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30">
      <w:pPr>
        <w:pStyle w:val="3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：供应商情况表</w:t>
      </w:r>
      <w:bookmarkEnd w:id="0"/>
    </w:p>
    <w:p w14:paraId="47755092">
      <w:pPr>
        <w:pStyle w:val="3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请报名成功的供应商按照《供应商情况表》所列内容认真填写相关信息，并将填写完毕《供应商情况表》在招标文件下载之日起5个工作日内将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>填写完毕的Word版《供应商情况表》</w:t>
      </w:r>
      <w:r>
        <w:rPr>
          <w:rFonts w:ascii="仿宋" w:hAnsi="仿宋" w:eastAsia="仿宋" w:cs="仿宋"/>
          <w:sz w:val="28"/>
          <w:szCs w:val="28"/>
        </w:rPr>
        <w:t>发送至招标代理机构邮箱，发送时命名格式为“</w:t>
      </w:r>
      <w:r>
        <w:rPr>
          <w:rFonts w:ascii="仿宋" w:hAnsi="仿宋" w:eastAsia="仿宋" w:cs="仿宋"/>
          <w:b/>
          <w:bCs/>
          <w:sz w:val="32"/>
          <w:szCs w:val="32"/>
        </w:rPr>
        <w:t>XXXX项目-供应商情况表-XXXXX单位</w:t>
      </w:r>
      <w:r>
        <w:rPr>
          <w:rFonts w:ascii="仿宋" w:hAnsi="仿宋" w:eastAsia="仿宋" w:cs="仿宋"/>
          <w:sz w:val="28"/>
          <w:szCs w:val="28"/>
        </w:rPr>
        <w:t>”，邮箱为：xuyaxi@cgci.gt.cn</w:t>
      </w:r>
    </w:p>
    <w:tbl>
      <w:tblPr>
        <w:tblStyle w:val="4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197"/>
        <w:gridCol w:w="4309"/>
      </w:tblGrid>
      <w:tr w14:paraId="5E8A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9B58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D658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供应商信息</w:t>
            </w:r>
          </w:p>
        </w:tc>
      </w:tr>
      <w:tr w14:paraId="3E05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A0A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6EA4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供应商名称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F80D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A8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2346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C46C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41C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7F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DBFC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02B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5D7E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445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E2C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E4C6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42B8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AC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669B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5F5A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法定代表人姓名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75CF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A51A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75E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5808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法定代表人身份证号码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D3C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0F39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23370"/>
    <w:rsid w:val="240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2025-05-29T09:47:00Z</dcterms:created>
  <dc:creator>亚希Edison</dc:creator>
  <cp:lastModifiedBy>亚希Edison</cp:lastModifiedBy>
  <dcterms:modified xsi:type="dcterms:W3CDTF">2025-05-29T09:47:29Z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30A707CFB890439B9C833B78E07AB150_11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