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61B" w:rsidRDefault="00C4461B" w:rsidP="00C4461B">
      <w:pPr>
        <w:snapToGrid w:val="0"/>
        <w:spacing w:line="540" w:lineRule="exact"/>
        <w:jc w:val="center"/>
        <w:outlineLvl w:val="0"/>
        <w:rPr>
          <w:b/>
          <w:sz w:val="36"/>
          <w:szCs w:val="36"/>
        </w:rPr>
      </w:pPr>
      <w:bookmarkStart w:id="0" w:name="_Toc119569274"/>
      <w:r>
        <w:rPr>
          <w:rFonts w:hint="eastAsia"/>
          <w:b/>
          <w:sz w:val="36"/>
          <w:szCs w:val="36"/>
        </w:rPr>
        <w:t>第五章</w:t>
      </w:r>
      <w:r>
        <w:rPr>
          <w:rFonts w:hint="eastAsia"/>
          <w:b/>
          <w:sz w:val="36"/>
          <w:szCs w:val="36"/>
        </w:rPr>
        <w:t xml:space="preserve">   </w:t>
      </w:r>
      <w:r>
        <w:rPr>
          <w:rFonts w:hint="eastAsia"/>
          <w:b/>
          <w:sz w:val="36"/>
          <w:szCs w:val="36"/>
        </w:rPr>
        <w:t>采购需求</w:t>
      </w:r>
      <w:bookmarkEnd w:id="0"/>
    </w:p>
    <w:p w:rsidR="00C4461B" w:rsidRDefault="00C4461B" w:rsidP="00C4461B">
      <w:pPr>
        <w:snapToGrid w:val="0"/>
        <w:spacing w:line="540" w:lineRule="exact"/>
        <w:jc w:val="center"/>
        <w:outlineLvl w:val="0"/>
        <w:rPr>
          <w:b/>
          <w:sz w:val="36"/>
          <w:szCs w:val="36"/>
        </w:rPr>
      </w:pPr>
    </w:p>
    <w:p w:rsidR="00C4461B" w:rsidRDefault="00C4461B" w:rsidP="00C4461B">
      <w:pPr>
        <w:pStyle w:val="SOW"/>
        <w:spacing w:beforeLines="50" w:before="156" w:line="360" w:lineRule="auto"/>
        <w:ind w:firstLine="0"/>
        <w:rPr>
          <w:rFonts w:ascii="仿宋" w:eastAsia="仿宋" w:hAnsi="仿宋"/>
          <w:b/>
          <w:szCs w:val="24"/>
        </w:rPr>
      </w:pPr>
      <w:r>
        <w:rPr>
          <w:rFonts w:ascii="仿宋" w:eastAsia="仿宋" w:hAnsi="仿宋" w:hint="eastAsia"/>
          <w:b/>
          <w:szCs w:val="24"/>
        </w:rPr>
        <w:t>一、采购标的需实现的功能或者目标，以及为落实政府采购政策需满足的要求</w:t>
      </w:r>
    </w:p>
    <w:p w:rsidR="00C4461B" w:rsidRDefault="00C4461B" w:rsidP="00C4461B">
      <w:pPr>
        <w:pStyle w:val="SOW"/>
        <w:tabs>
          <w:tab w:val="left" w:pos="7980"/>
        </w:tabs>
        <w:snapToGrid/>
        <w:spacing w:beforeLines="50" w:before="156" w:line="360" w:lineRule="auto"/>
        <w:ind w:firstLine="0"/>
        <w:rPr>
          <w:rFonts w:ascii="仿宋" w:eastAsia="仿宋" w:hAnsi="仿宋"/>
          <w:b/>
          <w:bCs/>
          <w:szCs w:val="24"/>
        </w:rPr>
      </w:pPr>
      <w:r>
        <w:rPr>
          <w:rFonts w:ascii="仿宋" w:eastAsia="仿宋" w:hAnsi="仿宋" w:hint="eastAsia"/>
          <w:b/>
          <w:bCs/>
          <w:szCs w:val="24"/>
        </w:rPr>
        <w:t>(</w:t>
      </w:r>
      <w:proofErr w:type="gramStart"/>
      <w:r>
        <w:rPr>
          <w:rFonts w:ascii="仿宋" w:eastAsia="仿宋" w:hAnsi="仿宋" w:hint="eastAsia"/>
          <w:b/>
          <w:bCs/>
          <w:szCs w:val="24"/>
        </w:rPr>
        <w:t>一</w:t>
      </w:r>
      <w:proofErr w:type="gramEnd"/>
      <w:r>
        <w:rPr>
          <w:rFonts w:ascii="仿宋" w:eastAsia="仿宋" w:hAnsi="仿宋" w:hint="eastAsia"/>
          <w:b/>
          <w:bCs/>
          <w:szCs w:val="24"/>
        </w:rPr>
        <w:t>)采购标的需实现</w:t>
      </w:r>
      <w:bookmarkStart w:id="1" w:name="_GoBack"/>
      <w:bookmarkEnd w:id="1"/>
      <w:r>
        <w:rPr>
          <w:rFonts w:ascii="仿宋" w:eastAsia="仿宋" w:hAnsi="仿宋" w:hint="eastAsia"/>
          <w:b/>
          <w:bCs/>
          <w:szCs w:val="24"/>
        </w:rPr>
        <w:t>的功能或者目标：</w:t>
      </w:r>
    </w:p>
    <w:p w:rsidR="00C4461B" w:rsidRDefault="00C4461B" w:rsidP="00C4461B">
      <w:pPr>
        <w:autoSpaceDE w:val="0"/>
        <w:autoSpaceDN w:val="0"/>
        <w:adjustRightInd w:val="0"/>
        <w:spacing w:before="50" w:line="360" w:lineRule="auto"/>
        <w:ind w:firstLineChars="200" w:firstLine="480"/>
        <w:rPr>
          <w:rFonts w:ascii="仿宋" w:eastAsia="仿宋" w:hAnsi="仿宋"/>
          <w:sz w:val="24"/>
        </w:rPr>
      </w:pPr>
      <w:r>
        <w:rPr>
          <w:rFonts w:ascii="仿宋" w:eastAsia="仿宋" w:hAnsi="仿宋" w:hint="eastAsia"/>
          <w:sz w:val="24"/>
        </w:rPr>
        <w:t>本次招标采购是为北京市感染性疾病研究中心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C4461B" w:rsidRDefault="00C4461B" w:rsidP="00C4461B">
      <w:pPr>
        <w:pStyle w:val="SOW"/>
        <w:snapToGrid/>
        <w:spacing w:beforeLines="50" w:before="156" w:line="360" w:lineRule="auto"/>
        <w:ind w:firstLine="0"/>
        <w:rPr>
          <w:rFonts w:ascii="仿宋" w:eastAsia="仿宋" w:hAnsi="仿宋"/>
          <w:b/>
          <w:bCs/>
          <w:szCs w:val="24"/>
        </w:rPr>
      </w:pPr>
      <w:r>
        <w:rPr>
          <w:rFonts w:ascii="仿宋" w:eastAsia="仿宋" w:hAnsi="仿宋" w:hint="eastAsia"/>
          <w:b/>
          <w:bCs/>
          <w:szCs w:val="24"/>
        </w:rPr>
        <w:t>（二）为落实政府采购政策需满足的要求</w:t>
      </w:r>
    </w:p>
    <w:p w:rsidR="00C4461B" w:rsidRDefault="00C4461B" w:rsidP="00C4461B">
      <w:pPr>
        <w:numPr>
          <w:ilvl w:val="0"/>
          <w:numId w:val="1"/>
        </w:numPr>
        <w:tabs>
          <w:tab w:val="left" w:pos="900"/>
        </w:tabs>
        <w:spacing w:beforeLines="50" w:before="156" w:line="360" w:lineRule="auto"/>
        <w:rPr>
          <w:rFonts w:ascii="仿宋" w:eastAsia="仿宋" w:hAnsi="仿宋"/>
          <w:sz w:val="24"/>
        </w:rPr>
      </w:pPr>
      <w:r>
        <w:rPr>
          <w:rFonts w:ascii="仿宋" w:eastAsia="仿宋" w:hAnsi="仿宋" w:hint="eastAsia"/>
          <w:sz w:val="24"/>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w:t>
      </w:r>
      <w:proofErr w:type="gramStart"/>
      <w:r>
        <w:rPr>
          <w:rFonts w:ascii="仿宋" w:eastAsia="仿宋" w:hAnsi="仿宋" w:hint="eastAsia"/>
          <w:sz w:val="24"/>
        </w:rPr>
        <w:t>声明函不真实</w:t>
      </w:r>
      <w:proofErr w:type="gramEnd"/>
      <w:r>
        <w:rPr>
          <w:rFonts w:ascii="仿宋" w:eastAsia="仿宋" w:hAnsi="仿宋" w:hint="eastAsia"/>
          <w:sz w:val="24"/>
        </w:rPr>
        <w:t>的，应承担相应的法律责任。（注：依据《政府采购促进中小企业发展管理办法》规定享受扶持政策获得政府采购合同的小</w:t>
      </w:r>
      <w:proofErr w:type="gramStart"/>
      <w:r>
        <w:rPr>
          <w:rFonts w:ascii="仿宋" w:eastAsia="仿宋" w:hAnsi="仿宋" w:hint="eastAsia"/>
          <w:sz w:val="24"/>
        </w:rPr>
        <w:t>微企业</w:t>
      </w:r>
      <w:proofErr w:type="gramEnd"/>
      <w:r>
        <w:rPr>
          <w:rFonts w:ascii="仿宋" w:eastAsia="仿宋" w:hAnsi="仿宋" w:hint="eastAsia"/>
          <w:sz w:val="24"/>
        </w:rPr>
        <w:t>不得将合同分包给大中型企业，中型企业不得将合同分包给大型企业。）</w:t>
      </w:r>
    </w:p>
    <w:p w:rsidR="00C4461B" w:rsidRDefault="00C4461B" w:rsidP="00C4461B">
      <w:pPr>
        <w:pStyle w:val="SOW"/>
        <w:numPr>
          <w:ilvl w:val="0"/>
          <w:numId w:val="1"/>
        </w:numPr>
        <w:spacing w:beforeLines="50" w:before="156" w:line="360" w:lineRule="auto"/>
        <w:rPr>
          <w:rFonts w:ascii="仿宋" w:eastAsia="仿宋" w:hAnsi="仿宋"/>
          <w:szCs w:val="24"/>
        </w:rPr>
      </w:pPr>
      <w:r>
        <w:rPr>
          <w:rFonts w:ascii="仿宋" w:eastAsia="仿宋" w:hAnsi="仿宋" w:hint="eastAsia"/>
          <w:szCs w:val="24"/>
        </w:rPr>
        <w:t>监狱企业扶持政策：</w:t>
      </w:r>
      <w:r>
        <w:rPr>
          <w:rFonts w:ascii="仿宋" w:eastAsia="仿宋" w:hAnsi="仿宋" w:hint="eastAsia"/>
          <w:iCs/>
          <w:szCs w:val="24"/>
        </w:rPr>
        <w:t>投标人如为监狱企业将视同为小型或微型企业，</w:t>
      </w:r>
      <w:r>
        <w:rPr>
          <w:rFonts w:ascii="仿宋" w:eastAsia="仿宋" w:hAnsi="仿宋" w:hint="eastAsia"/>
          <w:szCs w:val="24"/>
        </w:rPr>
        <w:t>且所投产品为小型或微型企业生产的，</w:t>
      </w:r>
      <w:r>
        <w:rPr>
          <w:rFonts w:ascii="仿宋" w:eastAsia="仿宋" w:hAnsi="仿宋" w:hint="eastAsia"/>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eastAsia="仿宋" w:hAnsi="仿宋" w:hint="eastAsia"/>
          <w:szCs w:val="24"/>
        </w:rPr>
        <w:t>。</w:t>
      </w:r>
    </w:p>
    <w:p w:rsidR="00C4461B" w:rsidRDefault="00C4461B" w:rsidP="00C4461B">
      <w:pPr>
        <w:pStyle w:val="SOW"/>
        <w:numPr>
          <w:ilvl w:val="0"/>
          <w:numId w:val="1"/>
        </w:numPr>
        <w:spacing w:beforeLines="50" w:before="156" w:line="360" w:lineRule="auto"/>
        <w:rPr>
          <w:rFonts w:ascii="仿宋" w:eastAsia="仿宋" w:hAnsi="仿宋"/>
          <w:szCs w:val="24"/>
        </w:rPr>
      </w:pPr>
      <w:r>
        <w:rPr>
          <w:rFonts w:ascii="仿宋" w:eastAsia="仿宋" w:hAnsi="仿宋" w:hint="eastAsia"/>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w:t>
      </w:r>
      <w:r>
        <w:rPr>
          <w:rFonts w:ascii="仿宋" w:eastAsia="仿宋" w:hAnsi="仿宋" w:hint="eastAsia"/>
          <w:szCs w:val="24"/>
        </w:rPr>
        <w:lastRenderedPageBreak/>
        <w:t>业。不重复享受政策。</w:t>
      </w:r>
    </w:p>
    <w:p w:rsidR="00C4461B" w:rsidRDefault="00C4461B" w:rsidP="00C4461B">
      <w:pPr>
        <w:numPr>
          <w:ilvl w:val="0"/>
          <w:numId w:val="1"/>
        </w:numPr>
        <w:tabs>
          <w:tab w:val="left" w:pos="900"/>
        </w:tabs>
        <w:spacing w:beforeLines="50" w:before="156" w:line="360" w:lineRule="auto"/>
        <w:rPr>
          <w:rFonts w:ascii="仿宋" w:eastAsia="仿宋" w:hAnsi="仿宋"/>
          <w:sz w:val="24"/>
        </w:rPr>
      </w:pPr>
      <w:r>
        <w:rPr>
          <w:rFonts w:ascii="仿宋" w:eastAsia="仿宋" w:hAnsi="仿宋" w:hint="eastAsia"/>
          <w:sz w:val="24"/>
        </w:rPr>
        <w:t>鼓励节能政策：投标人的</w:t>
      </w:r>
      <w:r>
        <w:rPr>
          <w:rFonts w:ascii="仿宋" w:eastAsia="仿宋" w:hAnsi="仿宋" w:hint="eastAsia"/>
          <w:kern w:val="0"/>
          <w:sz w:val="24"/>
        </w:rPr>
        <w:t>投标产品属于财政部、发展改革委公布的“节能产品政府采购品目清单”范围的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认证机构出具的、处于有效期之内的节能产品认证证书。</w:t>
      </w:r>
      <w:r>
        <w:rPr>
          <w:rFonts w:ascii="仿宋" w:eastAsia="仿宋" w:hAnsi="仿宋" w:hint="eastAsia"/>
          <w:kern w:val="0"/>
          <w:sz w:val="24"/>
        </w:rPr>
        <w:t>国家确定的</w:t>
      </w:r>
      <w:r>
        <w:rPr>
          <w:rFonts w:ascii="仿宋" w:eastAsia="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C4461B" w:rsidRDefault="00C4461B" w:rsidP="00C4461B">
      <w:pPr>
        <w:numPr>
          <w:ilvl w:val="0"/>
          <w:numId w:val="1"/>
        </w:numPr>
        <w:tabs>
          <w:tab w:val="left" w:pos="900"/>
        </w:tabs>
        <w:spacing w:beforeLines="50" w:before="156" w:line="360" w:lineRule="auto"/>
        <w:rPr>
          <w:rFonts w:ascii="仿宋" w:eastAsia="仿宋" w:hAnsi="仿宋"/>
          <w:sz w:val="24"/>
        </w:rPr>
      </w:pPr>
      <w:r>
        <w:rPr>
          <w:rFonts w:ascii="仿宋" w:eastAsia="仿宋" w:hAnsi="仿宋" w:hint="eastAsia"/>
          <w:sz w:val="24"/>
        </w:rPr>
        <w:t>鼓励环保政策：投标人的</w:t>
      </w:r>
      <w:r>
        <w:rPr>
          <w:rFonts w:ascii="仿宋" w:eastAsia="仿宋" w:hAnsi="仿宋" w:hint="eastAsia"/>
          <w:kern w:val="0"/>
          <w:sz w:val="24"/>
        </w:rPr>
        <w:t>投标产品属于财政部、生态环境部公布的“环境标志产品政府采购品目清单”范围的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w:t>
      </w:r>
      <w:r>
        <w:rPr>
          <w:rFonts w:ascii="仿宋" w:eastAsia="仿宋" w:hAnsi="仿宋" w:hint="eastAsia"/>
          <w:kern w:val="0"/>
          <w:sz w:val="24"/>
        </w:rPr>
        <w:t>环境标志</w:t>
      </w:r>
      <w:r>
        <w:rPr>
          <w:rFonts w:ascii="仿宋" w:eastAsia="仿宋" w:hAnsi="仿宋" w:hint="eastAsia"/>
          <w:sz w:val="24"/>
        </w:rPr>
        <w:t>产品认证证书。</w:t>
      </w:r>
      <w:r>
        <w:rPr>
          <w:rFonts w:ascii="仿宋" w:eastAsia="仿宋" w:hAnsi="仿宋" w:hint="eastAsia"/>
          <w:kern w:val="0"/>
          <w:sz w:val="24"/>
        </w:rPr>
        <w:t>国家确定的</w:t>
      </w:r>
      <w:r>
        <w:rPr>
          <w:rFonts w:ascii="仿宋" w:eastAsia="仿宋" w:hAnsi="仿宋" w:hint="eastAsia"/>
          <w:sz w:val="24"/>
        </w:rPr>
        <w:t>认证机构和</w:t>
      </w:r>
      <w:r>
        <w:rPr>
          <w:rFonts w:ascii="仿宋" w:eastAsia="仿宋" w:hAnsi="仿宋" w:hint="eastAsia"/>
          <w:kern w:val="0"/>
          <w:sz w:val="24"/>
        </w:rPr>
        <w:t>环境标志</w:t>
      </w:r>
      <w:r>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C4461B" w:rsidRDefault="00C4461B" w:rsidP="00C4461B">
      <w:pPr>
        <w:pStyle w:val="SOW"/>
        <w:spacing w:beforeLines="50" w:before="156" w:line="360" w:lineRule="auto"/>
        <w:ind w:firstLine="0"/>
        <w:rPr>
          <w:rFonts w:ascii="仿宋" w:eastAsia="仿宋" w:hAnsi="仿宋"/>
          <w:b/>
          <w:szCs w:val="24"/>
        </w:rPr>
      </w:pPr>
      <w:r>
        <w:rPr>
          <w:rFonts w:ascii="仿宋" w:eastAsia="仿宋" w:hAnsi="仿宋" w:hint="eastAsia"/>
          <w:b/>
          <w:szCs w:val="24"/>
        </w:rPr>
        <w:t>二、采购标的需执行的国家相关标准、行业标准、地方标准或者其他标准、规范</w:t>
      </w:r>
    </w:p>
    <w:p w:rsidR="00C4461B" w:rsidRDefault="00C4461B" w:rsidP="00C4461B">
      <w:pPr>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1.</w:t>
      </w:r>
      <w:r>
        <w:rPr>
          <w:rFonts w:ascii="仿宋" w:eastAsia="仿宋" w:hAnsi="仿宋"/>
          <w:sz w:val="24"/>
        </w:rPr>
        <w:t xml:space="preserve"> 投标产品属于医疗器械的，</w:t>
      </w:r>
      <w:r>
        <w:rPr>
          <w:rFonts w:ascii="仿宋" w:eastAsia="仿宋" w:hAnsi="仿宋"/>
          <w:bCs/>
          <w:sz w:val="24"/>
        </w:rPr>
        <w:t>应按原国家食品药品监督管理</w:t>
      </w:r>
      <w:r>
        <w:rPr>
          <w:rFonts w:ascii="仿宋" w:eastAsia="仿宋" w:hAnsi="仿宋" w:hint="eastAsia"/>
          <w:bCs/>
          <w:sz w:val="24"/>
        </w:rPr>
        <w:t>总</w:t>
      </w:r>
      <w:r>
        <w:rPr>
          <w:rFonts w:ascii="仿宋" w:eastAsia="仿宋" w:hAnsi="仿宋"/>
          <w:bCs/>
          <w:sz w:val="24"/>
        </w:rPr>
        <w:t>局颁发的</w:t>
      </w:r>
      <w:r>
        <w:rPr>
          <w:rFonts w:ascii="仿宋" w:eastAsia="仿宋" w:hAnsi="仿宋" w:hint="eastAsia"/>
          <w:bCs/>
          <w:sz w:val="24"/>
        </w:rPr>
        <w:t>《医疗器械注册管理办法》</w:t>
      </w:r>
      <w:r>
        <w:rPr>
          <w:rFonts w:ascii="仿宋" w:eastAsia="仿宋" w:hAnsi="仿宋"/>
          <w:bCs/>
          <w:sz w:val="24"/>
        </w:rPr>
        <w:t>，办理医疗器械注册证</w:t>
      </w:r>
      <w:r>
        <w:rPr>
          <w:rFonts w:ascii="仿宋" w:eastAsia="仿宋" w:hAnsi="仿宋" w:cs="Arial"/>
          <w:sz w:val="24"/>
        </w:rPr>
        <w:t>或者办理备案</w:t>
      </w:r>
      <w:r>
        <w:rPr>
          <w:rFonts w:ascii="仿宋" w:eastAsia="仿宋" w:hAnsi="仿宋"/>
          <w:bCs/>
          <w:sz w:val="24"/>
        </w:rPr>
        <w:t>，</w:t>
      </w:r>
      <w:r>
        <w:rPr>
          <w:rFonts w:ascii="仿宋" w:eastAsia="仿宋" w:hAnsi="仿宋" w:hint="eastAsia"/>
          <w:bCs/>
          <w:sz w:val="24"/>
        </w:rPr>
        <w:t>投标人</w:t>
      </w:r>
      <w:r>
        <w:rPr>
          <w:rFonts w:ascii="仿宋" w:eastAsia="仿宋" w:hAnsi="仿宋"/>
          <w:bCs/>
          <w:sz w:val="24"/>
        </w:rPr>
        <w:t>须提供医疗器械注册证</w:t>
      </w:r>
      <w:r>
        <w:rPr>
          <w:rFonts w:ascii="仿宋" w:eastAsia="仿宋" w:hAnsi="仿宋"/>
          <w:sz w:val="24"/>
        </w:rPr>
        <w:t>复印件</w:t>
      </w:r>
      <w:r>
        <w:rPr>
          <w:rFonts w:ascii="仿宋" w:eastAsia="仿宋" w:hAnsi="仿宋" w:hint="eastAsia"/>
          <w:sz w:val="24"/>
        </w:rPr>
        <w:t>或</w:t>
      </w:r>
      <w:r>
        <w:rPr>
          <w:rFonts w:ascii="仿宋" w:eastAsia="仿宋" w:hAnsi="仿宋"/>
          <w:sz w:val="24"/>
        </w:rPr>
        <w:t>备案凭证。</w:t>
      </w:r>
    </w:p>
    <w:p w:rsidR="00C4461B" w:rsidRDefault="00C4461B" w:rsidP="00C4461B">
      <w:pPr>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2.</w:t>
      </w:r>
      <w:r>
        <w:rPr>
          <w:rFonts w:ascii="仿宋" w:eastAsia="仿宋" w:hAnsi="仿宋"/>
          <w:sz w:val="24"/>
        </w:rPr>
        <w:t>投标产品属于医疗器械的，</w:t>
      </w:r>
      <w:r>
        <w:rPr>
          <w:rFonts w:ascii="仿宋" w:eastAsia="仿宋" w:hAnsi="仿宋" w:hint="eastAsia"/>
          <w:sz w:val="24"/>
        </w:rPr>
        <w:t>中华人民共和国境内制造商</w:t>
      </w:r>
      <w:r>
        <w:rPr>
          <w:rFonts w:ascii="仿宋" w:eastAsia="仿宋" w:hAnsi="仿宋"/>
          <w:bCs/>
          <w:sz w:val="24"/>
        </w:rPr>
        <w:t>应按原国家食品药品监督管理</w:t>
      </w:r>
      <w:r>
        <w:rPr>
          <w:rFonts w:ascii="仿宋" w:eastAsia="仿宋" w:hAnsi="仿宋" w:hint="eastAsia"/>
          <w:bCs/>
          <w:sz w:val="24"/>
        </w:rPr>
        <w:t>总</w:t>
      </w:r>
      <w:r>
        <w:rPr>
          <w:rFonts w:ascii="仿宋" w:eastAsia="仿宋" w:hAnsi="仿宋"/>
          <w:bCs/>
          <w:sz w:val="24"/>
        </w:rPr>
        <w:t>局颁发的</w:t>
      </w:r>
      <w:r>
        <w:rPr>
          <w:rFonts w:ascii="仿宋" w:eastAsia="仿宋" w:hAnsi="仿宋" w:hint="eastAsia"/>
          <w:bCs/>
          <w:sz w:val="24"/>
        </w:rPr>
        <w:t>《医疗器械生产监督管理办法》</w:t>
      </w:r>
      <w:r>
        <w:rPr>
          <w:rFonts w:ascii="仿宋" w:eastAsia="仿宋" w:hAnsi="仿宋"/>
          <w:bCs/>
          <w:sz w:val="24"/>
        </w:rPr>
        <w:t>，办理医疗器械</w:t>
      </w:r>
      <w:r>
        <w:rPr>
          <w:rFonts w:ascii="仿宋" w:eastAsia="仿宋" w:hAnsi="仿宋" w:hint="eastAsia"/>
          <w:bCs/>
          <w:sz w:val="24"/>
        </w:rPr>
        <w:t>生产许可证</w:t>
      </w:r>
      <w:r>
        <w:rPr>
          <w:rFonts w:ascii="仿宋" w:eastAsia="仿宋" w:hAnsi="仿宋" w:cs="Arial"/>
          <w:sz w:val="24"/>
        </w:rPr>
        <w:t>或者办理备案</w:t>
      </w:r>
      <w:r>
        <w:rPr>
          <w:rFonts w:ascii="仿宋" w:eastAsia="仿宋" w:hAnsi="仿宋"/>
          <w:bCs/>
          <w:sz w:val="24"/>
        </w:rPr>
        <w:t>，</w:t>
      </w:r>
      <w:r>
        <w:rPr>
          <w:rFonts w:ascii="仿宋" w:eastAsia="仿宋" w:hAnsi="仿宋" w:hint="eastAsia"/>
          <w:bCs/>
          <w:sz w:val="24"/>
        </w:rPr>
        <w:t>投标人</w:t>
      </w:r>
      <w:r>
        <w:rPr>
          <w:rFonts w:ascii="仿宋" w:eastAsia="仿宋" w:hAnsi="仿宋"/>
          <w:bCs/>
          <w:sz w:val="24"/>
        </w:rPr>
        <w:t>须提供医疗器械</w:t>
      </w:r>
      <w:r>
        <w:rPr>
          <w:rFonts w:ascii="仿宋" w:eastAsia="仿宋" w:hAnsi="仿宋" w:hint="eastAsia"/>
          <w:bCs/>
          <w:sz w:val="24"/>
        </w:rPr>
        <w:t>生产许可证</w:t>
      </w:r>
      <w:r>
        <w:rPr>
          <w:rFonts w:ascii="仿宋" w:eastAsia="仿宋" w:hAnsi="仿宋"/>
          <w:sz w:val="24"/>
        </w:rPr>
        <w:t>复印件</w:t>
      </w:r>
      <w:r>
        <w:rPr>
          <w:rFonts w:ascii="仿宋" w:eastAsia="仿宋" w:hAnsi="仿宋" w:hint="eastAsia"/>
          <w:sz w:val="24"/>
        </w:rPr>
        <w:t>或</w:t>
      </w:r>
      <w:r>
        <w:rPr>
          <w:rFonts w:ascii="仿宋" w:eastAsia="仿宋" w:hAnsi="仿宋"/>
          <w:sz w:val="24"/>
        </w:rPr>
        <w:t>备案凭证</w:t>
      </w:r>
      <w:r>
        <w:rPr>
          <w:rFonts w:ascii="仿宋" w:eastAsia="仿宋" w:hAnsi="仿宋" w:hint="eastAsia"/>
          <w:sz w:val="24"/>
        </w:rPr>
        <w:t>。</w:t>
      </w:r>
    </w:p>
    <w:p w:rsidR="00C4461B" w:rsidRDefault="00C4461B" w:rsidP="00C4461B">
      <w:pPr>
        <w:spacing w:line="360" w:lineRule="auto"/>
        <w:rPr>
          <w:rFonts w:ascii="仿宋" w:eastAsia="仿宋" w:hAnsi="仿宋"/>
          <w:bCs/>
          <w:sz w:val="24"/>
        </w:rPr>
      </w:pPr>
      <w:r>
        <w:rPr>
          <w:rFonts w:ascii="仿宋" w:eastAsia="仿宋" w:hAnsi="仿宋"/>
          <w:kern w:val="0"/>
          <w:sz w:val="24"/>
        </w:rPr>
        <w:t>★</w:t>
      </w:r>
      <w:r>
        <w:rPr>
          <w:rFonts w:ascii="仿宋" w:eastAsia="仿宋" w:hAnsi="仿宋" w:hint="eastAsia"/>
          <w:kern w:val="0"/>
          <w:sz w:val="24"/>
        </w:rPr>
        <w:t>3.</w:t>
      </w:r>
      <w:r>
        <w:rPr>
          <w:rFonts w:ascii="仿宋" w:eastAsia="仿宋" w:hAnsi="仿宋"/>
          <w:sz w:val="24"/>
        </w:rPr>
        <w:t>投标产品属于</w:t>
      </w:r>
      <w:r>
        <w:rPr>
          <w:rFonts w:ascii="仿宋" w:eastAsia="仿宋" w:hAnsi="仿宋" w:hint="eastAsia"/>
          <w:sz w:val="24"/>
        </w:rPr>
        <w:t>辐射或射线类的设备或材料的，需提供投标人的辐射安全许可证</w:t>
      </w:r>
      <w:r>
        <w:rPr>
          <w:rFonts w:ascii="仿宋" w:eastAsia="仿宋" w:hAnsi="仿宋"/>
          <w:sz w:val="24"/>
        </w:rPr>
        <w:t>复印件</w:t>
      </w:r>
      <w:r>
        <w:rPr>
          <w:rFonts w:ascii="仿宋" w:eastAsia="仿宋" w:hAnsi="仿宋" w:hint="eastAsia"/>
          <w:sz w:val="24"/>
        </w:rPr>
        <w:t>（不适用的情况除外）。</w:t>
      </w:r>
      <w:r>
        <w:rPr>
          <w:rFonts w:ascii="仿宋" w:eastAsia="仿宋" w:hAnsi="仿宋" w:hint="eastAsia"/>
          <w:bCs/>
          <w:sz w:val="24"/>
        </w:rPr>
        <w:t>投标产品属于压力容器的，投标人需要根据国家特种设备制造相关管理规定，提供投标产品制造商的特种设备制造许可证（压力容器）。</w:t>
      </w:r>
    </w:p>
    <w:p w:rsidR="00C4461B" w:rsidRDefault="00C4461B" w:rsidP="00C4461B">
      <w:pPr>
        <w:tabs>
          <w:tab w:val="left" w:pos="420"/>
        </w:tabs>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4</w:t>
      </w:r>
      <w:r>
        <w:rPr>
          <w:rFonts w:ascii="仿宋" w:eastAsia="仿宋" w:hAnsi="仿宋"/>
          <w:sz w:val="24"/>
        </w:rPr>
        <w:t>.</w:t>
      </w:r>
      <w:r>
        <w:rPr>
          <w:rFonts w:ascii="仿宋" w:eastAsia="仿宋" w:hAnsi="仿宋" w:hint="eastAsia"/>
          <w:sz w:val="24"/>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Pr>
          <w:rFonts w:ascii="仿宋" w:eastAsia="仿宋" w:hAnsi="仿宋"/>
          <w:sz w:val="24"/>
        </w:rPr>
        <w:t>相关证明文件</w:t>
      </w:r>
      <w:r>
        <w:rPr>
          <w:rFonts w:ascii="仿宋" w:eastAsia="仿宋" w:hAnsi="仿宋"/>
          <w:sz w:val="24"/>
        </w:rPr>
        <w:lastRenderedPageBreak/>
        <w:t>的复印件</w:t>
      </w:r>
      <w:r>
        <w:rPr>
          <w:rFonts w:ascii="仿宋" w:eastAsia="仿宋" w:hAnsi="仿宋" w:hint="eastAsia"/>
          <w:sz w:val="24"/>
        </w:rPr>
        <w:t>。</w:t>
      </w:r>
    </w:p>
    <w:p w:rsidR="00C4461B" w:rsidRDefault="00C4461B" w:rsidP="00C4461B">
      <w:pPr>
        <w:tabs>
          <w:tab w:val="left" w:pos="420"/>
        </w:tabs>
        <w:spacing w:line="360" w:lineRule="auto"/>
        <w:rPr>
          <w:rFonts w:ascii="仿宋" w:eastAsia="仿宋" w:hAnsi="仿宋"/>
          <w:bCs/>
          <w:sz w:val="24"/>
        </w:rPr>
      </w:pPr>
      <w:r>
        <w:rPr>
          <w:rFonts w:ascii="仿宋" w:eastAsia="仿宋" w:hAnsi="仿宋" w:hint="eastAsia"/>
          <w:sz w:val="24"/>
        </w:rPr>
        <w:t>5.</w:t>
      </w:r>
      <w:r>
        <w:rPr>
          <w:rFonts w:ascii="仿宋" w:eastAsia="仿宋" w:hAnsi="仿宋" w:hint="eastAsia"/>
          <w:bCs/>
          <w:sz w:val="24"/>
        </w:rPr>
        <w:t xml:space="preserve"> 投标产品的包装应符合《</w:t>
      </w:r>
      <w:r>
        <w:rPr>
          <w:rFonts w:ascii="仿宋" w:eastAsia="仿宋" w:hAnsi="仿宋" w:hint="eastAsia"/>
          <w:sz w:val="24"/>
        </w:rPr>
        <w:t>财政部等三部门联合印发商品包装和快递包装政府采购需求标准（试行）</w:t>
      </w:r>
      <w:r>
        <w:rPr>
          <w:rFonts w:ascii="仿宋" w:eastAsia="仿宋" w:hAnsi="仿宋" w:hint="eastAsia"/>
          <w:bCs/>
          <w:sz w:val="24"/>
        </w:rPr>
        <w:t>》</w:t>
      </w:r>
      <w:r>
        <w:rPr>
          <w:rFonts w:ascii="仿宋" w:eastAsia="仿宋" w:hAnsi="仿宋" w:hint="eastAsia"/>
          <w:sz w:val="24"/>
        </w:rPr>
        <w:t>（财办库〔</w:t>
      </w:r>
      <w:r>
        <w:rPr>
          <w:rFonts w:ascii="仿宋" w:eastAsia="仿宋" w:hAnsi="仿宋"/>
          <w:sz w:val="24"/>
        </w:rPr>
        <w:t>2020</w:t>
      </w:r>
      <w:r>
        <w:rPr>
          <w:rFonts w:ascii="仿宋" w:eastAsia="仿宋" w:hAnsi="仿宋" w:hint="eastAsia"/>
          <w:sz w:val="24"/>
        </w:rPr>
        <w:t>〕</w:t>
      </w:r>
      <w:r>
        <w:rPr>
          <w:rFonts w:ascii="仿宋" w:eastAsia="仿宋" w:hAnsi="仿宋"/>
          <w:sz w:val="24"/>
        </w:rPr>
        <w:t>123</w:t>
      </w:r>
      <w:r>
        <w:rPr>
          <w:rFonts w:ascii="仿宋" w:eastAsia="仿宋" w:hAnsi="仿宋" w:hint="eastAsia"/>
          <w:sz w:val="24"/>
        </w:rPr>
        <w:t>号）的规定。</w:t>
      </w:r>
    </w:p>
    <w:p w:rsidR="00C4461B" w:rsidRDefault="00C4461B" w:rsidP="00C4461B">
      <w:pPr>
        <w:pStyle w:val="SOW"/>
        <w:spacing w:beforeLines="50" w:before="156" w:line="360" w:lineRule="auto"/>
        <w:ind w:firstLine="0"/>
        <w:rPr>
          <w:rFonts w:ascii="仿宋" w:eastAsia="仿宋" w:hAnsi="仿宋"/>
          <w:b/>
          <w:szCs w:val="24"/>
        </w:rPr>
      </w:pPr>
      <w:r>
        <w:rPr>
          <w:rFonts w:ascii="仿宋" w:eastAsia="仿宋" w:hAnsi="仿宋" w:hint="eastAsia"/>
          <w:b/>
          <w:szCs w:val="24"/>
        </w:rPr>
        <w:t>三、采购标的</w:t>
      </w:r>
      <w:proofErr w:type="gramStart"/>
      <w:r>
        <w:rPr>
          <w:rFonts w:ascii="仿宋" w:eastAsia="仿宋" w:hAnsi="仿宋" w:hint="eastAsia"/>
          <w:b/>
          <w:szCs w:val="24"/>
        </w:rPr>
        <w:t>的</w:t>
      </w:r>
      <w:proofErr w:type="gramEnd"/>
      <w:r>
        <w:rPr>
          <w:rFonts w:ascii="仿宋" w:eastAsia="仿宋" w:hAnsi="仿宋" w:hint="eastAsia"/>
          <w:b/>
          <w:szCs w:val="24"/>
        </w:rPr>
        <w:t>数量、采购项目交付或者实施的时间和地点</w:t>
      </w:r>
    </w:p>
    <w:p w:rsidR="00C4461B" w:rsidRDefault="00C4461B" w:rsidP="00C4461B">
      <w:pPr>
        <w:pStyle w:val="SOW"/>
        <w:snapToGrid/>
        <w:spacing w:beforeLines="50" w:before="156" w:line="360" w:lineRule="auto"/>
        <w:ind w:left="-208" w:firstLine="0"/>
        <w:rPr>
          <w:rFonts w:ascii="仿宋" w:eastAsia="仿宋" w:hAnsi="仿宋"/>
          <w:b/>
          <w:szCs w:val="24"/>
        </w:rPr>
      </w:pPr>
      <w:r>
        <w:rPr>
          <w:rFonts w:ascii="仿宋" w:eastAsia="仿宋" w:hAnsi="仿宋" w:hint="eastAsia"/>
          <w:b/>
          <w:szCs w:val="24"/>
        </w:rPr>
        <w:t>（一）采购标的</w:t>
      </w:r>
      <w:proofErr w:type="gramStart"/>
      <w:r>
        <w:rPr>
          <w:rFonts w:ascii="仿宋" w:eastAsia="仿宋" w:hAnsi="仿宋" w:hint="eastAsia"/>
          <w:b/>
          <w:szCs w:val="24"/>
        </w:rPr>
        <w:t>的</w:t>
      </w:r>
      <w:proofErr w:type="gramEnd"/>
      <w:r>
        <w:rPr>
          <w:rFonts w:ascii="仿宋" w:eastAsia="仿宋" w:hAnsi="仿宋" w:hint="eastAsia"/>
          <w:b/>
          <w:szCs w:val="24"/>
        </w:rPr>
        <w:t>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948"/>
        <w:gridCol w:w="3661"/>
        <w:gridCol w:w="908"/>
        <w:gridCol w:w="2309"/>
      </w:tblGrid>
      <w:tr w:rsidR="00C4461B" w:rsidTr="00CF3E25">
        <w:trPr>
          <w:trHeight w:val="454"/>
        </w:trPr>
        <w:tc>
          <w:tcPr>
            <w:tcW w:w="408" w:type="pct"/>
            <w:shd w:val="clear" w:color="auto" w:fill="auto"/>
            <w:vAlign w:val="center"/>
          </w:tcPr>
          <w:p w:rsidR="00C4461B" w:rsidRDefault="00C4461B" w:rsidP="00CF3E25">
            <w:pPr>
              <w:widowControl/>
              <w:jc w:val="center"/>
              <w:rPr>
                <w:rFonts w:ascii="仿宋" w:eastAsia="仿宋" w:hAnsi="仿宋" w:cs="宋体"/>
                <w:kern w:val="0"/>
                <w:sz w:val="24"/>
              </w:rPr>
            </w:pPr>
            <w:proofErr w:type="gramStart"/>
            <w:r>
              <w:rPr>
                <w:rFonts w:ascii="仿宋" w:eastAsia="仿宋" w:hAnsi="仿宋" w:cs="宋体" w:hint="eastAsia"/>
                <w:kern w:val="0"/>
                <w:sz w:val="24"/>
              </w:rPr>
              <w:t>包号</w:t>
            </w:r>
            <w:proofErr w:type="gramEnd"/>
          </w:p>
        </w:tc>
        <w:tc>
          <w:tcPr>
            <w:tcW w:w="556" w:type="pct"/>
            <w:shd w:val="clear" w:color="auto" w:fill="auto"/>
            <w:vAlign w:val="center"/>
          </w:tcPr>
          <w:p w:rsidR="00C4461B" w:rsidRDefault="00C4461B" w:rsidP="00CF3E25">
            <w:pPr>
              <w:widowControl/>
              <w:jc w:val="center"/>
              <w:rPr>
                <w:rFonts w:ascii="仿宋" w:eastAsia="仿宋" w:hAnsi="仿宋" w:cs="宋体"/>
                <w:kern w:val="0"/>
                <w:sz w:val="24"/>
              </w:rPr>
            </w:pPr>
            <w:r>
              <w:rPr>
                <w:rFonts w:ascii="仿宋" w:eastAsia="仿宋" w:hAnsi="仿宋" w:cs="宋体" w:hint="eastAsia"/>
                <w:kern w:val="0"/>
                <w:sz w:val="24"/>
              </w:rPr>
              <w:t>品目号</w:t>
            </w:r>
          </w:p>
        </w:tc>
        <w:tc>
          <w:tcPr>
            <w:tcW w:w="2148" w:type="pct"/>
            <w:shd w:val="clear" w:color="auto" w:fill="auto"/>
            <w:vAlign w:val="center"/>
          </w:tcPr>
          <w:p w:rsidR="00C4461B" w:rsidRDefault="00C4461B" w:rsidP="00CF3E25">
            <w:pPr>
              <w:widowControl/>
              <w:jc w:val="center"/>
              <w:rPr>
                <w:rFonts w:ascii="仿宋" w:eastAsia="仿宋" w:hAnsi="仿宋" w:cs="宋体"/>
                <w:kern w:val="0"/>
                <w:sz w:val="24"/>
              </w:rPr>
            </w:pPr>
            <w:r>
              <w:rPr>
                <w:rFonts w:ascii="仿宋" w:eastAsia="仿宋" w:hAnsi="仿宋" w:cs="宋体" w:hint="eastAsia"/>
                <w:kern w:val="0"/>
                <w:sz w:val="24"/>
              </w:rPr>
              <w:t>标的名称</w:t>
            </w:r>
          </w:p>
        </w:tc>
        <w:tc>
          <w:tcPr>
            <w:tcW w:w="533" w:type="pct"/>
            <w:shd w:val="clear" w:color="auto" w:fill="auto"/>
            <w:vAlign w:val="center"/>
          </w:tcPr>
          <w:p w:rsidR="00C4461B" w:rsidRDefault="00C4461B" w:rsidP="00CF3E25">
            <w:pPr>
              <w:widowControl/>
              <w:jc w:val="center"/>
              <w:rPr>
                <w:rFonts w:ascii="仿宋" w:eastAsia="仿宋" w:hAnsi="仿宋" w:cs="宋体"/>
                <w:kern w:val="0"/>
                <w:sz w:val="24"/>
              </w:rPr>
            </w:pPr>
            <w:r>
              <w:rPr>
                <w:rFonts w:ascii="仿宋" w:eastAsia="仿宋" w:hAnsi="仿宋" w:cs="宋体" w:hint="eastAsia"/>
                <w:kern w:val="0"/>
                <w:sz w:val="24"/>
              </w:rPr>
              <w:t>数量</w:t>
            </w:r>
          </w:p>
        </w:tc>
        <w:tc>
          <w:tcPr>
            <w:tcW w:w="1355" w:type="pct"/>
            <w:shd w:val="clear" w:color="auto" w:fill="auto"/>
            <w:vAlign w:val="center"/>
          </w:tcPr>
          <w:p w:rsidR="00C4461B" w:rsidRDefault="00C4461B" w:rsidP="00CF3E25">
            <w:pPr>
              <w:widowControl/>
              <w:jc w:val="center"/>
              <w:rPr>
                <w:rFonts w:ascii="仿宋" w:eastAsia="仿宋" w:hAnsi="仿宋" w:cs="宋体"/>
                <w:kern w:val="0"/>
                <w:sz w:val="24"/>
              </w:rPr>
            </w:pPr>
            <w:r>
              <w:rPr>
                <w:rFonts w:ascii="仿宋" w:eastAsia="仿宋" w:hAnsi="仿宋" w:cs="宋体" w:hint="eastAsia"/>
                <w:kern w:val="0"/>
                <w:sz w:val="24"/>
              </w:rPr>
              <w:t>是否接受进口产品</w:t>
            </w:r>
          </w:p>
        </w:tc>
      </w:tr>
      <w:tr w:rsidR="00C4461B" w:rsidTr="00CF3E25">
        <w:trPr>
          <w:trHeight w:val="535"/>
        </w:trPr>
        <w:tc>
          <w:tcPr>
            <w:tcW w:w="408" w:type="pct"/>
            <w:vMerge w:val="restart"/>
            <w:shd w:val="clear" w:color="auto" w:fill="auto"/>
            <w:noWrap/>
            <w:vAlign w:val="center"/>
          </w:tcPr>
          <w:p w:rsidR="00C4461B" w:rsidRDefault="00C4461B" w:rsidP="00CF3E25">
            <w:pPr>
              <w:widowControl/>
              <w:jc w:val="center"/>
              <w:rPr>
                <w:rFonts w:ascii="仿宋" w:eastAsia="仿宋" w:hAnsi="仿宋" w:cs="宋体"/>
                <w:kern w:val="0"/>
                <w:sz w:val="24"/>
              </w:rPr>
            </w:pPr>
            <w:r>
              <w:rPr>
                <w:rFonts w:ascii="仿宋" w:eastAsia="仿宋" w:hAnsi="仿宋" w:cs="宋体" w:hint="eastAsia"/>
                <w:kern w:val="0"/>
                <w:sz w:val="24"/>
              </w:rPr>
              <w:t>1</w:t>
            </w:r>
          </w:p>
        </w:tc>
        <w:tc>
          <w:tcPr>
            <w:tcW w:w="556" w:type="pct"/>
            <w:shd w:val="clear" w:color="auto" w:fill="auto"/>
            <w:noWrap/>
            <w:vAlign w:val="center"/>
          </w:tcPr>
          <w:p w:rsidR="00C4461B" w:rsidRDefault="00C4461B" w:rsidP="00CF3E25">
            <w:pPr>
              <w:widowControl/>
              <w:jc w:val="center"/>
              <w:rPr>
                <w:rFonts w:ascii="仿宋" w:eastAsia="仿宋" w:hAnsi="仿宋" w:cs="宋体"/>
                <w:kern w:val="0"/>
                <w:sz w:val="24"/>
              </w:rPr>
            </w:pPr>
            <w:r>
              <w:rPr>
                <w:rFonts w:ascii="仿宋" w:eastAsia="仿宋" w:hAnsi="仿宋" w:cs="宋体" w:hint="eastAsia"/>
                <w:kern w:val="0"/>
                <w:sz w:val="24"/>
              </w:rPr>
              <w:t>1-1</w:t>
            </w:r>
          </w:p>
        </w:tc>
        <w:tc>
          <w:tcPr>
            <w:tcW w:w="2148" w:type="pct"/>
            <w:shd w:val="clear" w:color="auto" w:fill="auto"/>
            <w:vAlign w:val="center"/>
          </w:tcPr>
          <w:p w:rsidR="00C4461B" w:rsidRDefault="00C4461B" w:rsidP="00CF3E25">
            <w:pPr>
              <w:widowControl/>
              <w:jc w:val="center"/>
              <w:rPr>
                <w:rFonts w:ascii="仿宋" w:eastAsia="仿宋" w:hAnsi="仿宋" w:cs="宋体"/>
                <w:kern w:val="0"/>
                <w:sz w:val="24"/>
              </w:rPr>
            </w:pPr>
            <w:r>
              <w:rPr>
                <w:rFonts w:ascii="仿宋" w:eastAsia="仿宋" w:hAnsi="仿宋" w:cs="宋体" w:hint="eastAsia"/>
                <w:kern w:val="0"/>
                <w:sz w:val="24"/>
              </w:rPr>
              <w:t>可通CO₂叠加式恒温振荡器</w:t>
            </w:r>
          </w:p>
        </w:tc>
        <w:tc>
          <w:tcPr>
            <w:tcW w:w="533" w:type="pct"/>
            <w:shd w:val="clear" w:color="auto" w:fill="auto"/>
            <w:noWrap/>
            <w:vAlign w:val="center"/>
          </w:tcPr>
          <w:p w:rsidR="00C4461B" w:rsidRDefault="00C4461B" w:rsidP="00CF3E25">
            <w:pPr>
              <w:widowControl/>
              <w:jc w:val="center"/>
              <w:rPr>
                <w:rFonts w:ascii="仿宋" w:eastAsia="仿宋" w:hAnsi="仿宋" w:cs="宋体"/>
                <w:kern w:val="0"/>
                <w:sz w:val="24"/>
              </w:rPr>
            </w:pPr>
            <w:r>
              <w:rPr>
                <w:rFonts w:ascii="仿宋" w:eastAsia="仿宋" w:hAnsi="仿宋" w:cs="宋体" w:hint="eastAsia"/>
                <w:kern w:val="0"/>
                <w:sz w:val="24"/>
              </w:rPr>
              <w:t>1台</w:t>
            </w:r>
          </w:p>
        </w:tc>
        <w:tc>
          <w:tcPr>
            <w:tcW w:w="1355" w:type="pct"/>
            <w:shd w:val="clear" w:color="auto" w:fill="auto"/>
            <w:vAlign w:val="center"/>
          </w:tcPr>
          <w:p w:rsidR="00C4461B" w:rsidRDefault="00C4461B" w:rsidP="00CF3E25">
            <w:pPr>
              <w:jc w:val="center"/>
              <w:rPr>
                <w:rFonts w:ascii="仿宋" w:eastAsia="仿宋" w:hAnsi="仿宋" w:cs="宋体"/>
                <w:kern w:val="0"/>
                <w:sz w:val="24"/>
              </w:rPr>
            </w:pPr>
            <w:r>
              <w:rPr>
                <w:rFonts w:ascii="仿宋" w:eastAsia="仿宋" w:hAnsi="仿宋" w:cs="宋体" w:hint="eastAsia"/>
                <w:kern w:val="0"/>
                <w:sz w:val="24"/>
              </w:rPr>
              <w:t>否</w:t>
            </w:r>
          </w:p>
        </w:tc>
      </w:tr>
      <w:tr w:rsidR="00C4461B" w:rsidTr="00CF3E25">
        <w:trPr>
          <w:trHeight w:val="535"/>
        </w:trPr>
        <w:tc>
          <w:tcPr>
            <w:tcW w:w="408" w:type="pct"/>
            <w:vMerge/>
            <w:shd w:val="clear" w:color="auto" w:fill="auto"/>
            <w:noWrap/>
            <w:vAlign w:val="center"/>
          </w:tcPr>
          <w:p w:rsidR="00C4461B" w:rsidRDefault="00C4461B" w:rsidP="00CF3E25">
            <w:pPr>
              <w:widowControl/>
              <w:jc w:val="center"/>
              <w:rPr>
                <w:rFonts w:ascii="仿宋" w:eastAsia="仿宋" w:hAnsi="仿宋" w:cs="宋体"/>
                <w:kern w:val="0"/>
                <w:sz w:val="24"/>
              </w:rPr>
            </w:pPr>
          </w:p>
        </w:tc>
        <w:tc>
          <w:tcPr>
            <w:tcW w:w="556" w:type="pct"/>
            <w:shd w:val="clear" w:color="auto" w:fill="auto"/>
            <w:noWrap/>
            <w:vAlign w:val="center"/>
          </w:tcPr>
          <w:p w:rsidR="00C4461B" w:rsidRDefault="00C4461B" w:rsidP="00CF3E25">
            <w:pPr>
              <w:widowControl/>
              <w:jc w:val="center"/>
              <w:rPr>
                <w:rFonts w:ascii="仿宋" w:eastAsia="仿宋" w:hAnsi="仿宋" w:cs="宋体"/>
                <w:kern w:val="0"/>
                <w:sz w:val="24"/>
              </w:rPr>
            </w:pPr>
            <w:r>
              <w:rPr>
                <w:rFonts w:ascii="仿宋" w:eastAsia="仿宋" w:hAnsi="仿宋" w:cs="宋体" w:hint="eastAsia"/>
                <w:kern w:val="0"/>
                <w:sz w:val="24"/>
              </w:rPr>
              <w:t>1-2</w:t>
            </w:r>
          </w:p>
        </w:tc>
        <w:tc>
          <w:tcPr>
            <w:tcW w:w="2148" w:type="pct"/>
            <w:shd w:val="clear" w:color="auto" w:fill="auto"/>
            <w:vAlign w:val="center"/>
          </w:tcPr>
          <w:p w:rsidR="00C4461B" w:rsidRDefault="00C4461B" w:rsidP="00CF3E25">
            <w:pPr>
              <w:widowControl/>
              <w:jc w:val="center"/>
              <w:rPr>
                <w:rFonts w:ascii="仿宋" w:eastAsia="仿宋" w:hAnsi="仿宋" w:cs="宋体"/>
                <w:kern w:val="0"/>
                <w:sz w:val="24"/>
              </w:rPr>
            </w:pPr>
            <w:r>
              <w:rPr>
                <w:rFonts w:ascii="仿宋" w:eastAsia="仿宋" w:hAnsi="仿宋" w:cs="宋体" w:hint="eastAsia"/>
                <w:kern w:val="0"/>
                <w:sz w:val="24"/>
              </w:rPr>
              <w:t>医用低温保存箱</w:t>
            </w:r>
          </w:p>
        </w:tc>
        <w:tc>
          <w:tcPr>
            <w:tcW w:w="533" w:type="pct"/>
            <w:shd w:val="clear" w:color="auto" w:fill="auto"/>
            <w:noWrap/>
            <w:vAlign w:val="center"/>
          </w:tcPr>
          <w:p w:rsidR="00C4461B" w:rsidRDefault="00C4461B" w:rsidP="00CF3E25">
            <w:pPr>
              <w:widowControl/>
              <w:jc w:val="center"/>
              <w:rPr>
                <w:rFonts w:ascii="仿宋" w:eastAsia="仿宋" w:hAnsi="仿宋" w:cs="宋体"/>
                <w:kern w:val="0"/>
                <w:sz w:val="24"/>
              </w:rPr>
            </w:pPr>
            <w:r>
              <w:rPr>
                <w:rFonts w:ascii="仿宋" w:eastAsia="仿宋" w:hAnsi="仿宋" w:cs="宋体" w:hint="eastAsia"/>
                <w:kern w:val="0"/>
                <w:sz w:val="24"/>
              </w:rPr>
              <w:t>2台</w:t>
            </w:r>
          </w:p>
        </w:tc>
        <w:tc>
          <w:tcPr>
            <w:tcW w:w="1355" w:type="pct"/>
            <w:shd w:val="clear" w:color="auto" w:fill="auto"/>
            <w:vAlign w:val="center"/>
          </w:tcPr>
          <w:p w:rsidR="00C4461B" w:rsidRDefault="00C4461B" w:rsidP="00CF3E25">
            <w:pPr>
              <w:jc w:val="center"/>
              <w:rPr>
                <w:rFonts w:ascii="仿宋" w:eastAsia="仿宋" w:hAnsi="仿宋" w:cs="宋体"/>
                <w:kern w:val="0"/>
                <w:sz w:val="24"/>
              </w:rPr>
            </w:pPr>
            <w:r>
              <w:rPr>
                <w:rFonts w:ascii="仿宋" w:eastAsia="仿宋" w:hAnsi="仿宋" w:cs="宋体" w:hint="eastAsia"/>
                <w:kern w:val="0"/>
                <w:sz w:val="24"/>
              </w:rPr>
              <w:t>否</w:t>
            </w:r>
          </w:p>
        </w:tc>
      </w:tr>
    </w:tbl>
    <w:p w:rsidR="00C4461B" w:rsidRDefault="00C4461B" w:rsidP="00C4461B">
      <w:pPr>
        <w:pStyle w:val="SOW"/>
        <w:snapToGrid/>
        <w:spacing w:beforeLines="50" w:before="156" w:line="360" w:lineRule="auto"/>
        <w:ind w:left="-208" w:firstLine="0"/>
        <w:rPr>
          <w:rFonts w:ascii="仿宋" w:eastAsia="仿宋" w:hAnsi="仿宋"/>
          <w:b/>
          <w:szCs w:val="24"/>
        </w:rPr>
      </w:pPr>
      <w:r>
        <w:rPr>
          <w:rFonts w:ascii="仿宋" w:eastAsia="仿宋" w:hAnsi="仿宋" w:hint="eastAsia"/>
          <w:b/>
          <w:szCs w:val="24"/>
        </w:rPr>
        <w:t>（二）采购项目交付或者实施的时间和地点：</w:t>
      </w:r>
    </w:p>
    <w:p w:rsidR="00C4461B" w:rsidRDefault="00C4461B" w:rsidP="00C4461B">
      <w:pPr>
        <w:tabs>
          <w:tab w:val="left" w:pos="900"/>
        </w:tabs>
        <w:spacing w:beforeLines="50" w:before="156" w:line="360" w:lineRule="auto"/>
        <w:rPr>
          <w:rFonts w:ascii="仿宋" w:eastAsia="仿宋" w:hAnsi="仿宋"/>
          <w:sz w:val="24"/>
        </w:rPr>
      </w:pPr>
      <w:r>
        <w:rPr>
          <w:rFonts w:ascii="仿宋" w:eastAsia="仿宋" w:hAnsi="仿宋" w:cs="宋体" w:hint="eastAsia"/>
          <w:sz w:val="24"/>
        </w:rPr>
        <w:t>1、</w:t>
      </w:r>
      <w:r>
        <w:rPr>
          <w:rFonts w:ascii="仿宋" w:eastAsia="仿宋" w:hAnsi="仿宋" w:hint="eastAsia"/>
          <w:sz w:val="24"/>
        </w:rPr>
        <w:t>采购项目（标的）交付的时间：合同签订后1个月内。</w:t>
      </w:r>
    </w:p>
    <w:p w:rsidR="00C4461B" w:rsidRDefault="00C4461B" w:rsidP="00C4461B">
      <w:pPr>
        <w:spacing w:beforeLines="50" w:before="156" w:line="360" w:lineRule="auto"/>
        <w:rPr>
          <w:rFonts w:ascii="仿宋" w:eastAsia="仿宋" w:hAnsi="仿宋"/>
          <w:sz w:val="24"/>
        </w:rPr>
      </w:pPr>
      <w:r>
        <w:rPr>
          <w:rFonts w:ascii="仿宋" w:eastAsia="仿宋" w:hAnsi="仿宋" w:cs="宋体" w:hint="eastAsia"/>
          <w:sz w:val="24"/>
        </w:rPr>
        <w:t>2、采购项目（标的）交付的地点：北京市感染性疾病研究中心指定地点。</w:t>
      </w:r>
    </w:p>
    <w:p w:rsidR="00C4461B" w:rsidRDefault="00C4461B" w:rsidP="00C4461B">
      <w:pPr>
        <w:pStyle w:val="SOW"/>
        <w:spacing w:beforeLines="50" w:before="156" w:line="360" w:lineRule="auto"/>
        <w:ind w:firstLine="0"/>
        <w:rPr>
          <w:rFonts w:ascii="仿宋" w:eastAsia="仿宋" w:hAnsi="仿宋"/>
          <w:b/>
          <w:szCs w:val="24"/>
        </w:rPr>
      </w:pPr>
      <w:r>
        <w:rPr>
          <w:rFonts w:ascii="仿宋" w:eastAsia="仿宋" w:hAnsi="仿宋" w:hint="eastAsia"/>
          <w:b/>
          <w:szCs w:val="24"/>
        </w:rPr>
        <w:t>四、采购标的需满足的服务标准、期限、效率等要求</w:t>
      </w:r>
    </w:p>
    <w:p w:rsidR="00C4461B" w:rsidRDefault="00C4461B" w:rsidP="00C4461B">
      <w:pPr>
        <w:tabs>
          <w:tab w:val="left" w:pos="900"/>
        </w:tabs>
        <w:spacing w:beforeLines="50" w:before="156" w:line="360" w:lineRule="auto"/>
        <w:rPr>
          <w:rFonts w:ascii="仿宋" w:eastAsia="仿宋" w:hAnsi="仿宋"/>
          <w:b/>
          <w:sz w:val="24"/>
        </w:rPr>
      </w:pPr>
      <w:r>
        <w:rPr>
          <w:rFonts w:ascii="仿宋" w:eastAsia="仿宋" w:hAnsi="仿宋" w:hint="eastAsia"/>
          <w:b/>
          <w:sz w:val="24"/>
        </w:rPr>
        <w:t>（一）采购标的需满足的服务标准、效率要求（以各包技术规格中要求为准，如技术规格中无要求，则以本款要求为准。）</w:t>
      </w:r>
    </w:p>
    <w:p w:rsidR="00C4461B" w:rsidRDefault="00C4461B" w:rsidP="00C4461B">
      <w:pPr>
        <w:numPr>
          <w:ilvl w:val="0"/>
          <w:numId w:val="2"/>
        </w:numPr>
        <w:spacing w:before="50" w:line="360" w:lineRule="auto"/>
        <w:rPr>
          <w:rFonts w:ascii="仿宋" w:eastAsia="仿宋" w:hAnsi="仿宋"/>
          <w:bCs/>
          <w:sz w:val="24"/>
        </w:rPr>
      </w:pPr>
      <w:r>
        <w:rPr>
          <w:rFonts w:ascii="仿宋" w:eastAsia="仿宋" w:hAnsi="仿宋" w:hint="eastAsia"/>
          <w:bCs/>
          <w:sz w:val="24"/>
        </w:rPr>
        <w:t>投标人应有能力做好售后服务工作和提供技术保障。投标人或投标产品制造商应设有专业的售后服务维修机构，有充足的零件储备和能力相当的技术服务人员，</w:t>
      </w:r>
      <w:r>
        <w:rPr>
          <w:rFonts w:ascii="仿宋" w:eastAsia="仿宋" w:hAnsi="仿宋" w:hint="eastAsia"/>
          <w:sz w:val="24"/>
        </w:rPr>
        <w:t>并保证投标产品停产后10年的备件供应</w:t>
      </w:r>
      <w:r>
        <w:rPr>
          <w:rFonts w:ascii="仿宋" w:eastAsia="仿宋" w:hAnsi="仿宋" w:hint="eastAsia"/>
          <w:bCs/>
          <w:sz w:val="24"/>
        </w:rPr>
        <w:t>。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rsidR="00C4461B" w:rsidRDefault="00C4461B" w:rsidP="00C4461B">
      <w:pPr>
        <w:numPr>
          <w:ilvl w:val="0"/>
          <w:numId w:val="2"/>
        </w:numPr>
        <w:spacing w:before="50" w:line="360" w:lineRule="auto"/>
        <w:rPr>
          <w:rFonts w:ascii="仿宋" w:eastAsia="仿宋" w:hAnsi="仿宋"/>
          <w:bCs/>
          <w:sz w:val="24"/>
        </w:rPr>
      </w:pPr>
      <w:r>
        <w:rPr>
          <w:rFonts w:ascii="仿宋" w:eastAsia="仿宋" w:hAnsi="仿宋" w:hint="eastAsia"/>
          <w:sz w:val="24"/>
        </w:rPr>
        <w:t>投标人发运货物时，每台设备要提供一整套中文的技术资料，包括安装、操作手册、使用说明、维修保养手册、电路图、零配件清单等，这些资料费应包括在投标报价内。如果采购人确认投标人提供的技术资料不完整或在运输过程中丢失，投标人需保证在收到采购人通知后3天内将这些资料免费寄给采购人。</w:t>
      </w:r>
    </w:p>
    <w:p w:rsidR="00C4461B" w:rsidRDefault="00C4461B" w:rsidP="00C4461B">
      <w:pPr>
        <w:numPr>
          <w:ilvl w:val="0"/>
          <w:numId w:val="2"/>
        </w:numPr>
        <w:spacing w:before="50" w:line="360" w:lineRule="auto"/>
        <w:rPr>
          <w:rFonts w:ascii="仿宋" w:eastAsia="仿宋" w:hAnsi="仿宋"/>
          <w:bCs/>
          <w:sz w:val="24"/>
        </w:rPr>
      </w:pPr>
      <w:r>
        <w:rPr>
          <w:rFonts w:ascii="仿宋" w:eastAsia="仿宋" w:hAnsi="仿宋" w:hint="eastAsia"/>
          <w:sz w:val="24"/>
        </w:rPr>
        <w:lastRenderedPageBreak/>
        <w:t>投标人应在保证在接到采购人通知的一周内，自付费用在采购人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rsidR="00C4461B" w:rsidRDefault="00C4461B" w:rsidP="00C4461B">
      <w:pPr>
        <w:pStyle w:val="a4"/>
        <w:numPr>
          <w:ilvl w:val="0"/>
          <w:numId w:val="2"/>
        </w:numPr>
        <w:spacing w:before="50" w:line="360" w:lineRule="auto"/>
        <w:rPr>
          <w:rFonts w:ascii="仿宋" w:eastAsia="仿宋" w:hAnsi="仿宋" w:hint="default"/>
          <w:sz w:val="24"/>
          <w:szCs w:val="24"/>
        </w:rPr>
      </w:pPr>
      <w:r>
        <w:rPr>
          <w:rFonts w:ascii="仿宋" w:eastAsia="仿宋" w:hAnsi="仿宋"/>
          <w:sz w:val="24"/>
          <w:szCs w:val="24"/>
        </w:rPr>
        <w:t>投标人应负责投标货物质量保证期内的免费维修和配件供应，投标人售后服务维修机构应备有所购货物及时维修所需的关键零部件。</w:t>
      </w:r>
    </w:p>
    <w:p w:rsidR="00C4461B" w:rsidRDefault="00C4461B" w:rsidP="00C4461B">
      <w:pPr>
        <w:pStyle w:val="a4"/>
        <w:numPr>
          <w:ilvl w:val="0"/>
          <w:numId w:val="2"/>
        </w:numPr>
        <w:spacing w:before="50" w:line="360" w:lineRule="auto"/>
        <w:rPr>
          <w:rFonts w:ascii="仿宋" w:eastAsia="仿宋" w:hAnsi="仿宋" w:hint="default"/>
          <w:sz w:val="24"/>
          <w:szCs w:val="24"/>
        </w:rPr>
      </w:pPr>
      <w:r>
        <w:rPr>
          <w:rFonts w:ascii="仿宋" w:eastAsia="仿宋" w:hAnsi="仿宋"/>
          <w:sz w:val="24"/>
          <w:szCs w:val="24"/>
        </w:rPr>
        <w:t>投标人应保证在质量保证期内提供投标货物专用的软件和相应数据库资料的免费升级服务。（如果有）</w:t>
      </w:r>
    </w:p>
    <w:p w:rsidR="00C4461B" w:rsidRDefault="00C4461B" w:rsidP="00C4461B">
      <w:pPr>
        <w:pStyle w:val="a4"/>
        <w:numPr>
          <w:ilvl w:val="0"/>
          <w:numId w:val="2"/>
        </w:numPr>
        <w:spacing w:before="50" w:line="360" w:lineRule="auto"/>
        <w:rPr>
          <w:rFonts w:ascii="仿宋" w:eastAsia="仿宋" w:hAnsi="仿宋" w:hint="default"/>
          <w:sz w:val="24"/>
          <w:szCs w:val="24"/>
        </w:rPr>
      </w:pPr>
      <w:r>
        <w:rPr>
          <w:rFonts w:ascii="仿宋" w:eastAsia="仿宋" w:hAnsi="仿宋"/>
          <w:sz w:val="24"/>
          <w:szCs w:val="24"/>
        </w:rPr>
        <w:t>在合同执行期和质量保证期内，投标人应保证在收到要求提供维修服务的通知后2小时内给予反馈，24小时内派合格的技术人员赴现场提供免费服务，解决问题。如不能按采购人要求的时间予以修复，投标人应保证免费提供同类备用设备，供采购人使用。</w:t>
      </w:r>
    </w:p>
    <w:p w:rsidR="00C4461B" w:rsidRDefault="00C4461B" w:rsidP="00C4461B">
      <w:pPr>
        <w:tabs>
          <w:tab w:val="left" w:pos="900"/>
        </w:tabs>
        <w:spacing w:beforeLines="50" w:before="156" w:line="360" w:lineRule="auto"/>
        <w:rPr>
          <w:rFonts w:ascii="仿宋" w:eastAsia="仿宋" w:hAnsi="仿宋"/>
          <w:b/>
          <w:sz w:val="24"/>
        </w:rPr>
      </w:pPr>
      <w:r>
        <w:rPr>
          <w:rFonts w:ascii="仿宋" w:eastAsia="仿宋" w:hAnsi="仿宋" w:hint="eastAsia"/>
          <w:b/>
          <w:sz w:val="24"/>
        </w:rPr>
        <w:t>（二）采购标的需满足的服务期限要求</w:t>
      </w:r>
    </w:p>
    <w:p w:rsidR="00C4461B" w:rsidRDefault="00C4461B" w:rsidP="00C4461B">
      <w:pPr>
        <w:pStyle w:val="SOW"/>
        <w:spacing w:line="360" w:lineRule="auto"/>
        <w:rPr>
          <w:rFonts w:ascii="仿宋" w:eastAsia="仿宋" w:hAnsi="仿宋"/>
        </w:rPr>
      </w:pPr>
      <w:r>
        <w:rPr>
          <w:rFonts w:ascii="仿宋" w:eastAsia="仿宋" w:hAnsi="仿宋" w:hint="eastAsia"/>
        </w:rPr>
        <w:t>1.质量保证：合同项下货物的质量保证期从安装验收之日算起，投标人必须对设备提供不少于 36个月的免费保修期（包含设备主要配件）。终生免费维修：保修期后，配件费用按成本价收取费用，免人工费。</w:t>
      </w:r>
    </w:p>
    <w:p w:rsidR="00C4461B" w:rsidRDefault="00C4461B" w:rsidP="00C4461B">
      <w:pPr>
        <w:pStyle w:val="SOW"/>
        <w:spacing w:line="360" w:lineRule="auto"/>
        <w:rPr>
          <w:rFonts w:ascii="仿宋" w:eastAsia="仿宋" w:hAnsi="仿宋"/>
        </w:rPr>
      </w:pPr>
      <w:r>
        <w:rPr>
          <w:rFonts w:ascii="仿宋" w:eastAsia="仿宋" w:hAnsi="仿宋" w:hint="eastAsia"/>
        </w:rPr>
        <w:t>2.售后服务：由设备原厂负责售后服务并做出售后服务承诺。</w:t>
      </w:r>
    </w:p>
    <w:p w:rsidR="00C4461B" w:rsidRDefault="00C4461B" w:rsidP="00C4461B">
      <w:pPr>
        <w:pStyle w:val="SOW"/>
        <w:spacing w:line="360" w:lineRule="auto"/>
        <w:rPr>
          <w:rFonts w:ascii="仿宋" w:eastAsia="仿宋" w:hAnsi="仿宋"/>
        </w:rPr>
      </w:pPr>
      <w:r>
        <w:rPr>
          <w:rFonts w:ascii="仿宋" w:eastAsia="仿宋" w:hAnsi="仿宋" w:hint="eastAsia"/>
        </w:rPr>
        <w:t>2.1负责设备的安装、调试和人员培训，</w:t>
      </w:r>
      <w:proofErr w:type="gramStart"/>
      <w:r>
        <w:rPr>
          <w:rFonts w:ascii="仿宋" w:eastAsia="仿宋" w:hAnsi="仿宋" w:hint="eastAsia"/>
        </w:rPr>
        <w:t>直至人员</w:t>
      </w:r>
      <w:proofErr w:type="gramEnd"/>
      <w:r>
        <w:rPr>
          <w:rFonts w:ascii="仿宋" w:eastAsia="仿宋" w:hAnsi="仿宋" w:hint="eastAsia"/>
        </w:rPr>
        <w:t>能够完全掌握独立操作。应详细做出人员培训方案，包括培训地点，培训时长及培训达到的效果。</w:t>
      </w:r>
    </w:p>
    <w:p w:rsidR="00C4461B" w:rsidRDefault="00C4461B" w:rsidP="00C4461B">
      <w:pPr>
        <w:pStyle w:val="SOW"/>
        <w:spacing w:line="360" w:lineRule="auto"/>
        <w:rPr>
          <w:rFonts w:ascii="仿宋" w:eastAsia="仿宋" w:hAnsi="仿宋"/>
        </w:rPr>
      </w:pPr>
      <w:r>
        <w:rPr>
          <w:rFonts w:ascii="仿宋" w:eastAsia="仿宋" w:hAnsi="仿宋" w:hint="eastAsia"/>
        </w:rPr>
        <w:t>2.2维修点：中国境内有固定维修点，提供详细地址及针对本项目设立的联系电话，并可保证4小时内到达北京市感染性疾病研究中心维修现场。</w:t>
      </w:r>
    </w:p>
    <w:p w:rsidR="00C4461B" w:rsidRDefault="00C4461B" w:rsidP="00C4461B">
      <w:pPr>
        <w:pStyle w:val="SOW"/>
        <w:spacing w:line="360" w:lineRule="auto"/>
        <w:rPr>
          <w:rFonts w:ascii="仿宋" w:eastAsia="仿宋" w:hAnsi="仿宋"/>
        </w:rPr>
      </w:pPr>
      <w:r>
        <w:rPr>
          <w:rFonts w:ascii="仿宋" w:eastAsia="仿宋" w:hAnsi="仿宋" w:hint="eastAsia"/>
        </w:rPr>
        <w:t xml:space="preserve">2.3维修工程师：北京市内有专职的维修工程师并提供人数。 </w:t>
      </w:r>
    </w:p>
    <w:p w:rsidR="00C4461B" w:rsidRDefault="00C4461B" w:rsidP="00C4461B">
      <w:pPr>
        <w:pStyle w:val="SOW"/>
        <w:spacing w:line="360" w:lineRule="auto"/>
        <w:rPr>
          <w:rFonts w:ascii="仿宋" w:eastAsia="仿宋" w:hAnsi="仿宋"/>
        </w:rPr>
      </w:pPr>
      <w:r>
        <w:rPr>
          <w:rFonts w:ascii="仿宋" w:eastAsia="仿宋" w:hAnsi="仿宋" w:hint="eastAsia"/>
        </w:rPr>
        <w:t>2.4维修响应速度：两小时内做出维修方案决定；如2小时内无法通过电话解决问题，维修人员必须在接到故障报告后4小时内到达北京市感染性疾病研究中心。出现故障时，如48小时无法排除故障，免费提供备用设备。</w:t>
      </w:r>
    </w:p>
    <w:p w:rsidR="00C4461B" w:rsidRDefault="00C4461B" w:rsidP="00C4461B">
      <w:pPr>
        <w:pStyle w:val="SOW"/>
        <w:spacing w:line="360" w:lineRule="auto"/>
        <w:rPr>
          <w:rFonts w:ascii="仿宋" w:eastAsia="仿宋" w:hAnsi="仿宋"/>
        </w:rPr>
      </w:pPr>
      <w:r>
        <w:rPr>
          <w:rFonts w:ascii="仿宋" w:eastAsia="仿宋" w:hAnsi="仿宋" w:hint="eastAsia"/>
        </w:rPr>
        <w:t>2.5保修期内的开机率：投标方保证开机率95%（按一年365天计算）。</w:t>
      </w:r>
    </w:p>
    <w:p w:rsidR="00C4461B" w:rsidRDefault="00C4461B" w:rsidP="00C4461B">
      <w:pPr>
        <w:pStyle w:val="SOW"/>
        <w:spacing w:line="360" w:lineRule="auto"/>
        <w:rPr>
          <w:rFonts w:ascii="仿宋" w:eastAsia="仿宋" w:hAnsi="仿宋"/>
        </w:rPr>
      </w:pPr>
      <w:r>
        <w:rPr>
          <w:rFonts w:ascii="仿宋" w:eastAsia="仿宋" w:hAnsi="仿宋" w:hint="eastAsia"/>
        </w:rPr>
        <w:t>2.6保修期</w:t>
      </w:r>
      <w:proofErr w:type="gramStart"/>
      <w:r>
        <w:rPr>
          <w:rFonts w:ascii="仿宋" w:eastAsia="仿宋" w:hAnsi="仿宋" w:hint="eastAsia"/>
        </w:rPr>
        <w:t>外每年</w:t>
      </w:r>
      <w:proofErr w:type="gramEnd"/>
      <w:r>
        <w:rPr>
          <w:rFonts w:ascii="仿宋" w:eastAsia="仿宋" w:hAnsi="仿宋" w:hint="eastAsia"/>
        </w:rPr>
        <w:t>的设备维修保养费用：请在投标文件中注明保修期外购买</w:t>
      </w:r>
      <w:r>
        <w:rPr>
          <w:rFonts w:ascii="仿宋" w:eastAsia="仿宋" w:hAnsi="仿宋" w:hint="eastAsia"/>
        </w:rPr>
        <w:lastRenderedPageBreak/>
        <w:t>保修服务所需费用（税后）；</w:t>
      </w:r>
    </w:p>
    <w:p w:rsidR="00C4461B" w:rsidRDefault="00C4461B" w:rsidP="00C4461B">
      <w:pPr>
        <w:pStyle w:val="SOW"/>
        <w:spacing w:line="360" w:lineRule="auto"/>
        <w:rPr>
          <w:rFonts w:ascii="仿宋" w:eastAsia="仿宋" w:hAnsi="仿宋"/>
        </w:rPr>
      </w:pPr>
      <w:r>
        <w:rPr>
          <w:rFonts w:ascii="仿宋" w:eastAsia="仿宋" w:hAnsi="仿宋" w:hint="eastAsia"/>
        </w:rPr>
        <w:t>3年内一般不超过设备原值的3%；</w:t>
      </w:r>
    </w:p>
    <w:p w:rsidR="00C4461B" w:rsidRDefault="00C4461B" w:rsidP="00C4461B">
      <w:pPr>
        <w:pStyle w:val="SOW"/>
        <w:spacing w:line="360" w:lineRule="auto"/>
        <w:rPr>
          <w:rFonts w:ascii="仿宋" w:eastAsia="仿宋" w:hAnsi="仿宋"/>
        </w:rPr>
      </w:pPr>
      <w:r>
        <w:rPr>
          <w:rFonts w:ascii="仿宋" w:eastAsia="仿宋" w:hAnsi="仿宋" w:hint="eastAsia"/>
        </w:rPr>
        <w:t>3—5年一般不超过设备原值的4%；</w:t>
      </w:r>
    </w:p>
    <w:p w:rsidR="00C4461B" w:rsidRDefault="00C4461B" w:rsidP="00C4461B">
      <w:pPr>
        <w:pStyle w:val="SOW"/>
        <w:spacing w:line="360" w:lineRule="auto"/>
        <w:rPr>
          <w:rFonts w:ascii="仿宋" w:eastAsia="仿宋" w:hAnsi="仿宋"/>
        </w:rPr>
      </w:pPr>
      <w:r>
        <w:rPr>
          <w:rFonts w:ascii="仿宋" w:eastAsia="仿宋" w:hAnsi="仿宋" w:hint="eastAsia"/>
        </w:rPr>
        <w:t>5年以上一般不超过设备原值的5%。</w:t>
      </w:r>
    </w:p>
    <w:p w:rsidR="00C4461B" w:rsidRDefault="00C4461B" w:rsidP="00C4461B">
      <w:pPr>
        <w:pStyle w:val="SOW"/>
        <w:spacing w:line="360" w:lineRule="auto"/>
        <w:rPr>
          <w:rFonts w:ascii="仿宋" w:eastAsia="仿宋" w:hAnsi="仿宋"/>
        </w:rPr>
      </w:pPr>
      <w:r>
        <w:rPr>
          <w:rFonts w:ascii="仿宋" w:eastAsia="仿宋" w:hAnsi="仿宋" w:hint="eastAsia"/>
        </w:rPr>
        <w:t xml:space="preserve">2.7提供维修手册、软件等服务类资料，提供软件免费升级更新。 </w:t>
      </w:r>
    </w:p>
    <w:p w:rsidR="00C4461B" w:rsidRDefault="00C4461B" w:rsidP="00C4461B">
      <w:pPr>
        <w:pStyle w:val="SOW"/>
        <w:spacing w:line="360" w:lineRule="auto"/>
        <w:rPr>
          <w:rFonts w:ascii="仿宋" w:eastAsia="仿宋" w:hAnsi="仿宋"/>
        </w:rPr>
      </w:pPr>
      <w:r>
        <w:rPr>
          <w:rFonts w:ascii="仿宋" w:eastAsia="仿宋" w:hAnsi="仿宋" w:hint="eastAsia"/>
        </w:rPr>
        <w:t>3.备件及技术服务</w:t>
      </w:r>
    </w:p>
    <w:p w:rsidR="00C4461B" w:rsidRDefault="00C4461B" w:rsidP="00C4461B">
      <w:pPr>
        <w:pStyle w:val="SOW"/>
        <w:spacing w:line="360" w:lineRule="auto"/>
        <w:rPr>
          <w:rFonts w:ascii="仿宋" w:eastAsia="仿宋" w:hAnsi="仿宋"/>
        </w:rPr>
      </w:pPr>
      <w:r>
        <w:rPr>
          <w:rFonts w:ascii="仿宋" w:eastAsia="仿宋" w:hAnsi="仿宋" w:hint="eastAsia"/>
        </w:rPr>
        <w:t>3.1为保证设备正常运行，设备原厂应在中国境内方便的地点设置备件库，存入所有必须的备件，并保证设备停产后不少于10年的供应期。</w:t>
      </w:r>
    </w:p>
    <w:p w:rsidR="00C4461B" w:rsidRDefault="00C4461B" w:rsidP="00C4461B">
      <w:pPr>
        <w:pStyle w:val="SOW"/>
        <w:spacing w:line="360" w:lineRule="auto"/>
        <w:rPr>
          <w:rFonts w:ascii="仿宋" w:eastAsia="仿宋" w:hAnsi="仿宋"/>
        </w:rPr>
      </w:pPr>
      <w:r>
        <w:rPr>
          <w:rFonts w:ascii="仿宋" w:eastAsia="仿宋" w:hAnsi="仿宋" w:hint="eastAsia"/>
        </w:rPr>
        <w:t>3.2应提供原厂维修配件明细表及报价单(如提供公开信息渠道可查询到的，可免提供，但须注明查询方法及来源)。</w:t>
      </w:r>
    </w:p>
    <w:p w:rsidR="00C4461B" w:rsidRDefault="00C4461B" w:rsidP="00C4461B">
      <w:pPr>
        <w:pStyle w:val="SOW"/>
        <w:spacing w:line="360" w:lineRule="auto"/>
        <w:rPr>
          <w:rFonts w:ascii="仿宋" w:eastAsia="仿宋" w:hAnsi="仿宋"/>
        </w:rPr>
      </w:pPr>
      <w:r>
        <w:rPr>
          <w:rFonts w:ascii="仿宋" w:eastAsia="仿宋" w:hAnsi="仿宋" w:hint="eastAsia"/>
        </w:rPr>
        <w:t>3.3应免费开放数据接口，以便招标人将该设备与相关信息系统连接。如连接</w:t>
      </w:r>
      <w:proofErr w:type="gramStart"/>
      <w:r>
        <w:rPr>
          <w:rFonts w:ascii="仿宋" w:eastAsia="仿宋" w:hAnsi="仿宋" w:hint="eastAsia"/>
        </w:rPr>
        <w:t>需发生</w:t>
      </w:r>
      <w:proofErr w:type="gramEnd"/>
      <w:r>
        <w:rPr>
          <w:rFonts w:ascii="仿宋" w:eastAsia="仿宋" w:hAnsi="仿宋" w:hint="eastAsia"/>
        </w:rPr>
        <w:t>费用，其费用应含在投标报价内。</w:t>
      </w:r>
    </w:p>
    <w:p w:rsidR="00C4461B" w:rsidRDefault="00C4461B" w:rsidP="00C4461B">
      <w:pPr>
        <w:pStyle w:val="SOW"/>
        <w:spacing w:line="360" w:lineRule="auto"/>
        <w:rPr>
          <w:rFonts w:ascii="仿宋" w:eastAsia="仿宋" w:hAnsi="仿宋"/>
        </w:rPr>
      </w:pPr>
      <w:r>
        <w:rPr>
          <w:rFonts w:ascii="仿宋" w:eastAsia="仿宋" w:hAnsi="仿宋" w:hint="eastAsia"/>
        </w:rPr>
        <w:t>3.4 安装完成后，由招标人、当地质检部门及相关部门联合验收（如需要），达到本标书中各项技术指标和原设备的产品标准，并满足安全使用防护要求的，方可验收合格。</w:t>
      </w:r>
    </w:p>
    <w:p w:rsidR="00C4461B" w:rsidRDefault="00C4461B" w:rsidP="00C4461B">
      <w:pPr>
        <w:pStyle w:val="SOW"/>
        <w:spacing w:line="360" w:lineRule="auto"/>
        <w:rPr>
          <w:rFonts w:ascii="仿宋" w:eastAsia="仿宋" w:hAnsi="仿宋"/>
        </w:rPr>
      </w:pPr>
      <w:r>
        <w:rPr>
          <w:rFonts w:ascii="仿宋" w:eastAsia="仿宋" w:hAnsi="仿宋" w:hint="eastAsia"/>
        </w:rPr>
        <w:t>3.5专用工具</w:t>
      </w:r>
    </w:p>
    <w:p w:rsidR="00C4461B" w:rsidRDefault="00C4461B" w:rsidP="00C4461B">
      <w:pPr>
        <w:pStyle w:val="SOW"/>
        <w:spacing w:line="360" w:lineRule="auto"/>
        <w:rPr>
          <w:rFonts w:ascii="仿宋" w:eastAsia="仿宋" w:hAnsi="仿宋"/>
        </w:rPr>
      </w:pPr>
      <w:r>
        <w:rPr>
          <w:rFonts w:ascii="仿宋" w:eastAsia="仿宋" w:hAnsi="仿宋" w:hint="eastAsia"/>
        </w:rPr>
        <w:t>如有专用工具，投标人应向招标人提供设备使用及维护的专用工具。</w:t>
      </w:r>
    </w:p>
    <w:p w:rsidR="00C4461B" w:rsidRDefault="00C4461B" w:rsidP="00C4461B">
      <w:pPr>
        <w:pStyle w:val="SOW"/>
        <w:spacing w:line="360" w:lineRule="auto"/>
        <w:rPr>
          <w:rFonts w:ascii="仿宋" w:eastAsia="仿宋" w:hAnsi="仿宋"/>
        </w:rPr>
      </w:pPr>
      <w:r>
        <w:rPr>
          <w:rFonts w:ascii="仿宋" w:eastAsia="仿宋" w:hAnsi="仿宋" w:hint="eastAsia"/>
        </w:rPr>
        <w:t>3.6投标人须向招标人提供设备的运行、安装、使用环境要求。</w:t>
      </w:r>
    </w:p>
    <w:p w:rsidR="00C4461B" w:rsidRDefault="00C4461B" w:rsidP="00C4461B">
      <w:pPr>
        <w:pStyle w:val="SOW"/>
        <w:spacing w:line="360" w:lineRule="auto"/>
        <w:rPr>
          <w:rFonts w:ascii="仿宋" w:eastAsia="仿宋" w:hAnsi="仿宋"/>
        </w:rPr>
      </w:pPr>
      <w:r>
        <w:rPr>
          <w:rFonts w:ascii="仿宋" w:eastAsia="仿宋" w:hAnsi="仿宋" w:hint="eastAsia"/>
        </w:rPr>
        <w:t>3.7技术服务：在货物运抵安装地点后，投标人应在招标人所要求的时间派工程技术人员到达现场，在招标人技术人员在场的情况下开箱清点货物，组织安装、调试，并承担所需的工具、备件、消耗品及因此发生的一切费用。</w:t>
      </w:r>
    </w:p>
    <w:p w:rsidR="00C4461B" w:rsidRDefault="00C4461B" w:rsidP="00C4461B">
      <w:pPr>
        <w:pStyle w:val="SOW"/>
        <w:spacing w:before="0" w:line="360" w:lineRule="auto"/>
        <w:rPr>
          <w:rFonts w:ascii="仿宋" w:eastAsia="仿宋" w:hAnsi="仿宋"/>
          <w:b/>
        </w:rPr>
      </w:pPr>
      <w:r>
        <w:rPr>
          <w:rFonts w:ascii="仿宋" w:eastAsia="仿宋" w:hAnsi="仿宋" w:hint="eastAsia"/>
        </w:rPr>
        <w:t>3.8如是国家规定强制检定的计量设备，安装时投标人需提供省级以上计量部门出具的该设备的初检合格证书，如不能出具，招标人可申请省级以上计量部门对该设备进行计量初检，但初检的费用应含在投标报价内。</w:t>
      </w:r>
    </w:p>
    <w:p w:rsidR="00C4461B" w:rsidRDefault="00C4461B" w:rsidP="00C4461B">
      <w:pPr>
        <w:pStyle w:val="SOW"/>
        <w:spacing w:beforeLines="50" w:before="156" w:line="360" w:lineRule="auto"/>
        <w:ind w:firstLine="0"/>
        <w:rPr>
          <w:rFonts w:ascii="仿宋" w:eastAsia="仿宋" w:hAnsi="仿宋"/>
          <w:b/>
          <w:szCs w:val="24"/>
        </w:rPr>
      </w:pPr>
      <w:r>
        <w:rPr>
          <w:rFonts w:ascii="仿宋" w:eastAsia="仿宋" w:hAnsi="仿宋" w:hint="eastAsia"/>
          <w:b/>
          <w:szCs w:val="24"/>
        </w:rPr>
        <w:t>五、采购标的</w:t>
      </w:r>
      <w:proofErr w:type="gramStart"/>
      <w:r>
        <w:rPr>
          <w:rFonts w:ascii="仿宋" w:eastAsia="仿宋" w:hAnsi="仿宋" w:hint="eastAsia"/>
          <w:b/>
          <w:szCs w:val="24"/>
        </w:rPr>
        <w:t>的</w:t>
      </w:r>
      <w:proofErr w:type="gramEnd"/>
      <w:r>
        <w:rPr>
          <w:rFonts w:ascii="仿宋" w:eastAsia="仿宋" w:hAnsi="仿宋" w:hint="eastAsia"/>
          <w:b/>
          <w:szCs w:val="24"/>
        </w:rPr>
        <w:t>验收标准</w:t>
      </w:r>
    </w:p>
    <w:p w:rsidR="00C4461B" w:rsidRDefault="00C4461B" w:rsidP="00C4461B">
      <w:pPr>
        <w:tabs>
          <w:tab w:val="left" w:pos="900"/>
        </w:tabs>
        <w:spacing w:beforeLines="50" w:before="156" w:line="360" w:lineRule="auto"/>
        <w:rPr>
          <w:rFonts w:ascii="仿宋" w:eastAsia="仿宋" w:hAnsi="仿宋"/>
          <w:sz w:val="24"/>
        </w:rPr>
      </w:pPr>
      <w:r>
        <w:rPr>
          <w:rFonts w:ascii="仿宋" w:eastAsia="仿宋" w:hAnsi="仿宋" w:hint="eastAsia"/>
          <w:sz w:val="24"/>
        </w:rPr>
        <w:t>1. 投标人应保证在发货前对货物的质量、规格、性能、数量和重量等进行准确</w:t>
      </w:r>
      <w:r>
        <w:rPr>
          <w:rFonts w:ascii="仿宋" w:eastAsia="仿宋" w:hAnsi="仿宋" w:hint="eastAsia"/>
          <w:sz w:val="24"/>
        </w:rPr>
        <w:lastRenderedPageBreak/>
        <w:t>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rsidR="00C4461B" w:rsidRDefault="00C4461B" w:rsidP="00C4461B">
      <w:pPr>
        <w:tabs>
          <w:tab w:val="left" w:pos="900"/>
        </w:tabs>
        <w:spacing w:beforeLines="50" w:before="156" w:line="360" w:lineRule="auto"/>
        <w:rPr>
          <w:rFonts w:ascii="仿宋" w:eastAsia="仿宋" w:hAnsi="仿宋"/>
          <w:sz w:val="24"/>
        </w:rPr>
      </w:pPr>
      <w:r>
        <w:rPr>
          <w:rFonts w:ascii="仿宋" w:eastAsia="仿宋" w:hAnsi="仿宋" w:hint="eastAsia"/>
          <w:sz w:val="24"/>
        </w:rPr>
        <w:t>2. 货物运抵采购项目（标的）交付的地点后，采购人将组织验收，由采购人组织验收小组，对货物的数量、外观、包装、质量、安全、功能及性能等进行验收，项目验收依据为采购合同、招标文件和投标文件。验收小组将根据验收情况制作验收备忘录并签署验收意见。</w:t>
      </w:r>
    </w:p>
    <w:p w:rsidR="00C4461B" w:rsidRDefault="00C4461B" w:rsidP="00C4461B">
      <w:pPr>
        <w:tabs>
          <w:tab w:val="left" w:pos="900"/>
        </w:tabs>
        <w:spacing w:beforeLines="50" w:before="156" w:line="360" w:lineRule="auto"/>
        <w:rPr>
          <w:rFonts w:ascii="仿宋" w:eastAsia="仿宋" w:hAnsi="仿宋"/>
          <w:sz w:val="24"/>
        </w:rPr>
      </w:pPr>
      <w:r>
        <w:rPr>
          <w:rFonts w:ascii="仿宋" w:eastAsia="仿宋" w:hAnsi="仿宋" w:hint="eastAsia"/>
          <w:sz w:val="24"/>
        </w:rPr>
        <w:t>3.投标人应负责使所供计量仪器通过计量部门的验收，并承担相关费用（包括运费）。若需要，应在检测期间提供备用仪器，以便不影响采购人的使用。</w:t>
      </w:r>
    </w:p>
    <w:p w:rsidR="00C4461B" w:rsidRDefault="00C4461B" w:rsidP="00C4461B">
      <w:pPr>
        <w:tabs>
          <w:tab w:val="left" w:pos="900"/>
        </w:tabs>
        <w:spacing w:beforeLines="50" w:before="156" w:line="360" w:lineRule="auto"/>
        <w:rPr>
          <w:rFonts w:ascii="仿宋" w:eastAsia="仿宋" w:hAnsi="仿宋"/>
          <w:b/>
          <w:sz w:val="24"/>
        </w:rPr>
      </w:pPr>
      <w:r>
        <w:rPr>
          <w:rFonts w:ascii="仿宋" w:eastAsia="仿宋" w:hAnsi="仿宋" w:hint="eastAsia"/>
          <w:b/>
          <w:sz w:val="24"/>
        </w:rPr>
        <w:t>六、采购标的</w:t>
      </w:r>
      <w:proofErr w:type="gramStart"/>
      <w:r>
        <w:rPr>
          <w:rFonts w:ascii="仿宋" w:eastAsia="仿宋" w:hAnsi="仿宋" w:hint="eastAsia"/>
          <w:b/>
          <w:sz w:val="24"/>
        </w:rPr>
        <w:t>的</w:t>
      </w:r>
      <w:proofErr w:type="gramEnd"/>
      <w:r>
        <w:rPr>
          <w:rFonts w:ascii="仿宋" w:eastAsia="仿宋" w:hAnsi="仿宋" w:hint="eastAsia"/>
          <w:b/>
          <w:sz w:val="24"/>
        </w:rPr>
        <w:t>其他技术、服务等要求</w:t>
      </w:r>
    </w:p>
    <w:p w:rsidR="00C4461B" w:rsidRDefault="00C4461B" w:rsidP="00C4461B">
      <w:pPr>
        <w:numPr>
          <w:ilvl w:val="0"/>
          <w:numId w:val="3"/>
        </w:numPr>
        <w:spacing w:line="360" w:lineRule="auto"/>
        <w:rPr>
          <w:rFonts w:ascii="仿宋" w:eastAsia="仿宋" w:hAnsi="仿宋"/>
          <w:b/>
          <w:sz w:val="24"/>
        </w:rPr>
      </w:pPr>
      <w:r>
        <w:rPr>
          <w:rFonts w:ascii="仿宋" w:eastAsia="仿宋" w:hAnsi="仿宋" w:hint="eastAsia"/>
          <w:b/>
          <w:sz w:val="24"/>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C4461B" w:rsidRDefault="00C4461B" w:rsidP="00C4461B">
      <w:pPr>
        <w:numPr>
          <w:ilvl w:val="0"/>
          <w:numId w:val="3"/>
        </w:numPr>
        <w:tabs>
          <w:tab w:val="left" w:pos="900"/>
        </w:tabs>
        <w:spacing w:beforeLines="50" w:before="156" w:line="360" w:lineRule="auto"/>
        <w:rPr>
          <w:rFonts w:ascii="仿宋" w:eastAsia="仿宋" w:hAnsi="仿宋"/>
          <w:sz w:val="24"/>
        </w:rPr>
      </w:pPr>
      <w:r>
        <w:rPr>
          <w:rFonts w:ascii="仿宋" w:eastAsia="仿宋" w:hAnsi="仿宋" w:hint="eastAsia"/>
          <w:sz w:val="24"/>
        </w:rPr>
        <w:t>投标人所提供的部件之间及设备之间的连线或接插件均视为设备内部部件，应包含在相应的配置中。</w:t>
      </w:r>
    </w:p>
    <w:p w:rsidR="00C4461B" w:rsidRDefault="00C4461B" w:rsidP="00C4461B">
      <w:pPr>
        <w:numPr>
          <w:ilvl w:val="0"/>
          <w:numId w:val="3"/>
        </w:numPr>
        <w:tabs>
          <w:tab w:val="left" w:pos="900"/>
        </w:tabs>
        <w:spacing w:beforeLines="50" w:before="156" w:line="360" w:lineRule="auto"/>
        <w:rPr>
          <w:rFonts w:ascii="仿宋" w:eastAsia="仿宋" w:hAnsi="仿宋"/>
          <w:sz w:val="24"/>
        </w:rPr>
      </w:pPr>
      <w:r>
        <w:rPr>
          <w:rFonts w:ascii="仿宋" w:eastAsia="仿宋" w:hAnsi="仿宋" w:hint="eastAsia"/>
          <w:sz w:val="24"/>
        </w:rPr>
        <w:t>工作条件：</w:t>
      </w:r>
      <w:r>
        <w:rPr>
          <w:rFonts w:ascii="仿宋" w:eastAsia="仿宋" w:hAnsi="仿宋" w:hint="eastAsia"/>
          <w:bCs/>
          <w:kern w:val="0"/>
          <w:sz w:val="24"/>
        </w:rPr>
        <w:t>除了在技术规格中另有规定外，投标人提供的一切仪器、设备和系统，应符合下列条件：</w:t>
      </w:r>
    </w:p>
    <w:p w:rsidR="00C4461B" w:rsidRDefault="00C4461B" w:rsidP="00C4461B">
      <w:pPr>
        <w:numPr>
          <w:ilvl w:val="0"/>
          <w:numId w:val="4"/>
        </w:numPr>
        <w:tabs>
          <w:tab w:val="clear" w:pos="1140"/>
          <w:tab w:val="left" w:pos="735"/>
        </w:tabs>
        <w:spacing w:beforeLines="50" w:before="156" w:line="360" w:lineRule="auto"/>
        <w:ind w:left="735" w:hanging="315"/>
        <w:rPr>
          <w:rFonts w:ascii="仿宋" w:eastAsia="仿宋" w:hAnsi="仿宋"/>
          <w:bCs/>
          <w:kern w:val="0"/>
          <w:sz w:val="24"/>
        </w:rPr>
      </w:pPr>
      <w:r>
        <w:rPr>
          <w:rFonts w:ascii="仿宋" w:eastAsia="仿宋" w:hAnsi="仿宋" w:hint="eastAsia"/>
          <w:sz w:val="24"/>
        </w:rPr>
        <w:lastRenderedPageBreak/>
        <w:t>仪器设备的插头要符合中国电工标准。如不符合，则应提供适合仪器插头的插座，必须要有接地。</w:t>
      </w:r>
    </w:p>
    <w:p w:rsidR="00C4461B" w:rsidRDefault="00C4461B" w:rsidP="00C4461B">
      <w:pPr>
        <w:numPr>
          <w:ilvl w:val="0"/>
          <w:numId w:val="4"/>
        </w:numPr>
        <w:tabs>
          <w:tab w:val="clear" w:pos="1140"/>
          <w:tab w:val="left" w:pos="735"/>
        </w:tabs>
        <w:spacing w:beforeLines="50" w:before="156" w:line="360" w:lineRule="auto"/>
        <w:ind w:left="735" w:hanging="315"/>
        <w:rPr>
          <w:rFonts w:ascii="仿宋" w:eastAsia="仿宋" w:hAnsi="仿宋"/>
          <w:bCs/>
          <w:kern w:val="0"/>
          <w:sz w:val="24"/>
        </w:rPr>
      </w:pPr>
      <w:r>
        <w:rPr>
          <w:rFonts w:ascii="仿宋" w:eastAsia="仿宋" w:hAnsi="仿宋" w:hint="eastAsia"/>
          <w:kern w:val="0"/>
          <w:sz w:val="24"/>
        </w:rPr>
        <w:t>如果仪器设备需特殊的工作条件（如：水、电源、磁场强度、特殊温度、湿度、震动强度等），投标人应在有关投标文件中加以说明。</w:t>
      </w:r>
    </w:p>
    <w:p w:rsidR="00C4461B" w:rsidRDefault="00C4461B" w:rsidP="00C4461B">
      <w:pPr>
        <w:numPr>
          <w:ilvl w:val="0"/>
          <w:numId w:val="3"/>
        </w:numPr>
        <w:tabs>
          <w:tab w:val="left" w:pos="900"/>
        </w:tabs>
        <w:spacing w:beforeLines="50" w:before="156" w:line="360" w:lineRule="auto"/>
        <w:rPr>
          <w:rFonts w:ascii="仿宋" w:eastAsia="仿宋" w:hAnsi="仿宋"/>
          <w:sz w:val="24"/>
        </w:rPr>
      </w:pPr>
      <w:r>
        <w:rPr>
          <w:rFonts w:ascii="仿宋" w:eastAsia="仿宋" w:hAnsi="仿宋" w:hint="eastAsia"/>
          <w:sz w:val="24"/>
        </w:rPr>
        <w:t>培训要求：培训是指涉及产品基本原理、安装、调试、操作使用和保养维修等有关内容的学习。投标人应保证在采购人指定交货地点对每包（品目）最终用户设备操作人员提供不少于1天的免费培训。投标人投标时应提供详细的培训方案。培训教员的差旅费、食宿费、培训教材等费用，应计入投标报价。（以各包技术规格中要求为准，如技术规格中无要求，则以本款要求为准。）</w:t>
      </w:r>
    </w:p>
    <w:p w:rsidR="00C4461B" w:rsidRDefault="00C4461B" w:rsidP="00C4461B">
      <w:pPr>
        <w:tabs>
          <w:tab w:val="left" w:pos="900"/>
        </w:tabs>
        <w:spacing w:beforeLines="50" w:before="156" w:line="360" w:lineRule="auto"/>
        <w:rPr>
          <w:rFonts w:ascii="仿宋" w:eastAsia="仿宋" w:hAnsi="仿宋"/>
          <w:b/>
          <w:sz w:val="24"/>
        </w:rPr>
      </w:pPr>
      <w:r>
        <w:rPr>
          <w:rFonts w:ascii="仿宋" w:eastAsia="仿宋" w:hAnsi="仿宋" w:hint="eastAsia"/>
          <w:b/>
          <w:sz w:val="24"/>
        </w:rPr>
        <w:t>七、采购标的需满足的质量、安全、技术规格、物理特性等要求：</w:t>
      </w:r>
    </w:p>
    <w:p w:rsidR="00C4461B" w:rsidRDefault="00C4461B" w:rsidP="00C4461B">
      <w:pPr>
        <w:spacing w:line="360" w:lineRule="exact"/>
        <w:jc w:val="center"/>
        <w:rPr>
          <w:rFonts w:ascii="仿宋" w:eastAsia="仿宋" w:hAnsi="仿宋"/>
          <w:sz w:val="24"/>
        </w:rPr>
      </w:pPr>
      <w:r>
        <w:rPr>
          <w:rFonts w:ascii="宋体" w:hAnsi="宋体" w:hint="eastAsia"/>
          <w:szCs w:val="21"/>
        </w:rPr>
        <w:br w:type="page"/>
      </w:r>
    </w:p>
    <w:p w:rsidR="00C4461B" w:rsidRDefault="00C4461B" w:rsidP="00C4461B">
      <w:pPr>
        <w:spacing w:line="360" w:lineRule="auto"/>
        <w:jc w:val="center"/>
        <w:rPr>
          <w:rFonts w:ascii="仿宋" w:eastAsia="仿宋" w:hAnsi="仿宋"/>
          <w:b/>
          <w:sz w:val="24"/>
        </w:rPr>
      </w:pPr>
      <w:r>
        <w:rPr>
          <w:rFonts w:ascii="仿宋" w:eastAsia="仿宋" w:hAnsi="仿宋"/>
          <w:b/>
          <w:sz w:val="24"/>
        </w:rPr>
        <w:lastRenderedPageBreak/>
        <w:t>第</w:t>
      </w:r>
      <w:r>
        <w:rPr>
          <w:rFonts w:ascii="仿宋" w:eastAsia="仿宋" w:hAnsi="仿宋" w:hint="eastAsia"/>
          <w:b/>
          <w:sz w:val="24"/>
        </w:rPr>
        <w:t>1包  品目1-1  可通</w:t>
      </w:r>
      <w:r>
        <w:rPr>
          <w:rFonts w:ascii="仿宋" w:eastAsia="仿宋" w:hAnsi="仿宋"/>
          <w:b/>
          <w:sz w:val="24"/>
        </w:rPr>
        <w:t>CO</w:t>
      </w:r>
      <w:r>
        <w:rPr>
          <w:rFonts w:ascii="Cambria Math" w:eastAsia="仿宋" w:hAnsi="Cambria Math" w:cs="Cambria Math"/>
          <w:b/>
          <w:sz w:val="24"/>
        </w:rPr>
        <w:t>₂</w:t>
      </w:r>
      <w:r>
        <w:rPr>
          <w:rFonts w:ascii="仿宋" w:eastAsia="仿宋" w:hAnsi="仿宋" w:hint="eastAsia"/>
          <w:b/>
          <w:sz w:val="24"/>
        </w:rPr>
        <w:t>叠加式恒温振荡器</w:t>
      </w:r>
    </w:p>
    <w:p w:rsidR="00C4461B" w:rsidRDefault="00C4461B" w:rsidP="00C4461B">
      <w:pPr>
        <w:spacing w:line="360" w:lineRule="auto"/>
        <w:jc w:val="left"/>
        <w:rPr>
          <w:rFonts w:ascii="仿宋" w:eastAsia="仿宋" w:hAnsi="仿宋"/>
          <w:sz w:val="24"/>
        </w:rPr>
      </w:pPr>
    </w:p>
    <w:p w:rsidR="00C4461B" w:rsidRDefault="00C4461B" w:rsidP="00C4461B">
      <w:pPr>
        <w:spacing w:line="360" w:lineRule="auto"/>
        <w:jc w:val="left"/>
        <w:rPr>
          <w:rFonts w:ascii="仿宋" w:eastAsia="仿宋" w:hAnsi="仿宋"/>
          <w:sz w:val="24"/>
        </w:rPr>
      </w:pPr>
      <w:r>
        <w:rPr>
          <w:rFonts w:ascii="仿宋" w:eastAsia="仿宋" w:hAnsi="仿宋" w:hint="eastAsia"/>
          <w:sz w:val="24"/>
        </w:rPr>
        <w:t>一、技术指标:</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 xml:space="preserve">1.温控范围：4-60℃； </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2.温度设置精度≤0.1℃；</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 xml:space="preserve">▲3.温度均匀性≤±0.4℃ (@37℃)； </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4.旋转转速范围：30-300rpm；</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5.转速精度：≤1rpm；</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6.振幅：φ≥25mm；</w:t>
      </w:r>
    </w:p>
    <w:p w:rsidR="00C4461B" w:rsidRDefault="00C4461B" w:rsidP="00C4461B">
      <w:pPr>
        <w:spacing w:line="360" w:lineRule="auto"/>
        <w:jc w:val="left"/>
        <w:rPr>
          <w:rFonts w:ascii="仿宋" w:eastAsia="仿宋" w:hAnsi="仿宋"/>
          <w:sz w:val="24"/>
        </w:rPr>
      </w:pPr>
      <w:r>
        <w:rPr>
          <w:rFonts w:ascii="仿宋" w:eastAsia="仿宋" w:hAnsi="仿宋"/>
          <w:sz w:val="24"/>
        </w:rPr>
        <w:t>7.CO</w:t>
      </w:r>
      <w:r>
        <w:rPr>
          <w:rFonts w:ascii="Cambria Math" w:eastAsia="仿宋" w:hAnsi="Cambria Math" w:cs="Cambria Math"/>
          <w:sz w:val="24"/>
        </w:rPr>
        <w:t>₂</w:t>
      </w:r>
      <w:r>
        <w:rPr>
          <w:rFonts w:ascii="仿宋" w:eastAsia="仿宋" w:hAnsi="仿宋" w:hint="eastAsia"/>
          <w:sz w:val="24"/>
        </w:rPr>
        <w:t>传感器：</w:t>
      </w:r>
      <w:r>
        <w:rPr>
          <w:rFonts w:ascii="仿宋" w:eastAsia="仿宋" w:hAnsi="仿宋"/>
          <w:sz w:val="24"/>
        </w:rPr>
        <w:t>IR (</w:t>
      </w:r>
      <w:r>
        <w:rPr>
          <w:rFonts w:ascii="仿宋" w:eastAsia="仿宋" w:hAnsi="仿宋" w:hint="eastAsia"/>
          <w:sz w:val="24"/>
        </w:rPr>
        <w:t>红外线</w:t>
      </w:r>
      <w:r>
        <w:rPr>
          <w:rFonts w:ascii="仿宋" w:eastAsia="仿宋" w:hAnsi="仿宋"/>
          <w:sz w:val="24"/>
        </w:rPr>
        <w:t>)</w:t>
      </w:r>
      <w:r>
        <w:rPr>
          <w:rFonts w:ascii="仿宋" w:eastAsia="仿宋" w:hAnsi="仿宋" w:hint="eastAsia"/>
          <w:sz w:val="24"/>
        </w:rPr>
        <w:t>；</w:t>
      </w:r>
    </w:p>
    <w:p w:rsidR="00C4461B" w:rsidRDefault="00C4461B" w:rsidP="00C4461B">
      <w:pPr>
        <w:spacing w:line="360" w:lineRule="auto"/>
        <w:jc w:val="left"/>
        <w:rPr>
          <w:rFonts w:ascii="仿宋" w:eastAsia="仿宋" w:hAnsi="仿宋"/>
          <w:sz w:val="24"/>
        </w:rPr>
      </w:pPr>
      <w:r>
        <w:rPr>
          <w:rFonts w:ascii="仿宋" w:eastAsia="仿宋" w:hAnsi="仿宋"/>
          <w:sz w:val="24"/>
        </w:rPr>
        <w:t>8.CO</w:t>
      </w:r>
      <w:r>
        <w:rPr>
          <w:rFonts w:ascii="Cambria Math" w:eastAsia="仿宋" w:hAnsi="Cambria Math" w:cs="Cambria Math"/>
          <w:sz w:val="24"/>
        </w:rPr>
        <w:t>₂</w:t>
      </w:r>
      <w:r>
        <w:rPr>
          <w:rFonts w:ascii="仿宋" w:eastAsia="仿宋" w:hAnsi="仿宋" w:hint="eastAsia"/>
          <w:sz w:val="24"/>
        </w:rPr>
        <w:t>浓度控制范围：</w:t>
      </w:r>
      <w:r>
        <w:rPr>
          <w:rFonts w:ascii="仿宋" w:eastAsia="仿宋" w:hAnsi="仿宋"/>
          <w:sz w:val="24"/>
        </w:rPr>
        <w:t>0-20%</w:t>
      </w:r>
      <w:r>
        <w:rPr>
          <w:rFonts w:ascii="仿宋" w:eastAsia="仿宋" w:hAnsi="仿宋" w:hint="eastAsia"/>
          <w:sz w:val="24"/>
        </w:rPr>
        <w:t>；</w:t>
      </w:r>
    </w:p>
    <w:p w:rsidR="00C4461B" w:rsidRDefault="00C4461B" w:rsidP="00C4461B">
      <w:pPr>
        <w:spacing w:line="360" w:lineRule="auto"/>
        <w:jc w:val="left"/>
        <w:rPr>
          <w:rFonts w:ascii="仿宋" w:eastAsia="仿宋" w:hAnsi="仿宋"/>
          <w:sz w:val="24"/>
        </w:rPr>
      </w:pPr>
      <w:r>
        <w:rPr>
          <w:rFonts w:ascii="仿宋" w:eastAsia="仿宋" w:hAnsi="仿宋"/>
          <w:sz w:val="24"/>
        </w:rPr>
        <w:t>9.CO</w:t>
      </w:r>
      <w:r>
        <w:rPr>
          <w:rFonts w:ascii="Cambria Math" w:eastAsia="仿宋" w:hAnsi="Cambria Math" w:cs="Cambria Math"/>
          <w:sz w:val="24"/>
        </w:rPr>
        <w:t>₂</w:t>
      </w:r>
      <w:r>
        <w:rPr>
          <w:rFonts w:ascii="仿宋" w:eastAsia="仿宋" w:hAnsi="仿宋" w:hint="eastAsia"/>
          <w:sz w:val="24"/>
        </w:rPr>
        <w:t>浓度控制精度：≤±</w:t>
      </w:r>
      <w:r>
        <w:rPr>
          <w:rFonts w:ascii="仿宋" w:eastAsia="仿宋" w:hAnsi="仿宋"/>
          <w:sz w:val="24"/>
        </w:rPr>
        <w:t>0.1%</w:t>
      </w:r>
      <w:r>
        <w:rPr>
          <w:rFonts w:ascii="仿宋" w:eastAsia="仿宋" w:hAnsi="仿宋" w:hint="eastAsia"/>
          <w:sz w:val="24"/>
        </w:rPr>
        <w:t>；</w:t>
      </w:r>
    </w:p>
    <w:p w:rsidR="00C4461B" w:rsidRDefault="00C4461B" w:rsidP="00C4461B">
      <w:pPr>
        <w:spacing w:line="360" w:lineRule="auto"/>
        <w:jc w:val="left"/>
        <w:rPr>
          <w:rFonts w:ascii="仿宋" w:eastAsia="仿宋" w:hAnsi="仿宋"/>
          <w:sz w:val="24"/>
        </w:rPr>
      </w:pPr>
      <w:r>
        <w:rPr>
          <w:rFonts w:ascii="仿宋" w:eastAsia="仿宋" w:hAnsi="仿宋"/>
          <w:sz w:val="24"/>
        </w:rPr>
        <w:t>10.</w:t>
      </w:r>
      <w:r>
        <w:rPr>
          <w:rFonts w:ascii="仿宋" w:eastAsia="仿宋" w:hAnsi="仿宋" w:hint="eastAsia"/>
          <w:sz w:val="24"/>
        </w:rPr>
        <w:t>开门</w:t>
      </w:r>
      <w:r>
        <w:rPr>
          <w:rFonts w:ascii="仿宋" w:eastAsia="仿宋" w:hAnsi="仿宋"/>
          <w:sz w:val="24"/>
        </w:rPr>
        <w:t>30s</w:t>
      </w:r>
      <w:r>
        <w:rPr>
          <w:rFonts w:ascii="仿宋" w:eastAsia="仿宋" w:hAnsi="仿宋" w:hint="eastAsia"/>
          <w:sz w:val="24"/>
        </w:rPr>
        <w:t>重启后</w:t>
      </w:r>
      <w:r>
        <w:rPr>
          <w:rFonts w:ascii="仿宋" w:eastAsia="仿宋" w:hAnsi="仿宋"/>
          <w:sz w:val="24"/>
        </w:rPr>
        <w:t>CO</w:t>
      </w:r>
      <w:r>
        <w:rPr>
          <w:rFonts w:ascii="Cambria Math" w:eastAsia="仿宋" w:hAnsi="Cambria Math" w:cs="Cambria Math"/>
          <w:sz w:val="24"/>
        </w:rPr>
        <w:t>₂</w:t>
      </w:r>
      <w:r>
        <w:rPr>
          <w:rFonts w:ascii="仿宋" w:eastAsia="仿宋" w:hAnsi="仿宋" w:hint="eastAsia"/>
          <w:sz w:val="24"/>
        </w:rPr>
        <w:t>浓度恢复时间：≤</w:t>
      </w:r>
      <w:r>
        <w:rPr>
          <w:rFonts w:ascii="仿宋" w:eastAsia="仿宋" w:hAnsi="仿宋"/>
          <w:sz w:val="24"/>
        </w:rPr>
        <w:t>6min (@5%)</w:t>
      </w:r>
      <w:r>
        <w:rPr>
          <w:rFonts w:ascii="仿宋" w:eastAsia="仿宋" w:hAnsi="仿宋" w:hint="eastAsia"/>
          <w:sz w:val="24"/>
        </w:rPr>
        <w:t>；</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11.开门30s重启后温度恢复时间：≤6min (@37℃)；</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12.湿度控制范围:  10%-90%</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▲13.制冷压缩机：采用变频压缩机；</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14.摇板尺寸：≥900×560mm；</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15.单层最大满载数量：250ml≥60个,孔板数量≥50个；</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16.容量：≥400L；</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17.最大负载：≥20kg；</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18.可编程段数：≥12段；</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19.显示方式：电容式，≥8.5英寸彩色触控屏；</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20.屏上可查运行参数天数：≥7天；</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21.运行数据贮存周期：≥900天；</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22.数据贮存内容：运行时间、温度参数、速度参数、运行状态；</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▲23.无霜设计，无需定时除霜；</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24.有自动</w:t>
      </w:r>
      <w:proofErr w:type="gramStart"/>
      <w:r>
        <w:rPr>
          <w:rFonts w:ascii="仿宋" w:eastAsia="仿宋" w:hAnsi="仿宋" w:hint="eastAsia"/>
          <w:sz w:val="24"/>
        </w:rPr>
        <w:t>关闭屏显功能</w:t>
      </w:r>
      <w:proofErr w:type="gramEnd"/>
      <w:r>
        <w:rPr>
          <w:rFonts w:ascii="仿宋" w:eastAsia="仿宋" w:hAnsi="仿宋" w:hint="eastAsia"/>
          <w:sz w:val="24"/>
        </w:rPr>
        <w:t>；</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25.具有自动锁屏功能；</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 xml:space="preserve">26.噪音等级：≤55dB； </w:t>
      </w:r>
    </w:p>
    <w:p w:rsidR="00C4461B" w:rsidRDefault="00C4461B" w:rsidP="00C4461B">
      <w:pPr>
        <w:spacing w:line="360" w:lineRule="auto"/>
        <w:jc w:val="left"/>
        <w:rPr>
          <w:rFonts w:ascii="仿宋" w:eastAsia="仿宋" w:hAnsi="仿宋"/>
          <w:sz w:val="24"/>
        </w:rPr>
      </w:pPr>
      <w:r>
        <w:rPr>
          <w:rFonts w:ascii="仿宋" w:eastAsia="仿宋" w:hAnsi="仿宋" w:hint="eastAsia"/>
          <w:sz w:val="24"/>
        </w:rPr>
        <w:lastRenderedPageBreak/>
        <w:t>27.界面语言：可切换中文、英文显示；</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28.支持</w:t>
      </w:r>
      <w:proofErr w:type="spellStart"/>
      <w:r>
        <w:rPr>
          <w:rFonts w:ascii="仿宋" w:eastAsia="仿宋" w:hAnsi="仿宋" w:hint="eastAsia"/>
          <w:sz w:val="24"/>
        </w:rPr>
        <w:t>WiFi</w:t>
      </w:r>
      <w:proofErr w:type="spellEnd"/>
      <w:r>
        <w:rPr>
          <w:rFonts w:ascii="仿宋" w:eastAsia="仿宋" w:hAnsi="仿宋" w:hint="eastAsia"/>
          <w:sz w:val="24"/>
        </w:rPr>
        <w:t xml:space="preserve"> 手机监控，随用随配；</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▲29.支持原厂电脑监控软件；</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30.内腔工作高度（摇板表面到内顶面）：≥320mm；</w:t>
      </w:r>
    </w:p>
    <w:p w:rsidR="00C4461B" w:rsidRDefault="00C4461B" w:rsidP="00C4461B">
      <w:pPr>
        <w:spacing w:line="360" w:lineRule="auto"/>
        <w:jc w:val="left"/>
        <w:rPr>
          <w:rFonts w:ascii="仿宋" w:eastAsia="仿宋" w:hAnsi="仿宋"/>
          <w:sz w:val="24"/>
        </w:rPr>
      </w:pPr>
      <w:r>
        <w:rPr>
          <w:rFonts w:ascii="仿宋" w:eastAsia="仿宋" w:hAnsi="仿宋" w:hint="eastAsia"/>
          <w:sz w:val="24"/>
        </w:rPr>
        <w:t>31.定时范围：≥0-999小时。</w:t>
      </w:r>
    </w:p>
    <w:p w:rsidR="00C4461B" w:rsidRDefault="00C4461B" w:rsidP="00C4461B">
      <w:pPr>
        <w:spacing w:line="360" w:lineRule="auto"/>
        <w:jc w:val="center"/>
        <w:rPr>
          <w:rFonts w:ascii="仿宋" w:eastAsia="仿宋" w:hAnsi="仿宋"/>
          <w:b/>
          <w:sz w:val="24"/>
        </w:rPr>
      </w:pPr>
    </w:p>
    <w:p w:rsidR="00C4461B" w:rsidRDefault="00C4461B" w:rsidP="00C4461B">
      <w:pPr>
        <w:spacing w:line="360" w:lineRule="auto"/>
        <w:jc w:val="center"/>
        <w:rPr>
          <w:rFonts w:ascii="仿宋" w:eastAsia="仿宋" w:hAnsi="仿宋"/>
          <w:b/>
          <w:sz w:val="24"/>
        </w:rPr>
      </w:pPr>
      <w:r>
        <w:rPr>
          <w:rFonts w:ascii="仿宋" w:eastAsia="仿宋" w:hAnsi="仿宋"/>
          <w:b/>
          <w:sz w:val="24"/>
        </w:rPr>
        <w:t>第</w:t>
      </w:r>
      <w:r>
        <w:rPr>
          <w:rFonts w:ascii="仿宋" w:eastAsia="仿宋" w:hAnsi="仿宋" w:hint="eastAsia"/>
          <w:b/>
          <w:sz w:val="24"/>
        </w:rPr>
        <w:t>1包   品目1-2   医用低温保存箱</w:t>
      </w:r>
    </w:p>
    <w:p w:rsidR="00C4461B" w:rsidRDefault="00C4461B" w:rsidP="00C4461B">
      <w:pPr>
        <w:snapToGrid w:val="0"/>
        <w:spacing w:line="360" w:lineRule="auto"/>
        <w:jc w:val="left"/>
        <w:rPr>
          <w:rFonts w:ascii="仿宋" w:eastAsia="仿宋" w:hAnsi="仿宋"/>
          <w:sz w:val="24"/>
        </w:rPr>
      </w:pPr>
    </w:p>
    <w:p w:rsidR="00C4461B" w:rsidRDefault="00C4461B" w:rsidP="00C4461B">
      <w:pPr>
        <w:pStyle w:val="a0"/>
        <w:spacing w:before="0" w:line="360" w:lineRule="auto"/>
        <w:rPr>
          <w:rFonts w:ascii="仿宋" w:eastAsia="仿宋" w:hAnsi="仿宋"/>
        </w:rPr>
      </w:pPr>
      <w:r>
        <w:rPr>
          <w:rFonts w:ascii="仿宋" w:eastAsia="仿宋" w:hAnsi="仿宋" w:hint="eastAsia"/>
        </w:rPr>
        <w:t>一、主要指标:</w:t>
      </w:r>
    </w:p>
    <w:p w:rsidR="00C4461B" w:rsidRDefault="00C4461B" w:rsidP="00C4461B">
      <w:pPr>
        <w:pStyle w:val="a0"/>
        <w:spacing w:before="0" w:line="360" w:lineRule="auto"/>
        <w:rPr>
          <w:rFonts w:ascii="仿宋" w:eastAsia="仿宋" w:hAnsi="仿宋"/>
        </w:rPr>
      </w:pPr>
      <w:r>
        <w:rPr>
          <w:rFonts w:ascii="仿宋" w:eastAsia="仿宋" w:hAnsi="仿宋" w:hint="eastAsia"/>
        </w:rPr>
        <w:t>1.微电脑控制，温度数字显示，调节单位为0.1℃，箱内温度范围-40-86℃可调；适合10-30℃环境使用；</w:t>
      </w:r>
    </w:p>
    <w:p w:rsidR="00C4461B" w:rsidRDefault="00C4461B" w:rsidP="00C4461B">
      <w:pPr>
        <w:pStyle w:val="a0"/>
        <w:spacing w:before="0" w:line="360" w:lineRule="auto"/>
        <w:rPr>
          <w:rFonts w:ascii="仿宋" w:eastAsia="仿宋" w:hAnsi="仿宋"/>
        </w:rPr>
      </w:pPr>
      <w:r>
        <w:rPr>
          <w:rFonts w:ascii="仿宋" w:eastAsia="仿宋" w:hAnsi="仿宋" w:hint="eastAsia"/>
        </w:rPr>
        <w:t>2.有效容积≥860L，2mL样本存放量≥61600支), 0.5mL样本存放量≥89600支；</w:t>
      </w:r>
    </w:p>
    <w:p w:rsidR="00C4461B" w:rsidRDefault="00C4461B" w:rsidP="00C4461B">
      <w:pPr>
        <w:pStyle w:val="a0"/>
        <w:spacing w:before="0" w:line="360" w:lineRule="auto"/>
        <w:rPr>
          <w:rFonts w:ascii="仿宋" w:eastAsia="仿宋" w:hAnsi="仿宋"/>
        </w:rPr>
      </w:pPr>
      <w:r>
        <w:rPr>
          <w:rFonts w:ascii="仿宋" w:eastAsia="仿宋" w:hAnsi="仿宋" w:hint="eastAsia"/>
        </w:rPr>
        <w:t>3.设备外尺寸：≤1180×875×1990mm（不含把手、合页厚度），内尺寸：≥1040×600×1380mm；</w:t>
      </w:r>
    </w:p>
    <w:p w:rsidR="00C4461B" w:rsidRDefault="00C4461B" w:rsidP="00C4461B">
      <w:pPr>
        <w:pStyle w:val="a0"/>
        <w:spacing w:before="0" w:line="360" w:lineRule="auto"/>
        <w:rPr>
          <w:rFonts w:ascii="仿宋" w:eastAsia="仿宋" w:hAnsi="仿宋"/>
        </w:rPr>
      </w:pPr>
      <w:r>
        <w:rPr>
          <w:rFonts w:ascii="仿宋" w:eastAsia="仿宋" w:hAnsi="仿宋" w:hint="eastAsia"/>
        </w:rPr>
        <w:t>4.净重：≤350kg；</w:t>
      </w:r>
    </w:p>
    <w:p w:rsidR="00C4461B" w:rsidRDefault="00C4461B" w:rsidP="00C4461B">
      <w:pPr>
        <w:pStyle w:val="a0"/>
        <w:spacing w:before="0" w:line="360" w:lineRule="auto"/>
        <w:rPr>
          <w:rFonts w:ascii="仿宋" w:eastAsia="仿宋" w:hAnsi="仿宋"/>
        </w:rPr>
      </w:pPr>
      <w:r>
        <w:rPr>
          <w:rFonts w:ascii="仿宋" w:eastAsia="仿宋" w:hAnsi="仿宋" w:hint="eastAsia"/>
        </w:rPr>
        <w:t>5.综合最大功率：≤1300W；</w:t>
      </w:r>
    </w:p>
    <w:p w:rsidR="00C4461B" w:rsidRDefault="00C4461B" w:rsidP="00C4461B">
      <w:pPr>
        <w:pStyle w:val="a0"/>
        <w:spacing w:before="0" w:line="360" w:lineRule="auto"/>
        <w:rPr>
          <w:rFonts w:ascii="仿宋" w:eastAsia="仿宋" w:hAnsi="仿宋"/>
        </w:rPr>
      </w:pPr>
      <w:r>
        <w:rPr>
          <w:rFonts w:ascii="仿宋" w:eastAsia="仿宋" w:hAnsi="仿宋" w:hint="eastAsia"/>
        </w:rPr>
        <w:t>6.综合最大电流：≤10A ；</w:t>
      </w:r>
    </w:p>
    <w:p w:rsidR="00C4461B" w:rsidRDefault="00C4461B" w:rsidP="00C4461B">
      <w:pPr>
        <w:pStyle w:val="a0"/>
        <w:spacing w:before="0" w:line="360" w:lineRule="auto"/>
        <w:rPr>
          <w:rFonts w:ascii="仿宋" w:eastAsia="仿宋" w:hAnsi="仿宋"/>
        </w:rPr>
      </w:pPr>
      <w:r>
        <w:rPr>
          <w:rFonts w:ascii="仿宋" w:eastAsia="仿宋" w:hAnsi="仿宋" w:hint="eastAsia"/>
        </w:rPr>
        <w:t>7.耗电量：≤15kw</w:t>
      </w:r>
      <w:r>
        <w:rPr>
          <w:rFonts w:cs="宋体" w:hint="eastAsia"/>
        </w:rPr>
        <w:t>•</w:t>
      </w:r>
      <w:r>
        <w:rPr>
          <w:rFonts w:ascii="仿宋" w:eastAsia="仿宋" w:hAnsi="仿宋" w:hint="eastAsia"/>
        </w:rPr>
        <w:t>h/24h；</w:t>
      </w:r>
    </w:p>
    <w:p w:rsidR="00C4461B" w:rsidRDefault="00C4461B" w:rsidP="00C4461B">
      <w:pPr>
        <w:pStyle w:val="a0"/>
        <w:spacing w:before="0" w:line="360" w:lineRule="auto"/>
        <w:rPr>
          <w:rFonts w:ascii="仿宋" w:eastAsia="仿宋" w:hAnsi="仿宋"/>
        </w:rPr>
      </w:pPr>
      <w:r>
        <w:rPr>
          <w:rFonts w:ascii="仿宋" w:eastAsia="仿宋" w:hAnsi="仿宋" w:hint="eastAsia"/>
        </w:rPr>
        <w:t>8.温度均匀性：≤±5℃；</w:t>
      </w:r>
    </w:p>
    <w:p w:rsidR="00C4461B" w:rsidRDefault="00C4461B" w:rsidP="00C4461B">
      <w:pPr>
        <w:pStyle w:val="a0"/>
        <w:spacing w:before="0" w:line="360" w:lineRule="auto"/>
        <w:rPr>
          <w:rFonts w:ascii="仿宋" w:eastAsia="仿宋" w:hAnsi="仿宋"/>
        </w:rPr>
      </w:pPr>
      <w:r>
        <w:rPr>
          <w:rFonts w:ascii="仿宋" w:eastAsia="仿宋" w:hAnsi="仿宋" w:hint="eastAsia"/>
        </w:rPr>
        <w:t>9.</w:t>
      </w:r>
      <w:proofErr w:type="gramStart"/>
      <w:r>
        <w:rPr>
          <w:rFonts w:ascii="仿宋" w:eastAsia="仿宋" w:hAnsi="仿宋" w:hint="eastAsia"/>
        </w:rPr>
        <w:t>复叠式</w:t>
      </w:r>
      <w:proofErr w:type="gramEnd"/>
      <w:r>
        <w:rPr>
          <w:rFonts w:ascii="仿宋" w:eastAsia="仿宋" w:hAnsi="仿宋" w:hint="eastAsia"/>
        </w:rPr>
        <w:t>制冷系统，环境温度25℃，降至-80℃时间300min；</w:t>
      </w:r>
    </w:p>
    <w:p w:rsidR="00C4461B" w:rsidRDefault="00C4461B" w:rsidP="00C4461B">
      <w:pPr>
        <w:pStyle w:val="a0"/>
        <w:spacing w:before="0" w:line="360" w:lineRule="auto"/>
        <w:rPr>
          <w:rFonts w:ascii="仿宋" w:eastAsia="仿宋" w:hAnsi="仿宋"/>
        </w:rPr>
      </w:pPr>
      <w:r>
        <w:rPr>
          <w:rFonts w:ascii="仿宋" w:eastAsia="仿宋" w:hAnsi="仿宋" w:hint="eastAsia"/>
        </w:rPr>
        <w:t>10.内外部材料：电镀锌钢板，聚酯树脂粉喷；。</w:t>
      </w:r>
    </w:p>
    <w:p w:rsidR="00C4461B" w:rsidRDefault="00C4461B" w:rsidP="00C4461B">
      <w:pPr>
        <w:pStyle w:val="a0"/>
        <w:spacing w:before="0" w:line="360" w:lineRule="auto"/>
        <w:rPr>
          <w:rFonts w:ascii="仿宋" w:eastAsia="仿宋" w:hAnsi="仿宋"/>
        </w:rPr>
      </w:pPr>
      <w:r>
        <w:rPr>
          <w:rFonts w:ascii="仿宋" w:eastAsia="仿宋" w:hAnsi="仿宋" w:hint="eastAsia"/>
        </w:rPr>
        <w:t>11.发泡内门数量2扇(均附带锁扣)，采用不锈钢框+ABS树脂板；外</w:t>
      </w:r>
      <w:proofErr w:type="gramStart"/>
      <w:r>
        <w:rPr>
          <w:rFonts w:ascii="仿宋" w:eastAsia="仿宋" w:hAnsi="仿宋" w:hint="eastAsia"/>
        </w:rPr>
        <w:t>门数量</w:t>
      </w:r>
      <w:proofErr w:type="gramEnd"/>
      <w:r>
        <w:rPr>
          <w:rFonts w:ascii="仿宋" w:eastAsia="仿宋" w:hAnsi="仿宋" w:hint="eastAsia"/>
        </w:rPr>
        <w:t>1扇；</w:t>
      </w:r>
    </w:p>
    <w:p w:rsidR="00C4461B" w:rsidRDefault="00C4461B" w:rsidP="00C4461B">
      <w:pPr>
        <w:pStyle w:val="a0"/>
        <w:spacing w:before="0" w:line="360" w:lineRule="auto"/>
        <w:rPr>
          <w:rFonts w:ascii="仿宋" w:eastAsia="仿宋" w:hAnsi="仿宋"/>
        </w:rPr>
      </w:pPr>
      <w:r>
        <w:rPr>
          <w:rFonts w:ascii="仿宋" w:eastAsia="仿宋" w:hAnsi="仿宋" w:hint="eastAsia"/>
        </w:rPr>
        <w:t>12.</w:t>
      </w:r>
      <w:proofErr w:type="gramStart"/>
      <w:r>
        <w:rPr>
          <w:rFonts w:ascii="仿宋" w:eastAsia="仿宋" w:hAnsi="仿宋" w:hint="eastAsia"/>
        </w:rPr>
        <w:t>一</w:t>
      </w:r>
      <w:proofErr w:type="gramEnd"/>
      <w:r>
        <w:rPr>
          <w:rFonts w:ascii="仿宋" w:eastAsia="仿宋" w:hAnsi="仿宋" w:hint="eastAsia"/>
        </w:rPr>
        <w:t>体式自锁外门把手，</w:t>
      </w:r>
      <w:proofErr w:type="gramStart"/>
      <w:r>
        <w:rPr>
          <w:rFonts w:ascii="仿宋" w:eastAsia="仿宋" w:hAnsi="仿宋" w:hint="eastAsia"/>
        </w:rPr>
        <w:t>标配钥匙</w:t>
      </w:r>
      <w:proofErr w:type="gramEnd"/>
      <w:r>
        <w:rPr>
          <w:rFonts w:ascii="仿宋" w:eastAsia="仿宋" w:hAnsi="仿宋" w:hint="eastAsia"/>
        </w:rPr>
        <w:t>锁，可外加挂锁；配备万向脚轮以及止动支撑底角；</w:t>
      </w:r>
    </w:p>
    <w:p w:rsidR="00C4461B" w:rsidRDefault="00C4461B" w:rsidP="00C4461B">
      <w:pPr>
        <w:pStyle w:val="a0"/>
        <w:spacing w:before="0" w:line="360" w:lineRule="auto"/>
        <w:rPr>
          <w:rFonts w:ascii="仿宋" w:eastAsia="仿宋" w:hAnsi="仿宋"/>
        </w:rPr>
      </w:pPr>
      <w:r>
        <w:rPr>
          <w:rFonts w:ascii="仿宋" w:eastAsia="仿宋" w:hAnsi="仿宋" w:hint="eastAsia"/>
        </w:rPr>
        <w:t>13.隔热层：硬脂聚氨酯发泡+VIP(真空绝热层)技术，发泡层厚度≥70mm；</w:t>
      </w:r>
    </w:p>
    <w:p w:rsidR="00C4461B" w:rsidRDefault="00C4461B" w:rsidP="00C4461B">
      <w:pPr>
        <w:pStyle w:val="a0"/>
        <w:spacing w:before="0" w:line="360" w:lineRule="auto"/>
        <w:rPr>
          <w:rFonts w:ascii="仿宋" w:eastAsia="仿宋" w:hAnsi="仿宋"/>
        </w:rPr>
      </w:pPr>
      <w:r>
        <w:rPr>
          <w:rFonts w:ascii="仿宋" w:eastAsia="仿宋" w:hAnsi="仿宋" w:hint="eastAsia"/>
        </w:rPr>
        <w:t>▲14.立体门封条设计，而非平面多层，整体4层门封条分布于不同平面，形成多个密闭保护层；</w:t>
      </w:r>
    </w:p>
    <w:p w:rsidR="00C4461B" w:rsidRDefault="00C4461B" w:rsidP="00C4461B">
      <w:pPr>
        <w:pStyle w:val="a0"/>
        <w:spacing w:before="0" w:line="360" w:lineRule="auto"/>
        <w:rPr>
          <w:rFonts w:ascii="仿宋" w:eastAsia="仿宋" w:hAnsi="仿宋"/>
        </w:rPr>
      </w:pPr>
      <w:r>
        <w:rPr>
          <w:rFonts w:ascii="仿宋" w:eastAsia="仿宋" w:hAnsi="仿宋" w:hint="eastAsia"/>
        </w:rPr>
        <w:t>15.采用变频压缩机、</w:t>
      </w:r>
      <w:proofErr w:type="gramStart"/>
      <w:r>
        <w:rPr>
          <w:rFonts w:ascii="仿宋" w:eastAsia="仿宋" w:hAnsi="仿宋" w:hint="eastAsia"/>
        </w:rPr>
        <w:t>复叠式</w:t>
      </w:r>
      <w:proofErr w:type="gramEnd"/>
      <w:r>
        <w:rPr>
          <w:rFonts w:ascii="仿宋" w:eastAsia="仿宋" w:hAnsi="仿宋" w:hint="eastAsia"/>
        </w:rPr>
        <w:t>制冷系统；</w:t>
      </w:r>
    </w:p>
    <w:p w:rsidR="00C4461B" w:rsidRDefault="00C4461B" w:rsidP="00C4461B">
      <w:pPr>
        <w:pStyle w:val="a0"/>
        <w:spacing w:before="0" w:line="360" w:lineRule="auto"/>
        <w:rPr>
          <w:rFonts w:ascii="仿宋" w:eastAsia="仿宋" w:hAnsi="仿宋"/>
        </w:rPr>
      </w:pPr>
      <w:r>
        <w:rPr>
          <w:rFonts w:ascii="仿宋" w:eastAsia="仿宋" w:hAnsi="仿宋" w:hint="eastAsia"/>
        </w:rPr>
        <w:t>▲16.制冷剂：采用碳氢制冷剂；</w:t>
      </w:r>
    </w:p>
    <w:p w:rsidR="00C4461B" w:rsidRDefault="00C4461B" w:rsidP="00C4461B">
      <w:pPr>
        <w:pStyle w:val="a0"/>
        <w:spacing w:before="0" w:line="360" w:lineRule="auto"/>
        <w:rPr>
          <w:rFonts w:ascii="仿宋" w:eastAsia="仿宋" w:hAnsi="仿宋"/>
        </w:rPr>
      </w:pPr>
      <w:r>
        <w:rPr>
          <w:rFonts w:ascii="仿宋" w:eastAsia="仿宋" w:hAnsi="仿宋" w:hint="eastAsia"/>
        </w:rPr>
        <w:lastRenderedPageBreak/>
        <w:t>17.冷凝风机采用EBM轴流风机；</w:t>
      </w:r>
    </w:p>
    <w:p w:rsidR="00C4461B" w:rsidRDefault="00C4461B" w:rsidP="00C4461B">
      <w:pPr>
        <w:pStyle w:val="a0"/>
        <w:spacing w:before="0" w:line="360" w:lineRule="auto"/>
        <w:rPr>
          <w:rFonts w:ascii="仿宋" w:eastAsia="仿宋" w:hAnsi="仿宋"/>
        </w:rPr>
      </w:pPr>
      <w:r>
        <w:rPr>
          <w:rFonts w:ascii="仿宋" w:eastAsia="仿宋" w:hAnsi="仿宋" w:hint="eastAsia"/>
        </w:rPr>
        <w:t>18.冷凝器：</w:t>
      </w:r>
      <w:proofErr w:type="gramStart"/>
      <w:r>
        <w:rPr>
          <w:rFonts w:ascii="仿宋" w:eastAsia="仿宋" w:hAnsi="仿宋" w:hint="eastAsia"/>
        </w:rPr>
        <w:t>翅</w:t>
      </w:r>
      <w:proofErr w:type="gramEnd"/>
      <w:r>
        <w:rPr>
          <w:rFonts w:ascii="仿宋" w:eastAsia="仿宋" w:hAnsi="仿宋" w:hint="eastAsia"/>
        </w:rPr>
        <w:t>片式铜管冷凝器，冷凝器过滤网便于更换和清洗；</w:t>
      </w:r>
    </w:p>
    <w:p w:rsidR="00C4461B" w:rsidRDefault="00C4461B" w:rsidP="00C4461B">
      <w:pPr>
        <w:pStyle w:val="a0"/>
        <w:spacing w:before="0" w:line="360" w:lineRule="auto"/>
        <w:rPr>
          <w:rFonts w:ascii="仿宋" w:eastAsia="仿宋" w:hAnsi="仿宋"/>
        </w:rPr>
      </w:pPr>
      <w:r>
        <w:rPr>
          <w:rFonts w:ascii="仿宋" w:eastAsia="仿宋" w:hAnsi="仿宋" w:hint="eastAsia"/>
        </w:rPr>
        <w:t>19.蒸发器：壳管式蒸发器；</w:t>
      </w:r>
    </w:p>
    <w:p w:rsidR="00C4461B" w:rsidRDefault="00C4461B" w:rsidP="00C4461B">
      <w:pPr>
        <w:pStyle w:val="a0"/>
        <w:spacing w:before="0" w:line="360" w:lineRule="auto"/>
        <w:rPr>
          <w:rFonts w:ascii="仿宋" w:eastAsia="仿宋" w:hAnsi="仿宋"/>
        </w:rPr>
      </w:pPr>
      <w:r>
        <w:rPr>
          <w:rFonts w:ascii="仿宋" w:eastAsia="仿宋" w:hAnsi="仿宋" w:hint="eastAsia"/>
        </w:rPr>
        <w:t>▲20.</w:t>
      </w:r>
      <w:proofErr w:type="gramStart"/>
      <w:r>
        <w:rPr>
          <w:rFonts w:ascii="仿宋" w:eastAsia="仿宋" w:hAnsi="仿宋" w:hint="eastAsia"/>
        </w:rPr>
        <w:t>标配膨胀</w:t>
      </w:r>
      <w:proofErr w:type="gramEnd"/>
      <w:r>
        <w:rPr>
          <w:rFonts w:ascii="仿宋" w:eastAsia="仿宋" w:hAnsi="仿宋" w:hint="eastAsia"/>
        </w:rPr>
        <w:t>罐，在40℃以上高温条件下制冷系统仍可正常运行；</w:t>
      </w:r>
    </w:p>
    <w:p w:rsidR="00C4461B" w:rsidRDefault="00C4461B" w:rsidP="00C4461B">
      <w:pPr>
        <w:pStyle w:val="a0"/>
        <w:spacing w:before="0" w:line="360" w:lineRule="auto"/>
        <w:rPr>
          <w:rFonts w:ascii="仿宋" w:eastAsia="仿宋" w:hAnsi="仿宋"/>
        </w:rPr>
      </w:pPr>
      <w:r>
        <w:rPr>
          <w:rFonts w:ascii="仿宋" w:eastAsia="仿宋" w:hAnsi="仿宋" w:hint="eastAsia"/>
        </w:rPr>
        <w:t>21.自学习变频控制器，控制器带有延迟启动功能，可设定0-30min错峰启动；</w:t>
      </w:r>
    </w:p>
    <w:p w:rsidR="00C4461B" w:rsidRDefault="00C4461B" w:rsidP="00C4461B">
      <w:pPr>
        <w:pStyle w:val="a0"/>
        <w:spacing w:before="0" w:line="360" w:lineRule="auto"/>
        <w:rPr>
          <w:rFonts w:ascii="仿宋" w:eastAsia="仿宋" w:hAnsi="仿宋"/>
        </w:rPr>
      </w:pPr>
      <w:r>
        <w:rPr>
          <w:rFonts w:ascii="仿宋" w:eastAsia="仿宋" w:hAnsi="仿宋" w:hint="eastAsia"/>
        </w:rPr>
        <w:t>22.断路器内置于电控箱内；</w:t>
      </w:r>
    </w:p>
    <w:p w:rsidR="00C4461B" w:rsidRDefault="00C4461B" w:rsidP="00C4461B">
      <w:pPr>
        <w:pStyle w:val="a0"/>
        <w:spacing w:before="0" w:line="360" w:lineRule="auto"/>
        <w:rPr>
          <w:rFonts w:ascii="仿宋" w:eastAsia="仿宋" w:hAnsi="仿宋"/>
        </w:rPr>
      </w:pPr>
      <w:r>
        <w:rPr>
          <w:rFonts w:ascii="仿宋" w:eastAsia="仿宋" w:hAnsi="仿宋" w:hint="eastAsia"/>
        </w:rPr>
        <w:t>23.</w:t>
      </w:r>
      <w:proofErr w:type="gramStart"/>
      <w:r>
        <w:rPr>
          <w:rFonts w:ascii="仿宋" w:eastAsia="仿宋" w:hAnsi="仿宋" w:hint="eastAsia"/>
        </w:rPr>
        <w:t>标配</w:t>
      </w:r>
      <w:proofErr w:type="gramEnd"/>
      <w:r>
        <w:rPr>
          <w:rFonts w:ascii="仿宋" w:eastAsia="仿宋" w:hAnsi="仿宋" w:hint="eastAsia"/>
        </w:rPr>
        <w:t>≥13英寸智能触摸屏，直观显示压缩机运行情况、设备运行数据，可查询设备运行记录、操作记录及箱内温度变化曲线（柜内温度、环境温度、蒸发器温度、冷凝器温度实时曲线显示），</w:t>
      </w:r>
      <w:proofErr w:type="gramStart"/>
      <w:r>
        <w:rPr>
          <w:rFonts w:ascii="仿宋" w:eastAsia="仿宋" w:hAnsi="仿宋" w:hint="eastAsia"/>
        </w:rPr>
        <w:t>标配</w:t>
      </w:r>
      <w:proofErr w:type="gramEnd"/>
      <w:r>
        <w:rPr>
          <w:rFonts w:ascii="仿宋" w:eastAsia="仿宋" w:hAnsi="仿宋" w:hint="eastAsia"/>
        </w:rPr>
        <w:t>USB，可进行数据导出操作（格式可选PDF或CSV格式），数据可存储≥10年。配置留言板</w:t>
      </w:r>
      <w:proofErr w:type="gramStart"/>
      <w:r>
        <w:rPr>
          <w:rFonts w:ascii="仿宋" w:eastAsia="仿宋" w:hAnsi="仿宋" w:hint="eastAsia"/>
        </w:rPr>
        <w:t>版块</w:t>
      </w:r>
      <w:proofErr w:type="gramEnd"/>
      <w:r>
        <w:rPr>
          <w:rFonts w:ascii="仿宋" w:eastAsia="仿宋" w:hAnsi="仿宋" w:hint="eastAsia"/>
        </w:rPr>
        <w:t>，留言可见范围可选，支持群发或私信；</w:t>
      </w:r>
    </w:p>
    <w:p w:rsidR="00C4461B" w:rsidRDefault="00C4461B" w:rsidP="00C4461B">
      <w:pPr>
        <w:pStyle w:val="a0"/>
        <w:spacing w:before="0" w:line="360" w:lineRule="auto"/>
        <w:rPr>
          <w:rFonts w:ascii="仿宋" w:eastAsia="仿宋" w:hAnsi="仿宋"/>
        </w:rPr>
      </w:pPr>
      <w:r>
        <w:rPr>
          <w:rFonts w:ascii="仿宋" w:eastAsia="仿宋" w:hAnsi="仿宋" w:hint="eastAsia"/>
        </w:rPr>
        <w:t>24.显示屏具有密码保护机制，可对不同操作人员进行不同权限分配，支持双人识别；</w:t>
      </w:r>
    </w:p>
    <w:p w:rsidR="00C4461B" w:rsidRDefault="00C4461B" w:rsidP="00C4461B">
      <w:pPr>
        <w:pStyle w:val="a0"/>
        <w:spacing w:before="0" w:line="360" w:lineRule="auto"/>
        <w:rPr>
          <w:rFonts w:ascii="仿宋" w:eastAsia="仿宋" w:hAnsi="仿宋"/>
        </w:rPr>
      </w:pPr>
      <w:r>
        <w:rPr>
          <w:rFonts w:ascii="仿宋" w:eastAsia="仿宋" w:hAnsi="仿宋" w:hint="eastAsia"/>
        </w:rPr>
        <w:t>25.</w:t>
      </w:r>
      <w:proofErr w:type="gramStart"/>
      <w:r>
        <w:rPr>
          <w:rFonts w:ascii="仿宋" w:eastAsia="仿宋" w:hAnsi="仿宋" w:hint="eastAsia"/>
        </w:rPr>
        <w:t>标配</w:t>
      </w:r>
      <w:proofErr w:type="spellStart"/>
      <w:proofErr w:type="gramEnd"/>
      <w:r>
        <w:rPr>
          <w:rFonts w:ascii="仿宋" w:eastAsia="仿宋" w:hAnsi="仿宋" w:hint="eastAsia"/>
        </w:rPr>
        <w:t>wifi</w:t>
      </w:r>
      <w:proofErr w:type="spellEnd"/>
      <w:r>
        <w:rPr>
          <w:rFonts w:ascii="仿宋" w:eastAsia="仿宋" w:hAnsi="仿宋" w:hint="eastAsia"/>
        </w:rPr>
        <w:t>，可与物联网APP搭配使用，支持手机端查看设备运行、报警情况，≥4G，刷卡、指纹识别（数量上限100个）、人脸识别，可</w:t>
      </w:r>
      <w:proofErr w:type="gramStart"/>
      <w:r>
        <w:rPr>
          <w:rFonts w:ascii="仿宋" w:eastAsia="仿宋" w:hAnsi="仿宋" w:hint="eastAsia"/>
        </w:rPr>
        <w:t>外接蓝牙打印机</w:t>
      </w:r>
      <w:proofErr w:type="gramEnd"/>
      <w:r>
        <w:rPr>
          <w:rFonts w:ascii="仿宋" w:eastAsia="仿宋" w:hAnsi="仿宋" w:hint="eastAsia"/>
        </w:rPr>
        <w:t>；</w:t>
      </w:r>
    </w:p>
    <w:p w:rsidR="00C4461B" w:rsidRDefault="00C4461B" w:rsidP="00C4461B">
      <w:pPr>
        <w:pStyle w:val="a0"/>
        <w:spacing w:before="0" w:line="360" w:lineRule="auto"/>
        <w:rPr>
          <w:rFonts w:ascii="仿宋" w:eastAsia="仿宋" w:hAnsi="仿宋"/>
        </w:rPr>
      </w:pPr>
      <w:r>
        <w:rPr>
          <w:rFonts w:ascii="仿宋" w:eastAsia="仿宋" w:hAnsi="仿宋" w:hint="eastAsia"/>
        </w:rPr>
        <w:t>26.支持样本单机出入库管理及在库查询，可搭配BMP样本管理平台进行样本管理；</w:t>
      </w:r>
    </w:p>
    <w:p w:rsidR="00C4461B" w:rsidRDefault="00C4461B" w:rsidP="00C4461B">
      <w:pPr>
        <w:pStyle w:val="a0"/>
        <w:spacing w:before="0" w:line="360" w:lineRule="auto"/>
        <w:rPr>
          <w:rFonts w:ascii="仿宋" w:eastAsia="仿宋" w:hAnsi="仿宋"/>
        </w:rPr>
      </w:pPr>
      <w:r>
        <w:rPr>
          <w:rFonts w:ascii="仿宋" w:eastAsia="仿宋" w:hAnsi="仿宋" w:hint="eastAsia"/>
        </w:rPr>
        <w:t>27.报警：高低温报警、</w:t>
      </w:r>
      <w:proofErr w:type="gramStart"/>
      <w:r>
        <w:rPr>
          <w:rFonts w:ascii="仿宋" w:eastAsia="仿宋" w:hAnsi="仿宋" w:hint="eastAsia"/>
        </w:rPr>
        <w:t>环温高温</w:t>
      </w:r>
      <w:proofErr w:type="gramEnd"/>
      <w:r>
        <w:rPr>
          <w:rFonts w:ascii="仿宋" w:eastAsia="仿宋" w:hAnsi="仿宋" w:hint="eastAsia"/>
        </w:rPr>
        <w:t>报警、压缩机保护报警、传感器异常报警、冷凝器高温报警、断电报警（电池在断电后可维持≥12小时）、门开报警、远程报警输出；</w:t>
      </w:r>
    </w:p>
    <w:p w:rsidR="00C4461B" w:rsidRDefault="00C4461B" w:rsidP="00C4461B">
      <w:pPr>
        <w:pStyle w:val="a0"/>
        <w:spacing w:before="0" w:line="360" w:lineRule="auto"/>
        <w:rPr>
          <w:rFonts w:ascii="仿宋" w:eastAsia="仿宋" w:hAnsi="仿宋"/>
        </w:rPr>
      </w:pPr>
      <w:r>
        <w:rPr>
          <w:rFonts w:ascii="仿宋" w:eastAsia="仿宋" w:hAnsi="仿宋" w:hint="eastAsia"/>
        </w:rPr>
        <w:t>28.报警方式：声音蜂鸣报警、报警代码显示报警。</w:t>
      </w:r>
    </w:p>
    <w:p w:rsidR="00C4461B" w:rsidRDefault="00C4461B" w:rsidP="00C4461B">
      <w:pPr>
        <w:pStyle w:val="a0"/>
        <w:spacing w:before="0" w:line="360" w:lineRule="auto"/>
        <w:rPr>
          <w:rFonts w:ascii="仿宋" w:eastAsia="仿宋" w:hAnsi="仿宋"/>
        </w:rPr>
      </w:pPr>
      <w:r>
        <w:rPr>
          <w:rFonts w:ascii="仿宋" w:eastAsia="仿宋" w:hAnsi="仿宋" w:hint="eastAsia"/>
        </w:rPr>
        <w:t>二.配置：</w:t>
      </w:r>
    </w:p>
    <w:p w:rsidR="00C4461B" w:rsidRDefault="00C4461B" w:rsidP="00C4461B">
      <w:pPr>
        <w:pStyle w:val="a0"/>
        <w:spacing w:before="0" w:line="360" w:lineRule="auto"/>
        <w:rPr>
          <w:rFonts w:ascii="仿宋" w:eastAsia="仿宋" w:hAnsi="仿宋"/>
        </w:rPr>
      </w:pPr>
      <w:r>
        <w:rPr>
          <w:rFonts w:ascii="仿宋" w:eastAsia="仿宋" w:hAnsi="仿宋" w:hint="eastAsia"/>
        </w:rPr>
        <w:t>1、主机：1台；</w:t>
      </w:r>
    </w:p>
    <w:p w:rsidR="00C4461B" w:rsidRDefault="00C4461B" w:rsidP="00C4461B">
      <w:pPr>
        <w:pStyle w:val="a0"/>
        <w:spacing w:before="0" w:line="360" w:lineRule="auto"/>
        <w:rPr>
          <w:rFonts w:ascii="仿宋" w:eastAsia="仿宋" w:hAnsi="仿宋"/>
        </w:rPr>
      </w:pPr>
      <w:r>
        <w:rPr>
          <w:rFonts w:ascii="仿宋" w:eastAsia="仿宋" w:hAnsi="仿宋" w:hint="eastAsia"/>
        </w:rPr>
        <w:t>2、搁架：3层；</w:t>
      </w:r>
    </w:p>
    <w:p w:rsidR="00C4461B" w:rsidRDefault="00C4461B" w:rsidP="00C4461B">
      <w:pPr>
        <w:pStyle w:val="a0"/>
        <w:spacing w:before="0" w:line="360" w:lineRule="auto"/>
        <w:rPr>
          <w:rFonts w:ascii="仿宋" w:eastAsia="仿宋" w:hAnsi="仿宋"/>
        </w:rPr>
      </w:pPr>
      <w:r>
        <w:rPr>
          <w:rFonts w:ascii="仿宋" w:eastAsia="仿宋" w:hAnsi="仿宋" w:hint="eastAsia"/>
        </w:rPr>
        <w:t>3、除霜铲：1个；</w:t>
      </w:r>
    </w:p>
    <w:p w:rsidR="00C4461B" w:rsidRDefault="00C4461B" w:rsidP="00C4461B">
      <w:pPr>
        <w:pStyle w:val="a0"/>
        <w:spacing w:before="0" w:line="360" w:lineRule="auto"/>
        <w:rPr>
          <w:rFonts w:ascii="仿宋" w:eastAsia="仿宋" w:hAnsi="仿宋"/>
        </w:rPr>
      </w:pPr>
      <w:r>
        <w:rPr>
          <w:rFonts w:ascii="仿宋" w:eastAsia="仿宋" w:hAnsi="仿宋" w:hint="eastAsia"/>
        </w:rPr>
        <w:t>4、钥匙：1套；</w:t>
      </w:r>
    </w:p>
    <w:p w:rsidR="00C4461B" w:rsidRDefault="00C4461B" w:rsidP="00C4461B">
      <w:pPr>
        <w:pStyle w:val="a0"/>
        <w:spacing w:before="0" w:line="360" w:lineRule="auto"/>
        <w:rPr>
          <w:rFonts w:ascii="仿宋" w:eastAsia="仿宋" w:hAnsi="仿宋"/>
        </w:rPr>
      </w:pPr>
      <w:r>
        <w:rPr>
          <w:rFonts w:ascii="仿宋" w:eastAsia="仿宋" w:hAnsi="仿宋" w:hint="eastAsia"/>
        </w:rPr>
        <w:t>5、冻存架、冻存盒、冻存管：1套；</w:t>
      </w:r>
    </w:p>
    <w:p w:rsidR="00C4461B" w:rsidRDefault="00C4461B" w:rsidP="00C4461B">
      <w:pPr>
        <w:pStyle w:val="a0"/>
        <w:spacing w:before="0" w:line="360" w:lineRule="auto"/>
        <w:rPr>
          <w:rFonts w:ascii="仿宋" w:eastAsia="仿宋" w:hAnsi="仿宋"/>
        </w:rPr>
      </w:pPr>
      <w:r>
        <w:rPr>
          <w:rFonts w:ascii="仿宋" w:eastAsia="仿宋" w:hAnsi="仿宋" w:hint="eastAsia"/>
        </w:rPr>
        <w:t>7、说明书：1本。</w:t>
      </w:r>
    </w:p>
    <w:p w:rsidR="00E6672A" w:rsidRDefault="00E6672A"/>
    <w:sectPr w:rsidR="00E667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129E"/>
    <w:multiLevelType w:val="multilevel"/>
    <w:tmpl w:val="1260129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6EED514E"/>
    <w:multiLevelType w:val="multilevel"/>
    <w:tmpl w:val="6EED514E"/>
    <w:lvl w:ilvl="0">
      <w:start w:val="1"/>
      <w:numFmt w:val="decimal"/>
      <w:lvlText w:val="%1）"/>
      <w:lvlJc w:val="left"/>
      <w:pPr>
        <w:tabs>
          <w:tab w:val="left" w:pos="1140"/>
        </w:tabs>
        <w:ind w:left="1140" w:hanging="720"/>
      </w:pPr>
      <w:rPr>
        <w:rFonts w:hint="default"/>
      </w:rPr>
    </w:lvl>
    <w:lvl w:ilvl="1">
      <w:start w:val="7"/>
      <w:numFmt w:val="japaneseCounting"/>
      <w:lvlText w:val="%2、"/>
      <w:lvlJc w:val="left"/>
      <w:pPr>
        <w:ind w:left="1140" w:hanging="720"/>
      </w:pPr>
      <w:rPr>
        <w:rFonts w:hint="default"/>
      </w:rPr>
    </w:lvl>
    <w:lvl w:ilvl="2">
      <w:start w:val="15"/>
      <w:numFmt w:val="bullet"/>
      <w:lvlText w:val="▲"/>
      <w:lvlJc w:val="left"/>
      <w:pPr>
        <w:ind w:left="1200" w:hanging="360"/>
      </w:pPr>
      <w:rPr>
        <w:rFonts w:ascii="宋体" w:eastAsia="宋体" w:hAnsi="宋体" w:cs="Times New Roman" w:hint="eastAsia"/>
      </w:rPr>
    </w:lvl>
    <w:lvl w:ilvl="3">
      <w:start w:val="1"/>
      <w:numFmt w:val="decimal"/>
      <w:lvlText w:val="%4、"/>
      <w:lvlJc w:val="left"/>
      <w:pPr>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61B"/>
    <w:rsid w:val="00C4461B"/>
    <w:rsid w:val="00E6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4461B"/>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1"/>
    <w:qFormat/>
    <w:rsid w:val="00C4461B"/>
    <w:pPr>
      <w:tabs>
        <w:tab w:val="left" w:pos="567"/>
      </w:tabs>
      <w:spacing w:before="120" w:line="22" w:lineRule="atLeast"/>
    </w:pPr>
    <w:rPr>
      <w:rFonts w:ascii="宋体" w:hAnsi="宋体"/>
      <w:sz w:val="24"/>
    </w:rPr>
  </w:style>
  <w:style w:type="character" w:customStyle="1" w:styleId="Char">
    <w:name w:val="正文文本 Char"/>
    <w:basedOn w:val="a1"/>
    <w:link w:val="a0"/>
    <w:uiPriority w:val="1"/>
    <w:qFormat/>
    <w:rsid w:val="00C4461B"/>
    <w:rPr>
      <w:rFonts w:ascii="宋体" w:eastAsia="宋体" w:hAnsi="宋体" w:cs="Times New Roman"/>
      <w:sz w:val="24"/>
      <w:szCs w:val="24"/>
    </w:rPr>
  </w:style>
  <w:style w:type="paragraph" w:styleId="a4">
    <w:name w:val="Plain Text"/>
    <w:basedOn w:val="a"/>
    <w:link w:val="Char0"/>
    <w:qFormat/>
    <w:rsid w:val="00C4461B"/>
    <w:rPr>
      <w:rFonts w:ascii="宋体" w:hAnsi="Courier New" w:hint="eastAsia"/>
      <w:szCs w:val="20"/>
    </w:rPr>
  </w:style>
  <w:style w:type="character" w:customStyle="1" w:styleId="Char0">
    <w:name w:val="纯文本 Char"/>
    <w:basedOn w:val="a1"/>
    <w:link w:val="a4"/>
    <w:qFormat/>
    <w:rsid w:val="00C4461B"/>
    <w:rPr>
      <w:rFonts w:ascii="宋体" w:eastAsia="宋体" w:hAnsi="Courier New" w:cs="Times New Roman"/>
      <w:szCs w:val="20"/>
    </w:rPr>
  </w:style>
  <w:style w:type="paragraph" w:customStyle="1" w:styleId="SOW">
    <w:name w:val="SOW正文"/>
    <w:basedOn w:val="a"/>
    <w:qFormat/>
    <w:rsid w:val="00C4461B"/>
    <w:pPr>
      <w:snapToGrid w:val="0"/>
      <w:spacing w:before="120" w:line="400" w:lineRule="exact"/>
      <w:ind w:firstLine="425"/>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4461B"/>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1"/>
    <w:qFormat/>
    <w:rsid w:val="00C4461B"/>
    <w:pPr>
      <w:tabs>
        <w:tab w:val="left" w:pos="567"/>
      </w:tabs>
      <w:spacing w:before="120" w:line="22" w:lineRule="atLeast"/>
    </w:pPr>
    <w:rPr>
      <w:rFonts w:ascii="宋体" w:hAnsi="宋体"/>
      <w:sz w:val="24"/>
    </w:rPr>
  </w:style>
  <w:style w:type="character" w:customStyle="1" w:styleId="Char">
    <w:name w:val="正文文本 Char"/>
    <w:basedOn w:val="a1"/>
    <w:link w:val="a0"/>
    <w:uiPriority w:val="1"/>
    <w:qFormat/>
    <w:rsid w:val="00C4461B"/>
    <w:rPr>
      <w:rFonts w:ascii="宋体" w:eastAsia="宋体" w:hAnsi="宋体" w:cs="Times New Roman"/>
      <w:sz w:val="24"/>
      <w:szCs w:val="24"/>
    </w:rPr>
  </w:style>
  <w:style w:type="paragraph" w:styleId="a4">
    <w:name w:val="Plain Text"/>
    <w:basedOn w:val="a"/>
    <w:link w:val="Char0"/>
    <w:qFormat/>
    <w:rsid w:val="00C4461B"/>
    <w:rPr>
      <w:rFonts w:ascii="宋体" w:hAnsi="Courier New" w:hint="eastAsia"/>
      <w:szCs w:val="20"/>
    </w:rPr>
  </w:style>
  <w:style w:type="character" w:customStyle="1" w:styleId="Char0">
    <w:name w:val="纯文本 Char"/>
    <w:basedOn w:val="a1"/>
    <w:link w:val="a4"/>
    <w:qFormat/>
    <w:rsid w:val="00C4461B"/>
    <w:rPr>
      <w:rFonts w:ascii="宋体" w:eastAsia="宋体" w:hAnsi="Courier New" w:cs="Times New Roman"/>
      <w:szCs w:val="20"/>
    </w:rPr>
  </w:style>
  <w:style w:type="paragraph" w:customStyle="1" w:styleId="SOW">
    <w:name w:val="SOW正文"/>
    <w:basedOn w:val="a"/>
    <w:qFormat/>
    <w:rsid w:val="00C4461B"/>
    <w:pPr>
      <w:snapToGrid w:val="0"/>
      <w:spacing w:before="120" w:line="400" w:lineRule="exact"/>
      <w:ind w:firstLine="425"/>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1009</Words>
  <Characters>5752</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Ma</cp:lastModifiedBy>
  <cp:revision>1</cp:revision>
  <dcterms:created xsi:type="dcterms:W3CDTF">2025-05-14T05:48:00Z</dcterms:created>
  <dcterms:modified xsi:type="dcterms:W3CDTF">2025-05-14T05:48:00Z</dcterms:modified>
</cp:coreProperties>
</file>