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1EA0">
      <w:pPr>
        <w:pStyle w:val="2"/>
        <w:tabs>
          <w:tab w:val="left" w:pos="0"/>
          <w:tab w:val="left" w:pos="3165"/>
          <w:tab w:val="center" w:pos="4153"/>
        </w:tabs>
        <w:autoSpaceDE w:val="0"/>
        <w:autoSpaceDN w:val="0"/>
        <w:adjustRightInd w:val="0"/>
        <w:spacing w:before="0" w:after="0" w:line="360" w:lineRule="auto"/>
        <w:ind w:firstLine="883"/>
        <w:jc w:val="left"/>
        <w:rPr>
          <w:rFonts w:hint="eastAsia" w:ascii="宋体" w:hAnsi="宋体" w:cs="宋体"/>
        </w:rPr>
      </w:pPr>
      <w:r>
        <w:rPr>
          <w:rFonts w:hint="eastAsia" w:ascii="宋体" w:hAnsi="宋体" w:cs="宋体"/>
        </w:rPr>
        <w:tab/>
      </w:r>
      <w:bookmarkStart w:id="0" w:name="_Toc35393789"/>
      <w:bookmarkStart w:id="1" w:name="_Toc28359001"/>
      <w:r>
        <w:rPr>
          <w:rFonts w:hint="eastAsia" w:ascii="宋体" w:hAnsi="宋体" w:cs="宋体"/>
        </w:rPr>
        <w:t>招标公告</w:t>
      </w:r>
      <w:bookmarkEnd w:id="0"/>
      <w:bookmarkEnd w:id="1"/>
    </w:p>
    <w:p w14:paraId="618FC1AE">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rPr>
        <w:t>项目概况</w:t>
      </w:r>
    </w:p>
    <w:p w14:paraId="63061D14">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lang w:eastAsia="zh-CN"/>
        </w:rPr>
        <w:t>2025年免费二价人乳头瘤病毒疫苗采购项目</w:t>
      </w:r>
      <w:r>
        <w:rPr>
          <w:rFonts w:hint="eastAsia" w:ascii="宋体" w:hAnsi="宋体" w:cs="宋体"/>
          <w:sz w:val="28"/>
          <w:szCs w:val="28"/>
        </w:rPr>
        <w:t>的潜在投标人北京市政府采购电子交易平台获取招标文件，并于2025年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28</w:t>
      </w:r>
      <w:r>
        <w:rPr>
          <w:rFonts w:hint="eastAsia" w:ascii="宋体" w:hAnsi="宋体" w:cs="宋体"/>
          <w:sz w:val="28"/>
          <w:szCs w:val="28"/>
        </w:rPr>
        <w:t>日下午14点00分</w:t>
      </w:r>
      <w:r>
        <w:rPr>
          <w:rFonts w:hint="eastAsia" w:ascii="宋体" w:hAnsi="宋体" w:cs="宋体"/>
          <w:bCs/>
          <w:sz w:val="28"/>
          <w:szCs w:val="28"/>
        </w:rPr>
        <w:t>（北京时间）前递交投标文件</w:t>
      </w:r>
      <w:r>
        <w:rPr>
          <w:rFonts w:hint="eastAsia" w:ascii="宋体" w:hAnsi="宋体" w:cs="宋体"/>
          <w:sz w:val="28"/>
          <w:szCs w:val="28"/>
        </w:rPr>
        <w:t>。</w:t>
      </w:r>
    </w:p>
    <w:p w14:paraId="0C435F2A">
      <w:pPr>
        <w:pStyle w:val="3"/>
        <w:pageBreakBefore w:val="0"/>
        <w:widowControl w:val="0"/>
        <w:kinsoku/>
        <w:wordWrap/>
        <w:overflowPunct/>
        <w:topLinePunct w:val="0"/>
        <w:autoSpaceDE/>
        <w:autoSpaceDN/>
        <w:bidi w:val="0"/>
        <w:adjustRightInd/>
        <w:snapToGrid/>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一、项目基本情况</w:t>
      </w:r>
    </w:p>
    <w:p w14:paraId="3C0EF4A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1.项目编号：11000025210200132850-XM001</w:t>
      </w:r>
    </w:p>
    <w:p w14:paraId="3ABC0A36">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lang w:eastAsia="zh-CN"/>
        </w:rPr>
      </w:pPr>
      <w:r>
        <w:rPr>
          <w:rFonts w:hint="eastAsia" w:ascii="宋体" w:hAnsi="宋体" w:cs="宋体"/>
          <w:color w:val="auto"/>
          <w:sz w:val="24"/>
        </w:rPr>
        <w:t>项目代理编号：</w:t>
      </w:r>
      <w:r>
        <w:rPr>
          <w:rFonts w:hint="eastAsia" w:ascii="宋体" w:hAnsi="宋体" w:cs="宋体"/>
          <w:color w:val="auto"/>
          <w:sz w:val="24"/>
          <w:lang w:eastAsia="zh-CN"/>
        </w:rPr>
        <w:t>HCZB-2025-ZB0386</w:t>
      </w:r>
    </w:p>
    <w:p w14:paraId="294ADFA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2025年免费二价人乳头瘤病毒疫苗采购项目</w:t>
      </w:r>
    </w:p>
    <w:p w14:paraId="4CA5BF34">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3.项目总预算金额：</w:t>
      </w:r>
      <w:r>
        <w:rPr>
          <w:rFonts w:hint="eastAsia" w:ascii="宋体" w:hAnsi="宋体" w:cs="宋体"/>
          <w:sz w:val="24"/>
          <w:u w:val="single"/>
        </w:rPr>
        <w:t>145.75</w:t>
      </w:r>
      <w:r>
        <w:rPr>
          <w:rFonts w:hint="eastAsia" w:ascii="宋体" w:hAnsi="宋体" w:cs="宋体"/>
          <w:color w:val="auto"/>
          <w:sz w:val="24"/>
        </w:rPr>
        <w:t>万元、项目最高限价（如有）：</w:t>
      </w:r>
      <w:r>
        <w:rPr>
          <w:rFonts w:hint="eastAsia" w:ascii="宋体" w:hAnsi="宋体" w:cs="宋体"/>
          <w:sz w:val="24"/>
          <w:u w:val="single"/>
        </w:rPr>
        <w:t>145.75</w:t>
      </w:r>
      <w:r>
        <w:rPr>
          <w:rFonts w:hint="eastAsia" w:ascii="宋体" w:hAnsi="宋体" w:cs="宋体"/>
          <w:color w:val="auto"/>
          <w:sz w:val="24"/>
        </w:rPr>
        <w:t>万元</w:t>
      </w:r>
    </w:p>
    <w:p w14:paraId="6B7DE9A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4.采购需求：</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808"/>
        <w:gridCol w:w="1464"/>
        <w:gridCol w:w="1425"/>
        <w:gridCol w:w="2333"/>
      </w:tblGrid>
      <w:tr w14:paraId="64C9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 w:type="pct"/>
            <w:vAlign w:val="center"/>
          </w:tcPr>
          <w:p w14:paraId="6FA34280">
            <w:pPr>
              <w:jc w:val="center"/>
              <w:rPr>
                <w:rFonts w:ascii="宋体" w:hAnsi="宋体" w:cs="宋体"/>
                <w:bCs/>
                <w:sz w:val="24"/>
              </w:rPr>
            </w:pPr>
            <w:r>
              <w:rPr>
                <w:rFonts w:hint="eastAsia" w:ascii="宋体" w:hAnsi="宋体" w:cs="宋体"/>
                <w:bCs/>
                <w:sz w:val="24"/>
              </w:rPr>
              <w:t>包号</w:t>
            </w:r>
          </w:p>
        </w:tc>
        <w:tc>
          <w:tcPr>
            <w:tcW w:w="1648" w:type="pct"/>
            <w:vAlign w:val="center"/>
          </w:tcPr>
          <w:p w14:paraId="589DFEF8">
            <w:pPr>
              <w:jc w:val="center"/>
              <w:rPr>
                <w:rFonts w:ascii="宋体" w:hAnsi="宋体" w:cs="宋体"/>
                <w:bCs/>
                <w:sz w:val="24"/>
              </w:rPr>
            </w:pPr>
            <w:r>
              <w:rPr>
                <w:rFonts w:hint="eastAsia" w:ascii="宋体" w:hAnsi="宋体" w:cs="宋体"/>
                <w:bCs/>
                <w:sz w:val="24"/>
              </w:rPr>
              <w:t>标的名称</w:t>
            </w:r>
          </w:p>
        </w:tc>
        <w:tc>
          <w:tcPr>
            <w:tcW w:w="859" w:type="pct"/>
            <w:vAlign w:val="center"/>
          </w:tcPr>
          <w:p w14:paraId="210BE38C">
            <w:pPr>
              <w:jc w:val="center"/>
              <w:rPr>
                <w:rFonts w:ascii="宋体" w:hAnsi="宋体" w:cs="宋体"/>
                <w:bCs/>
                <w:sz w:val="24"/>
              </w:rPr>
            </w:pPr>
            <w:r>
              <w:rPr>
                <w:rFonts w:hint="eastAsia" w:ascii="宋体" w:hAnsi="宋体" w:cs="宋体"/>
                <w:sz w:val="24"/>
              </w:rPr>
              <w:t>采购包预算金额（万元）</w:t>
            </w:r>
          </w:p>
        </w:tc>
        <w:tc>
          <w:tcPr>
            <w:tcW w:w="836" w:type="pct"/>
            <w:vAlign w:val="center"/>
          </w:tcPr>
          <w:p w14:paraId="54F3AA0E">
            <w:pPr>
              <w:jc w:val="center"/>
              <w:rPr>
                <w:rFonts w:ascii="宋体" w:hAnsi="宋体" w:cs="宋体"/>
                <w:bCs/>
                <w:sz w:val="24"/>
              </w:rPr>
            </w:pPr>
            <w:r>
              <w:rPr>
                <w:rFonts w:hint="eastAsia" w:ascii="宋体" w:hAnsi="宋体" w:cs="宋体"/>
                <w:bCs/>
                <w:sz w:val="24"/>
              </w:rPr>
              <w:t>数量</w:t>
            </w:r>
          </w:p>
        </w:tc>
        <w:tc>
          <w:tcPr>
            <w:tcW w:w="1369" w:type="pct"/>
            <w:vAlign w:val="center"/>
          </w:tcPr>
          <w:p w14:paraId="3EA673D9">
            <w:pPr>
              <w:jc w:val="center"/>
              <w:rPr>
                <w:rFonts w:ascii="宋体" w:hAnsi="宋体" w:cs="宋体"/>
                <w:sz w:val="24"/>
              </w:rPr>
            </w:pPr>
            <w:r>
              <w:rPr>
                <w:rFonts w:hint="eastAsia" w:ascii="宋体" w:hAnsi="宋体" w:cs="宋体"/>
                <w:sz w:val="24"/>
              </w:rPr>
              <w:t>简要技术需求或服务要求</w:t>
            </w:r>
          </w:p>
        </w:tc>
      </w:tr>
      <w:tr w14:paraId="2C7C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 w:type="pct"/>
            <w:vAlign w:val="center"/>
          </w:tcPr>
          <w:p w14:paraId="31C1E23A">
            <w:pPr>
              <w:jc w:val="center"/>
              <w:rPr>
                <w:rFonts w:ascii="宋体" w:hAnsi="宋体" w:cs="宋体"/>
                <w:bCs/>
                <w:sz w:val="24"/>
              </w:rPr>
            </w:pPr>
            <w:r>
              <w:rPr>
                <w:rFonts w:hint="eastAsia" w:ascii="宋体" w:hAnsi="宋体" w:cs="宋体"/>
                <w:bCs/>
                <w:sz w:val="24"/>
              </w:rPr>
              <w:t>01</w:t>
            </w:r>
          </w:p>
        </w:tc>
        <w:tc>
          <w:tcPr>
            <w:tcW w:w="1648" w:type="pct"/>
            <w:vAlign w:val="center"/>
          </w:tcPr>
          <w:p w14:paraId="795A6C1B">
            <w:pPr>
              <w:jc w:val="center"/>
              <w:rPr>
                <w:rFonts w:ascii="宋体" w:hAnsi="宋体" w:cs="宋体"/>
                <w:bCs/>
                <w:sz w:val="24"/>
              </w:rPr>
            </w:pPr>
            <w:r>
              <w:rPr>
                <w:rFonts w:hint="eastAsia" w:ascii="宋体" w:hAnsi="宋体" w:cs="宋体"/>
                <w:bCs/>
                <w:sz w:val="24"/>
              </w:rPr>
              <w:t>双价人乳头瘤病毒疫苗</w:t>
            </w:r>
          </w:p>
        </w:tc>
        <w:tc>
          <w:tcPr>
            <w:tcW w:w="859" w:type="pct"/>
            <w:vAlign w:val="center"/>
          </w:tcPr>
          <w:p w14:paraId="40FF60C5">
            <w:pPr>
              <w:jc w:val="center"/>
              <w:rPr>
                <w:rFonts w:ascii="宋体" w:hAnsi="宋体" w:cs="宋体"/>
                <w:sz w:val="24"/>
              </w:rPr>
            </w:pPr>
            <w:r>
              <w:rPr>
                <w:rFonts w:hint="eastAsia" w:ascii="宋体" w:hAnsi="宋体" w:cs="宋体"/>
                <w:bCs/>
                <w:sz w:val="24"/>
              </w:rPr>
              <w:t>145.75</w:t>
            </w:r>
          </w:p>
        </w:tc>
        <w:tc>
          <w:tcPr>
            <w:tcW w:w="836" w:type="pct"/>
            <w:vAlign w:val="center"/>
          </w:tcPr>
          <w:p w14:paraId="12732A54">
            <w:pPr>
              <w:jc w:val="center"/>
              <w:rPr>
                <w:rFonts w:ascii="宋体" w:hAnsi="宋体" w:cs="宋体"/>
                <w:bCs/>
                <w:sz w:val="24"/>
              </w:rPr>
            </w:pPr>
            <w:r>
              <w:rPr>
                <w:rFonts w:hint="eastAsia" w:ascii="宋体" w:hAnsi="宋体" w:cs="宋体"/>
                <w:bCs/>
                <w:sz w:val="24"/>
              </w:rPr>
              <w:t>5.3万支</w:t>
            </w:r>
          </w:p>
        </w:tc>
        <w:tc>
          <w:tcPr>
            <w:tcW w:w="1369" w:type="pct"/>
            <w:vAlign w:val="center"/>
          </w:tcPr>
          <w:p w14:paraId="7A6C09AD">
            <w:pPr>
              <w:jc w:val="center"/>
              <w:rPr>
                <w:rFonts w:ascii="宋体" w:hAnsi="宋体" w:cs="宋体"/>
                <w:sz w:val="24"/>
              </w:rPr>
            </w:pPr>
            <w:r>
              <w:rPr>
                <w:rFonts w:hint="eastAsia" w:ascii="宋体" w:hAnsi="宋体" w:cs="宋体"/>
                <w:bCs/>
                <w:sz w:val="24"/>
              </w:rPr>
              <w:t>基本规格要求：0.5ml/支；具体详见招标文件第五章 采购需求</w:t>
            </w:r>
          </w:p>
        </w:tc>
      </w:tr>
    </w:tbl>
    <w:p w14:paraId="1961EEDA">
      <w:pPr>
        <w:spacing w:line="360" w:lineRule="auto"/>
        <w:ind w:firstLine="480" w:firstLineChars="200"/>
        <w:rPr>
          <w:rFonts w:ascii="宋体" w:hAnsi="宋体" w:cs="宋体"/>
          <w:color w:val="auto"/>
          <w:sz w:val="24"/>
        </w:rPr>
      </w:pPr>
    </w:p>
    <w:p w14:paraId="1BA77044">
      <w:pPr>
        <w:pageBreakBefore w:val="0"/>
        <w:kinsoku/>
        <w:overflowPunct/>
        <w:topLinePunct w:val="0"/>
        <w:autoSpaceDE/>
        <w:autoSpaceDN/>
        <w:bidi w:val="0"/>
        <w:spacing w:line="360" w:lineRule="auto"/>
        <w:ind w:firstLine="480" w:firstLineChars="200"/>
        <w:textAlignment w:val="auto"/>
        <w:rPr>
          <w:rFonts w:ascii="宋体" w:hAnsi="宋体" w:cs="宋体"/>
          <w:color w:val="000000"/>
          <w:sz w:val="24"/>
        </w:rPr>
      </w:pPr>
      <w:r>
        <w:rPr>
          <w:rFonts w:hint="eastAsia" w:ascii="宋体" w:hAnsi="宋体" w:cs="宋体"/>
          <w:sz w:val="24"/>
        </w:rPr>
        <w:t>5.合同履行期限：以最终签订合同为准。</w:t>
      </w:r>
    </w:p>
    <w:p w14:paraId="42CF5801">
      <w:pPr>
        <w:pageBreakBefore w:val="0"/>
        <w:kinsoku/>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75B3E60B">
      <w:pPr>
        <w:pStyle w:val="3"/>
        <w:pageBreakBefore w:val="0"/>
        <w:kinsoku/>
        <w:overflowPunct/>
        <w:topLinePunct w:val="0"/>
        <w:autoSpaceDE/>
        <w:autoSpaceDN/>
        <w:bidi w:val="0"/>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二、申请人的资格要求（须同时满足）</w:t>
      </w:r>
    </w:p>
    <w:p w14:paraId="629DE3BA">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71EAA46A">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14:paraId="0B5966A1">
      <w:pPr>
        <w:spacing w:line="360" w:lineRule="auto"/>
        <w:ind w:firstLine="480" w:firstLineChars="200"/>
        <w:rPr>
          <w:rFonts w:ascii="宋体" w:hAnsi="宋体" w:cs="宋体"/>
          <w:sz w:val="24"/>
        </w:rPr>
      </w:pPr>
      <w:r>
        <w:rPr>
          <w:rFonts w:hint="eastAsia" w:ascii="宋体" w:hAnsi="宋体" w:cs="宋体"/>
          <w:sz w:val="24"/>
        </w:rPr>
        <w:t>2.1 中小企业政策</w:t>
      </w:r>
    </w:p>
    <w:p w14:paraId="6B51A117">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14:paraId="50334132">
      <w:pPr>
        <w:spacing w:line="360" w:lineRule="auto"/>
        <w:ind w:firstLine="480" w:firstLineChars="20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23194CF0">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 xml:space="preserve">。  </w:t>
      </w:r>
    </w:p>
    <w:p w14:paraId="50703409">
      <w:pPr>
        <w:spacing w:line="360" w:lineRule="auto"/>
        <w:ind w:firstLine="480" w:firstLineChars="200"/>
        <w:rPr>
          <w:rFonts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1F1A163E">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25C18096">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7C342B77">
      <w:pPr>
        <w:spacing w:line="360" w:lineRule="auto"/>
        <w:ind w:firstLine="480" w:firstLineChars="200"/>
        <w:rPr>
          <w:rFonts w:ascii="宋体" w:hAnsi="宋体" w:cs="宋体"/>
          <w:sz w:val="24"/>
        </w:rPr>
      </w:pPr>
      <w:r>
        <w:rPr>
          <w:rFonts w:hint="eastAsia" w:ascii="宋体" w:hAnsi="宋体" w:cs="宋体"/>
          <w:sz w:val="24"/>
        </w:rPr>
        <w:t>■否</w:t>
      </w:r>
    </w:p>
    <w:p w14:paraId="790B6F0F">
      <w:pPr>
        <w:spacing w:line="360" w:lineRule="auto"/>
        <w:ind w:firstLine="480" w:firstLineChars="200"/>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6B459D4A">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3.2其他特定资格要求：</w:t>
      </w:r>
    </w:p>
    <w:p w14:paraId="0CCFBCE4">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3.2.1投标人须为所投产品的生产企业，投标人须具备《药品生产许可证》及所供药品须具有国家药品监督管理局颁发的药品注册证书；</w:t>
      </w:r>
    </w:p>
    <w:p w14:paraId="4B311804">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3.2.2 投标人未被列入“信用中国”网站（www.creditchina.gov.cn）列入失信被执行人和重大税收违法失信主体、未被列入被“中国政府采购网”网站（www.ccgp.gov.cn）列入政府采购严重违法失信行为记录名单。</w:t>
      </w:r>
    </w:p>
    <w:p w14:paraId="6F4A8C68">
      <w:pPr>
        <w:pStyle w:val="3"/>
        <w:pageBreakBefore w:val="0"/>
        <w:widowControl/>
        <w:kinsoku/>
        <w:overflowPunct/>
        <w:topLinePunct w:val="0"/>
        <w:autoSpaceDE/>
        <w:autoSpaceDN/>
        <w:bidi w:val="0"/>
        <w:spacing w:before="0" w:after="0" w:line="360" w:lineRule="auto"/>
        <w:ind w:firstLine="482"/>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三、获取招标文件</w:t>
      </w:r>
    </w:p>
    <w:p w14:paraId="5781BDBB">
      <w:pPr>
        <w:spacing w:line="360" w:lineRule="auto"/>
        <w:ind w:firstLine="480" w:firstLineChars="200"/>
        <w:rPr>
          <w:rFonts w:ascii="宋体" w:hAnsi="宋体" w:cs="宋体"/>
          <w:sz w:val="24"/>
        </w:rPr>
      </w:pPr>
      <w:r>
        <w:rPr>
          <w:rFonts w:hint="eastAsia" w:ascii="宋体" w:hAnsi="宋体" w:cs="宋体"/>
          <w:sz w:val="24"/>
        </w:rPr>
        <w:t>时间：2025年5月</w:t>
      </w:r>
      <w:r>
        <w:rPr>
          <w:rFonts w:ascii="宋体" w:hAnsi="宋体" w:cs="宋体"/>
          <w:sz w:val="24"/>
        </w:rPr>
        <w:t>7</w:t>
      </w:r>
      <w:r>
        <w:rPr>
          <w:rFonts w:hint="eastAsia" w:ascii="宋体" w:hAnsi="宋体" w:cs="宋体"/>
          <w:sz w:val="24"/>
        </w:rPr>
        <w:t>日至2025年5月14日，每天9：00至12：00，下午13：00至17：00（北京时间，法定节假日除外）</w:t>
      </w:r>
    </w:p>
    <w:p w14:paraId="27EFE3EB">
      <w:pPr>
        <w:wordWrap w:val="0"/>
        <w:spacing w:line="360" w:lineRule="auto"/>
        <w:ind w:firstLine="480" w:firstLineChars="200"/>
        <w:rPr>
          <w:rFonts w:ascii="宋体" w:hAnsi="宋体" w:cs="宋体"/>
          <w:sz w:val="24"/>
        </w:rPr>
      </w:pPr>
      <w:r>
        <w:rPr>
          <w:rFonts w:hint="eastAsia" w:ascii="宋体" w:hAnsi="宋体" w:cs="宋体"/>
          <w:sz w:val="24"/>
        </w:rPr>
        <w:t>地点：北京市政府采购电子交易平台</w:t>
      </w:r>
    </w:p>
    <w:p w14:paraId="5B40CE0B">
      <w:pPr>
        <w:spacing w:line="360" w:lineRule="auto"/>
        <w:ind w:firstLine="480" w:firstLineChars="200"/>
        <w:rPr>
          <w:rFonts w:ascii="宋体" w:hAnsi="宋体" w:cs="宋体"/>
          <w:sz w:val="24"/>
        </w:rPr>
      </w:pPr>
      <w:r>
        <w:rPr>
          <w:rFonts w:hint="eastAsia" w:ascii="宋体" w:hAnsi="宋体" w:cs="宋体"/>
          <w:sz w:val="24"/>
        </w:rPr>
        <w:t>方式：本项目采用电子化与线下流程结合招标方式，相关操作如下：</w:t>
      </w:r>
    </w:p>
    <w:p w14:paraId="2F232311">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（1）办理 CA数字证书或电子营业执照</w:t>
      </w:r>
    </w:p>
    <w:p w14:paraId="3BDAF346">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2A60F9C8">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745ECEC0">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08C45EFA">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1D18140C">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3DF8DB85">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46299EE7">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35F052FD">
      <w:pPr>
        <w:pStyle w:val="3"/>
        <w:pageBreakBefore w:val="0"/>
        <w:widowControl/>
        <w:kinsoku/>
        <w:overflowPunct/>
        <w:topLinePunct w:val="0"/>
        <w:autoSpaceDE/>
        <w:autoSpaceDN/>
        <w:bidi w:val="0"/>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四、提交投标文件截止时间、开标时间和地点</w:t>
      </w:r>
    </w:p>
    <w:p w14:paraId="0A035844">
      <w:pPr>
        <w:spacing w:line="360" w:lineRule="auto"/>
        <w:ind w:firstLine="480" w:firstLineChars="200"/>
        <w:rPr>
          <w:rFonts w:ascii="宋体" w:hAnsi="宋体" w:cs="宋体"/>
          <w:bCs/>
          <w:sz w:val="24"/>
          <w:u w:val="single"/>
        </w:rPr>
      </w:pPr>
      <w:r>
        <w:rPr>
          <w:rFonts w:hint="eastAsia" w:ascii="宋体" w:hAnsi="宋体" w:cs="宋体"/>
          <w:sz w:val="24"/>
          <w:lang w:bidi="ar"/>
        </w:rPr>
        <w:t>投标截止时间、开标时间：</w:t>
      </w:r>
      <w:r>
        <w:rPr>
          <w:rFonts w:hint="eastAsia" w:ascii="宋体" w:hAnsi="宋体" w:cs="宋体"/>
          <w:sz w:val="24"/>
        </w:rPr>
        <w:t>2025年5月28日下午14点00分</w:t>
      </w:r>
      <w:r>
        <w:rPr>
          <w:rFonts w:hint="eastAsia" w:ascii="宋体" w:hAnsi="宋体" w:cs="宋体"/>
          <w:bCs/>
          <w:sz w:val="24"/>
          <w:lang w:bidi="ar"/>
        </w:rPr>
        <w:t>（北京时间）</w:t>
      </w:r>
      <w:r>
        <w:rPr>
          <w:rFonts w:hint="eastAsia" w:ascii="宋体" w:hAnsi="宋体" w:cs="宋体"/>
          <w:iCs/>
          <w:sz w:val="24"/>
          <w:lang w:bidi="ar"/>
        </w:rPr>
        <w:t>。</w:t>
      </w:r>
    </w:p>
    <w:p w14:paraId="499CDE57">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0A6B1B21">
      <w:pPr>
        <w:pStyle w:val="3"/>
        <w:pageBreakBefore w:val="0"/>
        <w:kinsoku/>
        <w:overflowPunct/>
        <w:topLinePunct w:val="0"/>
        <w:autoSpaceDE/>
        <w:autoSpaceDN/>
        <w:bidi w:val="0"/>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五、公告期限</w:t>
      </w:r>
    </w:p>
    <w:p w14:paraId="73F1C197">
      <w:pPr>
        <w:pageBreakBefore w:val="0"/>
        <w:kinsoku/>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自本公告发布之日起5个工作日。</w:t>
      </w:r>
    </w:p>
    <w:p w14:paraId="3FBBC16B">
      <w:pPr>
        <w:pStyle w:val="3"/>
        <w:pageBreakBefore w:val="0"/>
        <w:kinsoku/>
        <w:overflowPunct/>
        <w:topLinePunct w:val="0"/>
        <w:autoSpaceDE/>
        <w:autoSpaceDN/>
        <w:bidi w:val="0"/>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六、其他补充事宜</w:t>
      </w:r>
    </w:p>
    <w:p w14:paraId="4E88AB74">
      <w:pPr>
        <w:pageBreakBefore w:val="0"/>
        <w:kinsoku/>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5285E93C">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本项目招标公告在中国政府采购网、北京市政府采购网上同步发布</w:t>
      </w:r>
      <w:r>
        <w:rPr>
          <w:rFonts w:hint="eastAsia" w:ascii="宋体" w:hAnsi="宋体" w:cs="宋体"/>
          <w:sz w:val="24"/>
          <w:lang w:eastAsia="zh-CN"/>
        </w:rPr>
        <w:t>。</w:t>
      </w:r>
    </w:p>
    <w:p w14:paraId="1E365C31">
      <w:pPr>
        <w:pStyle w:val="3"/>
        <w:pageBreakBefore w:val="0"/>
        <w:kinsoku/>
        <w:overflowPunct/>
        <w:topLinePunct w:val="0"/>
        <w:autoSpaceDE/>
        <w:autoSpaceDN/>
        <w:bidi w:val="0"/>
        <w:spacing w:before="0" w:after="0" w:line="360" w:lineRule="auto"/>
        <w:ind w:firstLine="482"/>
        <w:jc w:val="left"/>
        <w:textAlignment w:val="auto"/>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6D6DDC77">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6F6CCAF9">
      <w:pPr>
        <w:spacing w:line="360" w:lineRule="auto"/>
        <w:ind w:left="210" w:leftChars="100" w:firstLine="480" w:firstLineChars="200"/>
        <w:jc w:val="left"/>
        <w:rPr>
          <w:rFonts w:ascii="宋体" w:hAnsi="宋体" w:cs="宋体"/>
          <w:sz w:val="24"/>
        </w:rPr>
      </w:pPr>
      <w:r>
        <w:rPr>
          <w:rFonts w:hint="eastAsia" w:ascii="宋体" w:hAnsi="宋体" w:cs="宋体"/>
          <w:sz w:val="24"/>
        </w:rPr>
        <w:t>名    称：北京市疾病预防控制中心</w:t>
      </w:r>
    </w:p>
    <w:p w14:paraId="2592402B">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址：北京市东城区和平里中街16号</w:t>
      </w:r>
    </w:p>
    <w:p w14:paraId="107AFFDC">
      <w:pPr>
        <w:spacing w:line="360" w:lineRule="auto"/>
        <w:ind w:left="210" w:leftChars="100" w:firstLine="480" w:firstLineChars="200"/>
        <w:jc w:val="left"/>
        <w:rPr>
          <w:rFonts w:ascii="宋体" w:hAnsi="宋体" w:cs="宋体"/>
          <w:sz w:val="24"/>
        </w:rPr>
      </w:pPr>
      <w:r>
        <w:rPr>
          <w:rFonts w:hint="eastAsia" w:ascii="宋体" w:hAnsi="宋体" w:cs="宋体"/>
          <w:sz w:val="24"/>
        </w:rPr>
        <w:t>联系方式：郝冲 010-64407307</w:t>
      </w:r>
    </w:p>
    <w:p w14:paraId="24A7F463">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789E16D5">
      <w:pPr>
        <w:spacing w:line="360" w:lineRule="auto"/>
        <w:ind w:left="210" w:leftChars="100" w:firstLine="480" w:firstLineChars="200"/>
        <w:jc w:val="left"/>
        <w:rPr>
          <w:rFonts w:ascii="宋体" w:hAnsi="宋体" w:cs="宋体"/>
          <w:sz w:val="24"/>
        </w:rPr>
      </w:pPr>
      <w:r>
        <w:rPr>
          <w:rFonts w:hint="eastAsia" w:ascii="宋体" w:hAnsi="宋体" w:cs="宋体"/>
          <w:sz w:val="24"/>
        </w:rPr>
        <w:t>名    称：华采招标集团有限公司</w:t>
      </w:r>
    </w:p>
    <w:p w14:paraId="6C5C5462">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址：北京市丰台区广安路9号国投财富广场6号楼1601室</w:t>
      </w:r>
    </w:p>
    <w:p w14:paraId="78F22339">
      <w:pPr>
        <w:spacing w:line="360" w:lineRule="auto"/>
        <w:ind w:left="210" w:leftChars="100" w:firstLine="480" w:firstLineChars="200"/>
        <w:jc w:val="left"/>
        <w:rPr>
          <w:rFonts w:ascii="宋体" w:hAnsi="宋体" w:cs="宋体"/>
          <w:sz w:val="24"/>
        </w:rPr>
      </w:pPr>
      <w:r>
        <w:rPr>
          <w:rFonts w:hint="eastAsia" w:ascii="宋体" w:hAnsi="宋体" w:cs="宋体"/>
          <w:sz w:val="24"/>
        </w:rPr>
        <w:t>联系方式：崔丽洁、赵娜、马春娟、刘金秀、金珊、贾东敏、姚冲、马凯 010-63509799-8038、8076</w:t>
      </w:r>
    </w:p>
    <w:p w14:paraId="3427E2C9">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290FF748">
      <w:pPr>
        <w:pStyle w:val="7"/>
        <w:spacing w:line="360" w:lineRule="auto"/>
        <w:ind w:left="210" w:leftChars="100" w:firstLine="480" w:firstLineChars="200"/>
        <w:rPr>
          <w:rFonts w:hint="default"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6979EA72">
      <w:pPr>
        <w:pStyle w:val="7"/>
        <w:spacing w:line="360" w:lineRule="auto"/>
        <w:ind w:left="210" w:leftChars="100" w:firstLine="480" w:firstLineChars="200"/>
        <w:rPr>
          <w:rFonts w:hint="default" w:hAnsi="宋体" w:cs="宋体"/>
          <w:sz w:val="24"/>
          <w:szCs w:val="24"/>
        </w:rPr>
      </w:pPr>
      <w:r>
        <w:rPr>
          <w:rFonts w:hAnsi="宋体" w:cs="宋体"/>
          <w:sz w:val="24"/>
        </w:rPr>
        <w:t>电      话：010-63509799-8038、8076</w:t>
      </w:r>
    </w:p>
    <w:p w14:paraId="3855AB4F">
      <w:pPr>
        <w:spacing w:line="360" w:lineRule="auto"/>
        <w:ind w:left="1129" w:leftChars="371" w:hanging="350" w:hangingChars="125"/>
        <w:jc w:val="left"/>
        <w:rPr>
          <w:rFonts w:hint="eastAsia" w:ascii="宋体" w:hAnsi="宋体" w:cs="宋体"/>
          <w:sz w:val="28"/>
          <w:szCs w:val="28"/>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C47B">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3894">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433894">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9263AA"/>
    <w:rsid w:val="000131E3"/>
    <w:rsid w:val="00034176"/>
    <w:rsid w:val="000A5782"/>
    <w:rsid w:val="000A7FC7"/>
    <w:rsid w:val="000D0687"/>
    <w:rsid w:val="000E1C0E"/>
    <w:rsid w:val="00101E77"/>
    <w:rsid w:val="00272F9F"/>
    <w:rsid w:val="007B17AB"/>
    <w:rsid w:val="009263AA"/>
    <w:rsid w:val="00A76271"/>
    <w:rsid w:val="00AF547D"/>
    <w:rsid w:val="00C25ACF"/>
    <w:rsid w:val="00C635DD"/>
    <w:rsid w:val="00CB125E"/>
    <w:rsid w:val="00CC6373"/>
    <w:rsid w:val="02736001"/>
    <w:rsid w:val="077479A5"/>
    <w:rsid w:val="0D8B6C53"/>
    <w:rsid w:val="0DFF35E2"/>
    <w:rsid w:val="13D51687"/>
    <w:rsid w:val="1ADB6959"/>
    <w:rsid w:val="1D6E4BC9"/>
    <w:rsid w:val="1F78066D"/>
    <w:rsid w:val="20A7017B"/>
    <w:rsid w:val="2C573F5A"/>
    <w:rsid w:val="2F450B6E"/>
    <w:rsid w:val="331704BD"/>
    <w:rsid w:val="35EB680B"/>
    <w:rsid w:val="3EB275B0"/>
    <w:rsid w:val="47DF0CA5"/>
    <w:rsid w:val="566158BA"/>
    <w:rsid w:val="5A52397C"/>
    <w:rsid w:val="5BC433D0"/>
    <w:rsid w:val="5C145C68"/>
    <w:rsid w:val="5D4930BA"/>
    <w:rsid w:val="5D924A61"/>
    <w:rsid w:val="614B38A4"/>
    <w:rsid w:val="6CAA5088"/>
    <w:rsid w:val="7A60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Salutation"/>
    <w:basedOn w:val="1"/>
    <w:next w:val="1"/>
    <w:qFormat/>
    <w:uiPriority w:val="99"/>
    <w:rPr>
      <w:rFonts w:ascii="黑体" w:hAnsi="宋体"/>
      <w:szCs w:val="20"/>
    </w:rPr>
  </w:style>
  <w:style w:type="paragraph" w:styleId="6">
    <w:name w:val="Body Text"/>
    <w:basedOn w:val="1"/>
    <w:autoRedefine/>
    <w:unhideWhenUsed/>
    <w:qFormat/>
    <w:uiPriority w:val="99"/>
    <w:pPr>
      <w:spacing w:after="120"/>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6"/>
    <w:autoRedefine/>
    <w:qFormat/>
    <w:uiPriority w:val="0"/>
    <w:pPr>
      <w:tabs>
        <w:tab w:val="center" w:pos="4153"/>
        <w:tab w:val="right" w:pos="8306"/>
      </w:tabs>
      <w:snapToGrid w:val="0"/>
      <w:jc w:val="left"/>
    </w:pPr>
    <w:rPr>
      <w:sz w:val="18"/>
      <w:szCs w:val="18"/>
    </w:rPr>
  </w:style>
  <w:style w:type="paragraph" w:styleId="9">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left"/>
    </w:pPr>
    <w:rPr>
      <w:rFonts w:ascii="幼圆" w:eastAsia="幼圆"/>
      <w:b/>
      <w:kern w:val="0"/>
      <w:sz w:val="32"/>
      <w:szCs w:val="20"/>
    </w:rPr>
  </w:style>
  <w:style w:type="paragraph" w:styleId="13">
    <w:name w:val="List Paragraph"/>
    <w:basedOn w:val="1"/>
    <w:qFormat/>
    <w:uiPriority w:val="34"/>
    <w:pPr>
      <w:ind w:firstLine="420" w:firstLineChars="200"/>
    </w:pPr>
  </w:style>
  <w:style w:type="paragraph" w:customStyle="1" w:styleId="14">
    <w:name w:val="Table Paragraph"/>
    <w:basedOn w:val="1"/>
    <w:autoRedefine/>
    <w:qFormat/>
    <w:uiPriority w:val="1"/>
    <w:pPr>
      <w:autoSpaceDE w:val="0"/>
      <w:autoSpaceDN w:val="0"/>
      <w:adjustRightInd w:val="0"/>
      <w:jc w:val="left"/>
    </w:pPr>
    <w:rPr>
      <w:rFonts w:ascii="仿宋" w:eastAsia="仿宋" w:cs="仿宋"/>
      <w:kern w:val="0"/>
      <w:sz w:val="24"/>
    </w:rPr>
  </w:style>
  <w:style w:type="character" w:customStyle="1" w:styleId="15">
    <w:name w:val="页眉 字符"/>
    <w:basedOn w:val="12"/>
    <w:link w:val="9"/>
    <w:autoRedefine/>
    <w:qFormat/>
    <w:uiPriority w:val="0"/>
    <w:rPr>
      <w:rFonts w:ascii="Times New Roman" w:hAnsi="Times New Roman" w:eastAsia="宋体" w:cs="Times New Roman"/>
      <w:kern w:val="2"/>
      <w:sz w:val="18"/>
      <w:szCs w:val="18"/>
    </w:rPr>
  </w:style>
  <w:style w:type="character" w:customStyle="1" w:styleId="16">
    <w:name w:val="页脚 字符"/>
    <w:basedOn w:val="12"/>
    <w:link w:val="8"/>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1607</Words>
  <Characters>1836</Characters>
  <Lines>28</Lines>
  <Paragraphs>8</Paragraphs>
  <TotalTime>0</TotalTime>
  <ScaleCrop>false</ScaleCrop>
  <LinksUpToDate>false</LinksUpToDate>
  <CharactersWithSpaces>1888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2022-06-06T03:56:00Z</dcterms:created>
  <dc:creator>win98</dc:creator>
  <cp:lastModifiedBy>i'yih</cp:lastModifiedBy>
  <dcterms:modified xsi:type="dcterms:W3CDTF">2025-05-07T02:05:55Z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EE25A93F01054591BBF288CE309B4F2D</vt:lpwstr>
  </property>
  <property fmtid="{D5CDD505-2E9C-101B-9397-08002B2CF9AE}" pid="4" name="KSOTemplateDocerSaveRecord">
    <vt:lpwstr>eyJoZGlkIjoiZWIwNTgwYjZjODA3ZDM4YmE5OThkNTYwYjNlZWI3ZjciLCJ1c2VySWQiOiI3Mjg5NzM5MzUifQ==</vt:lpwstr>
  </property>
</Properties>
</file>