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50F2E">
      <w:pPr>
        <w:spacing w:line="360" w:lineRule="auto"/>
        <w:jc w:val="center"/>
        <w:outlineLvl w:val="0"/>
        <w:rPr>
          <w:rFonts w:hint="default" w:ascii="Times New Roman" w:hAnsi="Times New Roman" w:eastAsia="宋体" w:cs="Times New Roman"/>
          <w:b/>
          <w:sz w:val="36"/>
          <w:szCs w:val="36"/>
          <w:lang w:val="en-US" w:eastAsia="zh-CN"/>
        </w:rPr>
      </w:pPr>
      <w:bookmarkStart w:id="0" w:name="_Toc23636"/>
      <w:r>
        <w:rPr>
          <w:rFonts w:hint="default" w:ascii="Times New Roman" w:hAnsi="Times New Roman" w:eastAsia="宋体" w:cs="Times New Roman"/>
          <w:b/>
          <w:sz w:val="36"/>
          <w:szCs w:val="36"/>
        </w:rPr>
        <w:t>2025年度安检及综合保障服务项目</w:t>
      </w:r>
      <w:bookmarkEnd w:id="0"/>
      <w:bookmarkStart w:id="1" w:name="_Toc35393621"/>
      <w:bookmarkStart w:id="2" w:name="_Toc28359079"/>
      <w:bookmarkStart w:id="3" w:name="_Toc28359002"/>
      <w:bookmarkStart w:id="4" w:name="_Toc35393790"/>
      <w:bookmarkStart w:id="5" w:name="_Hlk24379207"/>
      <w:r>
        <w:rPr>
          <w:rFonts w:hint="eastAsia" w:cs="Times New Roman"/>
          <w:b/>
          <w:sz w:val="36"/>
          <w:szCs w:val="36"/>
          <w:lang w:val="en-US" w:eastAsia="zh-CN"/>
        </w:rPr>
        <w:t>竞争性磋商公告</w:t>
      </w:r>
    </w:p>
    <w:p w14:paraId="044A2E6E">
      <w:pPr>
        <w:pStyle w:val="3"/>
        <w:spacing w:before="0"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一、项目基本情况</w:t>
      </w:r>
      <w:bookmarkEnd w:id="1"/>
      <w:bookmarkEnd w:id="2"/>
      <w:bookmarkEnd w:id="3"/>
      <w:bookmarkEnd w:id="4"/>
    </w:p>
    <w:p w14:paraId="4731C600">
      <w:pPr>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rPr>
        <w:t>1.项目编号：BJJQ-202</w:t>
      </w:r>
      <w:r>
        <w:rPr>
          <w:rFonts w:hint="default" w:ascii="Times New Roman" w:hAnsi="Times New Roman" w:eastAsia="宋体" w:cs="Times New Roman"/>
          <w:sz w:val="24"/>
          <w:lang w:val="en-US" w:eastAsia="zh-CN"/>
        </w:rPr>
        <w:t>5</w:t>
      </w:r>
      <w:r>
        <w:rPr>
          <w:rFonts w:hint="default" w:ascii="Times New Roman" w:hAnsi="Times New Roman" w:eastAsia="宋体" w:cs="Times New Roman"/>
          <w:sz w:val="24"/>
        </w:rPr>
        <w:t>-</w:t>
      </w:r>
      <w:r>
        <w:rPr>
          <w:rFonts w:hint="eastAsia" w:cs="Times New Roman"/>
          <w:sz w:val="24"/>
          <w:lang w:val="en-US" w:eastAsia="zh-CN"/>
        </w:rPr>
        <w:t>638</w:t>
      </w:r>
    </w:p>
    <w:p w14:paraId="095DD35E">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2.项目名称：2025年度安检及综合保障服务项目</w:t>
      </w:r>
    </w:p>
    <w:p w14:paraId="52FEF67E">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3.采购方式：竞争性磋商</w:t>
      </w:r>
    </w:p>
    <w:bookmarkEnd w:id="5"/>
    <w:p w14:paraId="3F57E518">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4.项目预算金额：317.814万元、项目最高限价（如有）：/万元</w:t>
      </w:r>
    </w:p>
    <w:p w14:paraId="34325609">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5.采购需求</w:t>
      </w:r>
      <w:r>
        <w:rPr>
          <w:rFonts w:hint="default" w:ascii="Times New Roman" w:hAnsi="Times New Roman" w:eastAsia="宋体" w:cs="Times New Roman"/>
          <w:sz w:val="24"/>
          <w:lang w:eastAsia="zh-CN"/>
        </w:rPr>
        <w:t>：</w:t>
      </w:r>
      <w:r>
        <w:rPr>
          <w:rFonts w:hint="default" w:ascii="Times New Roman" w:hAnsi="Times New Roman" w:eastAsia="宋体" w:cs="Times New Roman"/>
          <w:sz w:val="24"/>
          <w:szCs w:val="24"/>
          <w:highlight w:val="none"/>
        </w:rPr>
        <w:t>保障西城法院机关安全，审判、执行工作的正常进行，规范西城法院安全检查工作，依法防止限制物品、管制物品、易燃易爆物品、强腐蚀性物品等危险物品进入审判场所，保证参加庭审活动人员的人身安全和审判工作的顺利进行。</w:t>
      </w:r>
      <w:r>
        <w:rPr>
          <w:rFonts w:hint="default" w:ascii="Times New Roman" w:hAnsi="Times New Roman" w:eastAsia="宋体" w:cs="Times New Roman"/>
          <w:sz w:val="24"/>
          <w:lang w:eastAsia="zh-CN"/>
        </w:rPr>
        <w:t>（详见采购需求）</w:t>
      </w:r>
    </w:p>
    <w:p w14:paraId="3F37D279">
      <w:pPr>
        <w:spacing w:line="360" w:lineRule="auto"/>
        <w:ind w:firstLine="480" w:firstLineChars="200"/>
        <w:rPr>
          <w:rFonts w:hint="default" w:ascii="Times New Roman" w:hAnsi="Times New Roman" w:eastAsia="宋体" w:cs="Times New Roman"/>
          <w:sz w:val="24"/>
          <w:u w:val="single"/>
        </w:rPr>
      </w:pPr>
      <w:r>
        <w:rPr>
          <w:rFonts w:hint="default" w:ascii="Times New Roman" w:hAnsi="Times New Roman" w:eastAsia="宋体" w:cs="Times New Roman"/>
          <w:sz w:val="24"/>
        </w:rPr>
        <w:t>6.合同履行期限：自合同签订之日起十二个月。</w:t>
      </w:r>
    </w:p>
    <w:p w14:paraId="1FE9180E">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7.本项目是否接受联合体：</w:t>
      </w:r>
      <w:r>
        <w:rPr>
          <w:rFonts w:hint="default" w:ascii="Times New Roman" w:hAnsi="Times New Roman" w:eastAsia="宋体" w:cs="Times New Roman"/>
        </w:rPr>
        <w:t>□</w:t>
      </w:r>
      <w:r>
        <w:rPr>
          <w:rFonts w:hint="default" w:ascii="Times New Roman" w:hAnsi="Times New Roman" w:eastAsia="宋体" w:cs="Times New Roman"/>
          <w:sz w:val="24"/>
        </w:rPr>
        <w:t xml:space="preserve">是  </w:t>
      </w:r>
      <w:r>
        <w:rPr>
          <w:rFonts w:hint="default" w:ascii="Times New Roman" w:hAnsi="Times New Roman" w:eastAsia="宋体" w:cs="Times New Roman"/>
          <w:b/>
          <w:color w:val="000000"/>
          <w:sz w:val="24"/>
        </w:rPr>
        <w:t>■</w:t>
      </w:r>
      <w:r>
        <w:rPr>
          <w:rFonts w:hint="default" w:ascii="Times New Roman" w:hAnsi="Times New Roman" w:eastAsia="宋体" w:cs="Times New Roman"/>
          <w:sz w:val="24"/>
        </w:rPr>
        <w:t>否。</w:t>
      </w:r>
    </w:p>
    <w:p w14:paraId="3B408E6F">
      <w:pPr>
        <w:spacing w:line="360" w:lineRule="auto"/>
        <w:ind w:firstLine="480" w:firstLineChars="200"/>
        <w:rPr>
          <w:rFonts w:hint="default" w:ascii="Times New Roman" w:hAnsi="Times New Roman" w:eastAsia="宋体" w:cs="Times New Roman"/>
          <w:sz w:val="24"/>
        </w:rPr>
      </w:pPr>
    </w:p>
    <w:p w14:paraId="4A883744">
      <w:pPr>
        <w:pStyle w:val="3"/>
        <w:spacing w:before="0" w:line="360" w:lineRule="auto"/>
        <w:jc w:val="left"/>
        <w:rPr>
          <w:rFonts w:hint="default" w:ascii="Times New Roman" w:hAnsi="Times New Roman" w:eastAsia="宋体" w:cs="Times New Roman"/>
          <w:sz w:val="24"/>
          <w:szCs w:val="24"/>
        </w:rPr>
      </w:pPr>
      <w:bookmarkStart w:id="6" w:name="_Toc28359080"/>
      <w:bookmarkStart w:id="7" w:name="_Toc35393791"/>
      <w:bookmarkStart w:id="8" w:name="_Toc28359003"/>
      <w:bookmarkStart w:id="9" w:name="_Toc35393622"/>
      <w:r>
        <w:rPr>
          <w:rFonts w:hint="default" w:ascii="Times New Roman" w:hAnsi="Times New Roman" w:eastAsia="宋体" w:cs="Times New Roman"/>
          <w:sz w:val="24"/>
          <w:szCs w:val="24"/>
        </w:rPr>
        <w:t>二、申请人的资格要求（须同时满足）</w:t>
      </w:r>
      <w:bookmarkEnd w:id="6"/>
      <w:bookmarkEnd w:id="7"/>
      <w:bookmarkEnd w:id="8"/>
      <w:bookmarkEnd w:id="9"/>
    </w:p>
    <w:p w14:paraId="70601479">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1.满足《中华人民共和国政府采购法》第二十二条规定；</w:t>
      </w:r>
    </w:p>
    <w:p w14:paraId="5B4E27AB">
      <w:pPr>
        <w:spacing w:line="360" w:lineRule="auto"/>
        <w:ind w:firstLine="480" w:firstLineChars="200"/>
        <w:rPr>
          <w:rFonts w:hint="default" w:ascii="Times New Roman" w:hAnsi="Times New Roman" w:eastAsia="宋体" w:cs="Times New Roman"/>
          <w:sz w:val="24"/>
        </w:rPr>
      </w:pPr>
      <w:bookmarkStart w:id="10" w:name="_Toc28359004"/>
      <w:bookmarkStart w:id="11" w:name="_Toc28359081"/>
      <w:r>
        <w:rPr>
          <w:rFonts w:hint="default" w:ascii="Times New Roman" w:hAnsi="Times New Roman" w:eastAsia="宋体" w:cs="Times New Roman"/>
          <w:sz w:val="24"/>
        </w:rPr>
        <w:t>2.落实政府采购政策需满足的资格要求：</w:t>
      </w:r>
    </w:p>
    <w:p w14:paraId="67EA8DDF">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2.1 中小企业政策</w:t>
      </w:r>
    </w:p>
    <w:p w14:paraId="1271DF6D">
      <w:pPr>
        <w:spacing w:line="360" w:lineRule="auto"/>
        <w:ind w:firstLine="420" w:firstLineChars="200"/>
        <w:rPr>
          <w:rFonts w:hint="default" w:ascii="Times New Roman" w:hAnsi="Times New Roman" w:eastAsia="宋体" w:cs="Times New Roman"/>
          <w:sz w:val="24"/>
        </w:rPr>
      </w:pPr>
      <w:r>
        <w:rPr>
          <w:rFonts w:hint="default" w:ascii="Times New Roman" w:hAnsi="Times New Roman" w:eastAsia="宋体" w:cs="Times New Roman"/>
        </w:rPr>
        <w:t>□</w:t>
      </w:r>
      <w:r>
        <w:rPr>
          <w:rFonts w:hint="default" w:ascii="Times New Roman" w:hAnsi="Times New Roman" w:eastAsia="宋体" w:cs="Times New Roman"/>
          <w:sz w:val="24"/>
        </w:rPr>
        <w:t>本项目不专门面向中小企业预留采购份额。</w:t>
      </w:r>
    </w:p>
    <w:p w14:paraId="7C4F5AD9">
      <w:pPr>
        <w:spacing w:line="360" w:lineRule="auto"/>
        <w:ind w:firstLine="482" w:firstLineChars="200"/>
        <w:rPr>
          <w:rFonts w:hint="default" w:ascii="Times New Roman" w:hAnsi="Times New Roman" w:eastAsia="宋体" w:cs="Times New Roman"/>
          <w:sz w:val="24"/>
          <w:highlight w:val="none"/>
        </w:rPr>
      </w:pPr>
      <w:r>
        <w:rPr>
          <w:rFonts w:hint="default" w:ascii="Times New Roman" w:hAnsi="Times New Roman" w:eastAsia="宋体" w:cs="Times New Roman"/>
          <w:b/>
          <w:color w:val="000000"/>
          <w:sz w:val="24"/>
        </w:rPr>
        <w:t>■</w:t>
      </w:r>
      <w:r>
        <w:rPr>
          <w:rFonts w:hint="default" w:ascii="Times New Roman" w:hAnsi="Times New Roman" w:eastAsia="宋体" w:cs="Times New Roman"/>
          <w:sz w:val="24"/>
          <w:highlight w:val="none"/>
        </w:rPr>
        <w:t xml:space="preserve">本项目专门面向  </w:t>
      </w:r>
      <w:r>
        <w:rPr>
          <w:rFonts w:hint="default" w:ascii="Times New Roman" w:hAnsi="Times New Roman" w:eastAsia="宋体" w:cs="Times New Roman"/>
          <w:b/>
          <w:color w:val="000000"/>
          <w:sz w:val="24"/>
        </w:rPr>
        <w:t>■</w:t>
      </w:r>
      <w:r>
        <w:rPr>
          <w:rFonts w:hint="default" w:ascii="Times New Roman" w:hAnsi="Times New Roman" w:eastAsia="宋体" w:cs="Times New Roman"/>
          <w:sz w:val="24"/>
          <w:highlight w:val="none"/>
        </w:rPr>
        <w:t xml:space="preserve">中小 </w:t>
      </w:r>
      <w:r>
        <w:rPr>
          <w:rFonts w:hint="default" w:ascii="Times New Roman" w:hAnsi="Times New Roman" w:eastAsia="宋体" w:cs="Times New Roman"/>
          <w:highlight w:val="none"/>
        </w:rPr>
        <w:t>□</w:t>
      </w:r>
      <w:r>
        <w:rPr>
          <w:rFonts w:hint="default" w:ascii="Times New Roman" w:hAnsi="Times New Roman" w:eastAsia="宋体" w:cs="Times New Roman"/>
          <w:sz w:val="24"/>
          <w:highlight w:val="none"/>
        </w:rPr>
        <w:t>小微企业  采购。即：提供的货物全部由符合政策要求的中小/小微企业制造、服务全部由符合政策要求的中小/小微企业承接。</w:t>
      </w:r>
    </w:p>
    <w:p w14:paraId="7AD67F89">
      <w:pPr>
        <w:spacing w:line="360" w:lineRule="auto"/>
        <w:ind w:firstLine="420" w:firstLineChars="200"/>
        <w:rPr>
          <w:rFonts w:hint="default" w:ascii="Times New Roman" w:hAnsi="Times New Roman" w:cs="Times New Roman"/>
        </w:rPr>
      </w:pPr>
      <w:r>
        <w:rPr>
          <w:rFonts w:hint="default" w:ascii="Times New Roman" w:hAnsi="Times New Roman" w:eastAsia="宋体" w:cs="Times New Roman"/>
        </w:rPr>
        <w:t>□</w:t>
      </w:r>
      <w:r>
        <w:rPr>
          <w:rFonts w:hint="default" w:ascii="Times New Roman" w:hAnsi="Times New Roman" w:eastAsia="宋体" w:cs="Times New Roman"/>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cs="Times New Roman"/>
          <w:sz w:val="24"/>
          <w:u w:val="single"/>
          <w:lang w:val="en-US" w:eastAsia="zh-CN"/>
        </w:rPr>
        <w:t xml:space="preserve">                             </w:t>
      </w:r>
      <w:r>
        <w:rPr>
          <w:rFonts w:hint="default" w:ascii="Times New Roman" w:hAnsi="Times New Roman" w:cs="Times New Roman"/>
          <w:sz w:val="24"/>
          <w:u w:val="single"/>
        </w:rPr>
        <w:t>。</w:t>
      </w:r>
    </w:p>
    <w:p w14:paraId="3D54DDD8">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2.2 其它落实政府采购政策的资格要求（如有）：</w:t>
      </w:r>
      <w:r>
        <w:rPr>
          <w:rFonts w:hint="default" w:ascii="Times New Roman" w:hAnsi="Times New Roman" w:eastAsia="宋体" w:cs="Times New Roman"/>
          <w:sz w:val="24"/>
          <w:u w:val="single"/>
        </w:rPr>
        <w:t>无</w:t>
      </w:r>
      <w:r>
        <w:rPr>
          <w:rFonts w:hint="default" w:ascii="Times New Roman" w:hAnsi="Times New Roman" w:eastAsia="宋体" w:cs="Times New Roman"/>
          <w:sz w:val="24"/>
        </w:rPr>
        <w:t>。</w:t>
      </w:r>
    </w:p>
    <w:p w14:paraId="433CB3B4">
      <w:pPr>
        <w:spacing w:line="360" w:lineRule="auto"/>
        <w:ind w:firstLine="480" w:firstLineChars="200"/>
        <w:rPr>
          <w:rFonts w:hint="default" w:ascii="Times New Roman" w:hAnsi="Times New Roman" w:eastAsia="宋体" w:cs="Times New Roman"/>
          <w:color w:val="FF0000"/>
          <w:sz w:val="24"/>
        </w:rPr>
      </w:pPr>
      <w:r>
        <w:rPr>
          <w:rFonts w:hint="default" w:ascii="Times New Roman" w:hAnsi="Times New Roman" w:eastAsia="宋体" w:cs="Times New Roman"/>
          <w:sz w:val="24"/>
        </w:rPr>
        <w:t>3.本项目的特定资格要求：</w:t>
      </w:r>
    </w:p>
    <w:p w14:paraId="75A9E10D">
      <w:pPr>
        <w:tabs>
          <w:tab w:val="left" w:pos="900"/>
          <w:tab w:val="left" w:pos="1134"/>
          <w:tab w:val="left" w:pos="1589"/>
          <w:tab w:val="left" w:pos="5521"/>
        </w:tabs>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3.1本项目是否属于政府购买服务：</w:t>
      </w:r>
    </w:p>
    <w:p w14:paraId="734092ED">
      <w:pPr>
        <w:tabs>
          <w:tab w:val="left" w:pos="900"/>
          <w:tab w:val="left" w:pos="1134"/>
          <w:tab w:val="left" w:pos="1589"/>
          <w:tab w:val="left" w:pos="5521"/>
        </w:tabs>
        <w:snapToGrid w:val="0"/>
        <w:spacing w:line="360" w:lineRule="auto"/>
        <w:ind w:left="991" w:leftChars="472" w:firstLine="2"/>
        <w:rPr>
          <w:rFonts w:hint="default" w:ascii="Times New Roman" w:hAnsi="Times New Roman" w:eastAsia="宋体" w:cs="Times New Roman"/>
          <w:sz w:val="24"/>
        </w:rPr>
      </w:pPr>
      <w:r>
        <w:rPr>
          <w:rFonts w:hint="default" w:ascii="Times New Roman" w:hAnsi="Times New Roman" w:eastAsia="宋体" w:cs="Times New Roman"/>
        </w:rPr>
        <w:t>□</w:t>
      </w:r>
      <w:r>
        <w:rPr>
          <w:rFonts w:hint="default" w:ascii="Times New Roman" w:hAnsi="Times New Roman" w:eastAsia="宋体" w:cs="Times New Roman"/>
          <w:sz w:val="24"/>
        </w:rPr>
        <w:t>否</w:t>
      </w:r>
    </w:p>
    <w:p w14:paraId="4A572E5A">
      <w:pPr>
        <w:tabs>
          <w:tab w:val="left" w:pos="900"/>
          <w:tab w:val="left" w:pos="1134"/>
          <w:tab w:val="left" w:pos="1589"/>
          <w:tab w:val="left" w:pos="5521"/>
        </w:tabs>
        <w:snapToGrid w:val="0"/>
        <w:spacing w:line="360" w:lineRule="auto"/>
        <w:ind w:left="991" w:leftChars="472" w:firstLine="2"/>
        <w:rPr>
          <w:rFonts w:hint="default" w:ascii="Times New Roman" w:hAnsi="Times New Roman" w:eastAsia="宋体" w:cs="Times New Roman"/>
          <w:sz w:val="24"/>
        </w:rPr>
      </w:pPr>
      <w:r>
        <w:rPr>
          <w:rFonts w:hint="default" w:ascii="Times New Roman" w:hAnsi="Times New Roman" w:eastAsia="宋体" w:cs="Times New Roman"/>
          <w:b/>
          <w:color w:val="000000"/>
          <w:sz w:val="24"/>
        </w:rPr>
        <w:t>■</w:t>
      </w:r>
      <w:r>
        <w:rPr>
          <w:rFonts w:hint="default" w:ascii="Times New Roman" w:hAnsi="Times New Roman" w:eastAsia="宋体" w:cs="Times New Roman"/>
          <w:sz w:val="24"/>
        </w:rPr>
        <w:t>是，公益一类事业单位、使用事业编制且由财政拨款保障的群团组织，不得作为承接主体；</w:t>
      </w:r>
    </w:p>
    <w:p w14:paraId="0E9B16F6">
      <w:pPr>
        <w:tabs>
          <w:tab w:val="left" w:pos="900"/>
          <w:tab w:val="left" w:pos="1134"/>
          <w:tab w:val="left" w:pos="1589"/>
          <w:tab w:val="left" w:pos="5521"/>
        </w:tabs>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3.2其他特定资格要求：</w:t>
      </w:r>
      <w:r>
        <w:rPr>
          <w:rFonts w:hint="default" w:ascii="Times New Roman" w:hAnsi="Times New Roman" w:cs="Times New Roman"/>
          <w:sz w:val="24"/>
          <w:highlight w:val="none"/>
          <w:u w:val="single"/>
          <w:lang w:val="en-US" w:eastAsia="zh-CN"/>
        </w:rPr>
        <w:t>无</w:t>
      </w:r>
      <w:r>
        <w:rPr>
          <w:rFonts w:hint="default" w:ascii="Times New Roman" w:hAnsi="Times New Roman" w:eastAsia="宋体" w:cs="Times New Roman"/>
          <w:sz w:val="24"/>
        </w:rPr>
        <w:t>。</w:t>
      </w:r>
    </w:p>
    <w:p w14:paraId="68A58C3B">
      <w:pPr>
        <w:spacing w:line="360" w:lineRule="auto"/>
        <w:ind w:firstLine="480" w:firstLineChars="200"/>
        <w:rPr>
          <w:rFonts w:hint="default" w:ascii="Times New Roman" w:hAnsi="Times New Roman" w:eastAsia="宋体" w:cs="Times New Roman"/>
          <w:i/>
          <w:iCs/>
          <w:sz w:val="24"/>
          <w:u w:val="single"/>
        </w:rPr>
      </w:pPr>
    </w:p>
    <w:bookmarkEnd w:id="10"/>
    <w:bookmarkEnd w:id="11"/>
    <w:p w14:paraId="5120F7B4">
      <w:pPr>
        <w:pStyle w:val="3"/>
        <w:widowControl/>
        <w:spacing w:before="0" w:line="360" w:lineRule="auto"/>
        <w:jc w:val="left"/>
        <w:rPr>
          <w:rFonts w:hint="default" w:ascii="Times New Roman" w:hAnsi="Times New Roman" w:eastAsia="宋体" w:cs="Times New Roman"/>
          <w:sz w:val="24"/>
          <w:szCs w:val="24"/>
        </w:rPr>
      </w:pPr>
      <w:bookmarkStart w:id="12" w:name="_Toc35393792"/>
      <w:bookmarkStart w:id="13" w:name="_Toc35393623"/>
      <w:r>
        <w:rPr>
          <w:rFonts w:hint="default" w:ascii="Times New Roman" w:hAnsi="Times New Roman" w:eastAsia="宋体" w:cs="Times New Roman"/>
          <w:sz w:val="24"/>
          <w:szCs w:val="24"/>
        </w:rPr>
        <w:t>三、获取采购文件</w:t>
      </w:r>
      <w:bookmarkEnd w:id="12"/>
      <w:bookmarkEnd w:id="13"/>
    </w:p>
    <w:p w14:paraId="46C14EF1">
      <w:pPr>
        <w:adjustRightInd w:val="0"/>
        <w:snapToGrid w:val="0"/>
        <w:spacing w:line="360" w:lineRule="auto"/>
        <w:ind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color w:val="auto"/>
          <w:sz w:val="24"/>
          <w:lang w:bidi="ar"/>
        </w:rPr>
        <w:t>1.时间：</w:t>
      </w:r>
      <w:r>
        <w:rPr>
          <w:rFonts w:hint="default" w:ascii="Times New Roman" w:hAnsi="Times New Roman" w:eastAsia="宋体" w:cs="Times New Roman"/>
          <w:color w:val="auto"/>
          <w:sz w:val="24"/>
        </w:rPr>
        <w:t>202</w:t>
      </w:r>
      <w:r>
        <w:rPr>
          <w:rFonts w:hint="default" w:ascii="Times New Roman" w:hAnsi="Times New Roman" w:eastAsia="宋体" w:cs="Times New Roman"/>
          <w:color w:val="auto"/>
          <w:sz w:val="24"/>
          <w:lang w:val="en-US" w:eastAsia="zh-CN"/>
        </w:rPr>
        <w:t>5</w:t>
      </w:r>
      <w:r>
        <w:rPr>
          <w:rFonts w:hint="default" w:ascii="Times New Roman" w:hAnsi="Times New Roman" w:eastAsia="宋体" w:cs="Times New Roman"/>
          <w:color w:val="auto"/>
          <w:sz w:val="24"/>
          <w:lang w:bidi="ar"/>
        </w:rPr>
        <w:t>年</w:t>
      </w:r>
      <w:r>
        <w:rPr>
          <w:rFonts w:hint="default" w:ascii="Times New Roman" w:hAnsi="Times New Roman" w:eastAsia="宋体" w:cs="Times New Roman"/>
          <w:color w:val="auto"/>
          <w:sz w:val="24"/>
          <w:lang w:val="en-US" w:eastAsia="zh-CN"/>
        </w:rPr>
        <w:t>0</w:t>
      </w:r>
      <w:r>
        <w:rPr>
          <w:rFonts w:hint="eastAsia" w:cs="Times New Roman"/>
          <w:color w:val="auto"/>
          <w:sz w:val="24"/>
          <w:lang w:val="en-US" w:eastAsia="zh-CN"/>
        </w:rPr>
        <w:t>6</w:t>
      </w:r>
      <w:r>
        <w:rPr>
          <w:rFonts w:hint="default" w:ascii="Times New Roman" w:hAnsi="Times New Roman" w:eastAsia="宋体" w:cs="Times New Roman"/>
          <w:color w:val="auto"/>
          <w:sz w:val="24"/>
          <w:lang w:bidi="ar"/>
        </w:rPr>
        <w:t>月</w:t>
      </w:r>
      <w:r>
        <w:rPr>
          <w:rFonts w:hint="eastAsia" w:cs="Times New Roman"/>
          <w:color w:val="auto"/>
          <w:sz w:val="24"/>
          <w:lang w:val="en-US" w:eastAsia="zh-CN"/>
        </w:rPr>
        <w:t>16</w:t>
      </w:r>
      <w:r>
        <w:rPr>
          <w:rFonts w:hint="default" w:ascii="Times New Roman" w:hAnsi="Times New Roman" w:eastAsia="宋体" w:cs="Times New Roman"/>
          <w:color w:val="auto"/>
          <w:sz w:val="24"/>
          <w:lang w:bidi="ar"/>
        </w:rPr>
        <w:t>日至</w:t>
      </w:r>
      <w:r>
        <w:rPr>
          <w:rFonts w:hint="default" w:ascii="Times New Roman" w:hAnsi="Times New Roman" w:eastAsia="宋体" w:cs="Times New Roman"/>
          <w:color w:val="auto"/>
          <w:sz w:val="24"/>
        </w:rPr>
        <w:t>202</w:t>
      </w:r>
      <w:r>
        <w:rPr>
          <w:rFonts w:hint="default" w:ascii="Times New Roman" w:hAnsi="Times New Roman" w:eastAsia="宋体" w:cs="Times New Roman"/>
          <w:color w:val="auto"/>
          <w:sz w:val="24"/>
          <w:lang w:val="en-US" w:eastAsia="zh-CN"/>
        </w:rPr>
        <w:t>5</w:t>
      </w:r>
      <w:r>
        <w:rPr>
          <w:rFonts w:hint="default" w:ascii="Times New Roman" w:hAnsi="Times New Roman" w:eastAsia="宋体" w:cs="Times New Roman"/>
          <w:color w:val="auto"/>
          <w:sz w:val="24"/>
          <w:lang w:bidi="ar"/>
        </w:rPr>
        <w:t>年</w:t>
      </w:r>
      <w:r>
        <w:rPr>
          <w:rFonts w:hint="default" w:ascii="Times New Roman" w:hAnsi="Times New Roman" w:eastAsia="宋体" w:cs="Times New Roman"/>
          <w:color w:val="auto"/>
          <w:sz w:val="24"/>
          <w:lang w:val="en-US" w:eastAsia="zh-CN"/>
        </w:rPr>
        <w:t>0</w:t>
      </w:r>
      <w:r>
        <w:rPr>
          <w:rFonts w:hint="eastAsia" w:cs="Times New Roman"/>
          <w:color w:val="auto"/>
          <w:sz w:val="24"/>
          <w:lang w:val="en-US" w:eastAsia="zh-CN"/>
        </w:rPr>
        <w:t>6</w:t>
      </w:r>
      <w:r>
        <w:rPr>
          <w:rFonts w:hint="default" w:ascii="Times New Roman" w:hAnsi="Times New Roman" w:eastAsia="宋体" w:cs="Times New Roman"/>
          <w:color w:val="auto"/>
          <w:sz w:val="24"/>
          <w:lang w:bidi="ar"/>
        </w:rPr>
        <w:t>月</w:t>
      </w:r>
      <w:r>
        <w:rPr>
          <w:rFonts w:hint="eastAsia" w:cs="Times New Roman"/>
          <w:color w:val="auto"/>
          <w:sz w:val="24"/>
          <w:lang w:val="en-US" w:eastAsia="zh-CN"/>
        </w:rPr>
        <w:t>23</w:t>
      </w:r>
      <w:r>
        <w:rPr>
          <w:rFonts w:hint="default" w:ascii="Times New Roman" w:hAnsi="Times New Roman" w:eastAsia="宋体" w:cs="Times New Roman"/>
          <w:color w:val="auto"/>
          <w:sz w:val="24"/>
          <w:lang w:bidi="ar"/>
        </w:rPr>
        <w:t>日，每天上午</w:t>
      </w:r>
      <w:r>
        <w:rPr>
          <w:rFonts w:hint="default" w:ascii="Times New Roman" w:hAnsi="Times New Roman" w:eastAsia="宋体" w:cs="Times New Roman"/>
          <w:color w:val="auto"/>
          <w:sz w:val="24"/>
        </w:rPr>
        <w:t>09:00</w:t>
      </w:r>
      <w:r>
        <w:rPr>
          <w:rFonts w:hint="default" w:ascii="Times New Roman" w:hAnsi="Times New Roman" w:eastAsia="宋体" w:cs="Times New Roman"/>
          <w:color w:val="auto"/>
          <w:sz w:val="24"/>
          <w:lang w:bidi="ar"/>
        </w:rPr>
        <w:t>至</w:t>
      </w:r>
      <w:r>
        <w:rPr>
          <w:rFonts w:hint="default" w:ascii="Times New Roman" w:hAnsi="Times New Roman" w:eastAsia="宋体" w:cs="Times New Roman"/>
          <w:color w:val="auto"/>
          <w:sz w:val="24"/>
        </w:rPr>
        <w:t>12:00</w:t>
      </w:r>
      <w:r>
        <w:rPr>
          <w:rFonts w:hint="default" w:ascii="Times New Roman" w:hAnsi="Times New Roman" w:eastAsia="宋体" w:cs="Times New Roman"/>
          <w:color w:val="auto"/>
          <w:sz w:val="24"/>
          <w:lang w:bidi="ar"/>
        </w:rPr>
        <w:t>，下午</w:t>
      </w:r>
      <w:r>
        <w:rPr>
          <w:rFonts w:hint="default" w:ascii="Times New Roman" w:hAnsi="Times New Roman" w:eastAsia="宋体" w:cs="Times New Roman"/>
          <w:color w:val="auto"/>
          <w:sz w:val="24"/>
        </w:rPr>
        <w:t>12:00</w:t>
      </w:r>
      <w:r>
        <w:rPr>
          <w:rFonts w:hint="default" w:ascii="Times New Roman" w:hAnsi="Times New Roman" w:eastAsia="宋体" w:cs="Times New Roman"/>
          <w:sz w:val="24"/>
          <w:lang w:bidi="ar"/>
        </w:rPr>
        <w:t>至</w:t>
      </w:r>
      <w:r>
        <w:rPr>
          <w:rFonts w:hint="default" w:ascii="Times New Roman" w:hAnsi="Times New Roman" w:eastAsia="宋体" w:cs="Times New Roman"/>
          <w:sz w:val="24"/>
        </w:rPr>
        <w:t>17:00</w:t>
      </w:r>
      <w:r>
        <w:rPr>
          <w:rFonts w:hint="default" w:ascii="Times New Roman" w:hAnsi="Times New Roman" w:eastAsia="宋体" w:cs="Times New Roman"/>
          <w:sz w:val="24"/>
          <w:lang w:bidi="ar"/>
        </w:rPr>
        <w:t>（北京时间，法定节假日除外）。</w:t>
      </w:r>
    </w:p>
    <w:p w14:paraId="4F93ADB8">
      <w:pPr>
        <w:adjustRightInd w:val="0"/>
        <w:snapToGrid w:val="0"/>
        <w:spacing w:line="360" w:lineRule="auto"/>
        <w:ind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2.地点：北京市政府采购电子交易平台</w:t>
      </w:r>
    </w:p>
    <w:p w14:paraId="023C7BC4">
      <w:pPr>
        <w:widowControl/>
        <w:adjustRightInd w:val="0"/>
        <w:snapToGrid w:val="0"/>
        <w:spacing w:line="360" w:lineRule="auto"/>
        <w:ind w:firstLine="480" w:firstLineChars="200"/>
        <w:jc w:val="left"/>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3.方式：供应商使用CA数字证书或电子营业执照登录北京市政府采购电子交易平台（http://zbcg-bjzc.zhongcy.com/bjczj-portal-site/index.html#/home）获取电子版竞争性磋商文件。</w:t>
      </w:r>
    </w:p>
    <w:p w14:paraId="1B5C47ED">
      <w:pPr>
        <w:widowControl/>
        <w:adjustRightInd w:val="0"/>
        <w:snapToGrid w:val="0"/>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lang w:bidi="ar"/>
        </w:rPr>
        <w:t>4.售价：</w:t>
      </w:r>
      <w:r>
        <w:rPr>
          <w:rFonts w:hint="default" w:ascii="Times New Roman" w:hAnsi="Times New Roman" w:eastAsia="宋体" w:cs="Times New Roman"/>
          <w:sz w:val="24"/>
        </w:rPr>
        <w:t>0元（含电子版）</w:t>
      </w:r>
      <w:r>
        <w:rPr>
          <w:rFonts w:hint="default" w:ascii="Times New Roman" w:hAnsi="Times New Roman" w:eastAsia="宋体" w:cs="Times New Roman"/>
          <w:sz w:val="24"/>
          <w:lang w:bidi="ar"/>
        </w:rPr>
        <w:t>。</w:t>
      </w:r>
    </w:p>
    <w:p w14:paraId="2E2DFD0A">
      <w:pPr>
        <w:tabs>
          <w:tab w:val="left" w:pos="900"/>
          <w:tab w:val="left" w:pos="1980"/>
        </w:tabs>
        <w:snapToGrid w:val="0"/>
        <w:spacing w:line="360" w:lineRule="auto"/>
        <w:ind w:left="840"/>
        <w:rPr>
          <w:rFonts w:hint="default" w:ascii="Times New Roman" w:hAnsi="Times New Roman" w:eastAsia="宋体" w:cs="Times New Roman"/>
          <w:sz w:val="24"/>
        </w:rPr>
      </w:pPr>
    </w:p>
    <w:p w14:paraId="7A243C57">
      <w:pPr>
        <w:pStyle w:val="3"/>
        <w:widowControl/>
        <w:spacing w:before="0" w:line="360" w:lineRule="auto"/>
        <w:jc w:val="left"/>
        <w:rPr>
          <w:rFonts w:hint="default" w:ascii="Times New Roman" w:hAnsi="Times New Roman" w:eastAsia="宋体" w:cs="Times New Roman"/>
          <w:sz w:val="24"/>
          <w:szCs w:val="24"/>
        </w:rPr>
      </w:pPr>
      <w:bookmarkStart w:id="14" w:name="_Toc28359082"/>
      <w:bookmarkStart w:id="15" w:name="_Toc35393793"/>
      <w:bookmarkStart w:id="16" w:name="_Toc28359005"/>
      <w:bookmarkStart w:id="17" w:name="_Toc35393624"/>
      <w:r>
        <w:rPr>
          <w:rFonts w:hint="default" w:ascii="Times New Roman" w:hAnsi="Times New Roman" w:eastAsia="宋体" w:cs="Times New Roman"/>
          <w:sz w:val="24"/>
          <w:szCs w:val="24"/>
        </w:rPr>
        <w:t>四、</w:t>
      </w:r>
      <w:bookmarkEnd w:id="14"/>
      <w:bookmarkEnd w:id="15"/>
      <w:bookmarkEnd w:id="16"/>
      <w:bookmarkEnd w:id="17"/>
      <w:r>
        <w:rPr>
          <w:rFonts w:hint="default" w:ascii="Times New Roman" w:hAnsi="Times New Roman" w:eastAsia="宋体" w:cs="Times New Roman"/>
          <w:sz w:val="24"/>
          <w:szCs w:val="24"/>
        </w:rPr>
        <w:t>响应文件提交</w:t>
      </w:r>
    </w:p>
    <w:p w14:paraId="50A227FE">
      <w:pPr>
        <w:spacing w:line="360" w:lineRule="auto"/>
        <w:ind w:firstLine="480" w:firstLineChars="200"/>
        <w:rPr>
          <w:rFonts w:hint="default" w:ascii="Times New Roman" w:hAnsi="Times New Roman" w:eastAsia="宋体" w:cs="Times New Roman"/>
          <w:bCs/>
          <w:color w:val="auto"/>
          <w:sz w:val="24"/>
          <w:u w:val="single"/>
        </w:rPr>
      </w:pPr>
      <w:r>
        <w:rPr>
          <w:rFonts w:hint="default" w:ascii="Times New Roman" w:hAnsi="Times New Roman" w:eastAsia="宋体" w:cs="Times New Roman"/>
          <w:color w:val="auto"/>
          <w:sz w:val="24"/>
          <w:lang w:bidi="ar"/>
        </w:rPr>
        <w:t>截止时间：</w:t>
      </w:r>
      <w:r>
        <w:rPr>
          <w:rFonts w:hint="default" w:ascii="Times New Roman" w:hAnsi="Times New Roman" w:eastAsia="宋体" w:cs="Times New Roman"/>
          <w:color w:val="auto"/>
          <w:sz w:val="24"/>
        </w:rPr>
        <w:t>202</w:t>
      </w:r>
      <w:r>
        <w:rPr>
          <w:rFonts w:hint="default" w:ascii="Times New Roman" w:hAnsi="Times New Roman" w:eastAsia="宋体" w:cs="Times New Roman"/>
          <w:color w:val="auto"/>
          <w:sz w:val="24"/>
          <w:lang w:val="en-US" w:eastAsia="zh-CN"/>
        </w:rPr>
        <w:t>5</w:t>
      </w:r>
      <w:r>
        <w:rPr>
          <w:rFonts w:hint="default" w:ascii="Times New Roman" w:hAnsi="Times New Roman" w:eastAsia="宋体" w:cs="Times New Roman"/>
          <w:color w:val="auto"/>
          <w:sz w:val="24"/>
          <w:lang w:bidi="ar"/>
        </w:rPr>
        <w:t>年</w:t>
      </w:r>
      <w:r>
        <w:rPr>
          <w:rFonts w:hint="default" w:ascii="Times New Roman" w:hAnsi="Times New Roman" w:eastAsia="宋体" w:cs="Times New Roman"/>
          <w:color w:val="auto"/>
          <w:sz w:val="24"/>
          <w:lang w:val="en-US" w:eastAsia="zh-CN"/>
        </w:rPr>
        <w:t>0</w:t>
      </w:r>
      <w:r>
        <w:rPr>
          <w:rFonts w:hint="eastAsia" w:cs="Times New Roman"/>
          <w:color w:val="auto"/>
          <w:sz w:val="24"/>
          <w:lang w:val="en-US" w:eastAsia="zh-CN"/>
        </w:rPr>
        <w:t>6</w:t>
      </w:r>
      <w:r>
        <w:rPr>
          <w:rFonts w:hint="default" w:ascii="Times New Roman" w:hAnsi="Times New Roman" w:eastAsia="宋体" w:cs="Times New Roman"/>
          <w:color w:val="auto"/>
          <w:sz w:val="24"/>
          <w:lang w:bidi="ar"/>
        </w:rPr>
        <w:t>月</w:t>
      </w:r>
      <w:r>
        <w:rPr>
          <w:rFonts w:hint="eastAsia" w:cs="Times New Roman"/>
          <w:color w:val="auto"/>
          <w:sz w:val="24"/>
          <w:lang w:val="en-US" w:eastAsia="zh-CN"/>
        </w:rPr>
        <w:t>27</w:t>
      </w:r>
      <w:r>
        <w:rPr>
          <w:rFonts w:hint="default" w:ascii="Times New Roman" w:hAnsi="Times New Roman" w:eastAsia="宋体" w:cs="Times New Roman"/>
          <w:color w:val="auto"/>
          <w:sz w:val="24"/>
          <w:lang w:bidi="ar"/>
        </w:rPr>
        <w:t>日</w:t>
      </w:r>
      <w:r>
        <w:rPr>
          <w:rFonts w:hint="eastAsia" w:cs="Times New Roman"/>
          <w:color w:val="auto"/>
          <w:sz w:val="24"/>
          <w:lang w:val="en-US" w:eastAsia="zh-CN"/>
        </w:rPr>
        <w:t>14</w:t>
      </w:r>
      <w:r>
        <w:rPr>
          <w:rFonts w:hint="default" w:ascii="Times New Roman" w:hAnsi="Times New Roman" w:eastAsia="宋体" w:cs="Times New Roman"/>
          <w:color w:val="auto"/>
          <w:sz w:val="24"/>
          <w:lang w:bidi="ar"/>
        </w:rPr>
        <w:t>点</w:t>
      </w:r>
      <w:r>
        <w:rPr>
          <w:rFonts w:hint="eastAsia" w:cs="Times New Roman"/>
          <w:color w:val="auto"/>
          <w:sz w:val="24"/>
          <w:lang w:val="en-US" w:eastAsia="zh-CN"/>
        </w:rPr>
        <w:t>00</w:t>
      </w:r>
      <w:r>
        <w:rPr>
          <w:rFonts w:hint="default" w:ascii="Times New Roman" w:hAnsi="Times New Roman" w:eastAsia="宋体" w:cs="Times New Roman"/>
          <w:color w:val="auto"/>
          <w:sz w:val="24"/>
          <w:lang w:bidi="ar"/>
        </w:rPr>
        <w:t>分</w:t>
      </w:r>
      <w:r>
        <w:rPr>
          <w:rFonts w:hint="default" w:ascii="Times New Roman" w:hAnsi="Times New Roman" w:eastAsia="宋体" w:cs="Times New Roman"/>
          <w:bCs/>
          <w:color w:val="auto"/>
          <w:sz w:val="24"/>
          <w:lang w:bidi="ar"/>
        </w:rPr>
        <w:t>（北京时间）</w:t>
      </w:r>
      <w:r>
        <w:rPr>
          <w:rFonts w:hint="default" w:ascii="Times New Roman" w:hAnsi="Times New Roman" w:eastAsia="宋体" w:cs="Times New Roman"/>
          <w:iCs/>
          <w:color w:val="auto"/>
          <w:sz w:val="24"/>
          <w:lang w:bidi="ar"/>
        </w:rPr>
        <w:t>。</w:t>
      </w:r>
    </w:p>
    <w:p w14:paraId="1FB56B01">
      <w:pPr>
        <w:spacing w:line="360" w:lineRule="auto"/>
        <w:ind w:firstLine="480" w:firstLineChars="200"/>
        <w:rPr>
          <w:rFonts w:hint="default" w:ascii="Times New Roman" w:hAnsi="Times New Roman" w:eastAsia="宋体" w:cs="Times New Roman"/>
          <w:color w:val="auto"/>
          <w:sz w:val="24"/>
          <w:lang w:val="zh-TW" w:bidi="ar"/>
        </w:rPr>
      </w:pPr>
      <w:r>
        <w:rPr>
          <w:rFonts w:hint="default" w:ascii="Times New Roman" w:hAnsi="Times New Roman" w:eastAsia="宋体" w:cs="Times New Roman"/>
          <w:color w:val="auto"/>
          <w:sz w:val="24"/>
          <w:lang w:bidi="ar"/>
        </w:rPr>
        <w:t>地点：北京市东城区朝内大街南竹杆胡同6号北京INN 3号楼9层会议室（地铁2号线、6号线，朝阳门站H口出，向南200米）</w:t>
      </w:r>
      <w:r>
        <w:rPr>
          <w:rFonts w:hint="default" w:ascii="Times New Roman" w:hAnsi="Times New Roman" w:eastAsia="宋体" w:cs="Times New Roman"/>
          <w:color w:val="auto"/>
          <w:sz w:val="24"/>
          <w:lang w:val="zh-TW" w:bidi="ar"/>
        </w:rPr>
        <w:t>。</w:t>
      </w:r>
    </w:p>
    <w:p w14:paraId="1C25884A">
      <w:pPr>
        <w:pStyle w:val="3"/>
        <w:spacing w:before="0" w:line="360" w:lineRule="auto"/>
        <w:jc w:val="left"/>
        <w:rPr>
          <w:rFonts w:hint="default" w:ascii="Times New Roman" w:hAnsi="Times New Roman" w:eastAsia="宋体" w:cs="Times New Roman"/>
          <w:color w:val="auto"/>
          <w:sz w:val="24"/>
          <w:szCs w:val="24"/>
        </w:rPr>
      </w:pPr>
    </w:p>
    <w:p w14:paraId="5A4AD442">
      <w:pPr>
        <w:pStyle w:val="3"/>
        <w:spacing w:before="0"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五、开启</w:t>
      </w:r>
    </w:p>
    <w:p w14:paraId="55437D39">
      <w:pPr>
        <w:spacing w:line="360" w:lineRule="auto"/>
        <w:ind w:firstLine="480" w:firstLineChars="200"/>
        <w:rPr>
          <w:rFonts w:hint="default" w:ascii="Times New Roman" w:hAnsi="Times New Roman" w:eastAsia="宋体" w:cs="Times New Roman"/>
          <w:bCs/>
          <w:color w:val="auto"/>
          <w:sz w:val="24"/>
          <w:u w:val="single"/>
        </w:rPr>
      </w:pPr>
      <w:r>
        <w:rPr>
          <w:rFonts w:hint="default" w:ascii="Times New Roman" w:hAnsi="Times New Roman" w:eastAsia="宋体" w:cs="Times New Roman"/>
          <w:color w:val="auto"/>
          <w:sz w:val="24"/>
          <w:lang w:bidi="ar"/>
        </w:rPr>
        <w:t>时间：</w:t>
      </w:r>
      <w:r>
        <w:rPr>
          <w:rFonts w:hint="default" w:ascii="Times New Roman" w:hAnsi="Times New Roman" w:eastAsia="宋体" w:cs="Times New Roman"/>
          <w:color w:val="auto"/>
          <w:sz w:val="24"/>
        </w:rPr>
        <w:t>202</w:t>
      </w:r>
      <w:r>
        <w:rPr>
          <w:rFonts w:hint="default" w:ascii="Times New Roman" w:hAnsi="Times New Roman" w:eastAsia="宋体" w:cs="Times New Roman"/>
          <w:color w:val="auto"/>
          <w:sz w:val="24"/>
          <w:lang w:val="en-US" w:eastAsia="zh-CN"/>
        </w:rPr>
        <w:t>5</w:t>
      </w:r>
      <w:r>
        <w:rPr>
          <w:rFonts w:hint="default" w:ascii="Times New Roman" w:hAnsi="Times New Roman" w:eastAsia="宋体" w:cs="Times New Roman"/>
          <w:color w:val="auto"/>
          <w:sz w:val="24"/>
          <w:lang w:bidi="ar"/>
        </w:rPr>
        <w:t>年</w:t>
      </w:r>
      <w:r>
        <w:rPr>
          <w:rFonts w:hint="default" w:ascii="Times New Roman" w:hAnsi="Times New Roman" w:eastAsia="宋体" w:cs="Times New Roman"/>
          <w:color w:val="auto"/>
          <w:sz w:val="24"/>
          <w:lang w:val="en-US" w:eastAsia="zh-CN"/>
        </w:rPr>
        <w:t>0</w:t>
      </w:r>
      <w:r>
        <w:rPr>
          <w:rFonts w:hint="eastAsia" w:cs="Times New Roman"/>
          <w:color w:val="auto"/>
          <w:sz w:val="24"/>
          <w:lang w:val="en-US" w:eastAsia="zh-CN"/>
        </w:rPr>
        <w:t>6</w:t>
      </w:r>
      <w:r>
        <w:rPr>
          <w:rFonts w:hint="default" w:ascii="Times New Roman" w:hAnsi="Times New Roman" w:eastAsia="宋体" w:cs="Times New Roman"/>
          <w:color w:val="auto"/>
          <w:sz w:val="24"/>
          <w:lang w:bidi="ar"/>
        </w:rPr>
        <w:t>月</w:t>
      </w:r>
      <w:r>
        <w:rPr>
          <w:rFonts w:hint="eastAsia" w:cs="Times New Roman"/>
          <w:color w:val="auto"/>
          <w:sz w:val="24"/>
          <w:lang w:val="en-US" w:eastAsia="zh-CN"/>
        </w:rPr>
        <w:t>27</w:t>
      </w:r>
      <w:r>
        <w:rPr>
          <w:rFonts w:hint="default" w:ascii="Times New Roman" w:hAnsi="Times New Roman" w:eastAsia="宋体" w:cs="Times New Roman"/>
          <w:color w:val="auto"/>
          <w:sz w:val="24"/>
          <w:lang w:bidi="ar"/>
        </w:rPr>
        <w:t>日</w:t>
      </w:r>
      <w:r>
        <w:rPr>
          <w:rFonts w:hint="eastAsia" w:cs="Times New Roman"/>
          <w:color w:val="auto"/>
          <w:sz w:val="24"/>
          <w:lang w:val="en-US" w:eastAsia="zh-CN"/>
        </w:rPr>
        <w:t>14</w:t>
      </w:r>
      <w:r>
        <w:rPr>
          <w:rFonts w:hint="default" w:ascii="Times New Roman" w:hAnsi="Times New Roman" w:eastAsia="宋体" w:cs="Times New Roman"/>
          <w:color w:val="auto"/>
          <w:sz w:val="24"/>
          <w:lang w:bidi="ar"/>
        </w:rPr>
        <w:t>点</w:t>
      </w:r>
      <w:r>
        <w:rPr>
          <w:rFonts w:hint="eastAsia" w:cs="Times New Roman"/>
          <w:color w:val="auto"/>
          <w:sz w:val="24"/>
          <w:lang w:val="en-US" w:eastAsia="zh-CN"/>
        </w:rPr>
        <w:t>00</w:t>
      </w:r>
      <w:r>
        <w:rPr>
          <w:rFonts w:hint="default" w:ascii="Times New Roman" w:hAnsi="Times New Roman" w:eastAsia="宋体" w:cs="Times New Roman"/>
          <w:color w:val="auto"/>
          <w:sz w:val="24"/>
          <w:lang w:bidi="ar"/>
        </w:rPr>
        <w:t>分</w:t>
      </w:r>
      <w:r>
        <w:rPr>
          <w:rFonts w:hint="default" w:ascii="Times New Roman" w:hAnsi="Times New Roman" w:eastAsia="宋体" w:cs="Times New Roman"/>
          <w:bCs/>
          <w:color w:val="auto"/>
          <w:sz w:val="24"/>
          <w:lang w:bidi="ar"/>
        </w:rPr>
        <w:t>（北京时间）</w:t>
      </w:r>
      <w:r>
        <w:rPr>
          <w:rFonts w:hint="default" w:ascii="Times New Roman" w:hAnsi="Times New Roman" w:eastAsia="宋体" w:cs="Times New Roman"/>
          <w:iCs/>
          <w:color w:val="auto"/>
          <w:sz w:val="24"/>
          <w:lang w:bidi="ar"/>
        </w:rPr>
        <w:t>。</w:t>
      </w:r>
    </w:p>
    <w:p w14:paraId="44E88180">
      <w:pPr>
        <w:spacing w:line="360" w:lineRule="auto"/>
        <w:ind w:firstLine="480" w:firstLineChars="200"/>
        <w:rPr>
          <w:rFonts w:hint="default" w:ascii="Times New Roman" w:hAnsi="Times New Roman" w:eastAsia="宋体" w:cs="Times New Roman"/>
          <w:bCs/>
          <w:sz w:val="24"/>
          <w:u w:val="single"/>
        </w:rPr>
      </w:pPr>
      <w:r>
        <w:rPr>
          <w:rFonts w:hint="default" w:ascii="Times New Roman" w:hAnsi="Times New Roman" w:eastAsia="宋体" w:cs="Times New Roman"/>
          <w:color w:val="auto"/>
          <w:sz w:val="24"/>
          <w:lang w:bidi="ar"/>
        </w:rPr>
        <w:t>地点：北京市东城区朝内大街南竹</w:t>
      </w:r>
      <w:r>
        <w:rPr>
          <w:rFonts w:hint="default" w:ascii="Times New Roman" w:hAnsi="Times New Roman" w:eastAsia="宋体" w:cs="Times New Roman"/>
          <w:sz w:val="24"/>
          <w:lang w:bidi="ar"/>
        </w:rPr>
        <w:t>杆胡同6号北京INN 3号楼9层会议室（地铁2号线、6号线，朝阳门站H口出，向南200米）</w:t>
      </w:r>
      <w:r>
        <w:rPr>
          <w:rFonts w:hint="default" w:ascii="Times New Roman" w:hAnsi="Times New Roman" w:eastAsia="宋体" w:cs="Times New Roman"/>
          <w:sz w:val="24"/>
          <w:lang w:val="zh-TW" w:bidi="ar"/>
        </w:rPr>
        <w:t>。</w:t>
      </w:r>
    </w:p>
    <w:p w14:paraId="7CB02E83">
      <w:pPr>
        <w:pStyle w:val="3"/>
        <w:spacing w:before="0" w:line="360" w:lineRule="auto"/>
        <w:jc w:val="left"/>
        <w:rPr>
          <w:rFonts w:hint="default" w:ascii="Times New Roman" w:hAnsi="Times New Roman" w:eastAsia="宋体" w:cs="Times New Roman"/>
          <w:sz w:val="24"/>
          <w:szCs w:val="24"/>
        </w:rPr>
      </w:pPr>
      <w:bookmarkStart w:id="18" w:name="_Toc35393625"/>
      <w:bookmarkStart w:id="19" w:name="_Toc28359007"/>
      <w:bookmarkStart w:id="20" w:name="_Toc35393794"/>
      <w:bookmarkStart w:id="21" w:name="_Toc28359084"/>
    </w:p>
    <w:p w14:paraId="02A3B238">
      <w:pPr>
        <w:pStyle w:val="3"/>
        <w:spacing w:before="0"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六、公告期限</w:t>
      </w:r>
      <w:bookmarkEnd w:id="18"/>
      <w:bookmarkEnd w:id="19"/>
      <w:bookmarkEnd w:id="20"/>
      <w:bookmarkEnd w:id="21"/>
    </w:p>
    <w:p w14:paraId="653525B3">
      <w:pPr>
        <w:spacing w:line="360" w:lineRule="auto"/>
        <w:ind w:firstLine="480" w:firstLineChars="200"/>
        <w:rPr>
          <w:rFonts w:hint="default" w:ascii="Times New Roman" w:hAnsi="Times New Roman" w:eastAsia="宋体" w:cs="Times New Roman"/>
          <w:kern w:val="0"/>
          <w:sz w:val="24"/>
        </w:rPr>
      </w:pPr>
      <w:r>
        <w:rPr>
          <w:rFonts w:hint="default" w:ascii="Times New Roman" w:hAnsi="Times New Roman" w:eastAsia="宋体" w:cs="Times New Roman"/>
          <w:kern w:val="0"/>
          <w:sz w:val="24"/>
        </w:rPr>
        <w:t>自本公告发布之日起3个工作日。</w:t>
      </w:r>
    </w:p>
    <w:p w14:paraId="5D1179C8">
      <w:pPr>
        <w:spacing w:line="360" w:lineRule="auto"/>
        <w:ind w:firstLine="480" w:firstLineChars="200"/>
        <w:rPr>
          <w:rFonts w:hint="default" w:ascii="Times New Roman" w:hAnsi="Times New Roman" w:eastAsia="宋体" w:cs="Times New Roman"/>
          <w:kern w:val="0"/>
          <w:sz w:val="24"/>
        </w:rPr>
      </w:pPr>
    </w:p>
    <w:p w14:paraId="0CCB0663">
      <w:pPr>
        <w:pStyle w:val="3"/>
        <w:spacing w:before="0" w:line="360" w:lineRule="auto"/>
        <w:jc w:val="left"/>
        <w:rPr>
          <w:rFonts w:hint="default" w:ascii="Times New Roman" w:hAnsi="Times New Roman" w:eastAsia="宋体" w:cs="Times New Roman"/>
          <w:sz w:val="24"/>
          <w:szCs w:val="24"/>
        </w:rPr>
      </w:pPr>
      <w:bookmarkStart w:id="22" w:name="_Toc35393626"/>
      <w:bookmarkStart w:id="23" w:name="_Toc35393795"/>
      <w:r>
        <w:rPr>
          <w:rFonts w:hint="default" w:ascii="Times New Roman" w:hAnsi="Times New Roman" w:eastAsia="宋体" w:cs="Times New Roman"/>
          <w:sz w:val="24"/>
          <w:szCs w:val="24"/>
        </w:rPr>
        <w:t>七、其他补充事宜</w:t>
      </w:r>
      <w:bookmarkEnd w:id="22"/>
      <w:bookmarkEnd w:id="23"/>
    </w:p>
    <w:p w14:paraId="12DCE4FD">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1.本项目需要落实的政府采购政策：</w:t>
      </w:r>
    </w:p>
    <w:p w14:paraId="0A2457C4">
      <w:pPr>
        <w:spacing w:line="360" w:lineRule="auto"/>
        <w:ind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（1）节能产品强制采购</w:t>
      </w:r>
    </w:p>
    <w:p w14:paraId="264A0013">
      <w:pPr>
        <w:spacing w:line="360" w:lineRule="auto"/>
        <w:ind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（2）节能产品、环境标志产品优先采购</w:t>
      </w:r>
    </w:p>
    <w:p w14:paraId="52CB60D2">
      <w:pPr>
        <w:spacing w:line="360" w:lineRule="auto"/>
        <w:ind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（3）政府采购促进中小企业发展</w:t>
      </w:r>
    </w:p>
    <w:p w14:paraId="77A539EE">
      <w:pPr>
        <w:spacing w:line="360" w:lineRule="auto"/>
        <w:ind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（4）政府采购支持监狱企业发展</w:t>
      </w:r>
    </w:p>
    <w:p w14:paraId="353CD53B">
      <w:pPr>
        <w:spacing w:line="360" w:lineRule="auto"/>
        <w:ind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（5）政府采购促进残疾人就业</w:t>
      </w:r>
    </w:p>
    <w:p w14:paraId="477D6386">
      <w:pPr>
        <w:spacing w:line="360" w:lineRule="auto"/>
        <w:ind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（6）进口产品管理</w:t>
      </w:r>
    </w:p>
    <w:p w14:paraId="597D75B2">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2.本项目采用</w:t>
      </w:r>
      <w:r>
        <w:rPr>
          <w:rFonts w:hint="default" w:ascii="Times New Roman" w:hAnsi="Times New Roman" w:eastAsia="宋体" w:cs="Times New Roman"/>
          <w:sz w:val="24"/>
          <w:lang w:bidi="ar"/>
        </w:rPr>
        <w:t>电子化采购方式（线上线下相结合形式）</w:t>
      </w:r>
      <w:r>
        <w:rPr>
          <w:rFonts w:hint="default" w:ascii="Times New Roman" w:hAnsi="Times New Roman" w:eastAsia="宋体" w:cs="Times New Roman"/>
          <w:sz w:val="24"/>
        </w:rPr>
        <w:t>，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4C0A058D">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CA数字证书服务热线 010-58511086</w:t>
      </w:r>
    </w:p>
    <w:p w14:paraId="2A45D950">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电子营业执照服务热线 400-699-7000</w:t>
      </w:r>
    </w:p>
    <w:p w14:paraId="3D96D137">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技术支持服务热线 010-86483801</w:t>
      </w:r>
    </w:p>
    <w:p w14:paraId="4EF3BA84">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2.1办理CA数字证书或电子营业执照</w:t>
      </w:r>
    </w:p>
    <w:p w14:paraId="5C8E1F25">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供应商登录北京市政府采购电子交易平台查阅 “用户指南”—“操作指南”—“市场主体CA办理操作流程指引” /“电子营业执照使用指南”，按照程序要求办理。</w:t>
      </w:r>
    </w:p>
    <w:p w14:paraId="4ED8EFFA">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2.2注册</w:t>
      </w:r>
    </w:p>
    <w:p w14:paraId="2115BCE1">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供应商登录北京市政府采购电子交易平台“用户指南”—“操作指南”—“市场主体注册入库操作流程指引”进行自助注册绑定。</w:t>
      </w:r>
    </w:p>
    <w:p w14:paraId="18738099">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2.3驱动、客户端下载</w:t>
      </w:r>
    </w:p>
    <w:p w14:paraId="2DC5DE0A">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供应商登录北京市政府采购电子交易平台“用户指南”—“工具下载”—“招标采购系统文件驱动安装包”下载相关驱动。</w:t>
      </w:r>
    </w:p>
    <w:p w14:paraId="3A12CE33">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供应商登录北京市政府采购电子交易平台“用户指南”—“工具下载”—“投标文件编制工具”下载相关客户端。</w:t>
      </w:r>
    </w:p>
    <w:p w14:paraId="212FB8B2">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2.4 获取电子竞争性磋商文件</w:t>
      </w:r>
    </w:p>
    <w:p w14:paraId="2339AAAE">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供应商使用CA数字证书或电子营业执照登录北京市政府采购电子交易平台获取电子竞争性磋商文件。</w:t>
      </w:r>
    </w:p>
    <w:p w14:paraId="4C86941B">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供应商如计划参与多个采购包的响应，应在登录北京市政府采购电子交易平台后，在【我的项目】栏目依次选择对应采购包，进入项目工作台招标/采购文件环节分别按采购包下载采购文件电子版。</w:t>
      </w:r>
    </w:p>
    <w:p w14:paraId="435F6524">
      <w:pPr>
        <w:spacing w:line="360" w:lineRule="auto"/>
        <w:ind w:firstLine="480" w:firstLineChars="200"/>
        <w:rPr>
          <w:rFonts w:hint="eastAsia" w:cs="Times New Roman"/>
          <w:color w:val="0000FF"/>
          <w:sz w:val="24"/>
          <w:lang w:val="en-US" w:eastAsia="zh-CN"/>
        </w:rPr>
      </w:pPr>
      <w:r>
        <w:rPr>
          <w:rFonts w:hint="default" w:ascii="Times New Roman" w:hAnsi="Times New Roman" w:eastAsia="宋体" w:cs="Times New Roman"/>
          <w:sz w:val="24"/>
        </w:rPr>
        <w:t>供应商在北京市政府采购电子交易平台成功下载磋商文件后，请扫描</w:t>
      </w:r>
      <w:r>
        <w:rPr>
          <w:rFonts w:hint="eastAsia" w:cs="Times New Roman"/>
          <w:sz w:val="24"/>
          <w:lang w:val="en-US" w:eastAsia="zh-CN"/>
        </w:rPr>
        <w:t>磋商文件中的</w:t>
      </w:r>
      <w:bookmarkStart w:id="32" w:name="_GoBack"/>
      <w:bookmarkEnd w:id="32"/>
      <w:r>
        <w:rPr>
          <w:rFonts w:hint="default" w:ascii="Times New Roman" w:hAnsi="Times New Roman" w:eastAsia="宋体" w:cs="Times New Roman"/>
          <w:sz w:val="24"/>
        </w:rPr>
        <w:t>二维码，录入详细信息。</w:t>
      </w:r>
    </w:p>
    <w:p w14:paraId="28969C47">
      <w:pPr>
        <w:numPr>
          <w:ilvl w:val="0"/>
          <w:numId w:val="0"/>
        </w:numPr>
        <w:spacing w:line="360" w:lineRule="auto"/>
        <w:ind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sz w:val="24"/>
          <w:lang w:val="en-US" w:eastAsia="zh-CN" w:bidi="ar"/>
        </w:rPr>
        <w:t>3.</w:t>
      </w:r>
      <w:r>
        <w:rPr>
          <w:rFonts w:hint="default" w:ascii="Times New Roman" w:hAnsi="Times New Roman" w:eastAsia="宋体" w:cs="Times New Roman"/>
          <w:sz w:val="24"/>
          <w:lang w:bidi="ar"/>
        </w:rPr>
        <w:t>本公告同时在中国政府采购网（http://www.ccgp.gov.cn）、北京市政府采购网（http://www.ccgp-beijing.gov.cn/）发布。</w:t>
      </w:r>
    </w:p>
    <w:p w14:paraId="39FFF23E">
      <w:pPr>
        <w:numPr>
          <w:ilvl w:val="0"/>
          <w:numId w:val="0"/>
        </w:numPr>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4</w:t>
      </w:r>
      <w:r>
        <w:rPr>
          <w:rFonts w:hint="default" w:ascii="Times New Roman" w:hAnsi="Times New Roman" w:eastAsia="宋体" w:cs="Times New Roman"/>
          <w:sz w:val="24"/>
        </w:rPr>
        <w:t>.采购代理机构项目编号：BJJQ-202</w:t>
      </w:r>
      <w:r>
        <w:rPr>
          <w:rFonts w:hint="default" w:ascii="Times New Roman" w:hAnsi="Times New Roman" w:eastAsia="宋体" w:cs="Times New Roman"/>
          <w:sz w:val="24"/>
          <w:lang w:val="en-US" w:eastAsia="zh-CN"/>
        </w:rPr>
        <w:t>5</w:t>
      </w:r>
      <w:r>
        <w:rPr>
          <w:rFonts w:hint="default" w:ascii="Times New Roman" w:hAnsi="Times New Roman" w:eastAsia="宋体" w:cs="Times New Roman"/>
          <w:sz w:val="24"/>
        </w:rPr>
        <w:t>-</w:t>
      </w:r>
      <w:r>
        <w:rPr>
          <w:rFonts w:hint="eastAsia" w:cs="Times New Roman"/>
          <w:sz w:val="24"/>
          <w:lang w:val="en-US" w:eastAsia="zh-CN"/>
        </w:rPr>
        <w:t>638</w:t>
      </w:r>
    </w:p>
    <w:p w14:paraId="3EA51049">
      <w:pPr>
        <w:spacing w:line="360" w:lineRule="auto"/>
        <w:ind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sz w:val="24"/>
          <w:lang w:val="en-US" w:eastAsia="zh-CN" w:bidi="ar"/>
        </w:rPr>
        <w:t>5</w:t>
      </w:r>
      <w:r>
        <w:rPr>
          <w:rFonts w:hint="default" w:ascii="Times New Roman" w:hAnsi="Times New Roman" w:eastAsia="宋体" w:cs="Times New Roman"/>
          <w:sz w:val="24"/>
          <w:lang w:bidi="ar"/>
        </w:rPr>
        <w:t>.采购代理机构项目联系邮箱：yw01@hcjq.net</w:t>
      </w:r>
    </w:p>
    <w:p w14:paraId="764EFC28">
      <w:pPr>
        <w:spacing w:line="360" w:lineRule="auto"/>
        <w:ind w:firstLine="480" w:firstLineChars="200"/>
        <w:rPr>
          <w:rFonts w:hint="default" w:ascii="Times New Roman" w:hAnsi="Times New Roman" w:eastAsia="宋体" w:cs="Times New Roman"/>
          <w:sz w:val="24"/>
        </w:rPr>
      </w:pPr>
    </w:p>
    <w:p w14:paraId="50CFD1D5">
      <w:pPr>
        <w:pStyle w:val="3"/>
        <w:spacing w:before="0" w:line="360" w:lineRule="auto"/>
        <w:jc w:val="left"/>
        <w:rPr>
          <w:rFonts w:hint="default" w:ascii="Times New Roman" w:hAnsi="Times New Roman" w:eastAsia="宋体" w:cs="Times New Roman"/>
          <w:sz w:val="24"/>
          <w:szCs w:val="24"/>
        </w:rPr>
      </w:pPr>
      <w:bookmarkStart w:id="24" w:name="_Toc28359085"/>
      <w:bookmarkStart w:id="25" w:name="_Toc28359008"/>
      <w:bookmarkStart w:id="26" w:name="_Toc35393796"/>
      <w:bookmarkStart w:id="27" w:name="_Toc35393627"/>
      <w:r>
        <w:rPr>
          <w:rFonts w:hint="default" w:ascii="Times New Roman" w:hAnsi="Times New Roman" w:eastAsia="宋体" w:cs="Times New Roman"/>
          <w:sz w:val="24"/>
          <w:szCs w:val="24"/>
        </w:rPr>
        <w:t>八、对本次采购提出询问，请按以下方式联系。</w:t>
      </w:r>
      <w:bookmarkEnd w:id="24"/>
      <w:bookmarkEnd w:id="25"/>
      <w:bookmarkEnd w:id="26"/>
      <w:bookmarkEnd w:id="27"/>
    </w:p>
    <w:p w14:paraId="5A7B2F8B">
      <w:pPr>
        <w:widowControl/>
        <w:spacing w:line="360" w:lineRule="auto"/>
        <w:jc w:val="left"/>
        <w:rPr>
          <w:rFonts w:hint="default" w:ascii="Times New Roman" w:hAnsi="Times New Roman" w:eastAsia="宋体" w:cs="Times New Roman"/>
          <w:b/>
          <w:sz w:val="24"/>
        </w:rPr>
      </w:pPr>
      <w:r>
        <w:rPr>
          <w:rFonts w:hint="default" w:ascii="Times New Roman" w:hAnsi="Times New Roman" w:eastAsia="宋体" w:cs="Times New Roman"/>
          <w:sz w:val="24"/>
        </w:rPr>
        <w:t>　　　</w:t>
      </w:r>
      <w:r>
        <w:rPr>
          <w:rFonts w:hint="default" w:ascii="Times New Roman" w:hAnsi="Times New Roman" w:eastAsia="宋体" w:cs="Times New Roman"/>
          <w:b/>
          <w:sz w:val="24"/>
        </w:rPr>
        <w:t>1.采购人信息</w:t>
      </w:r>
    </w:p>
    <w:p w14:paraId="1A90D4CB">
      <w:pPr>
        <w:spacing w:line="360" w:lineRule="auto"/>
        <w:ind w:left="1079" w:leftChars="371" w:hanging="300" w:hangingChars="125"/>
        <w:jc w:val="left"/>
        <w:rPr>
          <w:rFonts w:hint="default" w:ascii="Times New Roman" w:hAnsi="Times New Roman" w:cs="Times New Roman" w:eastAsiaTheme="minorEastAsia"/>
          <w:sz w:val="24"/>
        </w:rPr>
      </w:pPr>
      <w:bookmarkStart w:id="28" w:name="_Toc28359009"/>
      <w:bookmarkStart w:id="29" w:name="_Toc28359086"/>
      <w:r>
        <w:rPr>
          <w:rFonts w:hint="default" w:ascii="Times New Roman" w:hAnsi="Times New Roman" w:cs="Times New Roman" w:eastAsiaTheme="minorEastAsia"/>
          <w:sz w:val="24"/>
        </w:rPr>
        <w:t>名    称：</w:t>
      </w:r>
      <w:r>
        <w:rPr>
          <w:rFonts w:ascii="宋体" w:hAnsi="宋体" w:eastAsia="宋体" w:cs="宋体"/>
          <w:b w:val="0"/>
          <w:bCs w:val="0"/>
          <w:color w:val="000000"/>
          <w:sz w:val="24"/>
          <w:szCs w:val="24"/>
        </w:rPr>
        <w:t>北京市西城区人民法院</w:t>
      </w:r>
      <w:r>
        <w:rPr>
          <w:rFonts w:hint="default" w:ascii="Times New Roman" w:hAnsi="Times New Roman" w:cs="Times New Roman" w:eastAsiaTheme="minorEastAsia"/>
          <w:sz w:val="24"/>
        </w:rPr>
        <w:t xml:space="preserve"> </w:t>
      </w:r>
    </w:p>
    <w:p w14:paraId="47861445">
      <w:pPr>
        <w:spacing w:line="360" w:lineRule="auto"/>
        <w:ind w:left="1079" w:leftChars="371" w:hanging="300" w:hangingChars="125"/>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地    址：北京市西城区后英房胡同1号</w:t>
      </w:r>
    </w:p>
    <w:p w14:paraId="69047395">
      <w:pPr>
        <w:spacing w:line="360" w:lineRule="auto"/>
        <w:ind w:left="1079" w:leftChars="371" w:hanging="300" w:hangingChars="125"/>
        <w:jc w:val="left"/>
        <w:rPr>
          <w:rFonts w:hint="default" w:ascii="Times New Roman" w:hAnsi="Times New Roman" w:eastAsia="宋体" w:cs="Times New Roman"/>
          <w:sz w:val="24"/>
          <w:highlight w:val="none"/>
          <w:u w:val="none"/>
          <w:lang w:val="en-US" w:eastAsia="zh-CN"/>
        </w:rPr>
      </w:pPr>
      <w:r>
        <w:rPr>
          <w:rFonts w:hint="default" w:ascii="Times New Roman" w:hAnsi="Times New Roman" w:cs="Times New Roman" w:eastAsiaTheme="minorEastAsia"/>
          <w:sz w:val="24"/>
        </w:rPr>
        <w:t>联系方式：李老师，010-82299037</w:t>
      </w:r>
    </w:p>
    <w:p w14:paraId="6734B98C">
      <w:pPr>
        <w:spacing w:line="360" w:lineRule="auto"/>
        <w:ind w:left="1078" w:leftChars="371" w:hanging="299" w:hangingChars="124"/>
        <w:jc w:val="left"/>
        <w:rPr>
          <w:rFonts w:hint="default" w:ascii="Times New Roman" w:hAnsi="Times New Roman" w:eastAsia="宋体" w:cs="Times New Roman"/>
          <w:b/>
          <w:sz w:val="24"/>
        </w:rPr>
      </w:pPr>
      <w:r>
        <w:rPr>
          <w:rFonts w:hint="default" w:ascii="Times New Roman" w:hAnsi="Times New Roman" w:eastAsia="宋体" w:cs="Times New Roman"/>
          <w:b/>
          <w:sz w:val="24"/>
        </w:rPr>
        <w:t>2.采购代理机构信息</w:t>
      </w:r>
      <w:bookmarkEnd w:id="28"/>
      <w:bookmarkEnd w:id="29"/>
    </w:p>
    <w:p w14:paraId="23AE750A">
      <w:pPr>
        <w:spacing w:line="360" w:lineRule="auto"/>
        <w:ind w:left="1076" w:leftChars="371" w:hanging="297" w:hangingChars="124"/>
        <w:jc w:val="left"/>
        <w:rPr>
          <w:rFonts w:hint="default" w:ascii="Times New Roman" w:hAnsi="Times New Roman" w:eastAsia="宋体" w:cs="Times New Roman"/>
          <w:sz w:val="24"/>
        </w:rPr>
      </w:pPr>
      <w:bookmarkStart w:id="30" w:name="_Toc28359010"/>
      <w:bookmarkStart w:id="31" w:name="_Toc28359087"/>
      <w:r>
        <w:rPr>
          <w:rFonts w:hint="default" w:ascii="Times New Roman" w:hAnsi="Times New Roman" w:eastAsia="宋体" w:cs="Times New Roman"/>
          <w:sz w:val="24"/>
        </w:rPr>
        <w:t>名    称：北京汇诚金桥国际招标咨询有限公司</w:t>
      </w:r>
    </w:p>
    <w:p w14:paraId="62C05278">
      <w:pPr>
        <w:spacing w:line="360" w:lineRule="auto"/>
        <w:ind w:left="1076" w:leftChars="371" w:hanging="297" w:hangingChars="124"/>
        <w:jc w:val="left"/>
        <w:rPr>
          <w:rFonts w:hint="default" w:ascii="Times New Roman" w:hAnsi="Times New Roman" w:eastAsia="宋体" w:cs="Times New Roman"/>
          <w:sz w:val="24"/>
        </w:rPr>
      </w:pPr>
      <w:r>
        <w:rPr>
          <w:rFonts w:hint="default" w:ascii="Times New Roman" w:hAnsi="Times New Roman" w:eastAsia="宋体" w:cs="Times New Roman"/>
          <w:sz w:val="24"/>
        </w:rPr>
        <w:t>地    址：北京市东城区朝内大街南竹杆胡同6号北京INN3号楼9层</w:t>
      </w:r>
    </w:p>
    <w:p w14:paraId="1C878E85">
      <w:pPr>
        <w:spacing w:line="360" w:lineRule="auto"/>
        <w:ind w:left="1076" w:leftChars="371" w:hanging="297" w:hangingChars="124"/>
        <w:jc w:val="left"/>
        <w:rPr>
          <w:rFonts w:hint="default" w:ascii="Times New Roman" w:hAnsi="Times New Roman" w:eastAsia="宋体" w:cs="Times New Roman"/>
          <w:sz w:val="24"/>
          <w:u w:val="single"/>
        </w:rPr>
      </w:pPr>
      <w:r>
        <w:rPr>
          <w:rFonts w:hint="default" w:ascii="Times New Roman" w:hAnsi="Times New Roman" w:eastAsia="宋体" w:cs="Times New Roman"/>
          <w:sz w:val="24"/>
        </w:rPr>
        <w:t>联系方式：</w:t>
      </w:r>
      <w:r>
        <w:rPr>
          <w:rFonts w:hint="default" w:ascii="Times New Roman" w:hAnsi="Times New Roman" w:cs="Times New Roman"/>
          <w:sz w:val="24"/>
          <w:lang w:val="en-US" w:eastAsia="zh-CN"/>
        </w:rPr>
        <w:t>张萍、</w:t>
      </w:r>
      <w:r>
        <w:rPr>
          <w:rFonts w:hint="eastAsia" w:cs="Times New Roman"/>
          <w:sz w:val="24"/>
          <w:lang w:val="en-US" w:eastAsia="zh-CN"/>
        </w:rPr>
        <w:t>李先磊</w:t>
      </w:r>
      <w:r>
        <w:rPr>
          <w:rFonts w:hint="default" w:ascii="Times New Roman" w:hAnsi="Times New Roman" w:cs="Times New Roman"/>
          <w:sz w:val="24"/>
        </w:rPr>
        <w:t>，010-65244876、65699706</w:t>
      </w:r>
    </w:p>
    <w:p w14:paraId="315E8F39">
      <w:pPr>
        <w:spacing w:line="360" w:lineRule="auto"/>
        <w:ind w:left="1078" w:leftChars="371" w:hanging="299" w:hangingChars="124"/>
        <w:rPr>
          <w:rFonts w:hint="default" w:ascii="Times New Roman" w:hAnsi="Times New Roman" w:eastAsia="宋体" w:cs="Times New Roman"/>
          <w:b/>
          <w:sz w:val="24"/>
          <w:u w:val="single"/>
        </w:rPr>
      </w:pPr>
      <w:r>
        <w:rPr>
          <w:rFonts w:hint="default" w:ascii="Times New Roman" w:hAnsi="Times New Roman" w:eastAsia="宋体" w:cs="Times New Roman"/>
          <w:b/>
          <w:sz w:val="24"/>
        </w:rPr>
        <w:t>3.项目联系方式</w:t>
      </w:r>
      <w:bookmarkEnd w:id="30"/>
      <w:bookmarkEnd w:id="31"/>
    </w:p>
    <w:p w14:paraId="4D968E2E">
      <w:pPr>
        <w:pStyle w:val="4"/>
        <w:spacing w:line="360" w:lineRule="auto"/>
        <w:ind w:left="1076" w:leftChars="371" w:hanging="297" w:hangingChars="124"/>
        <w:rPr>
          <w:rFonts w:hint="default" w:ascii="Times New Roman" w:hAnsi="Times New Roman" w:eastAsia="宋体" w:cs="Times New Roman"/>
          <w:sz w:val="24"/>
          <w:u w:val="single"/>
          <w:lang w:val="en-US" w:eastAsia="zh-CN" w:bidi="ar"/>
        </w:rPr>
      </w:pPr>
      <w:r>
        <w:rPr>
          <w:rFonts w:hint="default" w:ascii="Times New Roman" w:hAnsi="Times New Roman" w:eastAsia="宋体" w:cs="Times New Roman"/>
          <w:sz w:val="24"/>
          <w:szCs w:val="24"/>
        </w:rPr>
        <w:t>项目联系人：张萍、</w:t>
      </w:r>
      <w:r>
        <w:rPr>
          <w:rFonts w:hint="eastAsia" w:ascii="Times New Roman" w:hAnsi="Times New Roman" w:cs="Times New Roman"/>
          <w:sz w:val="24"/>
          <w:szCs w:val="24"/>
          <w:lang w:val="en-US" w:eastAsia="zh-CN"/>
        </w:rPr>
        <w:t>李先磊</w:t>
      </w:r>
    </w:p>
    <w:p w14:paraId="0099E182">
      <w:pPr>
        <w:ind w:firstLine="720" w:firstLineChars="300"/>
      </w:pPr>
      <w:r>
        <w:rPr>
          <w:rFonts w:hint="default" w:ascii="Times New Roman" w:hAnsi="Times New Roman" w:eastAsia="宋体" w:cs="Times New Roman"/>
          <w:sz w:val="24"/>
        </w:rPr>
        <w:t>电      话：</w:t>
      </w:r>
      <w:r>
        <w:rPr>
          <w:rFonts w:hint="default" w:ascii="Times New Roman" w:hAnsi="Times New Roman" w:cs="Times New Roman"/>
          <w:sz w:val="24"/>
          <w:szCs w:val="24"/>
        </w:rPr>
        <w:t>010-65244876、65699706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A13F10"/>
    <w:rsid w:val="141F3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ind w:firstLine="480" w:firstLineChars="200"/>
    </w:pPr>
    <w:rPr>
      <w:rFonts w:ascii="仿宋_GB2312" w:eastAsia="仿宋_GB2312"/>
      <w:sz w:val="24"/>
    </w:rPr>
  </w:style>
  <w:style w:type="paragraph" w:styleId="4">
    <w:name w:val="Plain Text"/>
    <w:basedOn w:val="1"/>
    <w:qFormat/>
    <w:uiPriority w:val="0"/>
    <w:rPr>
      <w:rFonts w:hint="eastAsia" w:ascii="宋体" w:hAnsi="Courier New"/>
      <w:szCs w:val="20"/>
    </w:rPr>
  </w:style>
  <w:style w:type="paragraph" w:styleId="5">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2025-06-16T02:11:33Z</dcterms:created>
  <dc:creator>Lenovo</dc:creator>
  <cp:lastModifiedBy>汇诚金桥业务一部</cp:lastModifiedBy>
  <dcterms:modified xsi:type="dcterms:W3CDTF">2025-06-16T02:12:21Z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eyJoZGlkIjoiMGYzMThkMDdmNjc1ZjYyYzBhMDlmMWEyYzUwNjRjYTQiLCJ1c2VySWQiOiIxNTg3OTkxMzIyIn0=</vt:lpwstr>
  </property>
  <property fmtid="{D5CDD505-2E9C-101B-9397-08002B2CF9AE}" pid="4" name="ICV">
    <vt:lpwstr>1927BA3DCBAD4318B09B998228C682BC_12</vt:lpwstr>
  </property>
</Properties>
</file>