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28F46">
      <w:pPr>
        <w:spacing w:line="360" w:lineRule="auto"/>
        <w:jc w:val="center"/>
        <w:outlineLvl w:val="0"/>
        <w:rPr>
          <w:rFonts w:hint="default" w:eastAsia="宋体"/>
          <w:sz w:val="36"/>
          <w:szCs w:val="36"/>
          <w:lang w:val="en-US" w:eastAsia="zh-CN"/>
        </w:rPr>
      </w:pPr>
      <w:r>
        <w:rPr>
          <w:rFonts w:hint="eastAsia"/>
          <w:b/>
          <w:sz w:val="40"/>
          <w:szCs w:val="40"/>
        </w:rPr>
        <w:t>消防中控值班服务项目</w:t>
      </w:r>
      <w:r>
        <w:rPr>
          <w:rFonts w:hint="eastAsia"/>
          <w:b/>
          <w:sz w:val="40"/>
          <w:szCs w:val="40"/>
          <w:lang w:val="en-US" w:eastAsia="zh-CN"/>
        </w:rPr>
        <w:t>公开招标公</w:t>
      </w:r>
      <w:bookmarkStart w:id="31" w:name="_GoBack"/>
      <w:bookmarkEnd w:id="31"/>
      <w:r>
        <w:rPr>
          <w:rFonts w:hint="eastAsia"/>
          <w:b/>
          <w:sz w:val="40"/>
          <w:szCs w:val="40"/>
          <w:lang w:val="en-US" w:eastAsia="zh-CN"/>
        </w:rPr>
        <w:t>告</w:t>
      </w:r>
    </w:p>
    <w:p w14:paraId="1C385EA8">
      <w:pPr>
        <w:pStyle w:val="2"/>
        <w:spacing w:before="0" w:line="360" w:lineRule="auto"/>
        <w:jc w:val="left"/>
        <w:rPr>
          <w:rFonts w:ascii="Times New Roman" w:hAnsi="Times New Roman" w:eastAsia="宋体"/>
          <w:sz w:val="24"/>
          <w:szCs w:val="24"/>
        </w:rPr>
      </w:pPr>
      <w:bookmarkStart w:id="0" w:name="_Toc35393790"/>
      <w:bookmarkStart w:id="1" w:name="_Toc28359079"/>
      <w:bookmarkStart w:id="2" w:name="_Toc28359002"/>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2C5CBAD9">
      <w:pPr>
        <w:spacing w:line="360" w:lineRule="auto"/>
        <w:ind w:firstLine="480" w:firstLineChars="200"/>
        <w:rPr>
          <w:sz w:val="24"/>
        </w:rPr>
      </w:pPr>
      <w:r>
        <w:rPr>
          <w:sz w:val="24"/>
        </w:rPr>
        <w:t>1.项目编号：</w:t>
      </w:r>
      <w:r>
        <w:rPr>
          <w:rFonts w:hint="eastAsia"/>
          <w:sz w:val="24"/>
          <w:u w:val="single"/>
        </w:rPr>
        <w:t>11000025210200138217-XM001</w:t>
      </w:r>
    </w:p>
    <w:p w14:paraId="2A5BEE04">
      <w:pPr>
        <w:spacing w:line="360" w:lineRule="auto"/>
        <w:ind w:firstLine="480" w:firstLineChars="200"/>
        <w:rPr>
          <w:sz w:val="24"/>
        </w:rPr>
      </w:pPr>
      <w:r>
        <w:rPr>
          <w:sz w:val="24"/>
        </w:rPr>
        <w:t>2.项目名称：</w:t>
      </w:r>
      <w:r>
        <w:rPr>
          <w:rFonts w:hint="eastAsia"/>
          <w:sz w:val="24"/>
          <w:u w:val="single"/>
        </w:rPr>
        <w:t>消防中控值班服务项目</w:t>
      </w:r>
    </w:p>
    <w:bookmarkEnd w:id="4"/>
    <w:p w14:paraId="1992D988">
      <w:pPr>
        <w:spacing w:line="360" w:lineRule="auto"/>
        <w:ind w:firstLine="480" w:firstLineChars="200"/>
        <w:rPr>
          <w:sz w:val="24"/>
        </w:rPr>
      </w:pPr>
      <w:r>
        <w:rPr>
          <w:sz w:val="24"/>
        </w:rPr>
        <w:t>3.项目预算金额</w:t>
      </w:r>
      <w:r>
        <w:rPr>
          <w:rFonts w:hint="eastAsia" w:ascii="宋体" w:hAnsi="宋体" w:cs="宋体"/>
          <w:sz w:val="24"/>
        </w:rPr>
        <w:t>：</w:t>
      </w:r>
      <w:r>
        <w:rPr>
          <w:rFonts w:hint="eastAsia" w:ascii="宋体" w:hAnsi="宋体" w:cs="宋体"/>
          <w:sz w:val="24"/>
          <w:u w:val="single"/>
        </w:rPr>
        <w:t>76.62528</w:t>
      </w:r>
      <w:r>
        <w:rPr>
          <w:rFonts w:hint="eastAsia" w:ascii="宋体" w:hAnsi="宋体" w:cs="宋体"/>
          <w:sz w:val="24"/>
        </w:rPr>
        <w:t>万元、项目最高限价（如有）：</w:t>
      </w:r>
      <w:r>
        <w:rPr>
          <w:rFonts w:hint="eastAsia" w:ascii="宋体" w:hAnsi="宋体" w:cs="宋体"/>
          <w:sz w:val="24"/>
          <w:u w:val="single"/>
        </w:rPr>
        <w:t>76.62528</w:t>
      </w:r>
      <w:r>
        <w:rPr>
          <w:rFonts w:hint="eastAsia" w:ascii="宋体" w:hAnsi="宋体" w:cs="宋体"/>
          <w:sz w:val="24"/>
        </w:rPr>
        <w:t>万元</w:t>
      </w:r>
    </w:p>
    <w:p w14:paraId="52C7E488">
      <w:pPr>
        <w:spacing w:line="360" w:lineRule="auto"/>
        <w:ind w:firstLine="480" w:firstLineChars="200"/>
        <w:rPr>
          <w:sz w:val="24"/>
        </w:rPr>
      </w:pPr>
      <w:r>
        <w:rPr>
          <w:sz w:val="24"/>
        </w:rPr>
        <w:t>4.采购需求：</w:t>
      </w:r>
      <w:r>
        <w:rPr>
          <w:rFonts w:hint="eastAsia"/>
          <w:sz w:val="24"/>
          <w:u w:val="single"/>
        </w:rPr>
        <w:t>消防中控值班服务，</w:t>
      </w:r>
      <w:r>
        <w:rPr>
          <w:rFonts w:hint="eastAsia" w:ascii="宋体" w:hAnsi="宋体" w:cs="宋体"/>
          <w:sz w:val="24"/>
          <w:u w:val="single"/>
        </w:rPr>
        <w:t>具体要求详见招标文件第五章；</w:t>
      </w:r>
    </w:p>
    <w:p w14:paraId="2F81BED6">
      <w:pPr>
        <w:spacing w:line="360" w:lineRule="auto"/>
        <w:ind w:firstLine="480" w:firstLineChars="200"/>
        <w:rPr>
          <w:sz w:val="24"/>
          <w:u w:val="single"/>
        </w:rPr>
      </w:pPr>
      <w:r>
        <w:rPr>
          <w:sz w:val="24"/>
        </w:rPr>
        <w:t>5.合同履行期限：</w:t>
      </w:r>
      <w:r>
        <w:rPr>
          <w:rFonts w:hint="eastAsia"/>
          <w:sz w:val="24"/>
          <w:u w:val="single"/>
        </w:rPr>
        <w:t>自合同签订之日起1年；</w:t>
      </w:r>
    </w:p>
    <w:p w14:paraId="6D62726F">
      <w:pPr>
        <w:spacing w:line="360" w:lineRule="auto"/>
        <w:ind w:firstLine="480" w:firstLineChars="200"/>
        <w:rPr>
          <w:sz w:val="24"/>
        </w:rPr>
      </w:pPr>
      <w:r>
        <w:rPr>
          <w:sz w:val="24"/>
        </w:rPr>
        <w:t>6.本项目是否接受联合体投标：</w:t>
      </w:r>
      <w:r>
        <w:rPr>
          <w:rFonts w:hint="eastAsia" w:ascii="宋体" w:hAnsi="宋体" w:cs="宋体"/>
          <w:sz w:val="24"/>
        </w:rPr>
        <w:t>□</w:t>
      </w:r>
      <w:r>
        <w:rPr>
          <w:sz w:val="24"/>
        </w:rPr>
        <w:t xml:space="preserve">是  </w:t>
      </w:r>
      <w:r>
        <w:rPr>
          <w:rFonts w:hint="eastAsia" w:ascii="宋体" w:hAnsi="宋体" w:cs="宋体"/>
          <w:sz w:val="24"/>
        </w:rPr>
        <w:t>■</w:t>
      </w:r>
      <w:r>
        <w:rPr>
          <w:sz w:val="24"/>
        </w:rPr>
        <w:t>否。</w:t>
      </w:r>
    </w:p>
    <w:p w14:paraId="1A203AB9">
      <w:pPr>
        <w:spacing w:line="360" w:lineRule="auto"/>
        <w:ind w:firstLine="480" w:firstLineChars="200"/>
        <w:rPr>
          <w:sz w:val="24"/>
        </w:rPr>
      </w:pPr>
    </w:p>
    <w:p w14:paraId="06A2196D">
      <w:pPr>
        <w:pStyle w:val="2"/>
        <w:spacing w:before="0" w:line="360" w:lineRule="auto"/>
        <w:jc w:val="left"/>
        <w:rPr>
          <w:rFonts w:ascii="Times New Roman" w:hAnsi="Times New Roman" w:eastAsia="宋体"/>
          <w:sz w:val="24"/>
          <w:szCs w:val="24"/>
        </w:rPr>
      </w:pPr>
      <w:bookmarkStart w:id="5" w:name="_Toc28359003"/>
      <w:bookmarkStart w:id="6" w:name="_Toc35393791"/>
      <w:bookmarkStart w:id="7" w:name="_Toc35393622"/>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0271E27D">
      <w:pPr>
        <w:spacing w:line="360" w:lineRule="auto"/>
        <w:ind w:firstLine="480" w:firstLineChars="200"/>
        <w:rPr>
          <w:sz w:val="24"/>
        </w:rPr>
      </w:pPr>
      <w:r>
        <w:rPr>
          <w:sz w:val="24"/>
        </w:rPr>
        <w:t>1.满足《中华人民共和国政府采购法》第二十二条规定；</w:t>
      </w:r>
    </w:p>
    <w:p w14:paraId="07311201">
      <w:pPr>
        <w:spacing w:line="360" w:lineRule="auto"/>
        <w:ind w:firstLine="480" w:firstLineChars="200"/>
        <w:rPr>
          <w:sz w:val="24"/>
        </w:rPr>
      </w:pPr>
      <w:bookmarkStart w:id="9" w:name="_Toc28359004"/>
      <w:bookmarkStart w:id="10" w:name="_Toc28359081"/>
      <w:r>
        <w:rPr>
          <w:sz w:val="24"/>
        </w:rPr>
        <w:t>2.落实政府采购政策需满足的资格要求：</w:t>
      </w:r>
    </w:p>
    <w:p w14:paraId="70B4859E">
      <w:pPr>
        <w:spacing w:line="360" w:lineRule="auto"/>
        <w:ind w:firstLine="480" w:firstLineChars="200"/>
        <w:rPr>
          <w:sz w:val="24"/>
        </w:rPr>
      </w:pPr>
      <w:r>
        <w:rPr>
          <w:sz w:val="24"/>
        </w:rPr>
        <w:t>2.1 中小企业政策</w:t>
      </w:r>
    </w:p>
    <w:p w14:paraId="20A235B9">
      <w:pPr>
        <w:spacing w:line="360" w:lineRule="auto"/>
        <w:ind w:firstLine="480" w:firstLineChars="200"/>
        <w:rPr>
          <w:sz w:val="24"/>
        </w:rPr>
      </w:pPr>
      <w:r>
        <w:rPr>
          <w:rFonts w:hint="eastAsia" w:ascii="宋体" w:hAnsi="宋体" w:cs="宋体"/>
          <w:sz w:val="24"/>
        </w:rPr>
        <w:t>□</w:t>
      </w:r>
      <w:r>
        <w:rPr>
          <w:sz w:val="24"/>
        </w:rPr>
        <w:t>本项目不专门面向中小企业预留采购份额。</w:t>
      </w:r>
    </w:p>
    <w:p w14:paraId="5158E68B">
      <w:pPr>
        <w:spacing w:line="360" w:lineRule="auto"/>
        <w:ind w:firstLine="480" w:firstLineChars="200"/>
        <w:rPr>
          <w:sz w:val="24"/>
        </w:rPr>
      </w:pPr>
      <w:r>
        <w:rPr>
          <w:rFonts w:hint="eastAsia" w:ascii="宋体" w:hAnsi="宋体" w:cs="宋体"/>
          <w:sz w:val="24"/>
        </w:rPr>
        <w:t>■</w:t>
      </w:r>
      <w:r>
        <w:rPr>
          <w:sz w:val="24"/>
        </w:rPr>
        <w:t xml:space="preserve">本项目专门面向  </w:t>
      </w:r>
      <w:r>
        <w:rPr>
          <w:rFonts w:hint="eastAsia" w:ascii="宋体" w:hAnsi="宋体" w:cs="宋体"/>
          <w:sz w:val="24"/>
        </w:rPr>
        <w:t>■</w:t>
      </w:r>
      <w:r>
        <w:rPr>
          <w:sz w:val="24"/>
        </w:rPr>
        <w:t xml:space="preserve">中小 </w:t>
      </w:r>
      <w:r>
        <w:rPr>
          <w:rFonts w:hint="eastAsia" w:ascii="宋体" w:hAnsi="宋体" w:cs="宋体"/>
          <w:sz w:val="24"/>
        </w:rPr>
        <w:t>□</w:t>
      </w:r>
      <w:r>
        <w:rPr>
          <w:sz w:val="24"/>
        </w:rPr>
        <w:t>小微企业  采购。即：提供的货物全部由符合政策要求的中小/小微企业制造、服务全部由符合政策要求的中小/小微企业承接。</w:t>
      </w:r>
    </w:p>
    <w:p w14:paraId="1E1DD5FD">
      <w:pPr>
        <w:spacing w:line="360" w:lineRule="auto"/>
        <w:ind w:firstLine="480" w:firstLineChars="200"/>
        <w:rPr>
          <w:sz w:val="24"/>
        </w:rPr>
      </w:pPr>
      <w:r>
        <w:rPr>
          <w:rFonts w:hint="eastAsia" w:ascii="宋体" w:hAnsi="宋体" w:cs="宋体"/>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273438EC">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sz w:val="24"/>
        </w:rPr>
        <w:t>。</w:t>
      </w:r>
    </w:p>
    <w:p w14:paraId="6BF1790F">
      <w:pPr>
        <w:spacing w:line="360" w:lineRule="auto"/>
        <w:ind w:firstLine="480" w:firstLineChars="200"/>
        <w:rPr>
          <w:i/>
          <w:iCs/>
          <w:sz w:val="24"/>
          <w:u w:val="single"/>
        </w:rPr>
      </w:pPr>
      <w:r>
        <w:rPr>
          <w:sz w:val="24"/>
        </w:rPr>
        <w:t>3.本项目的特定资格要求：</w:t>
      </w:r>
    </w:p>
    <w:p w14:paraId="59466D8B">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CE93294">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sz w:val="24"/>
        </w:rPr>
        <w:t>■</w:t>
      </w:r>
      <w:r>
        <w:rPr>
          <w:sz w:val="24"/>
        </w:rPr>
        <w:t>否</w:t>
      </w:r>
    </w:p>
    <w:p w14:paraId="1743AB8F">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sz w:val="24"/>
        </w:rPr>
        <w:t>□</w:t>
      </w:r>
      <w:r>
        <w:rPr>
          <w:sz w:val="24"/>
        </w:rPr>
        <w:t>是，公益一类事业单位、使用事业编制且由财政拨款保障的群团组织，不得作为承接主体；</w:t>
      </w:r>
    </w:p>
    <w:p w14:paraId="07D0D6DC">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23C104DC">
      <w:pPr>
        <w:tabs>
          <w:tab w:val="left" w:pos="900"/>
          <w:tab w:val="left" w:pos="1134"/>
          <w:tab w:val="left" w:pos="1589"/>
          <w:tab w:val="left" w:pos="5521"/>
        </w:tabs>
        <w:snapToGrid w:val="0"/>
        <w:spacing w:line="360" w:lineRule="auto"/>
        <w:ind w:firstLine="480" w:firstLineChars="200"/>
        <w:rPr>
          <w:sz w:val="24"/>
        </w:rPr>
      </w:pPr>
      <w:r>
        <w:rPr>
          <w:rFonts w:hint="eastAsia" w:eastAsiaTheme="minorEastAsia"/>
          <w:sz w:val="24"/>
          <w:u w:val="single"/>
        </w:rPr>
        <w:t>（1）消防控制室值守：本项目实行“四班三</w:t>
      </w:r>
      <w:r>
        <w:rPr>
          <w:rFonts w:eastAsiaTheme="minorEastAsia"/>
          <w:sz w:val="24"/>
          <w:u w:val="single"/>
        </w:rPr>
        <w:t>运转</w:t>
      </w:r>
      <w:r>
        <w:rPr>
          <w:rFonts w:hint="eastAsia" w:eastAsiaTheme="minorEastAsia"/>
          <w:sz w:val="24"/>
          <w:u w:val="single"/>
        </w:rPr>
        <w:t>”的工作模式，24h值班制度，每班人员应不少于2人，值守人员需具备中级（四级）及以上级别的消防设施操作员资格证书。</w:t>
      </w:r>
      <w:r>
        <w:rPr>
          <w:rFonts w:hint="eastAsia"/>
          <w:sz w:val="24"/>
        </w:rPr>
        <w:t xml:space="preserve">     </w:t>
      </w:r>
    </w:p>
    <w:p w14:paraId="747C762C">
      <w:pPr>
        <w:tabs>
          <w:tab w:val="left" w:pos="900"/>
          <w:tab w:val="left" w:pos="1134"/>
          <w:tab w:val="left" w:pos="1589"/>
          <w:tab w:val="left" w:pos="5521"/>
        </w:tabs>
        <w:snapToGrid w:val="0"/>
        <w:spacing w:line="360" w:lineRule="auto"/>
        <w:ind w:firstLine="480" w:firstLineChars="200"/>
        <w:rPr>
          <w:sz w:val="24"/>
        </w:rPr>
      </w:pPr>
      <w:r>
        <w:rPr>
          <w:rFonts w:hint="eastAsia"/>
          <w:sz w:val="24"/>
        </w:rPr>
        <w:t>（2）</w:t>
      </w:r>
      <w:r>
        <w:rPr>
          <w:rFonts w:hint="eastAsia"/>
          <w:sz w:val="24"/>
          <w:u w:val="single"/>
        </w:rPr>
        <w:t>日常巡视：24h火警跑点及消防设备设施日常巡检，实行24h“四班三运转”</w:t>
      </w:r>
      <w:r>
        <w:rPr>
          <w:sz w:val="24"/>
          <w:u w:val="single"/>
        </w:rPr>
        <w:t>的工作模式，</w:t>
      </w:r>
      <w:r>
        <w:rPr>
          <w:rFonts w:hint="eastAsia"/>
          <w:sz w:val="24"/>
          <w:u w:val="single"/>
        </w:rPr>
        <w:t>每个班组不少于1人。火警报警跑点及消防设备设施的日常巡检人员资格，具备初级（五级）及以上级别的消防设施操作员资格证书。</w:t>
      </w:r>
    </w:p>
    <w:p w14:paraId="5C5567C6">
      <w:pPr>
        <w:spacing w:line="360" w:lineRule="auto"/>
        <w:ind w:firstLine="480" w:firstLineChars="200"/>
        <w:rPr>
          <w:i/>
          <w:iCs/>
          <w:sz w:val="24"/>
          <w:u w:val="single"/>
        </w:rPr>
      </w:pPr>
    </w:p>
    <w:bookmarkEnd w:id="9"/>
    <w:bookmarkEnd w:id="10"/>
    <w:p w14:paraId="47EB9A85">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2556BE1D">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2025</w:t>
      </w:r>
      <w:r>
        <w:rPr>
          <w:sz w:val="24"/>
          <w:lang w:bidi="ar"/>
        </w:rPr>
        <w:t>年</w:t>
      </w:r>
      <w:r>
        <w:rPr>
          <w:rFonts w:hint="eastAsia"/>
          <w:sz w:val="24"/>
          <w:u w:val="single"/>
          <w:lang w:val="en-US" w:eastAsia="zh-CN" w:bidi="ar"/>
        </w:rPr>
        <w:t>06</w:t>
      </w:r>
      <w:r>
        <w:rPr>
          <w:sz w:val="24"/>
          <w:lang w:bidi="ar"/>
        </w:rPr>
        <w:t>月</w:t>
      </w:r>
      <w:r>
        <w:rPr>
          <w:rFonts w:hint="eastAsia"/>
          <w:sz w:val="24"/>
          <w:u w:val="single"/>
          <w:lang w:val="en-US" w:eastAsia="zh-CN" w:bidi="ar"/>
        </w:rPr>
        <w:t>25</w:t>
      </w:r>
      <w:r>
        <w:rPr>
          <w:sz w:val="24"/>
          <w:lang w:bidi="ar"/>
        </w:rPr>
        <w:t>日至</w:t>
      </w:r>
      <w:r>
        <w:rPr>
          <w:rFonts w:hint="eastAsia"/>
          <w:sz w:val="24"/>
          <w:u w:val="single"/>
          <w:lang w:bidi="ar"/>
        </w:rPr>
        <w:t>2025</w:t>
      </w:r>
      <w:r>
        <w:rPr>
          <w:sz w:val="24"/>
          <w:lang w:bidi="ar"/>
        </w:rPr>
        <w:t>年</w:t>
      </w:r>
      <w:r>
        <w:rPr>
          <w:rFonts w:hint="eastAsia"/>
          <w:sz w:val="24"/>
          <w:u w:val="single"/>
          <w:lang w:val="en-US" w:eastAsia="zh-CN" w:bidi="ar"/>
        </w:rPr>
        <w:t>07</w:t>
      </w:r>
      <w:r>
        <w:rPr>
          <w:sz w:val="24"/>
          <w:lang w:bidi="ar"/>
        </w:rPr>
        <w:t>月</w:t>
      </w:r>
      <w:r>
        <w:rPr>
          <w:rFonts w:hint="eastAsia"/>
          <w:sz w:val="24"/>
          <w:u w:val="single"/>
          <w:lang w:val="en-US" w:eastAsia="zh-CN" w:bidi="ar"/>
        </w:rPr>
        <w:t>01</w:t>
      </w:r>
      <w:r>
        <w:rPr>
          <w:sz w:val="24"/>
          <w:lang w:bidi="ar"/>
        </w:rPr>
        <w:t>日，每天上午</w:t>
      </w:r>
      <w:r>
        <w:rPr>
          <w:rFonts w:hint="eastAsia"/>
          <w:sz w:val="24"/>
          <w:u w:val="single"/>
          <w:lang w:bidi="ar"/>
        </w:rPr>
        <w:t>09:00</w:t>
      </w:r>
      <w:r>
        <w:rPr>
          <w:sz w:val="24"/>
          <w:lang w:bidi="ar"/>
        </w:rPr>
        <w:t>至</w:t>
      </w:r>
      <w:r>
        <w:rPr>
          <w:rFonts w:hint="eastAsia"/>
          <w:sz w:val="24"/>
          <w:u w:val="single"/>
          <w:lang w:bidi="ar"/>
        </w:rPr>
        <w:t>12:00</w:t>
      </w:r>
      <w:r>
        <w:rPr>
          <w:sz w:val="24"/>
          <w:lang w:bidi="ar"/>
        </w:rPr>
        <w:t>，下午</w:t>
      </w:r>
      <w:r>
        <w:rPr>
          <w:rFonts w:hint="eastAsia"/>
          <w:sz w:val="24"/>
          <w:u w:val="single"/>
          <w:lang w:bidi="ar"/>
        </w:rPr>
        <w:t>14:00</w:t>
      </w:r>
      <w:r>
        <w:rPr>
          <w:sz w:val="24"/>
          <w:lang w:bidi="ar"/>
        </w:rPr>
        <w:t>至</w:t>
      </w:r>
      <w:r>
        <w:rPr>
          <w:rFonts w:hint="eastAsia"/>
          <w:sz w:val="24"/>
          <w:u w:val="single"/>
          <w:lang w:bidi="ar"/>
        </w:rPr>
        <w:t>16:00</w:t>
      </w:r>
      <w:r>
        <w:rPr>
          <w:sz w:val="24"/>
          <w:lang w:bidi="ar"/>
        </w:rPr>
        <w:t>（北京时间，法定节假日除外）。</w:t>
      </w:r>
    </w:p>
    <w:p w14:paraId="4A4A60A2">
      <w:pPr>
        <w:adjustRightInd w:val="0"/>
        <w:snapToGrid w:val="0"/>
        <w:spacing w:line="360" w:lineRule="auto"/>
        <w:ind w:firstLine="480" w:firstLineChars="200"/>
        <w:rPr>
          <w:sz w:val="24"/>
        </w:rPr>
      </w:pPr>
      <w:r>
        <w:rPr>
          <w:sz w:val="24"/>
          <w:lang w:bidi="ar"/>
        </w:rPr>
        <w:t>2.地点：北京市政府采购电子交易平台</w:t>
      </w:r>
    </w:p>
    <w:p w14:paraId="2E77DD59">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2D3C1CF">
      <w:pPr>
        <w:widowControl/>
        <w:adjustRightInd w:val="0"/>
        <w:snapToGrid w:val="0"/>
        <w:spacing w:line="360" w:lineRule="auto"/>
        <w:ind w:firstLine="480" w:firstLineChars="200"/>
        <w:jc w:val="left"/>
        <w:rPr>
          <w:sz w:val="24"/>
        </w:rPr>
      </w:pPr>
      <w:r>
        <w:rPr>
          <w:sz w:val="24"/>
          <w:lang w:bidi="ar"/>
        </w:rPr>
        <w:t>4.售价：0元。</w:t>
      </w:r>
    </w:p>
    <w:p w14:paraId="5F1D5D81">
      <w:pPr>
        <w:tabs>
          <w:tab w:val="left" w:pos="900"/>
          <w:tab w:val="left" w:pos="1980"/>
        </w:tabs>
        <w:snapToGrid w:val="0"/>
        <w:spacing w:line="360" w:lineRule="auto"/>
        <w:ind w:left="840"/>
        <w:rPr>
          <w:sz w:val="24"/>
        </w:rPr>
      </w:pPr>
    </w:p>
    <w:p w14:paraId="71EC905C">
      <w:pPr>
        <w:pStyle w:val="2"/>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468089A3">
      <w:pPr>
        <w:spacing w:line="360" w:lineRule="auto"/>
        <w:ind w:firstLine="480" w:firstLineChars="200"/>
        <w:rPr>
          <w:bCs/>
          <w:sz w:val="24"/>
          <w:u w:val="single"/>
        </w:rPr>
      </w:pPr>
      <w:r>
        <w:rPr>
          <w:sz w:val="24"/>
          <w:lang w:bidi="ar"/>
        </w:rPr>
        <w:t>投标截止时间、开标时间：</w:t>
      </w:r>
      <w:r>
        <w:rPr>
          <w:rFonts w:hint="eastAsia"/>
          <w:sz w:val="24"/>
          <w:u w:val="single"/>
          <w:lang w:bidi="ar"/>
        </w:rPr>
        <w:t>2025</w:t>
      </w:r>
      <w:r>
        <w:rPr>
          <w:sz w:val="24"/>
          <w:lang w:bidi="ar"/>
        </w:rPr>
        <w:t>年</w:t>
      </w:r>
      <w:r>
        <w:rPr>
          <w:rFonts w:hint="eastAsia"/>
          <w:sz w:val="24"/>
          <w:u w:val="single"/>
          <w:lang w:val="en-US" w:eastAsia="zh-CN" w:bidi="ar"/>
        </w:rPr>
        <w:t>07</w:t>
      </w:r>
      <w:r>
        <w:rPr>
          <w:sz w:val="24"/>
          <w:lang w:bidi="ar"/>
        </w:rPr>
        <w:t>月</w:t>
      </w:r>
      <w:r>
        <w:rPr>
          <w:rFonts w:hint="eastAsia"/>
          <w:sz w:val="24"/>
          <w:u w:val="single"/>
          <w:lang w:val="en-US" w:eastAsia="zh-CN" w:bidi="ar"/>
        </w:rPr>
        <w:t>15</w:t>
      </w:r>
      <w:r>
        <w:rPr>
          <w:sz w:val="24"/>
          <w:lang w:bidi="ar"/>
        </w:rPr>
        <w:t>日</w:t>
      </w:r>
      <w:r>
        <w:rPr>
          <w:rFonts w:hint="eastAsia"/>
          <w:sz w:val="24"/>
          <w:u w:val="single"/>
          <w:lang w:bidi="ar"/>
        </w:rPr>
        <w:t>09</w:t>
      </w:r>
      <w:r>
        <w:rPr>
          <w:sz w:val="24"/>
          <w:lang w:bidi="ar"/>
        </w:rPr>
        <w:t>点</w:t>
      </w:r>
      <w:r>
        <w:rPr>
          <w:rFonts w:hint="eastAsia"/>
          <w:sz w:val="24"/>
          <w:u w:val="single"/>
          <w:lang w:val="en-US" w:eastAsia="zh-CN" w:bidi="ar"/>
        </w:rPr>
        <w:t>3</w:t>
      </w:r>
      <w:r>
        <w:rPr>
          <w:rFonts w:hint="eastAsia"/>
          <w:sz w:val="24"/>
          <w:u w:val="single"/>
          <w:lang w:bidi="ar"/>
        </w:rPr>
        <w:t>0</w:t>
      </w:r>
      <w:r>
        <w:rPr>
          <w:sz w:val="24"/>
          <w:lang w:bidi="ar"/>
        </w:rPr>
        <w:t>分</w:t>
      </w:r>
      <w:r>
        <w:rPr>
          <w:bCs/>
          <w:sz w:val="24"/>
          <w:lang w:bidi="ar"/>
        </w:rPr>
        <w:t>（北京时间）</w:t>
      </w:r>
      <w:r>
        <w:rPr>
          <w:iCs/>
          <w:sz w:val="24"/>
          <w:lang w:bidi="ar"/>
        </w:rPr>
        <w:t>。</w:t>
      </w:r>
    </w:p>
    <w:p w14:paraId="287FB211">
      <w:pPr>
        <w:spacing w:line="360" w:lineRule="auto"/>
        <w:ind w:firstLine="480" w:firstLineChars="200"/>
        <w:rPr>
          <w:sz w:val="24"/>
          <w:lang w:val="zh-TW" w:bidi="ar"/>
        </w:rPr>
      </w:pPr>
      <w:r>
        <w:rPr>
          <w:sz w:val="24"/>
          <w:lang w:bidi="ar"/>
        </w:rPr>
        <w:t>地点：</w:t>
      </w:r>
      <w:r>
        <w:rPr>
          <w:rFonts w:hint="eastAsia" w:ascii="宋体" w:hAnsi="宋体" w:cs="宋体"/>
          <w:sz w:val="24"/>
          <w:u w:val="single"/>
        </w:rPr>
        <w:t>北京太阳花酒店（北京市通州区九棵树西路201号）三层月出厅</w:t>
      </w:r>
      <w:r>
        <w:rPr>
          <w:sz w:val="24"/>
          <w:lang w:val="zh-TW" w:bidi="ar"/>
        </w:rPr>
        <w:t>。</w:t>
      </w:r>
    </w:p>
    <w:p w14:paraId="1C825598">
      <w:pPr>
        <w:spacing w:line="360" w:lineRule="auto"/>
        <w:ind w:firstLine="480" w:firstLineChars="200"/>
        <w:rPr>
          <w:bCs/>
          <w:sz w:val="24"/>
          <w:u w:val="single"/>
        </w:rPr>
      </w:pPr>
    </w:p>
    <w:p w14:paraId="12A1F601">
      <w:pPr>
        <w:pStyle w:val="2"/>
        <w:spacing w:before="0" w:line="360" w:lineRule="auto"/>
        <w:jc w:val="left"/>
        <w:rPr>
          <w:rFonts w:ascii="Times New Roman" w:hAnsi="Times New Roman" w:eastAsia="宋体"/>
          <w:sz w:val="24"/>
          <w:szCs w:val="24"/>
        </w:rPr>
      </w:pPr>
      <w:bookmarkStart w:id="17" w:name="_Toc28359084"/>
      <w:bookmarkStart w:id="18" w:name="_Toc35393625"/>
      <w:bookmarkStart w:id="19" w:name="_Toc28359007"/>
      <w:bookmarkStart w:id="20" w:name="_Toc35393794"/>
      <w:r>
        <w:rPr>
          <w:rFonts w:ascii="Times New Roman" w:hAnsi="Times New Roman" w:eastAsia="宋体"/>
          <w:sz w:val="24"/>
          <w:szCs w:val="24"/>
        </w:rPr>
        <w:t>五、公告期限</w:t>
      </w:r>
      <w:bookmarkEnd w:id="17"/>
      <w:bookmarkEnd w:id="18"/>
      <w:bookmarkEnd w:id="19"/>
      <w:bookmarkEnd w:id="20"/>
    </w:p>
    <w:p w14:paraId="397DFA72">
      <w:pPr>
        <w:spacing w:line="360" w:lineRule="auto"/>
        <w:ind w:firstLine="480" w:firstLineChars="200"/>
        <w:rPr>
          <w:kern w:val="0"/>
          <w:sz w:val="24"/>
        </w:rPr>
      </w:pPr>
      <w:r>
        <w:rPr>
          <w:kern w:val="0"/>
          <w:sz w:val="24"/>
        </w:rPr>
        <w:t>自本公告发布之日起5个工作日。</w:t>
      </w:r>
    </w:p>
    <w:p w14:paraId="344412D0">
      <w:pPr>
        <w:spacing w:line="360" w:lineRule="auto"/>
        <w:ind w:firstLine="480" w:firstLineChars="200"/>
        <w:rPr>
          <w:kern w:val="0"/>
          <w:sz w:val="24"/>
        </w:rPr>
      </w:pPr>
    </w:p>
    <w:p w14:paraId="37CAD29C">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184889E">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14:paraId="56828842">
      <w:pPr>
        <w:spacing w:line="360" w:lineRule="auto"/>
        <w:ind w:firstLine="480" w:firstLineChars="200"/>
        <w:rPr>
          <w:rFonts w:ascii="宋体" w:hAnsi="宋体" w:cs="宋体"/>
          <w:sz w:val="24"/>
        </w:rPr>
      </w:pPr>
      <w:r>
        <w:rPr>
          <w:rFonts w:hint="eastAsia" w:ascii="宋体" w:hAnsi="宋体" w:cs="宋体"/>
          <w:sz w:val="24"/>
        </w:rPr>
        <w:t>2.网上关注</w:t>
      </w:r>
    </w:p>
    <w:p w14:paraId="0CF6630E">
      <w:pPr>
        <w:spacing w:line="360" w:lineRule="auto"/>
        <w:ind w:firstLine="480" w:firstLineChars="200"/>
        <w:rPr>
          <w:rFonts w:ascii="宋体" w:hAnsi="宋体" w:cs="宋体"/>
          <w:sz w:val="24"/>
        </w:rPr>
      </w:pPr>
      <w:r>
        <w:rPr>
          <w:rFonts w:hint="eastAsia" w:ascii="宋体" w:hAnsi="宋体" w:cs="宋体"/>
          <w:sz w:val="24"/>
        </w:rPr>
        <w:t>2.1北京市政府采购电子交易平台（http://zbcg-bjzc.zhongcy.com/bjczj-portal-site/index.html#/home）免费获取方式：</w:t>
      </w:r>
    </w:p>
    <w:p w14:paraId="00D4306A">
      <w:pPr>
        <w:spacing w:line="360" w:lineRule="auto"/>
        <w:ind w:firstLine="480" w:firstLineChars="200"/>
        <w:rPr>
          <w:rFonts w:ascii="宋体" w:hAnsi="宋体" w:cs="宋体"/>
          <w:sz w:val="24"/>
        </w:rPr>
      </w:pPr>
      <w:r>
        <w:rPr>
          <w:rFonts w:hint="eastAsia" w:ascii="宋体" w:hAnsi="宋体" w:cs="宋体"/>
          <w:sz w:val="24"/>
        </w:rPr>
        <w:t> 1.获取招标文件方式，具体操作如下：</w:t>
      </w:r>
    </w:p>
    <w:p w14:paraId="3DBBAC7D">
      <w:pPr>
        <w:spacing w:line="360" w:lineRule="auto"/>
        <w:ind w:firstLine="480" w:firstLineChars="200"/>
        <w:rPr>
          <w:rFonts w:ascii="宋体" w:hAnsi="宋体" w:cs="宋体"/>
          <w:sz w:val="24"/>
        </w:rPr>
      </w:pPr>
      <w:r>
        <w:rPr>
          <w:rFonts w:hint="eastAsia" w:ascii="宋体" w:hAnsi="宋体" w:cs="宋体"/>
          <w:sz w:val="24"/>
        </w:rPr>
        <w:t>（1）投标人办理CA数字证书，详见北京市政府采购电子交易平台</w:t>
      </w:r>
    </w:p>
    <w:p w14:paraId="608E8D55">
      <w:pPr>
        <w:spacing w:line="360" w:lineRule="auto"/>
        <w:ind w:firstLine="480" w:firstLineChars="200"/>
        <w:rPr>
          <w:rFonts w:ascii="宋体" w:hAnsi="宋体" w:cs="宋体"/>
          <w:sz w:val="24"/>
        </w:rPr>
      </w:pPr>
      <w:r>
        <w:rPr>
          <w:rFonts w:hint="eastAsia" w:ascii="宋体" w:hAnsi="宋体" w:cs="宋体"/>
          <w:sz w:val="24"/>
        </w:rPr>
        <w:t>（http://zbcg-bjzc.zhongcy.com/bjczj-portal-site/index.html#/home）查阅“用户指南”—“操作指南”—“市场主体CA办理操作流程指引”，按照程序要求办理。</w:t>
      </w:r>
    </w:p>
    <w:p w14:paraId="354091A8">
      <w:pPr>
        <w:spacing w:line="360" w:lineRule="auto"/>
        <w:ind w:firstLine="480" w:firstLineChars="200"/>
        <w:rPr>
          <w:rFonts w:ascii="宋体" w:hAnsi="宋体" w:cs="宋体"/>
          <w:sz w:val="24"/>
        </w:rPr>
      </w:pPr>
      <w:r>
        <w:rPr>
          <w:rFonts w:hint="eastAsia" w:ascii="宋体" w:hAnsi="宋体" w:cs="宋体"/>
          <w:sz w:val="24"/>
        </w:rPr>
        <w:t>（2）投标人按照北京市政府采购电子交易平台“用户指南”—“操作指南”—“市场主体注册入库操作流程指引”进行自助注册绑定。</w:t>
      </w:r>
    </w:p>
    <w:p w14:paraId="63183ACD">
      <w:pPr>
        <w:spacing w:line="360" w:lineRule="auto"/>
        <w:ind w:firstLine="480" w:firstLineChars="200"/>
        <w:rPr>
          <w:rFonts w:ascii="宋体" w:hAnsi="宋体" w:cs="宋体"/>
          <w:sz w:val="24"/>
        </w:rPr>
      </w:pPr>
      <w:r>
        <w:rPr>
          <w:rFonts w:hint="eastAsia" w:ascii="宋体" w:hAnsi="宋体" w:cs="宋体"/>
          <w:sz w:val="24"/>
        </w:rPr>
        <w:t>（3）投标人按照规定办理CA数字证书后，持CA数字证书登录北京市政府采购电子交易平台免费获取电子版招标文件。</w:t>
      </w:r>
    </w:p>
    <w:p w14:paraId="7D1F4918">
      <w:pPr>
        <w:spacing w:line="360" w:lineRule="auto"/>
        <w:ind w:firstLine="480" w:firstLineChars="200"/>
        <w:rPr>
          <w:rFonts w:ascii="宋体" w:hAnsi="宋体" w:cs="宋体"/>
          <w:sz w:val="24"/>
        </w:rPr>
      </w:pPr>
      <w:r>
        <w:rPr>
          <w:rFonts w:hint="eastAsia" w:ascii="宋体" w:hAnsi="宋体" w:cs="宋体"/>
          <w:sz w:val="24"/>
        </w:rPr>
        <w:t>（4）未按上述获取方式和期限下载招标文件的投标无效。</w:t>
      </w:r>
    </w:p>
    <w:p w14:paraId="196B89E0">
      <w:pPr>
        <w:spacing w:line="360" w:lineRule="auto"/>
        <w:ind w:firstLine="480" w:firstLineChars="200"/>
        <w:rPr>
          <w:rFonts w:ascii="宋体" w:hAnsi="宋体" w:cs="宋体"/>
          <w:sz w:val="24"/>
        </w:rPr>
      </w:pPr>
      <w:r>
        <w:rPr>
          <w:rFonts w:hint="eastAsia" w:ascii="宋体" w:hAnsi="宋体" w:cs="宋体"/>
          <w:sz w:val="24"/>
        </w:rPr>
        <w:t>（5）证书驱动下载：北京市政府采购电子交易平台“用户指南”—“工具下载”—“招标采购系统文件驱动安装包”下载相关驱动。CA数字证书服务热线</w:t>
      </w:r>
      <w:r>
        <w:rPr>
          <w:rFonts w:hint="eastAsia" w:asciiTheme="minorEastAsia" w:hAnsiTheme="minorEastAsia" w:eastAsiaTheme="minorEastAsia" w:cstheme="minorEastAsia"/>
          <w:sz w:val="24"/>
        </w:rPr>
        <w:t>010-58511086</w:t>
      </w:r>
      <w:r>
        <w:rPr>
          <w:rFonts w:hint="eastAsia" w:ascii="宋体" w:hAnsi="宋体" w:cs="宋体"/>
          <w:sz w:val="24"/>
        </w:rPr>
        <w:t>，技术支持服务热线010-86483801。</w:t>
      </w:r>
    </w:p>
    <w:p w14:paraId="29C8CE32">
      <w:pPr>
        <w:spacing w:line="360" w:lineRule="auto"/>
        <w:ind w:firstLine="482" w:firstLineChars="200"/>
        <w:rPr>
          <w:rFonts w:ascii="宋体" w:hAnsi="宋体" w:cs="宋体"/>
          <w:b/>
          <w:bCs/>
          <w:sz w:val="24"/>
        </w:rPr>
      </w:pPr>
      <w:r>
        <w:rPr>
          <w:rFonts w:hint="eastAsia" w:ascii="宋体" w:hAnsi="宋体" w:cs="宋体"/>
          <w:b/>
          <w:bCs/>
          <w:sz w:val="24"/>
        </w:rPr>
        <w:t>注：请投标人认真学习北京市政府采购电子交易平台发布的相关操作手册（供应商可在交易平台下载相关手册），认真核实数字证书情况确认是否符合本项目电子投标要求。</w:t>
      </w:r>
    </w:p>
    <w:p w14:paraId="41B2F5EF">
      <w:pPr>
        <w:spacing w:line="360" w:lineRule="auto"/>
        <w:ind w:firstLine="482" w:firstLineChars="200"/>
        <w:rPr>
          <w:rFonts w:ascii="宋体" w:hAnsi="宋体" w:cs="宋体"/>
          <w:b/>
          <w:bCs/>
          <w:sz w:val="24"/>
        </w:rPr>
      </w:pPr>
      <w:r>
        <w:rPr>
          <w:rFonts w:hint="eastAsia" w:ascii="宋体" w:hAnsi="宋体" w:cs="宋体"/>
          <w:b/>
          <w:bCs/>
          <w:sz w:val="24"/>
        </w:rPr>
        <w:t>注：本项目采取线上线下结合的方式，请各个供应商务必在该平台上获取电子招标文件，否则线下开标结束后无法确定中标人，其后果由投标人自行承担。</w:t>
      </w:r>
    </w:p>
    <w:p w14:paraId="6C348F7C">
      <w:pPr>
        <w:spacing w:line="360" w:lineRule="auto"/>
        <w:ind w:firstLine="480" w:firstLineChars="200"/>
        <w:rPr>
          <w:sz w:val="24"/>
          <w:lang w:eastAsia="zh-TW"/>
        </w:rPr>
      </w:pPr>
    </w:p>
    <w:p w14:paraId="06DAFB93">
      <w:pPr>
        <w:spacing w:line="360" w:lineRule="auto"/>
        <w:ind w:firstLine="480" w:firstLineChars="200"/>
        <w:rPr>
          <w:sz w:val="24"/>
        </w:rPr>
      </w:pPr>
    </w:p>
    <w:p w14:paraId="56AC1F14">
      <w:pPr>
        <w:pStyle w:val="2"/>
        <w:spacing w:before="0" w:line="360" w:lineRule="auto"/>
        <w:jc w:val="left"/>
        <w:rPr>
          <w:rFonts w:ascii="Times New Roman" w:hAnsi="Times New Roman" w:eastAsia="宋体"/>
          <w:sz w:val="24"/>
          <w:szCs w:val="24"/>
        </w:rPr>
      </w:pPr>
      <w:bookmarkStart w:id="23" w:name="_Toc28359008"/>
      <w:bookmarkStart w:id="24" w:name="_Toc35393796"/>
      <w:bookmarkStart w:id="25" w:name="_Toc28359085"/>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0233BCB2">
      <w:pPr>
        <w:spacing w:line="360" w:lineRule="auto"/>
        <w:ind w:left="1080" w:leftChars="371" w:hanging="301" w:hangingChars="125"/>
        <w:jc w:val="left"/>
        <w:rPr>
          <w:b/>
          <w:sz w:val="24"/>
        </w:rPr>
      </w:pPr>
      <w:r>
        <w:rPr>
          <w:b/>
          <w:sz w:val="24"/>
        </w:rPr>
        <w:t>1.采购人信息</w:t>
      </w:r>
    </w:p>
    <w:p w14:paraId="2D55D923">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cs="宋体"/>
          <w:sz w:val="24"/>
          <w:u w:val="single"/>
        </w:rPr>
        <w:t>北京市工业技师学院</w:t>
      </w:r>
    </w:p>
    <w:p w14:paraId="106786C0">
      <w:pPr>
        <w:spacing w:line="360" w:lineRule="auto"/>
        <w:ind w:left="1079" w:leftChars="371" w:hanging="300" w:hangingChars="125"/>
        <w:jc w:val="left"/>
        <w:rPr>
          <w:sz w:val="24"/>
        </w:rPr>
      </w:pPr>
      <w:r>
        <w:rPr>
          <w:sz w:val="24"/>
        </w:rPr>
        <w:t>地    址：</w:t>
      </w:r>
      <w:r>
        <w:rPr>
          <w:rFonts w:hint="eastAsia" w:ascii="宋体" w:hAnsi="宋体" w:cs="宋体"/>
          <w:sz w:val="24"/>
          <w:u w:val="single"/>
        </w:rPr>
        <w:t>北京市朝阳区化工路</w:t>
      </w:r>
      <w:r>
        <w:rPr>
          <w:rFonts w:ascii="宋体" w:hAnsi="宋体" w:cs="宋体"/>
          <w:sz w:val="24"/>
          <w:u w:val="single"/>
        </w:rPr>
        <w:t>51</w:t>
      </w:r>
      <w:r>
        <w:rPr>
          <w:rFonts w:hint="eastAsia" w:ascii="宋体" w:hAnsi="宋体" w:cs="宋体"/>
          <w:sz w:val="24"/>
          <w:u w:val="single"/>
        </w:rPr>
        <w:t>号</w:t>
      </w:r>
    </w:p>
    <w:p w14:paraId="6ACFE417">
      <w:pPr>
        <w:spacing w:line="360" w:lineRule="auto"/>
        <w:ind w:left="1079" w:leftChars="371" w:hanging="300" w:hangingChars="125"/>
        <w:jc w:val="left"/>
        <w:rPr>
          <w:sz w:val="24"/>
          <w:u w:val="single"/>
        </w:rPr>
      </w:pPr>
      <w:r>
        <w:rPr>
          <w:sz w:val="24"/>
        </w:rPr>
        <w:t>联系方式：</w:t>
      </w:r>
      <w:r>
        <w:rPr>
          <w:rFonts w:hint="eastAsia" w:ascii="宋体" w:hAnsi="宋体" w:cs="宋体"/>
          <w:sz w:val="24"/>
          <w:u w:val="single"/>
        </w:rPr>
        <w:t>韩老师,010-67387521</w:t>
      </w:r>
    </w:p>
    <w:p w14:paraId="7FA73B28">
      <w:pPr>
        <w:spacing w:line="360" w:lineRule="auto"/>
        <w:ind w:left="1080" w:leftChars="371" w:hanging="301" w:hangingChars="125"/>
        <w:jc w:val="left"/>
        <w:rPr>
          <w:b/>
          <w:sz w:val="24"/>
        </w:rPr>
      </w:pPr>
      <w:r>
        <w:rPr>
          <w:b/>
          <w:sz w:val="24"/>
        </w:rPr>
        <w:t>2.采购代理机构信息</w:t>
      </w:r>
      <w:bookmarkEnd w:id="27"/>
      <w:bookmarkEnd w:id="28"/>
    </w:p>
    <w:p w14:paraId="537932D0">
      <w:pPr>
        <w:spacing w:line="360" w:lineRule="auto"/>
        <w:ind w:left="1079" w:leftChars="371" w:hanging="300" w:hangingChars="125"/>
        <w:jc w:val="left"/>
        <w:rPr>
          <w:sz w:val="24"/>
        </w:rPr>
      </w:pPr>
      <w:bookmarkStart w:id="29" w:name="_Toc28359010"/>
      <w:bookmarkStart w:id="30" w:name="_Toc28359087"/>
      <w:r>
        <w:rPr>
          <w:sz w:val="24"/>
        </w:rPr>
        <w:t>名    称：</w:t>
      </w:r>
      <w:r>
        <w:rPr>
          <w:rFonts w:hint="eastAsia" w:cs="宋体"/>
          <w:sz w:val="24"/>
          <w:u w:val="single"/>
        </w:rPr>
        <w:t>中礼造价咨询（北京）有限公司</w:t>
      </w:r>
    </w:p>
    <w:p w14:paraId="046B7588">
      <w:pPr>
        <w:spacing w:line="360" w:lineRule="auto"/>
        <w:ind w:left="1079" w:leftChars="371" w:hanging="300" w:hangingChars="125"/>
        <w:jc w:val="left"/>
        <w:rPr>
          <w:sz w:val="24"/>
        </w:rPr>
      </w:pPr>
      <w:r>
        <w:rPr>
          <w:sz w:val="24"/>
        </w:rPr>
        <w:t>地    址：</w:t>
      </w:r>
      <w:r>
        <w:rPr>
          <w:rFonts w:hint="eastAsia" w:ascii="宋体" w:hAnsi="宋体" w:cs="宋体"/>
          <w:sz w:val="24"/>
          <w:u w:val="single"/>
        </w:rPr>
        <w:t>北京市通州区永乐店镇柴厂屯村东（联航大厦）1-4386号</w:t>
      </w:r>
    </w:p>
    <w:p w14:paraId="6FB28174">
      <w:pPr>
        <w:spacing w:line="360" w:lineRule="auto"/>
        <w:ind w:left="1079" w:leftChars="371" w:hanging="300" w:hangingChars="125"/>
        <w:jc w:val="left"/>
        <w:rPr>
          <w:sz w:val="24"/>
          <w:u w:val="single"/>
        </w:rPr>
      </w:pPr>
      <w:r>
        <w:rPr>
          <w:sz w:val="24"/>
        </w:rPr>
        <w:t>联系方式：</w:t>
      </w:r>
      <w:r>
        <w:rPr>
          <w:rFonts w:hint="eastAsia" w:ascii="宋体" w:hAnsi="宋体" w:cs="宋体"/>
          <w:sz w:val="24"/>
          <w:u w:val="single"/>
        </w:rPr>
        <w:t>孙工 19251014954</w:t>
      </w:r>
    </w:p>
    <w:p w14:paraId="4B6378BA">
      <w:pPr>
        <w:spacing w:line="360" w:lineRule="auto"/>
        <w:ind w:left="1080" w:leftChars="371" w:hanging="301" w:hangingChars="125"/>
        <w:jc w:val="left"/>
        <w:rPr>
          <w:b/>
          <w:sz w:val="24"/>
          <w:u w:val="single"/>
        </w:rPr>
      </w:pPr>
      <w:r>
        <w:rPr>
          <w:b/>
          <w:sz w:val="24"/>
        </w:rPr>
        <w:t>3.项目联系方式</w:t>
      </w:r>
      <w:bookmarkEnd w:id="29"/>
      <w:bookmarkEnd w:id="30"/>
    </w:p>
    <w:p w14:paraId="411AEA48">
      <w:pPr>
        <w:spacing w:line="360" w:lineRule="auto"/>
        <w:ind w:left="1079" w:leftChars="371" w:hanging="300" w:hangingChars="125"/>
        <w:jc w:val="left"/>
        <w:rPr>
          <w:sz w:val="24"/>
        </w:rPr>
      </w:pPr>
      <w:r>
        <w:rPr>
          <w:sz w:val="24"/>
        </w:rPr>
        <w:t>项目联系人：</w:t>
      </w:r>
      <w:r>
        <w:rPr>
          <w:rFonts w:hint="eastAsia" w:ascii="宋体" w:hAnsi="宋体" w:cs="宋体"/>
          <w:sz w:val="24"/>
          <w:u w:val="single"/>
        </w:rPr>
        <w:t>孙工</w:t>
      </w:r>
    </w:p>
    <w:p w14:paraId="61A2DC08">
      <w:r>
        <w:rPr>
          <w:sz w:val="24"/>
        </w:rPr>
        <w:t>电      话：</w:t>
      </w:r>
      <w:r>
        <w:rPr>
          <w:rFonts w:hint="eastAsia" w:ascii="宋体" w:hAnsi="宋体" w:cs="宋体"/>
          <w:sz w:val="24"/>
          <w:u w:val="single"/>
        </w:rPr>
        <w:t>19251014954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44B5B"/>
    <w:rsid w:val="20D4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2025-06-24T00:49:00Z</dcterms:created>
  <dc:creator>招标代理</dc:creator>
  <cp:lastModifiedBy>招标代理</cp:lastModifiedBy>
  <dcterms:modified xsi:type="dcterms:W3CDTF">2025-06-24T00:50:19Z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7EC39D53FA254632847610D82B966B6E_11</vt:lpwstr>
  </property>
  <property fmtid="{D5CDD505-2E9C-101B-9397-08002B2CF9AE}" pid="4" name="KSOTemplateDocerSaveRecord">
    <vt:lpwstr>eyJoZGlkIjoiZTc5NDFhZTdlN2ViZTdkMzVjMjlkYzhhYzI1YjYzZGMiLCJ1c2VySWQiOiI0OTA4MTI1MzAifQ==</vt:lpwstr>
  </property>
</Properties>
</file>