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CA55C93">
      <w:pPr>
        <w:pStyle w:val="2"/>
        <w:rPr>
          <w:rFonts w:hAnsi="宋体"/>
          <w:bCs/>
          <w:sz w:val="24"/>
        </w:rPr>
      </w:pPr>
      <w:bookmarkStart w:id="0" w:name="_Toc15643"/>
      <w:r>
        <w:rPr>
          <w:rFonts w:hint="eastAsia" w:hAnsi="宋体"/>
          <w:bCs/>
        </w:rPr>
        <w:t>第五章  采购需求</w:t>
      </w:r>
      <w:bookmarkEnd w:id="0"/>
      <w:bookmarkStart w:id="19" w:name="_GoBack"/>
      <w:bookmarkEnd w:id="19"/>
    </w:p>
    <w:p w14:paraId="0D40F570">
      <w:pPr>
        <w:pStyle w:val="2"/>
        <w:spacing w:before="156" w:beforeLines="50" w:after="156" w:afterLines="50" w:line="360" w:lineRule="auto"/>
        <w:jc w:val="left"/>
        <w:rPr>
          <w:rFonts w:hAnsi="宋体" w:cs="宋体"/>
          <w:sz w:val="24"/>
          <w:szCs w:val="24"/>
        </w:rPr>
      </w:pPr>
      <w:bookmarkStart w:id="1" w:name="_Toc12520880"/>
      <w:r>
        <w:rPr>
          <w:rFonts w:hint="eastAsia" w:hAnsi="宋体" w:cs="宋体"/>
          <w:sz w:val="24"/>
          <w:szCs w:val="24"/>
        </w:rPr>
        <w:t>一、</w:t>
      </w:r>
      <w:bookmarkEnd w:id="1"/>
      <w:r>
        <w:rPr>
          <w:rFonts w:hint="eastAsia" w:hAnsi="宋体" w:cs="宋体"/>
          <w:sz w:val="24"/>
          <w:szCs w:val="24"/>
        </w:rPr>
        <w:t>采购标的</w:t>
      </w:r>
    </w:p>
    <w:tbl>
      <w:tblPr>
        <w:tblStyle w:val="11"/>
        <w:tblW w:w="8536" w:type="dxa"/>
        <w:tblInd w:w="38" w:type="dxa"/>
        <w:tblLayout w:type="fixed"/>
        <w:tblCellMar>
          <w:top w:w="0" w:type="dxa"/>
          <w:left w:w="0" w:type="dxa"/>
          <w:bottom w:w="0" w:type="dxa"/>
          <w:right w:w="0" w:type="dxa"/>
        </w:tblCellMar>
      </w:tblPr>
      <w:tblGrid>
        <w:gridCol w:w="557"/>
        <w:gridCol w:w="1703"/>
        <w:gridCol w:w="1546"/>
        <w:gridCol w:w="740"/>
        <w:gridCol w:w="2040"/>
        <w:gridCol w:w="800"/>
        <w:gridCol w:w="1150"/>
      </w:tblGrid>
      <w:tr w14:paraId="643B2BDF">
        <w:tblPrEx>
          <w:tblCellMar>
            <w:top w:w="0" w:type="dxa"/>
            <w:left w:w="0" w:type="dxa"/>
            <w:bottom w:w="0" w:type="dxa"/>
            <w:right w:w="0" w:type="dxa"/>
          </w:tblCellMar>
        </w:tblPrEx>
        <w:trPr>
          <w:trHeight w:val="709" w:hRule="atLeast"/>
        </w:trPr>
        <w:tc>
          <w:tcPr>
            <w:tcW w:w="557" w:type="dxa"/>
            <w:tcBorders>
              <w:top w:val="single" w:color="000000" w:sz="4" w:space="0"/>
              <w:left w:val="single" w:color="000000" w:sz="4" w:space="0"/>
              <w:bottom w:val="single" w:color="auto" w:sz="4" w:space="0"/>
              <w:right w:val="single" w:color="000000" w:sz="4" w:space="0"/>
              <w:tl2br w:val="nil"/>
              <w:tr2bl w:val="nil"/>
            </w:tcBorders>
            <w:shd w:val="clear" w:color="auto" w:fill="auto"/>
            <w:tcMar>
              <w:top w:w="10" w:type="dxa"/>
              <w:left w:w="10" w:type="dxa"/>
              <w:right w:w="10" w:type="dxa"/>
            </w:tcMar>
            <w:vAlign w:val="center"/>
          </w:tcPr>
          <w:p w14:paraId="505E3DB8">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序号</w:t>
            </w:r>
          </w:p>
        </w:tc>
        <w:tc>
          <w:tcPr>
            <w:tcW w:w="1703" w:type="dxa"/>
            <w:tcBorders>
              <w:top w:val="single" w:color="000000" w:sz="4" w:space="0"/>
              <w:left w:val="single" w:color="000000" w:sz="4" w:space="0"/>
              <w:bottom w:val="single" w:color="auto" w:sz="4" w:space="0"/>
              <w:right w:val="single" w:color="000000" w:sz="4" w:space="0"/>
              <w:tl2br w:val="nil"/>
              <w:tr2bl w:val="nil"/>
            </w:tcBorders>
            <w:shd w:val="clear" w:color="auto" w:fill="FFFFFF"/>
            <w:tcMar>
              <w:top w:w="10" w:type="dxa"/>
              <w:left w:w="10" w:type="dxa"/>
              <w:right w:w="10" w:type="dxa"/>
            </w:tcMar>
            <w:vAlign w:val="center"/>
          </w:tcPr>
          <w:p w14:paraId="550DF84A">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标的名称</w:t>
            </w:r>
          </w:p>
        </w:tc>
        <w:tc>
          <w:tcPr>
            <w:tcW w:w="1546" w:type="dxa"/>
            <w:tcBorders>
              <w:top w:val="single" w:color="000000" w:sz="4" w:space="0"/>
              <w:left w:val="single" w:color="000000" w:sz="4" w:space="0"/>
              <w:bottom w:val="single" w:color="auto" w:sz="4" w:space="0"/>
              <w:right w:val="single" w:color="000000" w:sz="4" w:space="0"/>
              <w:tl2br w:val="nil"/>
              <w:tr2bl w:val="nil"/>
            </w:tcBorders>
            <w:tcMar>
              <w:top w:w="10" w:type="dxa"/>
              <w:left w:w="10" w:type="dxa"/>
              <w:right w:w="10" w:type="dxa"/>
            </w:tcMar>
            <w:vAlign w:val="center"/>
          </w:tcPr>
          <w:p w14:paraId="2A8D00B4">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是否允许进口产品参与投标</w:t>
            </w:r>
          </w:p>
        </w:tc>
        <w:tc>
          <w:tcPr>
            <w:tcW w:w="740" w:type="dxa"/>
            <w:tcBorders>
              <w:top w:val="single" w:color="000000" w:sz="4" w:space="0"/>
              <w:left w:val="single" w:color="000000" w:sz="4" w:space="0"/>
              <w:bottom w:val="single" w:color="auto" w:sz="4" w:space="0"/>
              <w:right w:val="single" w:color="000000" w:sz="4" w:space="0"/>
              <w:tl2br w:val="nil"/>
              <w:tr2bl w:val="nil"/>
            </w:tcBorders>
            <w:tcMar>
              <w:top w:w="10" w:type="dxa"/>
              <w:left w:w="10" w:type="dxa"/>
              <w:right w:w="10" w:type="dxa"/>
            </w:tcMar>
            <w:vAlign w:val="center"/>
          </w:tcPr>
          <w:p w14:paraId="6155670E">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数量</w:t>
            </w:r>
          </w:p>
        </w:tc>
        <w:tc>
          <w:tcPr>
            <w:tcW w:w="2040" w:type="dxa"/>
            <w:tcBorders>
              <w:top w:val="single" w:color="000000" w:sz="4" w:space="0"/>
              <w:left w:val="single" w:color="000000" w:sz="4" w:space="0"/>
              <w:bottom w:val="single" w:color="auto" w:sz="4" w:space="0"/>
              <w:right w:val="single" w:color="000000" w:sz="4" w:space="0"/>
              <w:tl2br w:val="nil"/>
              <w:tr2bl w:val="nil"/>
            </w:tcBorders>
            <w:tcMar>
              <w:top w:w="10" w:type="dxa"/>
              <w:left w:w="10" w:type="dxa"/>
              <w:right w:w="10" w:type="dxa"/>
            </w:tcMar>
            <w:vAlign w:val="center"/>
          </w:tcPr>
          <w:p w14:paraId="15A6E8B3">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交货期</w:t>
            </w:r>
          </w:p>
        </w:tc>
        <w:tc>
          <w:tcPr>
            <w:tcW w:w="800" w:type="dxa"/>
            <w:tcBorders>
              <w:top w:val="single" w:color="000000" w:sz="4" w:space="0"/>
              <w:left w:val="single" w:color="000000" w:sz="4" w:space="0"/>
              <w:bottom w:val="single" w:color="auto" w:sz="4" w:space="0"/>
              <w:right w:val="single" w:color="000000" w:sz="4" w:space="0"/>
              <w:tl2br w:val="nil"/>
              <w:tr2bl w:val="nil"/>
            </w:tcBorders>
            <w:tcMar>
              <w:top w:w="10" w:type="dxa"/>
              <w:left w:w="10" w:type="dxa"/>
              <w:right w:w="10" w:type="dxa"/>
            </w:tcMar>
            <w:vAlign w:val="center"/>
          </w:tcPr>
          <w:p w14:paraId="68F18C17">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交货</w:t>
            </w:r>
          </w:p>
          <w:p w14:paraId="104FD60C">
            <w:pPr>
              <w:widowControl/>
              <w:jc w:val="center"/>
              <w:textAlignment w:val="center"/>
              <w:rPr>
                <w:rFonts w:ascii="宋体" w:hAnsi="宋体" w:cs="宋体"/>
                <w:b/>
                <w:color w:val="000000"/>
                <w:sz w:val="24"/>
              </w:rPr>
            </w:pPr>
            <w:r>
              <w:rPr>
                <w:rFonts w:hint="eastAsia" w:ascii="宋体" w:hAnsi="宋体" w:cs="宋体"/>
                <w:b/>
                <w:color w:val="000000"/>
                <w:kern w:val="0"/>
                <w:sz w:val="24"/>
                <w:lang w:bidi="ar"/>
              </w:rPr>
              <w:t>地点</w:t>
            </w:r>
          </w:p>
        </w:tc>
        <w:tc>
          <w:tcPr>
            <w:tcW w:w="1150" w:type="dxa"/>
            <w:tcBorders>
              <w:top w:val="single" w:color="000000" w:sz="4" w:space="0"/>
              <w:left w:val="single" w:color="000000" w:sz="4" w:space="0"/>
              <w:bottom w:val="single" w:color="auto" w:sz="4" w:space="0"/>
              <w:right w:val="single" w:color="000000" w:sz="4" w:space="0"/>
              <w:tl2br w:val="nil"/>
              <w:tr2bl w:val="nil"/>
            </w:tcBorders>
            <w:tcMar>
              <w:top w:w="10" w:type="dxa"/>
              <w:left w:w="10" w:type="dxa"/>
              <w:right w:w="10" w:type="dxa"/>
            </w:tcMar>
            <w:vAlign w:val="center"/>
          </w:tcPr>
          <w:p w14:paraId="5F420264">
            <w:pPr>
              <w:widowControl/>
              <w:jc w:val="center"/>
              <w:textAlignment w:val="center"/>
              <w:rPr>
                <w:rFonts w:ascii="宋体" w:hAnsi="宋体" w:cs="宋体"/>
                <w:b/>
                <w:color w:val="000000"/>
                <w:kern w:val="0"/>
                <w:sz w:val="24"/>
                <w:lang w:bidi="ar"/>
              </w:rPr>
            </w:pPr>
            <w:r>
              <w:rPr>
                <w:rFonts w:hint="eastAsia" w:ascii="宋体" w:hAnsi="宋体" w:cs="宋体"/>
                <w:b/>
                <w:color w:val="000000"/>
                <w:kern w:val="0"/>
                <w:sz w:val="24"/>
                <w:lang w:bidi="ar"/>
              </w:rPr>
              <w:t>采购标的所属行业</w:t>
            </w:r>
          </w:p>
        </w:tc>
      </w:tr>
      <w:tr w14:paraId="53D2B900">
        <w:tblPrEx>
          <w:tblCellMar>
            <w:top w:w="0" w:type="dxa"/>
            <w:left w:w="0" w:type="dxa"/>
            <w:bottom w:w="0" w:type="dxa"/>
            <w:right w:w="0" w:type="dxa"/>
          </w:tblCellMar>
        </w:tblPrEx>
        <w:trPr>
          <w:trHeight w:val="1081" w:hRule="atLeast"/>
        </w:trPr>
        <w:tc>
          <w:tcPr>
            <w:tcW w:w="557" w:type="dxa"/>
            <w:tcBorders>
              <w:top w:val="single" w:color="auto" w:sz="4" w:space="0"/>
              <w:left w:val="single" w:color="auto" w:sz="4" w:space="0"/>
              <w:bottom w:val="single" w:color="auto" w:sz="4" w:space="0"/>
              <w:right w:val="single" w:color="000000" w:sz="4" w:space="0"/>
              <w:tl2br w:val="nil"/>
              <w:tr2bl w:val="nil"/>
            </w:tcBorders>
            <w:shd w:val="clear" w:color="auto" w:fill="auto"/>
            <w:noWrap/>
            <w:tcMar>
              <w:top w:w="10" w:type="dxa"/>
              <w:left w:w="10" w:type="dxa"/>
              <w:right w:w="10" w:type="dxa"/>
            </w:tcMar>
            <w:vAlign w:val="center"/>
          </w:tcPr>
          <w:p w14:paraId="0135DCC3">
            <w:pPr>
              <w:widowControl/>
              <w:jc w:val="center"/>
              <w:textAlignment w:val="center"/>
              <w:rPr>
                <w:rFonts w:ascii="宋体" w:hAnsi="宋体" w:cs="宋体"/>
                <w:color w:val="000000"/>
                <w:sz w:val="24"/>
              </w:rPr>
            </w:pPr>
            <w:r>
              <w:rPr>
                <w:rFonts w:hint="eastAsia" w:ascii="宋体" w:hAnsi="宋体" w:cs="宋体"/>
                <w:color w:val="000000"/>
                <w:sz w:val="24"/>
              </w:rPr>
              <w:t>1</w:t>
            </w:r>
          </w:p>
        </w:tc>
        <w:tc>
          <w:tcPr>
            <w:tcW w:w="170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10" w:type="dxa"/>
              <w:left w:w="10" w:type="dxa"/>
              <w:right w:w="10" w:type="dxa"/>
            </w:tcMar>
            <w:vAlign w:val="center"/>
          </w:tcPr>
          <w:p w14:paraId="119AC511">
            <w:pPr>
              <w:widowControl/>
              <w:spacing w:line="360" w:lineRule="auto"/>
              <w:jc w:val="left"/>
              <w:rPr>
                <w:rFonts w:ascii="宋体" w:hAnsi="宋体" w:cs="宋体"/>
                <w:color w:val="000000"/>
                <w:sz w:val="24"/>
              </w:rPr>
            </w:pPr>
            <w:r>
              <w:rPr>
                <w:rFonts w:hint="eastAsia" w:ascii="宋体" w:hAnsi="宋体"/>
                <w:sz w:val="24"/>
              </w:rPr>
              <w:t>电感耦合等离子体发射光谱仪</w:t>
            </w:r>
          </w:p>
        </w:tc>
        <w:tc>
          <w:tcPr>
            <w:tcW w:w="1546" w:type="dxa"/>
            <w:tcBorders>
              <w:top w:val="single" w:color="auto" w:sz="4" w:space="0"/>
              <w:left w:val="single" w:color="000000" w:sz="4" w:space="0"/>
              <w:bottom w:val="single" w:color="auto" w:sz="4" w:space="0"/>
              <w:right w:val="single" w:color="000000" w:sz="4" w:space="0"/>
              <w:tl2br w:val="nil"/>
              <w:tr2bl w:val="nil"/>
            </w:tcBorders>
            <w:noWrap/>
            <w:tcMar>
              <w:top w:w="10" w:type="dxa"/>
              <w:left w:w="10" w:type="dxa"/>
              <w:right w:w="10" w:type="dxa"/>
            </w:tcMar>
            <w:vAlign w:val="center"/>
          </w:tcPr>
          <w:p w14:paraId="00C19504">
            <w:pPr>
              <w:widowControl/>
              <w:spacing w:line="360" w:lineRule="auto"/>
              <w:jc w:val="center"/>
              <w:rPr>
                <w:rFonts w:ascii="宋体" w:hAnsi="宋体" w:cs="宋体"/>
                <w:color w:val="000000"/>
                <w:sz w:val="24"/>
              </w:rPr>
            </w:pPr>
            <w:r>
              <w:rPr>
                <w:rFonts w:hint="eastAsia" w:ascii="宋体" w:hAnsi="宋体" w:cs="Arial"/>
                <w:kern w:val="0"/>
                <w:sz w:val="24"/>
              </w:rPr>
              <w:t>否</w:t>
            </w:r>
          </w:p>
        </w:tc>
        <w:tc>
          <w:tcPr>
            <w:tcW w:w="740" w:type="dxa"/>
            <w:tcBorders>
              <w:top w:val="single" w:color="auto" w:sz="4" w:space="0"/>
              <w:left w:val="single" w:color="000000" w:sz="4" w:space="0"/>
              <w:bottom w:val="single" w:color="auto" w:sz="4" w:space="0"/>
              <w:right w:val="single" w:color="000000" w:sz="4" w:space="0"/>
              <w:tl2br w:val="nil"/>
              <w:tr2bl w:val="nil"/>
            </w:tcBorders>
            <w:noWrap/>
            <w:tcMar>
              <w:top w:w="10" w:type="dxa"/>
              <w:left w:w="10" w:type="dxa"/>
              <w:right w:w="10" w:type="dxa"/>
            </w:tcMar>
            <w:vAlign w:val="center"/>
          </w:tcPr>
          <w:p w14:paraId="2A225F7C">
            <w:pPr>
              <w:widowControl/>
              <w:spacing w:line="360" w:lineRule="auto"/>
              <w:jc w:val="center"/>
              <w:rPr>
                <w:rFonts w:ascii="宋体" w:hAnsi="宋体" w:cs="宋体"/>
                <w:color w:val="000000"/>
                <w:sz w:val="24"/>
              </w:rPr>
            </w:pPr>
            <w:r>
              <w:rPr>
                <w:rFonts w:hint="eastAsia" w:ascii="宋体" w:hAnsi="宋体" w:cs="宋体"/>
                <w:sz w:val="24"/>
              </w:rPr>
              <w:t>1台</w:t>
            </w:r>
          </w:p>
        </w:tc>
        <w:tc>
          <w:tcPr>
            <w:tcW w:w="2040" w:type="dxa"/>
            <w:tcBorders>
              <w:top w:val="single" w:color="auto" w:sz="4" w:space="0"/>
              <w:left w:val="single" w:color="000000" w:sz="4" w:space="0"/>
              <w:bottom w:val="single" w:color="auto" w:sz="4" w:space="0"/>
              <w:right w:val="single" w:color="000000" w:sz="4" w:space="0"/>
              <w:tl2br w:val="nil"/>
              <w:tr2bl w:val="nil"/>
            </w:tcBorders>
            <w:tcMar>
              <w:top w:w="10" w:type="dxa"/>
              <w:left w:w="10" w:type="dxa"/>
              <w:right w:w="10" w:type="dxa"/>
            </w:tcMar>
            <w:vAlign w:val="center"/>
          </w:tcPr>
          <w:p w14:paraId="5D90BEEF">
            <w:pPr>
              <w:widowControl/>
              <w:jc w:val="center"/>
              <w:textAlignment w:val="center"/>
              <w:rPr>
                <w:rFonts w:ascii="宋体" w:hAnsi="宋体" w:cs="宋体"/>
                <w:color w:val="000000"/>
                <w:sz w:val="24"/>
              </w:rPr>
            </w:pPr>
            <w:r>
              <w:rPr>
                <w:rFonts w:hint="eastAsia" w:ascii="宋体" w:hAnsi="宋体" w:cs="宋体"/>
                <w:color w:val="000000"/>
                <w:kern w:val="0"/>
                <w:sz w:val="24"/>
                <w:lang w:bidi="ar"/>
              </w:rPr>
              <w:t>合同签订后</w:t>
            </w:r>
            <w:r>
              <w:rPr>
                <w:rFonts w:hint="eastAsia" w:ascii="宋体" w:hAnsi="宋体"/>
                <w:kern w:val="0"/>
                <w:sz w:val="24"/>
              </w:rPr>
              <w:t>1</w:t>
            </w:r>
            <w:r>
              <w:rPr>
                <w:rFonts w:hint="eastAsia" w:ascii="宋体" w:hAnsi="宋体"/>
                <w:kern w:val="0"/>
                <w:sz w:val="24"/>
                <w:lang w:val="en-US" w:eastAsia="zh-CN"/>
              </w:rPr>
              <w:t>2</w:t>
            </w:r>
            <w:r>
              <w:rPr>
                <w:rFonts w:hint="eastAsia" w:ascii="宋体" w:hAnsi="宋体"/>
                <w:kern w:val="0"/>
                <w:sz w:val="24"/>
              </w:rPr>
              <w:t>0</w:t>
            </w:r>
            <w:r>
              <w:rPr>
                <w:rFonts w:hint="eastAsia" w:ascii="宋体" w:hAnsi="宋体" w:cs="宋体"/>
                <w:color w:val="000000"/>
                <w:kern w:val="0"/>
                <w:sz w:val="24"/>
                <w:lang w:bidi="ar"/>
              </w:rPr>
              <w:t>个日历天内完成货物的供货及安装调试</w:t>
            </w:r>
          </w:p>
        </w:tc>
        <w:tc>
          <w:tcPr>
            <w:tcW w:w="800" w:type="dxa"/>
            <w:tcBorders>
              <w:top w:val="single" w:color="auto" w:sz="4" w:space="0"/>
              <w:left w:val="single" w:color="000000" w:sz="4" w:space="0"/>
              <w:bottom w:val="single" w:color="auto" w:sz="4" w:space="0"/>
              <w:right w:val="single" w:color="auto" w:sz="4" w:space="0"/>
              <w:tl2br w:val="nil"/>
              <w:tr2bl w:val="nil"/>
            </w:tcBorders>
            <w:tcMar>
              <w:top w:w="10" w:type="dxa"/>
              <w:left w:w="10" w:type="dxa"/>
              <w:right w:w="10" w:type="dxa"/>
            </w:tcMar>
            <w:vAlign w:val="center"/>
          </w:tcPr>
          <w:p w14:paraId="4BF8833F">
            <w:pPr>
              <w:pStyle w:val="4"/>
              <w:jc w:val="center"/>
              <w:rPr>
                <w:rFonts w:ascii="宋体" w:hAnsi="宋体" w:cs="宋体"/>
                <w:color w:val="000000"/>
                <w:sz w:val="24"/>
              </w:rPr>
            </w:pPr>
            <w:r>
              <w:rPr>
                <w:rFonts w:hint="eastAsia" w:ascii="宋体" w:hAnsi="宋体" w:cs="宋体"/>
                <w:color w:val="000000"/>
                <w:kern w:val="0"/>
                <w:sz w:val="24"/>
                <w:lang w:bidi="ar"/>
              </w:rPr>
              <w:t>北京市农林科学院</w:t>
            </w:r>
          </w:p>
        </w:tc>
        <w:tc>
          <w:tcPr>
            <w:tcW w:w="1150" w:type="dxa"/>
            <w:tcBorders>
              <w:top w:val="single" w:color="auto" w:sz="4" w:space="0"/>
              <w:left w:val="single" w:color="auto" w:sz="4" w:space="0"/>
              <w:bottom w:val="single" w:color="auto" w:sz="4" w:space="0"/>
              <w:right w:val="single" w:color="auto" w:sz="4" w:space="0"/>
              <w:tl2br w:val="nil"/>
              <w:tr2bl w:val="nil"/>
            </w:tcBorders>
            <w:tcMar>
              <w:top w:w="10" w:type="dxa"/>
              <w:left w:w="10" w:type="dxa"/>
              <w:right w:w="10" w:type="dxa"/>
            </w:tcMar>
            <w:vAlign w:val="center"/>
          </w:tcPr>
          <w:p w14:paraId="484B0DEA">
            <w:pPr>
              <w:pStyle w:val="4"/>
              <w:jc w:val="center"/>
              <w:rPr>
                <w:rFonts w:ascii="宋体" w:hAnsi="宋体" w:cs="宋体"/>
                <w:color w:val="000000"/>
                <w:kern w:val="0"/>
                <w:sz w:val="24"/>
                <w:lang w:bidi="ar"/>
              </w:rPr>
            </w:pPr>
            <w:r>
              <w:rPr>
                <w:rFonts w:hint="eastAsia"/>
                <w:color w:val="000000"/>
                <w:szCs w:val="21"/>
              </w:rPr>
              <w:t>工业</w:t>
            </w:r>
          </w:p>
        </w:tc>
      </w:tr>
      <w:tr w14:paraId="256E5512">
        <w:tblPrEx>
          <w:tblCellMar>
            <w:top w:w="0" w:type="dxa"/>
            <w:left w:w="0" w:type="dxa"/>
            <w:bottom w:w="0" w:type="dxa"/>
            <w:right w:w="0" w:type="dxa"/>
          </w:tblCellMar>
        </w:tblPrEx>
        <w:trPr>
          <w:trHeight w:val="688" w:hRule="atLeast"/>
        </w:trPr>
        <w:tc>
          <w:tcPr>
            <w:tcW w:w="557" w:type="dxa"/>
            <w:tcBorders>
              <w:top w:val="single" w:color="auto" w:sz="4" w:space="0"/>
              <w:left w:val="single" w:color="auto" w:sz="4" w:space="0"/>
              <w:bottom w:val="single" w:color="auto" w:sz="4" w:space="0"/>
              <w:right w:val="single" w:color="000000" w:sz="4" w:space="0"/>
              <w:tl2br w:val="nil"/>
              <w:tr2bl w:val="nil"/>
            </w:tcBorders>
            <w:shd w:val="clear" w:color="auto" w:fill="auto"/>
            <w:noWrap/>
            <w:tcMar>
              <w:top w:w="10" w:type="dxa"/>
              <w:left w:w="10" w:type="dxa"/>
              <w:right w:w="10" w:type="dxa"/>
            </w:tcMar>
            <w:vAlign w:val="center"/>
          </w:tcPr>
          <w:p w14:paraId="1B95B35E">
            <w:pPr>
              <w:widowControl/>
              <w:jc w:val="center"/>
              <w:textAlignment w:val="center"/>
              <w:rPr>
                <w:rFonts w:ascii="宋体" w:hAnsi="宋体" w:cs="宋体"/>
                <w:color w:val="000000"/>
                <w:sz w:val="24"/>
              </w:rPr>
            </w:pPr>
            <w:r>
              <w:rPr>
                <w:rFonts w:hint="eastAsia" w:ascii="宋体" w:hAnsi="宋体" w:cs="宋体"/>
                <w:color w:val="000000"/>
                <w:sz w:val="24"/>
              </w:rPr>
              <w:t>2</w:t>
            </w:r>
          </w:p>
        </w:tc>
        <w:tc>
          <w:tcPr>
            <w:tcW w:w="170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10" w:type="dxa"/>
              <w:left w:w="10" w:type="dxa"/>
              <w:right w:w="10" w:type="dxa"/>
            </w:tcMar>
            <w:vAlign w:val="center"/>
          </w:tcPr>
          <w:p w14:paraId="79945C61">
            <w:pPr>
              <w:widowControl/>
              <w:spacing w:line="360" w:lineRule="auto"/>
              <w:jc w:val="left"/>
              <w:rPr>
                <w:rFonts w:ascii="宋体" w:hAnsi="宋体" w:cs="宋体"/>
                <w:color w:val="000000"/>
                <w:sz w:val="24"/>
              </w:rPr>
            </w:pPr>
            <w:r>
              <w:rPr>
                <w:rFonts w:hint="eastAsia" w:ascii="宋体" w:hAnsi="宋体"/>
                <w:sz w:val="24"/>
              </w:rPr>
              <w:t>元素分析仪</w:t>
            </w:r>
          </w:p>
        </w:tc>
        <w:tc>
          <w:tcPr>
            <w:tcW w:w="1546" w:type="dxa"/>
            <w:tcBorders>
              <w:top w:val="single" w:color="auto" w:sz="4" w:space="0"/>
              <w:left w:val="single" w:color="000000" w:sz="4" w:space="0"/>
              <w:bottom w:val="single" w:color="auto" w:sz="4" w:space="0"/>
              <w:right w:val="single" w:color="000000" w:sz="4" w:space="0"/>
              <w:tl2br w:val="nil"/>
              <w:tr2bl w:val="nil"/>
            </w:tcBorders>
            <w:noWrap/>
            <w:tcMar>
              <w:top w:w="10" w:type="dxa"/>
              <w:left w:w="10" w:type="dxa"/>
              <w:right w:w="10" w:type="dxa"/>
            </w:tcMar>
          </w:tcPr>
          <w:p w14:paraId="1CE5ED55">
            <w:pPr>
              <w:widowControl/>
              <w:spacing w:line="360" w:lineRule="auto"/>
              <w:jc w:val="center"/>
              <w:rPr>
                <w:rFonts w:ascii="宋体" w:hAnsi="宋体" w:cs="宋体"/>
                <w:color w:val="000000"/>
                <w:sz w:val="24"/>
              </w:rPr>
            </w:pPr>
            <w:r>
              <w:rPr>
                <w:rFonts w:hint="eastAsia" w:ascii="宋体" w:hAnsi="宋体" w:cs="Arial"/>
                <w:kern w:val="0"/>
                <w:sz w:val="24"/>
              </w:rPr>
              <w:t>否</w:t>
            </w:r>
          </w:p>
        </w:tc>
        <w:tc>
          <w:tcPr>
            <w:tcW w:w="740" w:type="dxa"/>
            <w:tcBorders>
              <w:top w:val="single" w:color="auto" w:sz="4" w:space="0"/>
              <w:left w:val="single" w:color="000000" w:sz="4" w:space="0"/>
              <w:bottom w:val="single" w:color="auto" w:sz="4" w:space="0"/>
              <w:right w:val="single" w:color="000000" w:sz="4" w:space="0"/>
              <w:tl2br w:val="nil"/>
              <w:tr2bl w:val="nil"/>
            </w:tcBorders>
            <w:noWrap/>
            <w:tcMar>
              <w:top w:w="10" w:type="dxa"/>
              <w:left w:w="10" w:type="dxa"/>
              <w:right w:w="10" w:type="dxa"/>
            </w:tcMar>
            <w:vAlign w:val="center"/>
          </w:tcPr>
          <w:p w14:paraId="3260A2A4">
            <w:pPr>
              <w:widowControl/>
              <w:spacing w:line="360" w:lineRule="auto"/>
              <w:jc w:val="center"/>
              <w:rPr>
                <w:rFonts w:ascii="宋体" w:hAnsi="宋体" w:cs="宋体"/>
                <w:color w:val="000000"/>
                <w:sz w:val="24"/>
              </w:rPr>
            </w:pPr>
            <w:r>
              <w:rPr>
                <w:rFonts w:hint="eastAsia" w:ascii="宋体" w:hAnsi="宋体" w:cs="宋体"/>
                <w:sz w:val="24"/>
              </w:rPr>
              <w:t>1台</w:t>
            </w:r>
          </w:p>
        </w:tc>
        <w:tc>
          <w:tcPr>
            <w:tcW w:w="2040" w:type="dxa"/>
            <w:tcBorders>
              <w:top w:val="single" w:color="auto" w:sz="4" w:space="0"/>
              <w:left w:val="single" w:color="000000" w:sz="4" w:space="0"/>
              <w:bottom w:val="single" w:color="auto" w:sz="4" w:space="0"/>
              <w:right w:val="single" w:color="000000" w:sz="4" w:space="0"/>
              <w:tl2br w:val="nil"/>
              <w:tr2bl w:val="nil"/>
            </w:tcBorders>
            <w:tcMar>
              <w:top w:w="10" w:type="dxa"/>
              <w:left w:w="10" w:type="dxa"/>
              <w:right w:w="10" w:type="dxa"/>
            </w:tcMar>
            <w:vAlign w:val="center"/>
          </w:tcPr>
          <w:p w14:paraId="2CF4A26F">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合同签订后</w:t>
            </w:r>
            <w:r>
              <w:rPr>
                <w:rFonts w:hint="eastAsia" w:ascii="宋体" w:hAnsi="宋体"/>
                <w:kern w:val="0"/>
                <w:sz w:val="24"/>
              </w:rPr>
              <w:t>1</w:t>
            </w:r>
            <w:r>
              <w:rPr>
                <w:rFonts w:hint="eastAsia" w:ascii="宋体" w:hAnsi="宋体"/>
                <w:kern w:val="0"/>
                <w:sz w:val="24"/>
                <w:lang w:val="en-US" w:eastAsia="zh-CN"/>
              </w:rPr>
              <w:t>2</w:t>
            </w:r>
            <w:r>
              <w:rPr>
                <w:rFonts w:hint="eastAsia" w:ascii="宋体" w:hAnsi="宋体"/>
                <w:kern w:val="0"/>
                <w:sz w:val="24"/>
              </w:rPr>
              <w:t>0</w:t>
            </w:r>
            <w:r>
              <w:rPr>
                <w:rFonts w:hint="eastAsia" w:ascii="宋体" w:hAnsi="宋体" w:cs="宋体"/>
                <w:color w:val="000000"/>
                <w:kern w:val="0"/>
                <w:sz w:val="24"/>
                <w:lang w:bidi="ar"/>
              </w:rPr>
              <w:t>个日历天内完成货物的供货及安装调试</w:t>
            </w:r>
          </w:p>
        </w:tc>
        <w:tc>
          <w:tcPr>
            <w:tcW w:w="800" w:type="dxa"/>
            <w:tcBorders>
              <w:top w:val="single" w:color="auto" w:sz="4" w:space="0"/>
              <w:left w:val="single" w:color="000000" w:sz="4" w:space="0"/>
              <w:bottom w:val="single" w:color="auto" w:sz="4" w:space="0"/>
              <w:right w:val="single" w:color="auto" w:sz="4" w:space="0"/>
              <w:tl2br w:val="nil"/>
              <w:tr2bl w:val="nil"/>
            </w:tcBorders>
            <w:tcMar>
              <w:top w:w="10" w:type="dxa"/>
              <w:left w:w="10" w:type="dxa"/>
              <w:right w:w="10" w:type="dxa"/>
            </w:tcMar>
            <w:vAlign w:val="center"/>
          </w:tcPr>
          <w:p w14:paraId="2A967B65">
            <w:pPr>
              <w:jc w:val="center"/>
              <w:rPr>
                <w:rFonts w:ascii="宋体" w:hAnsi="宋体" w:cs="宋体"/>
                <w:color w:val="000000"/>
                <w:kern w:val="0"/>
                <w:sz w:val="24"/>
                <w:lang w:bidi="ar"/>
              </w:rPr>
            </w:pPr>
            <w:r>
              <w:rPr>
                <w:rFonts w:hint="eastAsia" w:ascii="宋体" w:hAnsi="宋体" w:cs="宋体"/>
                <w:color w:val="000000"/>
                <w:kern w:val="0"/>
                <w:sz w:val="24"/>
                <w:lang w:bidi="ar"/>
              </w:rPr>
              <w:t>北京市农林科学院</w:t>
            </w:r>
          </w:p>
        </w:tc>
        <w:tc>
          <w:tcPr>
            <w:tcW w:w="1150" w:type="dxa"/>
            <w:tcBorders>
              <w:top w:val="single" w:color="auto" w:sz="4" w:space="0"/>
              <w:left w:val="single" w:color="auto" w:sz="4" w:space="0"/>
              <w:bottom w:val="single" w:color="auto" w:sz="4" w:space="0"/>
              <w:right w:val="single" w:color="auto" w:sz="4" w:space="0"/>
              <w:tl2br w:val="nil"/>
              <w:tr2bl w:val="nil"/>
            </w:tcBorders>
            <w:tcMar>
              <w:top w:w="10" w:type="dxa"/>
              <w:left w:w="10" w:type="dxa"/>
              <w:right w:w="10" w:type="dxa"/>
            </w:tcMar>
            <w:vAlign w:val="center"/>
          </w:tcPr>
          <w:p w14:paraId="11E0AC26">
            <w:pPr>
              <w:jc w:val="center"/>
              <w:rPr>
                <w:color w:val="000000"/>
                <w:szCs w:val="21"/>
              </w:rPr>
            </w:pPr>
            <w:r>
              <w:rPr>
                <w:rFonts w:hint="eastAsia"/>
                <w:color w:val="000000"/>
                <w:szCs w:val="21"/>
              </w:rPr>
              <w:t>工业</w:t>
            </w:r>
          </w:p>
        </w:tc>
      </w:tr>
      <w:tr w14:paraId="1D0A0B3C">
        <w:tblPrEx>
          <w:tblCellMar>
            <w:top w:w="0" w:type="dxa"/>
            <w:left w:w="0" w:type="dxa"/>
            <w:bottom w:w="0" w:type="dxa"/>
            <w:right w:w="0" w:type="dxa"/>
          </w:tblCellMar>
        </w:tblPrEx>
        <w:trPr>
          <w:trHeight w:val="786" w:hRule="atLeast"/>
        </w:trPr>
        <w:tc>
          <w:tcPr>
            <w:tcW w:w="557" w:type="dxa"/>
            <w:tcBorders>
              <w:top w:val="single" w:color="auto" w:sz="4" w:space="0"/>
              <w:left w:val="single" w:color="auto" w:sz="4" w:space="0"/>
              <w:bottom w:val="single" w:color="auto" w:sz="4" w:space="0"/>
              <w:right w:val="single" w:color="000000" w:sz="4" w:space="0"/>
              <w:tl2br w:val="nil"/>
              <w:tr2bl w:val="nil"/>
            </w:tcBorders>
            <w:shd w:val="clear" w:color="auto" w:fill="auto"/>
            <w:noWrap/>
            <w:tcMar>
              <w:top w:w="10" w:type="dxa"/>
              <w:left w:w="10" w:type="dxa"/>
              <w:right w:w="10" w:type="dxa"/>
            </w:tcMar>
            <w:vAlign w:val="center"/>
          </w:tcPr>
          <w:p w14:paraId="5B4FDF17">
            <w:pPr>
              <w:widowControl/>
              <w:jc w:val="center"/>
              <w:textAlignment w:val="center"/>
              <w:rPr>
                <w:rFonts w:ascii="宋体" w:hAnsi="宋体" w:cs="宋体"/>
                <w:color w:val="000000"/>
                <w:sz w:val="24"/>
              </w:rPr>
            </w:pPr>
            <w:r>
              <w:rPr>
                <w:rFonts w:hint="eastAsia" w:ascii="宋体" w:hAnsi="宋体" w:cs="宋体"/>
                <w:color w:val="000000"/>
                <w:sz w:val="24"/>
              </w:rPr>
              <w:t>3</w:t>
            </w:r>
          </w:p>
        </w:tc>
        <w:tc>
          <w:tcPr>
            <w:tcW w:w="170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10" w:type="dxa"/>
              <w:left w:w="10" w:type="dxa"/>
              <w:right w:w="10" w:type="dxa"/>
            </w:tcMar>
            <w:vAlign w:val="center"/>
          </w:tcPr>
          <w:p w14:paraId="45A65DCC">
            <w:pPr>
              <w:widowControl/>
              <w:spacing w:line="360" w:lineRule="auto"/>
              <w:jc w:val="left"/>
              <w:rPr>
                <w:rFonts w:ascii="宋体" w:hAnsi="宋体" w:cs="宋体"/>
                <w:color w:val="000000"/>
                <w:sz w:val="24"/>
              </w:rPr>
            </w:pPr>
            <w:r>
              <w:rPr>
                <w:rFonts w:hint="eastAsia" w:ascii="宋体" w:hAnsi="宋体"/>
                <w:sz w:val="24"/>
              </w:rPr>
              <w:t>全自动凯氏定氮仪</w:t>
            </w:r>
          </w:p>
        </w:tc>
        <w:tc>
          <w:tcPr>
            <w:tcW w:w="1546" w:type="dxa"/>
            <w:tcBorders>
              <w:top w:val="single" w:color="auto" w:sz="4" w:space="0"/>
              <w:left w:val="single" w:color="000000" w:sz="4" w:space="0"/>
              <w:bottom w:val="single" w:color="auto" w:sz="4" w:space="0"/>
              <w:right w:val="single" w:color="000000" w:sz="4" w:space="0"/>
              <w:tl2br w:val="nil"/>
              <w:tr2bl w:val="nil"/>
            </w:tcBorders>
            <w:noWrap/>
            <w:tcMar>
              <w:top w:w="10" w:type="dxa"/>
              <w:left w:w="10" w:type="dxa"/>
              <w:right w:w="10" w:type="dxa"/>
            </w:tcMar>
          </w:tcPr>
          <w:p w14:paraId="56118668">
            <w:pPr>
              <w:widowControl/>
              <w:spacing w:line="360" w:lineRule="auto"/>
              <w:jc w:val="center"/>
              <w:rPr>
                <w:rFonts w:ascii="宋体" w:hAnsi="宋体" w:cs="宋体"/>
                <w:color w:val="000000"/>
                <w:sz w:val="24"/>
              </w:rPr>
            </w:pPr>
            <w:r>
              <w:rPr>
                <w:rFonts w:hint="eastAsia" w:ascii="宋体" w:hAnsi="宋体" w:cs="Arial"/>
                <w:kern w:val="0"/>
                <w:sz w:val="24"/>
              </w:rPr>
              <w:t>否</w:t>
            </w:r>
          </w:p>
        </w:tc>
        <w:tc>
          <w:tcPr>
            <w:tcW w:w="740" w:type="dxa"/>
            <w:tcBorders>
              <w:top w:val="single" w:color="auto" w:sz="4" w:space="0"/>
              <w:left w:val="single" w:color="000000" w:sz="4" w:space="0"/>
              <w:bottom w:val="single" w:color="auto" w:sz="4" w:space="0"/>
              <w:right w:val="single" w:color="000000" w:sz="4" w:space="0"/>
              <w:tl2br w:val="nil"/>
              <w:tr2bl w:val="nil"/>
            </w:tcBorders>
            <w:noWrap/>
            <w:tcMar>
              <w:top w:w="10" w:type="dxa"/>
              <w:left w:w="10" w:type="dxa"/>
              <w:right w:w="10" w:type="dxa"/>
            </w:tcMar>
            <w:vAlign w:val="center"/>
          </w:tcPr>
          <w:p w14:paraId="69D66468">
            <w:pPr>
              <w:widowControl/>
              <w:spacing w:line="360" w:lineRule="auto"/>
              <w:jc w:val="center"/>
              <w:rPr>
                <w:rFonts w:ascii="宋体" w:hAnsi="宋体" w:cs="宋体"/>
                <w:color w:val="000000"/>
                <w:sz w:val="24"/>
              </w:rPr>
            </w:pPr>
            <w:r>
              <w:rPr>
                <w:rFonts w:hint="eastAsia" w:ascii="宋体" w:hAnsi="宋体" w:cs="宋体"/>
                <w:sz w:val="24"/>
              </w:rPr>
              <w:t>1台</w:t>
            </w:r>
          </w:p>
        </w:tc>
        <w:tc>
          <w:tcPr>
            <w:tcW w:w="2040" w:type="dxa"/>
            <w:tcBorders>
              <w:top w:val="single" w:color="auto" w:sz="4" w:space="0"/>
              <w:left w:val="single" w:color="000000" w:sz="4" w:space="0"/>
              <w:bottom w:val="single" w:color="auto" w:sz="4" w:space="0"/>
              <w:right w:val="single" w:color="000000" w:sz="4" w:space="0"/>
              <w:tl2br w:val="nil"/>
              <w:tr2bl w:val="nil"/>
            </w:tcBorders>
            <w:tcMar>
              <w:top w:w="10" w:type="dxa"/>
              <w:left w:w="10" w:type="dxa"/>
              <w:right w:w="10" w:type="dxa"/>
            </w:tcMar>
            <w:vAlign w:val="center"/>
          </w:tcPr>
          <w:p w14:paraId="0918C557">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合同签订后</w:t>
            </w:r>
            <w:r>
              <w:rPr>
                <w:rFonts w:hint="eastAsia" w:ascii="宋体" w:hAnsi="宋体"/>
                <w:kern w:val="0"/>
                <w:sz w:val="24"/>
              </w:rPr>
              <w:t>1</w:t>
            </w:r>
            <w:r>
              <w:rPr>
                <w:rFonts w:hint="eastAsia" w:ascii="宋体" w:hAnsi="宋体"/>
                <w:kern w:val="0"/>
                <w:sz w:val="24"/>
                <w:lang w:val="en-US" w:eastAsia="zh-CN"/>
              </w:rPr>
              <w:t>2</w:t>
            </w:r>
            <w:r>
              <w:rPr>
                <w:rFonts w:hint="eastAsia" w:ascii="宋体" w:hAnsi="宋体"/>
                <w:kern w:val="0"/>
                <w:sz w:val="24"/>
              </w:rPr>
              <w:t>0</w:t>
            </w:r>
            <w:r>
              <w:rPr>
                <w:rFonts w:hint="eastAsia" w:ascii="宋体" w:hAnsi="宋体" w:cs="宋体"/>
                <w:color w:val="000000"/>
                <w:kern w:val="0"/>
                <w:sz w:val="24"/>
                <w:lang w:bidi="ar"/>
              </w:rPr>
              <w:t>个日历天内完成货物的供货及安装调试</w:t>
            </w:r>
          </w:p>
        </w:tc>
        <w:tc>
          <w:tcPr>
            <w:tcW w:w="800" w:type="dxa"/>
            <w:tcBorders>
              <w:top w:val="single" w:color="auto" w:sz="4" w:space="0"/>
              <w:left w:val="single" w:color="000000" w:sz="4" w:space="0"/>
              <w:bottom w:val="single" w:color="auto" w:sz="4" w:space="0"/>
              <w:right w:val="single" w:color="auto" w:sz="4" w:space="0"/>
              <w:tl2br w:val="nil"/>
              <w:tr2bl w:val="nil"/>
            </w:tcBorders>
            <w:tcMar>
              <w:top w:w="10" w:type="dxa"/>
              <w:left w:w="10" w:type="dxa"/>
              <w:right w:w="10" w:type="dxa"/>
            </w:tcMar>
            <w:vAlign w:val="center"/>
          </w:tcPr>
          <w:p w14:paraId="77BC8F39">
            <w:pPr>
              <w:jc w:val="center"/>
              <w:rPr>
                <w:rFonts w:ascii="宋体" w:hAnsi="宋体" w:cs="宋体"/>
                <w:color w:val="000000"/>
                <w:kern w:val="0"/>
                <w:sz w:val="24"/>
                <w:lang w:bidi="ar"/>
              </w:rPr>
            </w:pPr>
            <w:r>
              <w:rPr>
                <w:rFonts w:hint="eastAsia" w:ascii="宋体" w:hAnsi="宋体" w:cs="宋体"/>
                <w:color w:val="000000"/>
                <w:kern w:val="0"/>
                <w:sz w:val="24"/>
                <w:lang w:bidi="ar"/>
              </w:rPr>
              <w:t>北京市农林科学院</w:t>
            </w:r>
          </w:p>
        </w:tc>
        <w:tc>
          <w:tcPr>
            <w:tcW w:w="1150" w:type="dxa"/>
            <w:tcBorders>
              <w:top w:val="single" w:color="auto" w:sz="4" w:space="0"/>
              <w:left w:val="single" w:color="auto" w:sz="4" w:space="0"/>
              <w:bottom w:val="single" w:color="auto" w:sz="4" w:space="0"/>
              <w:right w:val="single" w:color="auto" w:sz="4" w:space="0"/>
              <w:tl2br w:val="nil"/>
              <w:tr2bl w:val="nil"/>
            </w:tcBorders>
            <w:tcMar>
              <w:top w:w="10" w:type="dxa"/>
              <w:left w:w="10" w:type="dxa"/>
              <w:right w:w="10" w:type="dxa"/>
            </w:tcMar>
            <w:vAlign w:val="center"/>
          </w:tcPr>
          <w:p w14:paraId="6286B19B">
            <w:pPr>
              <w:jc w:val="center"/>
              <w:rPr>
                <w:color w:val="000000"/>
                <w:szCs w:val="21"/>
              </w:rPr>
            </w:pPr>
            <w:r>
              <w:rPr>
                <w:rFonts w:hint="eastAsia"/>
                <w:color w:val="000000"/>
                <w:szCs w:val="21"/>
              </w:rPr>
              <w:t>工业</w:t>
            </w:r>
          </w:p>
        </w:tc>
      </w:tr>
      <w:tr w14:paraId="1FF3CD29">
        <w:tblPrEx>
          <w:tblCellMar>
            <w:top w:w="0" w:type="dxa"/>
            <w:left w:w="0" w:type="dxa"/>
            <w:bottom w:w="0" w:type="dxa"/>
            <w:right w:w="0" w:type="dxa"/>
          </w:tblCellMar>
        </w:tblPrEx>
        <w:trPr>
          <w:trHeight w:val="912" w:hRule="atLeast"/>
        </w:trPr>
        <w:tc>
          <w:tcPr>
            <w:tcW w:w="557" w:type="dxa"/>
            <w:tcBorders>
              <w:top w:val="single" w:color="auto" w:sz="4" w:space="0"/>
              <w:left w:val="single" w:color="auto" w:sz="4" w:space="0"/>
              <w:bottom w:val="single" w:color="auto" w:sz="4" w:space="0"/>
              <w:right w:val="single" w:color="000000" w:sz="4" w:space="0"/>
              <w:tl2br w:val="nil"/>
              <w:tr2bl w:val="nil"/>
            </w:tcBorders>
            <w:shd w:val="clear" w:color="auto" w:fill="auto"/>
            <w:noWrap/>
            <w:tcMar>
              <w:top w:w="10" w:type="dxa"/>
              <w:left w:w="10" w:type="dxa"/>
              <w:right w:w="10" w:type="dxa"/>
            </w:tcMar>
            <w:vAlign w:val="center"/>
          </w:tcPr>
          <w:p w14:paraId="14D9BF4E">
            <w:pPr>
              <w:widowControl/>
              <w:jc w:val="center"/>
              <w:textAlignment w:val="center"/>
              <w:rPr>
                <w:rFonts w:ascii="宋体" w:hAnsi="宋体" w:cs="宋体"/>
                <w:color w:val="000000"/>
                <w:sz w:val="24"/>
              </w:rPr>
            </w:pPr>
            <w:r>
              <w:rPr>
                <w:rFonts w:hint="eastAsia" w:ascii="宋体" w:hAnsi="宋体" w:cs="宋体"/>
                <w:color w:val="000000"/>
                <w:sz w:val="24"/>
              </w:rPr>
              <w:t>4</w:t>
            </w:r>
          </w:p>
        </w:tc>
        <w:tc>
          <w:tcPr>
            <w:tcW w:w="1703" w:type="dxa"/>
            <w:tcBorders>
              <w:top w:val="single" w:color="auto" w:sz="4" w:space="0"/>
              <w:left w:val="single" w:color="000000" w:sz="4" w:space="0"/>
              <w:bottom w:val="single" w:color="auto" w:sz="4" w:space="0"/>
              <w:right w:val="single" w:color="000000" w:sz="4" w:space="0"/>
              <w:tl2br w:val="nil"/>
              <w:tr2bl w:val="nil"/>
            </w:tcBorders>
            <w:shd w:val="clear" w:color="auto" w:fill="FFFFFF"/>
            <w:tcMar>
              <w:top w:w="10" w:type="dxa"/>
              <w:left w:w="10" w:type="dxa"/>
              <w:right w:w="10" w:type="dxa"/>
            </w:tcMar>
            <w:vAlign w:val="center"/>
          </w:tcPr>
          <w:p w14:paraId="4C238052">
            <w:pPr>
              <w:spacing w:line="360" w:lineRule="auto"/>
              <w:jc w:val="left"/>
              <w:rPr>
                <w:rFonts w:ascii="宋体" w:hAnsi="宋体" w:cs="宋体"/>
                <w:color w:val="000000"/>
                <w:sz w:val="24"/>
              </w:rPr>
            </w:pPr>
            <w:r>
              <w:rPr>
                <w:rFonts w:hint="eastAsia" w:ascii="宋体" w:hAnsi="宋体"/>
                <w:sz w:val="24"/>
              </w:rPr>
              <w:t>全自动电位滴定仪</w:t>
            </w:r>
          </w:p>
        </w:tc>
        <w:tc>
          <w:tcPr>
            <w:tcW w:w="1546" w:type="dxa"/>
            <w:tcBorders>
              <w:top w:val="single" w:color="auto" w:sz="4" w:space="0"/>
              <w:left w:val="single" w:color="000000" w:sz="4" w:space="0"/>
              <w:bottom w:val="single" w:color="auto" w:sz="4" w:space="0"/>
              <w:right w:val="single" w:color="000000" w:sz="4" w:space="0"/>
              <w:tl2br w:val="nil"/>
              <w:tr2bl w:val="nil"/>
            </w:tcBorders>
            <w:noWrap/>
            <w:tcMar>
              <w:top w:w="10" w:type="dxa"/>
              <w:left w:w="10" w:type="dxa"/>
              <w:right w:w="10" w:type="dxa"/>
            </w:tcMar>
          </w:tcPr>
          <w:p w14:paraId="75A3D348">
            <w:pPr>
              <w:adjustRightInd w:val="0"/>
              <w:snapToGrid w:val="0"/>
              <w:spacing w:line="360" w:lineRule="auto"/>
              <w:jc w:val="center"/>
              <w:rPr>
                <w:rFonts w:ascii="宋体" w:hAnsi="宋体" w:cs="宋体"/>
                <w:color w:val="000000"/>
                <w:sz w:val="24"/>
              </w:rPr>
            </w:pPr>
            <w:r>
              <w:rPr>
                <w:rFonts w:hint="eastAsia" w:ascii="宋体" w:hAnsi="宋体" w:cs="Arial"/>
                <w:kern w:val="0"/>
                <w:sz w:val="24"/>
              </w:rPr>
              <w:t>否</w:t>
            </w:r>
          </w:p>
        </w:tc>
        <w:tc>
          <w:tcPr>
            <w:tcW w:w="740" w:type="dxa"/>
            <w:tcBorders>
              <w:top w:val="single" w:color="auto" w:sz="4" w:space="0"/>
              <w:left w:val="single" w:color="000000" w:sz="4" w:space="0"/>
              <w:bottom w:val="single" w:color="auto" w:sz="4" w:space="0"/>
              <w:right w:val="single" w:color="000000" w:sz="4" w:space="0"/>
              <w:tl2br w:val="nil"/>
              <w:tr2bl w:val="nil"/>
            </w:tcBorders>
            <w:noWrap/>
            <w:tcMar>
              <w:top w:w="10" w:type="dxa"/>
              <w:left w:w="10" w:type="dxa"/>
              <w:right w:w="10" w:type="dxa"/>
            </w:tcMar>
            <w:vAlign w:val="center"/>
          </w:tcPr>
          <w:p w14:paraId="7D8B13F2">
            <w:pPr>
              <w:spacing w:line="360" w:lineRule="auto"/>
              <w:jc w:val="center"/>
              <w:rPr>
                <w:rFonts w:ascii="宋体" w:hAnsi="宋体" w:cs="宋体"/>
                <w:color w:val="000000"/>
                <w:sz w:val="24"/>
              </w:rPr>
            </w:pPr>
            <w:r>
              <w:rPr>
                <w:rFonts w:hint="eastAsia" w:ascii="宋体" w:hAnsi="宋体" w:cs="宋体"/>
                <w:sz w:val="24"/>
              </w:rPr>
              <w:t>1台</w:t>
            </w:r>
          </w:p>
        </w:tc>
        <w:tc>
          <w:tcPr>
            <w:tcW w:w="2040" w:type="dxa"/>
            <w:tcBorders>
              <w:top w:val="single" w:color="auto" w:sz="4" w:space="0"/>
              <w:left w:val="single" w:color="000000" w:sz="4" w:space="0"/>
              <w:bottom w:val="single" w:color="auto" w:sz="4" w:space="0"/>
              <w:right w:val="single" w:color="000000" w:sz="4" w:space="0"/>
              <w:tl2br w:val="nil"/>
              <w:tr2bl w:val="nil"/>
            </w:tcBorders>
            <w:tcMar>
              <w:top w:w="10" w:type="dxa"/>
              <w:left w:w="10" w:type="dxa"/>
              <w:right w:w="10" w:type="dxa"/>
            </w:tcMar>
            <w:vAlign w:val="center"/>
          </w:tcPr>
          <w:p w14:paraId="628C3322">
            <w:pPr>
              <w:widowControl/>
              <w:jc w:val="center"/>
              <w:textAlignment w:val="center"/>
              <w:rPr>
                <w:rFonts w:ascii="宋体" w:hAnsi="宋体" w:cs="宋体"/>
                <w:color w:val="000000"/>
                <w:kern w:val="0"/>
                <w:sz w:val="24"/>
                <w:lang w:bidi="ar"/>
              </w:rPr>
            </w:pPr>
            <w:r>
              <w:rPr>
                <w:rFonts w:hint="eastAsia" w:ascii="宋体" w:hAnsi="宋体" w:cs="宋体"/>
                <w:color w:val="000000"/>
                <w:kern w:val="0"/>
                <w:sz w:val="24"/>
                <w:lang w:bidi="ar"/>
              </w:rPr>
              <w:t>合同签订后</w:t>
            </w:r>
            <w:r>
              <w:rPr>
                <w:rFonts w:hint="eastAsia" w:ascii="宋体" w:hAnsi="宋体"/>
                <w:kern w:val="0"/>
                <w:sz w:val="24"/>
              </w:rPr>
              <w:t>1</w:t>
            </w:r>
            <w:r>
              <w:rPr>
                <w:rFonts w:hint="eastAsia" w:ascii="宋体" w:hAnsi="宋体"/>
                <w:kern w:val="0"/>
                <w:sz w:val="24"/>
                <w:lang w:val="en-US" w:eastAsia="zh-CN"/>
              </w:rPr>
              <w:t>2</w:t>
            </w:r>
            <w:r>
              <w:rPr>
                <w:rFonts w:hint="eastAsia" w:ascii="宋体" w:hAnsi="宋体"/>
                <w:kern w:val="0"/>
                <w:sz w:val="24"/>
              </w:rPr>
              <w:t>0</w:t>
            </w:r>
            <w:r>
              <w:rPr>
                <w:rFonts w:hint="eastAsia" w:ascii="宋体" w:hAnsi="宋体" w:cs="宋体"/>
                <w:color w:val="000000"/>
                <w:kern w:val="0"/>
                <w:sz w:val="24"/>
                <w:lang w:bidi="ar"/>
              </w:rPr>
              <w:t>个日历天内完成货物的供货及安装调试</w:t>
            </w:r>
          </w:p>
        </w:tc>
        <w:tc>
          <w:tcPr>
            <w:tcW w:w="800" w:type="dxa"/>
            <w:tcBorders>
              <w:top w:val="single" w:color="auto" w:sz="4" w:space="0"/>
              <w:left w:val="single" w:color="000000" w:sz="4" w:space="0"/>
              <w:bottom w:val="single" w:color="auto" w:sz="4" w:space="0"/>
              <w:right w:val="single" w:color="auto" w:sz="4" w:space="0"/>
              <w:tl2br w:val="nil"/>
              <w:tr2bl w:val="nil"/>
            </w:tcBorders>
            <w:tcMar>
              <w:top w:w="10" w:type="dxa"/>
              <w:left w:w="10" w:type="dxa"/>
              <w:right w:w="10" w:type="dxa"/>
            </w:tcMar>
            <w:vAlign w:val="center"/>
          </w:tcPr>
          <w:p w14:paraId="0866758F">
            <w:pPr>
              <w:jc w:val="center"/>
              <w:rPr>
                <w:rFonts w:ascii="宋体" w:hAnsi="宋体" w:cs="宋体"/>
                <w:color w:val="000000"/>
                <w:kern w:val="0"/>
                <w:sz w:val="24"/>
                <w:lang w:bidi="ar"/>
              </w:rPr>
            </w:pPr>
            <w:r>
              <w:rPr>
                <w:rFonts w:hint="eastAsia" w:ascii="宋体" w:hAnsi="宋体" w:cs="宋体"/>
                <w:color w:val="000000"/>
                <w:kern w:val="0"/>
                <w:sz w:val="24"/>
                <w:lang w:bidi="ar"/>
              </w:rPr>
              <w:t>北京市农林科学院</w:t>
            </w:r>
          </w:p>
        </w:tc>
        <w:tc>
          <w:tcPr>
            <w:tcW w:w="1150" w:type="dxa"/>
            <w:tcBorders>
              <w:top w:val="single" w:color="auto" w:sz="4" w:space="0"/>
              <w:left w:val="single" w:color="auto" w:sz="4" w:space="0"/>
              <w:bottom w:val="single" w:color="auto" w:sz="4" w:space="0"/>
              <w:right w:val="single" w:color="auto" w:sz="4" w:space="0"/>
              <w:tl2br w:val="nil"/>
              <w:tr2bl w:val="nil"/>
            </w:tcBorders>
            <w:tcMar>
              <w:top w:w="10" w:type="dxa"/>
              <w:left w:w="10" w:type="dxa"/>
              <w:right w:w="10" w:type="dxa"/>
            </w:tcMar>
            <w:vAlign w:val="center"/>
          </w:tcPr>
          <w:p w14:paraId="386B85FF">
            <w:pPr>
              <w:jc w:val="center"/>
              <w:rPr>
                <w:color w:val="000000"/>
                <w:szCs w:val="21"/>
              </w:rPr>
            </w:pPr>
            <w:r>
              <w:rPr>
                <w:rFonts w:hint="eastAsia"/>
                <w:color w:val="000000"/>
                <w:szCs w:val="21"/>
              </w:rPr>
              <w:t>工业</w:t>
            </w:r>
          </w:p>
        </w:tc>
      </w:tr>
    </w:tbl>
    <w:p w14:paraId="7DDCB883">
      <w:pPr>
        <w:spacing w:before="156" w:beforeLines="50"/>
        <w:ind w:left="482" w:hanging="482"/>
        <w:jc w:val="left"/>
        <w:rPr>
          <w:rFonts w:ascii="宋体" w:hAnsi="宋体"/>
          <w:b/>
          <w:sz w:val="24"/>
        </w:rPr>
      </w:pPr>
      <w:r>
        <w:rPr>
          <w:rFonts w:hint="eastAsia" w:ascii="宋体" w:hAnsi="宋体" w:cs="宋体"/>
          <w:b/>
          <w:sz w:val="24"/>
        </w:rPr>
        <w:t>注</w:t>
      </w:r>
      <w:r>
        <w:rPr>
          <w:rFonts w:hint="eastAsia" w:ascii="宋体" w:hAnsi="宋体" w:cs="宋体"/>
          <w:sz w:val="24"/>
        </w:rPr>
        <w:t>：</w:t>
      </w:r>
      <w:r>
        <w:rPr>
          <w:rFonts w:hint="eastAsia" w:ascii="宋体" w:hAnsi="宋体" w:cs="宋体"/>
          <w:b/>
          <w:sz w:val="24"/>
        </w:rPr>
        <w:t>完成上述设备的供货、运输、安装、调试、配合后期验收、使用培训、售后服务、质保等。</w:t>
      </w:r>
    </w:p>
    <w:p w14:paraId="691CA190">
      <w:pPr>
        <w:spacing w:line="360" w:lineRule="auto"/>
        <w:ind w:left="482" w:hanging="482"/>
        <w:jc w:val="center"/>
        <w:rPr>
          <w:rFonts w:ascii="宋体" w:hAnsi="宋体"/>
          <w:b/>
          <w:sz w:val="24"/>
        </w:rPr>
      </w:pPr>
    </w:p>
    <w:p w14:paraId="4DC8863A">
      <w:pPr>
        <w:spacing w:before="312" w:beforeLines="100" w:after="156" w:afterLines="50" w:line="360" w:lineRule="auto"/>
        <w:rPr>
          <w:rFonts w:ascii="宋体" w:hAnsi="宋体" w:cs="宋体"/>
          <w:b/>
          <w:sz w:val="24"/>
        </w:rPr>
      </w:pPr>
      <w:bookmarkStart w:id="2" w:name="_Toc111468964"/>
      <w:r>
        <w:rPr>
          <w:rFonts w:hint="eastAsia" w:ascii="宋体" w:hAnsi="宋体" w:cs="宋体"/>
          <w:b/>
          <w:sz w:val="24"/>
        </w:rPr>
        <w:t>二、设备参数（包含参数、配置清单等）</w:t>
      </w:r>
    </w:p>
    <w:p w14:paraId="6407A5FC">
      <w:pPr>
        <w:pStyle w:val="3"/>
        <w:spacing w:line="360" w:lineRule="auto"/>
        <w:rPr>
          <w:rFonts w:hAnsi="宋体" w:cs="宋体"/>
        </w:rPr>
      </w:pPr>
      <w:r>
        <w:rPr>
          <w:rFonts w:hint="eastAsia"/>
          <w:b/>
        </w:rPr>
        <w:t>以下设备参数中“★”条款为废标条款；“#”条款为扣分款；其他无标记条款为一般条款。</w:t>
      </w:r>
    </w:p>
    <w:bookmarkEnd w:id="2"/>
    <w:p w14:paraId="7884018A">
      <w:pPr>
        <w:spacing w:before="156" w:beforeLines="50" w:after="156" w:afterLines="50" w:line="360" w:lineRule="auto"/>
        <w:rPr>
          <w:rFonts w:ascii="宋体" w:hAnsi="宋体"/>
          <w:b/>
          <w:bCs/>
          <w:sz w:val="24"/>
        </w:rPr>
      </w:pPr>
      <w:r>
        <w:rPr>
          <w:rFonts w:hint="eastAsia" w:ascii="宋体" w:hAnsi="宋体"/>
          <w:b/>
          <w:bCs/>
          <w:sz w:val="24"/>
        </w:rPr>
        <w:t>（一）电感耦合等离子体发射光谱仪技术指标</w:t>
      </w:r>
    </w:p>
    <w:p w14:paraId="7B3BF155">
      <w:pPr>
        <w:spacing w:line="360" w:lineRule="auto"/>
        <w:rPr>
          <w:rFonts w:ascii="宋体" w:hAnsi="宋体"/>
          <w:sz w:val="24"/>
        </w:rPr>
      </w:pPr>
      <w:r>
        <w:rPr>
          <w:rFonts w:hint="eastAsia" w:ascii="宋体" w:hAnsi="宋体"/>
          <w:sz w:val="24"/>
        </w:rPr>
        <w:t>1.应用范围：</w:t>
      </w:r>
    </w:p>
    <w:p w14:paraId="45A640CA">
      <w:pPr>
        <w:spacing w:line="360" w:lineRule="auto"/>
        <w:rPr>
          <w:rFonts w:ascii="宋体" w:hAnsi="宋体"/>
          <w:sz w:val="24"/>
        </w:rPr>
      </w:pPr>
      <w:r>
        <w:rPr>
          <w:rFonts w:hint="eastAsia" w:ascii="宋体" w:hAnsi="宋体"/>
          <w:sz w:val="24"/>
        </w:rPr>
        <w:t>用于食品、环境等各种基体样品中主量及微量元素的定性和定量分析。</w:t>
      </w:r>
    </w:p>
    <w:p w14:paraId="1610696A">
      <w:pPr>
        <w:spacing w:line="360" w:lineRule="auto"/>
        <w:rPr>
          <w:rFonts w:ascii="宋体" w:hAnsi="宋体"/>
          <w:sz w:val="24"/>
        </w:rPr>
      </w:pPr>
      <w:r>
        <w:rPr>
          <w:rFonts w:hint="eastAsia" w:ascii="宋体" w:hAnsi="宋体"/>
          <w:sz w:val="24"/>
        </w:rPr>
        <w:t>2. 技术指标</w:t>
      </w:r>
    </w:p>
    <w:p w14:paraId="0EA8CDCB">
      <w:pPr>
        <w:spacing w:line="360" w:lineRule="auto"/>
        <w:rPr>
          <w:rFonts w:ascii="宋体" w:hAnsi="宋体"/>
          <w:sz w:val="24"/>
        </w:rPr>
      </w:pPr>
      <w:r>
        <w:rPr>
          <w:rFonts w:hint="eastAsia" w:ascii="宋体" w:hAnsi="宋体"/>
          <w:sz w:val="24"/>
        </w:rPr>
        <w:t>2.1 仪器工作环境</w:t>
      </w:r>
    </w:p>
    <w:p w14:paraId="7CEBA6C1">
      <w:pPr>
        <w:spacing w:line="360" w:lineRule="auto"/>
        <w:rPr>
          <w:rFonts w:ascii="宋体" w:hAnsi="宋体"/>
          <w:sz w:val="24"/>
        </w:rPr>
      </w:pPr>
      <w:r>
        <w:rPr>
          <w:rFonts w:hint="eastAsia" w:ascii="宋体" w:hAnsi="宋体"/>
          <w:sz w:val="24"/>
        </w:rPr>
        <w:t>2.1.1 电压： 220VAC±10%</w:t>
      </w:r>
    </w:p>
    <w:p w14:paraId="77693B49">
      <w:pPr>
        <w:spacing w:line="360" w:lineRule="auto"/>
        <w:rPr>
          <w:rFonts w:ascii="宋体" w:hAnsi="宋体"/>
          <w:sz w:val="24"/>
        </w:rPr>
      </w:pPr>
      <w:r>
        <w:rPr>
          <w:rFonts w:hint="eastAsia" w:ascii="宋体" w:hAnsi="宋体"/>
          <w:sz w:val="24"/>
        </w:rPr>
        <w:t>2.1.2 室温： 15-35℃</w:t>
      </w:r>
    </w:p>
    <w:p w14:paraId="1B14656B">
      <w:pPr>
        <w:spacing w:line="360" w:lineRule="auto"/>
        <w:rPr>
          <w:rFonts w:ascii="宋体" w:hAnsi="宋体"/>
          <w:sz w:val="24"/>
        </w:rPr>
      </w:pPr>
      <w:r>
        <w:rPr>
          <w:rFonts w:hint="eastAsia" w:ascii="宋体" w:hAnsi="宋体"/>
          <w:sz w:val="24"/>
        </w:rPr>
        <w:t>2.1.3 相对湿度：20%-80%</w:t>
      </w:r>
    </w:p>
    <w:p w14:paraId="7883841F">
      <w:pPr>
        <w:spacing w:line="360" w:lineRule="auto"/>
        <w:rPr>
          <w:rFonts w:ascii="宋体" w:hAnsi="宋体"/>
          <w:sz w:val="24"/>
        </w:rPr>
      </w:pPr>
      <w:r>
        <w:rPr>
          <w:rFonts w:hint="eastAsia" w:ascii="宋体" w:hAnsi="宋体"/>
          <w:sz w:val="24"/>
        </w:rPr>
        <w:t>2.2 性能指标：</w:t>
      </w:r>
    </w:p>
    <w:p w14:paraId="687099B0">
      <w:pPr>
        <w:spacing w:line="360" w:lineRule="auto"/>
        <w:rPr>
          <w:rFonts w:ascii="宋体" w:hAnsi="宋体"/>
          <w:sz w:val="24"/>
        </w:rPr>
      </w:pPr>
      <w:r>
        <w:rPr>
          <w:rFonts w:hint="eastAsia" w:ascii="宋体" w:hAnsi="宋体"/>
          <w:sz w:val="24"/>
        </w:rPr>
        <w:t>2.2.1 检测单元：不少于100万个检测单元，读取速度≥2MHz；</w:t>
      </w:r>
    </w:p>
    <w:p w14:paraId="42C4DBAA">
      <w:pPr>
        <w:spacing w:line="360" w:lineRule="auto"/>
        <w:rPr>
          <w:rFonts w:ascii="宋体" w:hAnsi="宋体"/>
          <w:sz w:val="24"/>
        </w:rPr>
      </w:pPr>
      <w:r>
        <w:rPr>
          <w:rFonts w:hint="eastAsia" w:ascii="宋体" w:hAnsi="宋体"/>
          <w:sz w:val="24"/>
        </w:rPr>
        <w:t>2.2.2检测器像素分辨率：≤0.002nm；</w:t>
      </w:r>
    </w:p>
    <w:p w14:paraId="152BE3B9">
      <w:pPr>
        <w:spacing w:line="360" w:lineRule="auto"/>
        <w:rPr>
          <w:rFonts w:ascii="宋体" w:hAnsi="宋体"/>
          <w:sz w:val="24"/>
        </w:rPr>
      </w:pPr>
      <w:r>
        <w:rPr>
          <w:rFonts w:hint="eastAsia" w:ascii="宋体" w:hAnsi="宋体"/>
          <w:sz w:val="24"/>
        </w:rPr>
        <w:t>2.2.3 检测器制冷系统：采用高效三级半导体制冷，工作温度：≤-45℃，到达工作温度的时间：&lt;3分钟。</w:t>
      </w:r>
    </w:p>
    <w:p w14:paraId="4FCBF750">
      <w:pPr>
        <w:spacing w:line="360" w:lineRule="auto"/>
        <w:rPr>
          <w:rFonts w:ascii="宋体" w:hAnsi="宋体"/>
          <w:sz w:val="24"/>
        </w:rPr>
      </w:pPr>
      <w:r>
        <w:rPr>
          <w:rFonts w:hint="eastAsia" w:ascii="宋体" w:hAnsi="宋体"/>
          <w:sz w:val="24"/>
        </w:rPr>
        <w:t>2.2.4 光学系统：中阶梯分光系统，支持氮气吹扫光室。</w:t>
      </w:r>
    </w:p>
    <w:p w14:paraId="5EDBA05C">
      <w:pPr>
        <w:spacing w:line="360" w:lineRule="auto"/>
        <w:rPr>
          <w:rFonts w:ascii="宋体" w:hAnsi="宋体"/>
          <w:sz w:val="24"/>
        </w:rPr>
      </w:pPr>
      <w:r>
        <w:rPr>
          <w:rFonts w:hint="eastAsia" w:ascii="宋体" w:hAnsi="宋体"/>
          <w:sz w:val="24"/>
        </w:rPr>
        <w:t>2.2.5单色器：中阶梯光栅和棱镜二维色散系统，高能量在光谱仪全波长范围内一次曝光同时测定所有元素；</w:t>
      </w:r>
    </w:p>
    <w:p w14:paraId="2AA3E3A2">
      <w:pPr>
        <w:spacing w:line="360" w:lineRule="auto"/>
        <w:rPr>
          <w:rFonts w:ascii="宋体" w:hAnsi="宋体"/>
          <w:sz w:val="24"/>
        </w:rPr>
      </w:pPr>
      <w:r>
        <w:rPr>
          <w:rFonts w:hint="eastAsia" w:ascii="宋体" w:hAnsi="宋体"/>
          <w:sz w:val="24"/>
        </w:rPr>
        <w:t>2.2.6 光室：恒温38℃±0.1℃，可使用氩气或氮气进行光室吹扫，测定&lt;200nm谱线时驱气量&lt;3L/min；</w:t>
      </w:r>
    </w:p>
    <w:p w14:paraId="6C607B24">
      <w:pPr>
        <w:spacing w:line="360" w:lineRule="auto"/>
        <w:rPr>
          <w:rFonts w:ascii="宋体" w:hAnsi="宋体"/>
          <w:sz w:val="24"/>
        </w:rPr>
      </w:pPr>
      <w:r>
        <w:rPr>
          <w:rFonts w:hint="eastAsia" w:ascii="宋体" w:hAnsi="宋体"/>
          <w:b/>
          <w:bCs/>
          <w:sz w:val="24"/>
        </w:rPr>
        <w:t>#</w:t>
      </w:r>
      <w:r>
        <w:rPr>
          <w:rFonts w:hint="eastAsia" w:ascii="宋体" w:hAnsi="宋体"/>
          <w:sz w:val="24"/>
        </w:rPr>
        <w:t>2.2.7波长范围：不小于167-820nm，全波长覆盖，可测Al167.079nm，P178.2nm，B182.6nm,Na818.326nm,需提供软件截图并加盖投标人公章；</w:t>
      </w:r>
    </w:p>
    <w:p w14:paraId="4C61043F">
      <w:pPr>
        <w:spacing w:line="360" w:lineRule="auto"/>
        <w:rPr>
          <w:rFonts w:ascii="宋体" w:hAnsi="宋体"/>
          <w:sz w:val="24"/>
        </w:rPr>
      </w:pPr>
      <w:r>
        <w:rPr>
          <w:rFonts w:hint="eastAsia" w:ascii="宋体" w:hAnsi="宋体"/>
          <w:b/>
          <w:bCs/>
          <w:sz w:val="24"/>
        </w:rPr>
        <w:t>#</w:t>
      </w:r>
      <w:r>
        <w:rPr>
          <w:rFonts w:hint="eastAsia" w:ascii="宋体" w:hAnsi="宋体"/>
          <w:sz w:val="24"/>
        </w:rPr>
        <w:t>2.2.8光学分辨率（半峰宽）：As189.042nm半峰宽&lt;0.007nm， Ca393.366nm半峰宽&lt;0.017nm，Ba614.172半峰宽&lt;0.024nm, K766.490nm半峰宽&lt;0.035nm（分辨率和检出限指标须在相同条件获得），需提供证明材料</w:t>
      </w:r>
      <w:r>
        <w:rPr>
          <w:rFonts w:hint="eastAsia" w:ascii="宋体" w:hAnsi="宋体"/>
          <w:sz w:val="24"/>
          <w:lang w:eastAsia="zh-CN"/>
        </w:rPr>
        <w:t>（</w:t>
      </w:r>
      <w:r>
        <w:rPr>
          <w:rFonts w:hint="eastAsia" w:ascii="宋体" w:hAnsi="宋体"/>
          <w:sz w:val="24"/>
        </w:rPr>
        <w:t>软件截图或</w:t>
      </w:r>
      <w:r>
        <w:rPr>
          <w:rFonts w:hint="eastAsia" w:ascii="宋体" w:hAnsi="宋体"/>
          <w:sz w:val="24"/>
          <w:lang w:val="en-US" w:eastAsia="zh-CN"/>
        </w:rPr>
        <w:t>产品</w:t>
      </w:r>
      <w:r>
        <w:rPr>
          <w:rFonts w:hint="eastAsia" w:ascii="宋体" w:hAnsi="宋体"/>
          <w:sz w:val="24"/>
        </w:rPr>
        <w:t>彩页</w:t>
      </w:r>
      <w:r>
        <w:rPr>
          <w:rFonts w:hint="eastAsia" w:ascii="宋体" w:hAnsi="宋体"/>
          <w:sz w:val="24"/>
          <w:lang w:eastAsia="zh-CN"/>
        </w:rPr>
        <w:t>）</w:t>
      </w:r>
      <w:r>
        <w:rPr>
          <w:rFonts w:hint="eastAsia" w:ascii="宋体" w:hAnsi="宋体"/>
          <w:sz w:val="24"/>
        </w:rPr>
        <w:t>并加盖投标人公章；</w:t>
      </w:r>
    </w:p>
    <w:p w14:paraId="40ECBB94">
      <w:pPr>
        <w:spacing w:line="360" w:lineRule="auto"/>
        <w:rPr>
          <w:rFonts w:ascii="宋体" w:hAnsi="宋体"/>
          <w:sz w:val="24"/>
        </w:rPr>
      </w:pPr>
      <w:r>
        <w:rPr>
          <w:rFonts w:hint="eastAsia" w:ascii="宋体" w:hAnsi="宋体"/>
          <w:sz w:val="24"/>
        </w:rPr>
        <w:t>2.2.9焦距≤300mm。</w:t>
      </w:r>
    </w:p>
    <w:p w14:paraId="54E4FCAC">
      <w:pPr>
        <w:spacing w:line="360" w:lineRule="auto"/>
        <w:rPr>
          <w:rFonts w:ascii="宋体" w:hAnsi="宋体"/>
          <w:sz w:val="24"/>
        </w:rPr>
      </w:pPr>
      <w:r>
        <w:rPr>
          <w:rFonts w:hint="eastAsia" w:ascii="宋体" w:hAnsi="宋体"/>
          <w:sz w:val="24"/>
        </w:rPr>
        <w:t>2.2.10等离子体观察方式：炬管垂直放置，双向观测，在一次分析中支持同时给出水平和垂直观测的结果；</w:t>
      </w:r>
    </w:p>
    <w:p w14:paraId="6FBE3F81">
      <w:pPr>
        <w:spacing w:line="360" w:lineRule="auto"/>
        <w:rPr>
          <w:rFonts w:ascii="宋体" w:hAnsi="宋体"/>
          <w:sz w:val="24"/>
        </w:rPr>
      </w:pPr>
      <w:r>
        <w:rPr>
          <w:rFonts w:hint="eastAsia" w:ascii="宋体" w:hAnsi="宋体"/>
          <w:sz w:val="24"/>
        </w:rPr>
        <w:t>2.2.11 RF发生器：固态发生器，直接耦合、自动调谐，变频；</w:t>
      </w:r>
    </w:p>
    <w:p w14:paraId="70971CB7">
      <w:pPr>
        <w:spacing w:line="360" w:lineRule="auto"/>
        <w:rPr>
          <w:rFonts w:ascii="宋体" w:hAnsi="宋体"/>
          <w:sz w:val="24"/>
          <w:highlight w:val="none"/>
        </w:rPr>
      </w:pPr>
      <w:r>
        <w:rPr>
          <w:rFonts w:hint="eastAsia" w:ascii="宋体" w:hAnsi="宋体"/>
          <w:sz w:val="24"/>
          <w:highlight w:val="none"/>
        </w:rPr>
        <w:t>2.2.12 频率：</w:t>
      </w:r>
      <w:bookmarkStart w:id="3" w:name="OLE_LINK7"/>
      <w:r>
        <w:rPr>
          <w:rFonts w:hint="eastAsia"/>
          <w:highlight w:val="none"/>
        </w:rPr>
        <w:t>≤</w:t>
      </w:r>
      <w:bookmarkEnd w:id="3"/>
      <w:r>
        <w:rPr>
          <w:rFonts w:hint="eastAsia" w:ascii="宋体" w:hAnsi="宋体"/>
          <w:sz w:val="24"/>
          <w:highlight w:val="none"/>
        </w:rPr>
        <w:t>27.12MHZ；</w:t>
      </w:r>
    </w:p>
    <w:p w14:paraId="70358533">
      <w:pPr>
        <w:spacing w:line="360" w:lineRule="auto"/>
        <w:rPr>
          <w:rFonts w:ascii="宋体" w:hAnsi="宋体"/>
          <w:sz w:val="24"/>
          <w:highlight w:val="none"/>
        </w:rPr>
      </w:pPr>
      <w:r>
        <w:rPr>
          <w:rFonts w:hint="eastAsia" w:ascii="宋体" w:hAnsi="宋体"/>
          <w:sz w:val="24"/>
          <w:highlight w:val="none"/>
        </w:rPr>
        <w:t>2.2.13 RF功率范围750W-1300W；</w:t>
      </w:r>
    </w:p>
    <w:p w14:paraId="5043E4F2">
      <w:pPr>
        <w:spacing w:line="360" w:lineRule="auto"/>
        <w:rPr>
          <w:rFonts w:ascii="宋体" w:hAnsi="宋体"/>
          <w:sz w:val="24"/>
          <w:highlight w:val="none"/>
        </w:rPr>
      </w:pPr>
      <w:r>
        <w:rPr>
          <w:rFonts w:hint="eastAsia" w:ascii="宋体" w:hAnsi="宋体"/>
          <w:sz w:val="24"/>
          <w:highlight w:val="none"/>
        </w:rPr>
        <w:t>2.2.14气路控制：配置不少于3路高精度质量流量计，精度≤0.01L/min；</w:t>
      </w:r>
    </w:p>
    <w:p w14:paraId="57B2F5A6">
      <w:pPr>
        <w:spacing w:line="360" w:lineRule="auto"/>
        <w:rPr>
          <w:rFonts w:ascii="宋体" w:hAnsi="宋体"/>
          <w:sz w:val="24"/>
          <w:highlight w:val="none"/>
        </w:rPr>
      </w:pPr>
      <w:r>
        <w:rPr>
          <w:rFonts w:hint="eastAsia" w:ascii="宋体" w:hAnsi="宋体"/>
          <w:sz w:val="24"/>
          <w:highlight w:val="none"/>
        </w:rPr>
        <w:t>2.2.15炬管：可配置多种口径中心管的分体式石英炬管；</w:t>
      </w:r>
    </w:p>
    <w:p w14:paraId="0786C410">
      <w:pPr>
        <w:spacing w:line="360" w:lineRule="auto"/>
        <w:rPr>
          <w:rFonts w:ascii="宋体" w:hAnsi="宋体"/>
          <w:sz w:val="24"/>
        </w:rPr>
      </w:pPr>
      <w:r>
        <w:rPr>
          <w:rFonts w:hint="eastAsia" w:ascii="宋体" w:hAnsi="宋体"/>
          <w:sz w:val="24"/>
        </w:rPr>
        <w:t>2.2.16雾化器：高效同心雾化器；</w:t>
      </w:r>
    </w:p>
    <w:p w14:paraId="581C5CB9">
      <w:pPr>
        <w:spacing w:line="360" w:lineRule="auto"/>
        <w:rPr>
          <w:rFonts w:ascii="宋体" w:hAnsi="宋体"/>
          <w:sz w:val="24"/>
        </w:rPr>
      </w:pPr>
      <w:r>
        <w:rPr>
          <w:rFonts w:hint="eastAsia" w:ascii="宋体" w:hAnsi="宋体"/>
          <w:sz w:val="24"/>
        </w:rPr>
        <w:t>2.2.17雾化室：旋流雾化室；</w:t>
      </w:r>
    </w:p>
    <w:p w14:paraId="531E06EA">
      <w:pPr>
        <w:spacing w:line="360" w:lineRule="auto"/>
        <w:rPr>
          <w:rFonts w:ascii="宋体" w:hAnsi="宋体"/>
          <w:sz w:val="24"/>
          <w:highlight w:val="none"/>
        </w:rPr>
      </w:pPr>
      <w:r>
        <w:rPr>
          <w:rFonts w:hint="eastAsia" w:ascii="宋体" w:hAnsi="宋体"/>
          <w:sz w:val="24"/>
          <w:highlight w:val="none"/>
        </w:rPr>
        <w:t>2.2.18</w:t>
      </w:r>
      <w:bookmarkStart w:id="4" w:name="OLE_LINK19"/>
      <w:bookmarkStart w:id="5" w:name="OLE_LINK18"/>
      <w:r>
        <w:rPr>
          <w:rFonts w:hint="eastAsia" w:ascii="宋体" w:hAnsi="宋体"/>
          <w:sz w:val="24"/>
          <w:highlight w:val="none"/>
        </w:rPr>
        <w:t>蠕动泵：不少于12滚轮3通道蠕动泵</w:t>
      </w:r>
      <w:bookmarkEnd w:id="4"/>
      <w:bookmarkEnd w:id="5"/>
      <w:r>
        <w:rPr>
          <w:rFonts w:hint="eastAsia" w:ascii="宋体" w:hAnsi="宋体"/>
          <w:sz w:val="24"/>
          <w:highlight w:val="none"/>
        </w:rPr>
        <w:t>。</w:t>
      </w:r>
    </w:p>
    <w:p w14:paraId="41FC1374">
      <w:pPr>
        <w:spacing w:line="360" w:lineRule="auto"/>
        <w:rPr>
          <w:rFonts w:ascii="宋体" w:hAnsi="宋体"/>
          <w:sz w:val="24"/>
          <w:highlight w:val="none"/>
        </w:rPr>
      </w:pPr>
      <w:r>
        <w:rPr>
          <w:rFonts w:hint="eastAsia" w:ascii="宋体" w:hAnsi="宋体"/>
          <w:sz w:val="24"/>
          <w:highlight w:val="none"/>
        </w:rPr>
        <w:t>2.2.19分析软件基于网络化连接与控制的多任务、多用途操作平台，具有登录口令保护，多级操作权限设置和网络安全管理，具有历史记录和电子签名、自动备份等功能；</w:t>
      </w:r>
    </w:p>
    <w:p w14:paraId="7E8317D0">
      <w:pPr>
        <w:spacing w:line="360" w:lineRule="auto"/>
        <w:rPr>
          <w:rFonts w:ascii="宋体" w:hAnsi="宋体"/>
          <w:sz w:val="24"/>
        </w:rPr>
      </w:pPr>
      <w:r>
        <w:rPr>
          <w:rFonts w:hint="eastAsia" w:ascii="宋体" w:hAnsi="宋体"/>
          <w:sz w:val="24"/>
        </w:rPr>
        <w:t>2.2.20 软件具有定性、半定量、定量分析功能；</w:t>
      </w:r>
    </w:p>
    <w:p w14:paraId="06357C21">
      <w:pPr>
        <w:spacing w:line="360" w:lineRule="auto"/>
        <w:rPr>
          <w:rFonts w:ascii="宋体" w:hAnsi="宋体"/>
          <w:sz w:val="24"/>
        </w:rPr>
      </w:pPr>
      <w:r>
        <w:rPr>
          <w:rFonts w:hint="eastAsia" w:ascii="宋体" w:hAnsi="宋体"/>
          <w:sz w:val="24"/>
        </w:rPr>
        <w:t>2.2.21 分析软件具有元素间干扰校正技术和实时背景扣除等不少于三种干扰校正技术；</w:t>
      </w:r>
    </w:p>
    <w:p w14:paraId="4CE7B150">
      <w:pPr>
        <w:spacing w:line="360" w:lineRule="auto"/>
        <w:rPr>
          <w:rFonts w:ascii="宋体" w:hAnsi="宋体"/>
          <w:sz w:val="24"/>
        </w:rPr>
      </w:pPr>
      <w:r>
        <w:rPr>
          <w:rFonts w:hint="eastAsia" w:ascii="宋体" w:hAnsi="宋体"/>
          <w:sz w:val="24"/>
        </w:rPr>
        <w:t>2.2.22 分析软件具有仪器状态记录功能，样品测试时的仪器参数可全部被软件记录，当样品结果异常时可追溯当时仪器状态；</w:t>
      </w:r>
    </w:p>
    <w:p w14:paraId="6F8A3429">
      <w:pPr>
        <w:spacing w:line="360" w:lineRule="auto"/>
        <w:rPr>
          <w:rFonts w:ascii="宋体" w:hAnsi="宋体"/>
          <w:b/>
          <w:bCs/>
          <w:sz w:val="24"/>
        </w:rPr>
      </w:pPr>
      <w:bookmarkStart w:id="6" w:name="_Hlk194179846"/>
      <w:r>
        <w:rPr>
          <w:rFonts w:hint="eastAsia" w:ascii="宋体" w:hAnsi="宋体"/>
          <w:b/>
          <w:bCs/>
          <w:sz w:val="24"/>
        </w:rPr>
        <w:t>★</w:t>
      </w:r>
      <w:bookmarkEnd w:id="6"/>
      <w:r>
        <w:rPr>
          <w:rFonts w:hint="eastAsia" w:ascii="宋体" w:hAnsi="宋体"/>
          <w:b/>
          <w:bCs/>
          <w:sz w:val="24"/>
        </w:rPr>
        <w:t xml:space="preserve">2.2.23分析速度： 可实现1.5min内测试超过180条谱线，而且每条测量谱线的积分时间≥10秒，重复3次，冲洗时间≥20秒； </w:t>
      </w:r>
    </w:p>
    <w:p w14:paraId="23FFEA87">
      <w:pPr>
        <w:spacing w:line="360" w:lineRule="auto"/>
        <w:rPr>
          <w:rFonts w:ascii="宋体" w:hAnsi="宋体"/>
          <w:sz w:val="24"/>
        </w:rPr>
      </w:pPr>
      <w:r>
        <w:rPr>
          <w:rFonts w:hint="eastAsia" w:ascii="宋体" w:hAnsi="宋体"/>
          <w:sz w:val="24"/>
        </w:rPr>
        <w:t>2.2.24 测定谱线的线性动态范围：≥10</w:t>
      </w:r>
      <w:r>
        <w:rPr>
          <w:rFonts w:hint="eastAsia" w:ascii="宋体" w:hAnsi="宋体"/>
          <w:sz w:val="24"/>
          <w:vertAlign w:val="superscript"/>
        </w:rPr>
        <w:t>6</w:t>
      </w:r>
      <w:r>
        <w:rPr>
          <w:rFonts w:hint="eastAsia" w:ascii="宋体" w:hAnsi="宋体"/>
          <w:sz w:val="24"/>
        </w:rPr>
        <w:t>（以Mn257.6nm 来测定，相关系数≥0.9996）；</w:t>
      </w:r>
    </w:p>
    <w:p w14:paraId="2BD50A98">
      <w:pPr>
        <w:spacing w:line="360" w:lineRule="auto"/>
        <w:rPr>
          <w:rFonts w:ascii="宋体" w:hAnsi="宋体"/>
          <w:sz w:val="24"/>
        </w:rPr>
      </w:pPr>
      <w:r>
        <w:rPr>
          <w:rFonts w:hint="eastAsia" w:ascii="宋体" w:hAnsi="宋体"/>
          <w:sz w:val="24"/>
        </w:rPr>
        <w:t>2.2.25内标校正：同时的内标校正，即内标元素和测量元素必须同时曝光；</w:t>
      </w:r>
    </w:p>
    <w:p w14:paraId="270442FC">
      <w:pPr>
        <w:spacing w:line="360" w:lineRule="auto"/>
        <w:rPr>
          <w:rFonts w:ascii="宋体" w:hAnsi="宋体"/>
          <w:sz w:val="24"/>
        </w:rPr>
      </w:pPr>
      <w:r>
        <w:rPr>
          <w:rFonts w:hint="eastAsia" w:ascii="宋体" w:hAnsi="宋体"/>
          <w:sz w:val="24"/>
        </w:rPr>
        <w:t>2.2.26精密度：测定1ppm或10ppm多元素混合标准溶液，重复测定十次的RSD≤0.5%；</w:t>
      </w:r>
    </w:p>
    <w:p w14:paraId="698A8840">
      <w:pPr>
        <w:spacing w:line="360" w:lineRule="auto"/>
        <w:rPr>
          <w:rFonts w:ascii="宋体" w:hAnsi="宋体"/>
          <w:sz w:val="24"/>
        </w:rPr>
      </w:pPr>
      <w:r>
        <w:rPr>
          <w:rFonts w:hint="eastAsia" w:ascii="宋体" w:hAnsi="宋体"/>
          <w:sz w:val="24"/>
        </w:rPr>
        <w:t>2.2.27稳定性：测定1ppm或10ppm多元素混合标准溶液，不使用内标校正，连续测定4小时的长时间稳定性RSD＜1.0%；</w:t>
      </w:r>
    </w:p>
    <w:p w14:paraId="0299DCC4">
      <w:pPr>
        <w:spacing w:line="360" w:lineRule="auto"/>
        <w:rPr>
          <w:rFonts w:ascii="宋体" w:hAnsi="宋体"/>
          <w:sz w:val="24"/>
        </w:rPr>
      </w:pPr>
      <w:r>
        <w:rPr>
          <w:rFonts w:hint="eastAsia" w:ascii="宋体" w:hAnsi="宋体"/>
          <w:sz w:val="24"/>
        </w:rPr>
        <w:t>2.2.28</w:t>
      </w:r>
      <w:bookmarkStart w:id="7" w:name="OLE_LINK20"/>
      <w:r>
        <w:rPr>
          <w:rFonts w:hint="eastAsia" w:ascii="宋体" w:hAnsi="宋体"/>
          <w:sz w:val="24"/>
        </w:rPr>
        <w:t>检出限（以11次超纯水的3φ做为检出限）：Al 167.079nm≤0.1μg/L，Zn 213.856nm≤0.2μg/L，Ba 455.403nm≤0.03μg/L</w:t>
      </w:r>
      <w:bookmarkEnd w:id="7"/>
      <w:r>
        <w:rPr>
          <w:rFonts w:hint="eastAsia" w:ascii="宋体" w:hAnsi="宋体"/>
          <w:sz w:val="24"/>
        </w:rPr>
        <w:t>。</w:t>
      </w:r>
    </w:p>
    <w:p w14:paraId="63B6F2B0">
      <w:pPr>
        <w:spacing w:line="360" w:lineRule="auto"/>
        <w:rPr>
          <w:rFonts w:ascii="宋体" w:hAnsi="宋体"/>
          <w:sz w:val="24"/>
        </w:rPr>
      </w:pPr>
      <w:r>
        <w:rPr>
          <w:rFonts w:hint="eastAsia" w:ascii="宋体" w:hAnsi="宋体"/>
          <w:sz w:val="24"/>
        </w:rPr>
        <w:t>3.配置要求</w:t>
      </w:r>
    </w:p>
    <w:p w14:paraId="7C893F93">
      <w:pPr>
        <w:spacing w:line="360" w:lineRule="auto"/>
        <w:rPr>
          <w:rFonts w:ascii="宋体" w:hAnsi="宋体"/>
          <w:sz w:val="24"/>
        </w:rPr>
      </w:pPr>
      <w:r>
        <w:rPr>
          <w:rFonts w:hint="eastAsia" w:ascii="宋体" w:hAnsi="宋体"/>
          <w:sz w:val="24"/>
        </w:rPr>
        <w:t>3.1电感耦合等离子体发射光谱仪主机，1台</w:t>
      </w:r>
    </w:p>
    <w:p w14:paraId="3858E1FD">
      <w:pPr>
        <w:spacing w:line="360" w:lineRule="auto"/>
        <w:rPr>
          <w:rFonts w:ascii="宋体" w:hAnsi="宋体"/>
          <w:sz w:val="24"/>
        </w:rPr>
      </w:pPr>
      <w:r>
        <w:rPr>
          <w:rFonts w:hint="eastAsia" w:ascii="宋体" w:hAnsi="宋体"/>
          <w:sz w:val="24"/>
        </w:rPr>
        <w:t>3.2 360位自动进样器，1台</w:t>
      </w:r>
    </w:p>
    <w:p w14:paraId="44E27CDA">
      <w:pPr>
        <w:spacing w:line="360" w:lineRule="auto"/>
        <w:rPr>
          <w:rFonts w:ascii="宋体" w:hAnsi="宋体"/>
          <w:sz w:val="24"/>
        </w:rPr>
      </w:pPr>
      <w:r>
        <w:rPr>
          <w:rFonts w:hint="eastAsia" w:ascii="宋体" w:hAnsi="宋体"/>
          <w:sz w:val="24"/>
        </w:rPr>
        <w:t>3.3冷却水循环系统，1套</w:t>
      </w:r>
    </w:p>
    <w:p w14:paraId="3FDC9E26">
      <w:pPr>
        <w:spacing w:line="360" w:lineRule="auto"/>
        <w:rPr>
          <w:rFonts w:ascii="宋体" w:hAnsi="宋体"/>
          <w:sz w:val="24"/>
        </w:rPr>
      </w:pPr>
      <w:r>
        <w:rPr>
          <w:rFonts w:hint="eastAsia" w:ascii="宋体" w:hAnsi="宋体"/>
          <w:sz w:val="24"/>
        </w:rPr>
        <w:t>3.4 10KVA稳压电源，1套</w:t>
      </w:r>
    </w:p>
    <w:p w14:paraId="0DABE150">
      <w:pPr>
        <w:spacing w:line="360" w:lineRule="auto"/>
        <w:rPr>
          <w:rFonts w:ascii="宋体" w:hAnsi="宋体"/>
          <w:sz w:val="24"/>
        </w:rPr>
      </w:pPr>
      <w:r>
        <w:rPr>
          <w:rFonts w:hint="eastAsia" w:ascii="宋体" w:hAnsi="宋体"/>
          <w:sz w:val="24"/>
        </w:rPr>
        <w:t>3.5仪器控制终端，1台</w:t>
      </w:r>
    </w:p>
    <w:p w14:paraId="15EF74CF">
      <w:pPr>
        <w:spacing w:line="360" w:lineRule="auto"/>
        <w:rPr>
          <w:rFonts w:ascii="宋体" w:hAnsi="宋体"/>
          <w:sz w:val="24"/>
        </w:rPr>
      </w:pPr>
      <w:r>
        <w:rPr>
          <w:rFonts w:hint="eastAsia" w:ascii="宋体" w:hAnsi="宋体"/>
          <w:sz w:val="24"/>
        </w:rPr>
        <w:t>3.6消解仪，1台</w:t>
      </w:r>
    </w:p>
    <w:p w14:paraId="1E60EC43">
      <w:pPr>
        <w:spacing w:line="360" w:lineRule="auto"/>
        <w:rPr>
          <w:rFonts w:ascii="宋体" w:hAnsi="宋体"/>
          <w:sz w:val="24"/>
        </w:rPr>
      </w:pPr>
      <w:r>
        <w:rPr>
          <w:rFonts w:hint="eastAsia" w:ascii="宋体" w:hAnsi="宋体"/>
          <w:sz w:val="24"/>
        </w:rPr>
        <w:t>3.6.1最高温度：415℃</w:t>
      </w:r>
    </w:p>
    <w:p w14:paraId="07548FA0">
      <w:pPr>
        <w:spacing w:line="360" w:lineRule="auto"/>
        <w:rPr>
          <w:rFonts w:ascii="宋体" w:hAnsi="宋体"/>
          <w:sz w:val="24"/>
        </w:rPr>
      </w:pPr>
      <w:r>
        <w:rPr>
          <w:rFonts w:hint="eastAsia" w:ascii="宋体" w:hAnsi="宋体"/>
          <w:sz w:val="24"/>
        </w:rPr>
        <w:t>3.6.2控温精度：±1.0℃</w:t>
      </w:r>
    </w:p>
    <w:p w14:paraId="521692F7">
      <w:pPr>
        <w:spacing w:line="360" w:lineRule="auto"/>
        <w:rPr>
          <w:rFonts w:ascii="宋体" w:hAnsi="宋体"/>
          <w:sz w:val="24"/>
        </w:rPr>
      </w:pPr>
      <w:r>
        <w:rPr>
          <w:rFonts w:hint="eastAsia" w:ascii="宋体" w:hAnsi="宋体"/>
          <w:sz w:val="24"/>
        </w:rPr>
        <w:t>3.6.3可一次性消解36个样品，R×D:31</w:t>
      </w:r>
      <w:bookmarkStart w:id="8" w:name="_Hlk194249083"/>
      <w:r>
        <w:rPr>
          <w:rFonts w:hint="eastAsia" w:ascii="宋体" w:hAnsi="宋体"/>
          <w:sz w:val="24"/>
        </w:rPr>
        <w:t>×</w:t>
      </w:r>
      <w:bookmarkEnd w:id="8"/>
      <w:r>
        <w:rPr>
          <w:rFonts w:hint="eastAsia" w:ascii="宋体" w:hAnsi="宋体"/>
          <w:sz w:val="24"/>
        </w:rPr>
        <w:t xml:space="preserve">50mm </w:t>
      </w:r>
    </w:p>
    <w:p w14:paraId="4710DD28">
      <w:pPr>
        <w:spacing w:line="360" w:lineRule="auto"/>
        <w:rPr>
          <w:rFonts w:ascii="宋体" w:hAnsi="宋体"/>
          <w:sz w:val="24"/>
        </w:rPr>
      </w:pPr>
      <w:r>
        <w:rPr>
          <w:rFonts w:hint="eastAsia" w:ascii="宋体" w:hAnsi="宋体"/>
          <w:sz w:val="24"/>
        </w:rPr>
        <w:t>3.7配套耗材：</w:t>
      </w:r>
    </w:p>
    <w:p w14:paraId="6D010FAF">
      <w:pPr>
        <w:spacing w:line="360" w:lineRule="auto"/>
        <w:rPr>
          <w:rFonts w:ascii="宋体" w:hAnsi="宋体"/>
          <w:sz w:val="24"/>
        </w:rPr>
      </w:pPr>
      <w:r>
        <w:rPr>
          <w:rFonts w:hint="eastAsia" w:ascii="宋体" w:hAnsi="宋体"/>
          <w:sz w:val="24"/>
        </w:rPr>
        <w:t>3.7.1进样系统（包括同心石英雾化器、石英雾化室、中心管、矩管、中心管底座、矩管底座），2套</w:t>
      </w:r>
    </w:p>
    <w:p w14:paraId="5CC3A9B4">
      <w:pPr>
        <w:spacing w:line="360" w:lineRule="auto"/>
        <w:rPr>
          <w:rFonts w:ascii="宋体" w:hAnsi="宋体"/>
          <w:sz w:val="24"/>
        </w:rPr>
      </w:pPr>
      <w:r>
        <w:rPr>
          <w:rFonts w:hint="eastAsia" w:ascii="宋体" w:hAnsi="宋体"/>
          <w:sz w:val="24"/>
        </w:rPr>
        <w:t>3.7.2水溶液进样泵管，一包6根，10包</w:t>
      </w:r>
    </w:p>
    <w:p w14:paraId="5952456A">
      <w:pPr>
        <w:spacing w:line="360" w:lineRule="auto"/>
        <w:rPr>
          <w:rFonts w:ascii="宋体" w:hAnsi="宋体"/>
          <w:sz w:val="24"/>
        </w:rPr>
      </w:pPr>
      <w:r>
        <w:rPr>
          <w:rFonts w:hint="eastAsia" w:ascii="宋体" w:hAnsi="宋体"/>
          <w:sz w:val="24"/>
        </w:rPr>
        <w:t>3.7.3水溶液废液泵管，一包6根，5包</w:t>
      </w:r>
    </w:p>
    <w:p w14:paraId="443DEA58">
      <w:pPr>
        <w:spacing w:line="360" w:lineRule="auto"/>
        <w:rPr>
          <w:rFonts w:ascii="宋体" w:hAnsi="宋体"/>
          <w:sz w:val="24"/>
        </w:rPr>
      </w:pPr>
      <w:r>
        <w:rPr>
          <w:rFonts w:hint="eastAsia" w:ascii="宋体" w:hAnsi="宋体"/>
          <w:sz w:val="24"/>
        </w:rPr>
        <w:t>3.7.4中心管，3个</w:t>
      </w:r>
    </w:p>
    <w:p w14:paraId="16540EF5">
      <w:pPr>
        <w:spacing w:line="360" w:lineRule="auto"/>
        <w:rPr>
          <w:rFonts w:ascii="宋体" w:hAnsi="宋体"/>
          <w:sz w:val="24"/>
        </w:rPr>
      </w:pPr>
      <w:r>
        <w:rPr>
          <w:rFonts w:hint="eastAsia" w:ascii="宋体" w:hAnsi="宋体"/>
          <w:sz w:val="24"/>
        </w:rPr>
        <w:t>3.7.5炬管，3根</w:t>
      </w:r>
    </w:p>
    <w:p w14:paraId="31CE9071">
      <w:pPr>
        <w:spacing w:line="360" w:lineRule="auto"/>
        <w:rPr>
          <w:rFonts w:ascii="宋体" w:hAnsi="宋体"/>
          <w:sz w:val="24"/>
        </w:rPr>
      </w:pPr>
      <w:r>
        <w:rPr>
          <w:rFonts w:hint="eastAsia" w:ascii="宋体" w:hAnsi="宋体"/>
          <w:sz w:val="24"/>
        </w:rPr>
        <w:t>3.7.6高灵敏度同心雾化器,3个</w:t>
      </w:r>
    </w:p>
    <w:p w14:paraId="5C8804CF">
      <w:pPr>
        <w:spacing w:line="360" w:lineRule="auto"/>
        <w:rPr>
          <w:rFonts w:ascii="宋体" w:hAnsi="宋体"/>
          <w:sz w:val="24"/>
        </w:rPr>
      </w:pPr>
      <w:r>
        <w:rPr>
          <w:rFonts w:hint="eastAsia" w:ascii="宋体" w:hAnsi="宋体"/>
          <w:sz w:val="24"/>
        </w:rPr>
        <w:t>3.7.7进样管件耗品包（包括进样和废液连接管、排废PTFE管5m、进样针2根、气管2根、4mm快速接头3个、各尺寸O型圈20个等），1包</w:t>
      </w:r>
    </w:p>
    <w:p w14:paraId="692D5728">
      <w:pPr>
        <w:spacing w:line="360" w:lineRule="auto"/>
        <w:rPr>
          <w:rFonts w:ascii="宋体" w:hAnsi="宋体"/>
          <w:sz w:val="24"/>
        </w:rPr>
      </w:pPr>
      <w:r>
        <w:rPr>
          <w:rFonts w:hint="eastAsia" w:ascii="宋体" w:hAnsi="宋体"/>
          <w:sz w:val="24"/>
        </w:rPr>
        <w:t>3.7.8进样针，2根</w:t>
      </w:r>
    </w:p>
    <w:p w14:paraId="1335EDA7">
      <w:pPr>
        <w:spacing w:line="360" w:lineRule="auto"/>
        <w:rPr>
          <w:rFonts w:ascii="宋体" w:hAnsi="宋体"/>
          <w:color w:val="000000"/>
          <w:sz w:val="24"/>
        </w:rPr>
      </w:pPr>
      <w:r>
        <w:rPr>
          <w:rFonts w:hint="eastAsia" w:ascii="宋体" w:hAnsi="宋体"/>
          <w:color w:val="000000"/>
          <w:sz w:val="24"/>
        </w:rPr>
        <w:br w:type="page"/>
      </w:r>
    </w:p>
    <w:p w14:paraId="16EAD6E5">
      <w:pPr>
        <w:spacing w:before="156" w:beforeLines="50" w:after="156" w:afterLines="50" w:line="360" w:lineRule="auto"/>
        <w:rPr>
          <w:rFonts w:ascii="宋体" w:hAnsi="宋体"/>
          <w:b/>
          <w:bCs/>
          <w:sz w:val="24"/>
        </w:rPr>
      </w:pPr>
      <w:r>
        <w:rPr>
          <w:rFonts w:hint="eastAsia" w:ascii="宋体" w:hAnsi="宋体"/>
          <w:b/>
          <w:bCs/>
          <w:sz w:val="24"/>
        </w:rPr>
        <w:t>（二）、元素分析仪主要技术指标</w:t>
      </w:r>
    </w:p>
    <w:p w14:paraId="56C8AD0B">
      <w:pPr>
        <w:spacing w:line="360" w:lineRule="auto"/>
        <w:rPr>
          <w:rFonts w:ascii="宋体" w:hAnsi="宋体"/>
          <w:color w:val="000000"/>
          <w:sz w:val="24"/>
        </w:rPr>
      </w:pPr>
      <w:bookmarkStart w:id="9" w:name="OLE_LINK5"/>
      <w:r>
        <w:rPr>
          <w:rFonts w:hint="eastAsia" w:ascii="宋体" w:hAnsi="宋体"/>
          <w:color w:val="000000"/>
          <w:sz w:val="24"/>
        </w:rPr>
        <w:t>1.仪器用途：</w:t>
      </w:r>
    </w:p>
    <w:p w14:paraId="039D7831">
      <w:pPr>
        <w:spacing w:line="360" w:lineRule="auto"/>
        <w:rPr>
          <w:rFonts w:ascii="宋体" w:hAnsi="宋体"/>
          <w:color w:val="000000"/>
          <w:sz w:val="24"/>
        </w:rPr>
      </w:pPr>
      <w:r>
        <w:rPr>
          <w:rFonts w:hint="eastAsia" w:ascii="宋体" w:hAnsi="宋体"/>
          <w:color w:val="000000"/>
          <w:sz w:val="24"/>
        </w:rPr>
        <w:t>主要用于分析土壤、植物样品、肥料等样品中的C、H、N、S、O元素。</w:t>
      </w:r>
    </w:p>
    <w:p w14:paraId="7A6D7429">
      <w:pPr>
        <w:spacing w:line="360" w:lineRule="auto"/>
        <w:rPr>
          <w:rFonts w:ascii="宋体" w:hAnsi="宋体"/>
          <w:color w:val="000000"/>
          <w:sz w:val="24"/>
        </w:rPr>
      </w:pPr>
      <w:r>
        <w:rPr>
          <w:rFonts w:hint="eastAsia" w:ascii="宋体" w:hAnsi="宋体"/>
          <w:color w:val="000000"/>
          <w:sz w:val="24"/>
        </w:rPr>
        <w:t>2. 技术指标：</w:t>
      </w:r>
    </w:p>
    <w:p w14:paraId="06026E61">
      <w:pPr>
        <w:spacing w:line="360" w:lineRule="auto"/>
        <w:rPr>
          <w:rFonts w:ascii="宋体" w:hAnsi="宋体"/>
          <w:color w:val="000000"/>
          <w:sz w:val="24"/>
        </w:rPr>
      </w:pPr>
      <w:r>
        <w:rPr>
          <w:rFonts w:hint="eastAsia" w:ascii="宋体" w:hAnsi="宋体"/>
          <w:color w:val="000000"/>
          <w:sz w:val="24"/>
        </w:rPr>
        <w:t>2.1 仪器工作环境：</w:t>
      </w:r>
    </w:p>
    <w:p w14:paraId="1BFE1142">
      <w:pPr>
        <w:spacing w:line="360" w:lineRule="auto"/>
        <w:rPr>
          <w:rFonts w:ascii="宋体" w:hAnsi="宋体"/>
          <w:color w:val="000000"/>
          <w:sz w:val="24"/>
        </w:rPr>
      </w:pPr>
      <w:r>
        <w:rPr>
          <w:rFonts w:hint="eastAsia" w:ascii="宋体" w:hAnsi="宋体"/>
          <w:color w:val="000000"/>
          <w:sz w:val="24"/>
        </w:rPr>
        <w:t>2.1.1 电压： AC 220V±10%；频率：50/60Hz。</w:t>
      </w:r>
    </w:p>
    <w:p w14:paraId="73B9A7EF">
      <w:pPr>
        <w:spacing w:line="360" w:lineRule="auto"/>
        <w:rPr>
          <w:rFonts w:ascii="宋体" w:hAnsi="宋体"/>
          <w:color w:val="000000"/>
          <w:sz w:val="24"/>
        </w:rPr>
      </w:pPr>
      <w:r>
        <w:rPr>
          <w:rFonts w:hint="eastAsia" w:ascii="宋体" w:hAnsi="宋体"/>
          <w:color w:val="000000"/>
          <w:sz w:val="24"/>
        </w:rPr>
        <w:t>2.1.2 室温： 10℃～35℃。</w:t>
      </w:r>
    </w:p>
    <w:p w14:paraId="0AABC3DD">
      <w:pPr>
        <w:spacing w:line="360" w:lineRule="auto"/>
        <w:rPr>
          <w:rFonts w:ascii="宋体" w:hAnsi="宋体"/>
          <w:color w:val="000000"/>
          <w:sz w:val="24"/>
        </w:rPr>
      </w:pPr>
      <w:r>
        <w:rPr>
          <w:rFonts w:hint="eastAsia" w:ascii="宋体" w:hAnsi="宋体"/>
          <w:color w:val="000000"/>
          <w:sz w:val="24"/>
        </w:rPr>
        <w:t>2.1.3 相对湿度：&lt;85% RH。</w:t>
      </w:r>
    </w:p>
    <w:p w14:paraId="4F15F332">
      <w:pPr>
        <w:spacing w:line="360" w:lineRule="auto"/>
        <w:rPr>
          <w:rFonts w:ascii="宋体" w:hAnsi="宋体"/>
          <w:color w:val="000000"/>
          <w:sz w:val="24"/>
        </w:rPr>
      </w:pPr>
      <w:r>
        <w:rPr>
          <w:rFonts w:hint="eastAsia" w:ascii="宋体" w:hAnsi="宋体"/>
          <w:color w:val="000000"/>
          <w:sz w:val="24"/>
        </w:rPr>
        <w:t>2.2性能指标：</w:t>
      </w:r>
    </w:p>
    <w:p w14:paraId="0936DB54">
      <w:pPr>
        <w:spacing w:line="360" w:lineRule="auto"/>
        <w:rPr>
          <w:rFonts w:ascii="宋体" w:hAnsi="宋体"/>
          <w:color w:val="000000"/>
          <w:sz w:val="24"/>
        </w:rPr>
      </w:pPr>
      <w:r>
        <w:rPr>
          <w:rFonts w:hint="eastAsia" w:ascii="宋体" w:hAnsi="宋体"/>
          <w:color w:val="000000"/>
          <w:sz w:val="24"/>
        </w:rPr>
        <w:t>2.2.1 进样量：0.1～1000 mg，测量浓度范围：0.01%～100%。</w:t>
      </w:r>
    </w:p>
    <w:p w14:paraId="553D9B9D">
      <w:pPr>
        <w:spacing w:line="360" w:lineRule="auto"/>
        <w:rPr>
          <w:rFonts w:ascii="宋体" w:hAnsi="宋体"/>
          <w:b/>
          <w:bCs/>
          <w:color w:val="000000"/>
          <w:sz w:val="24"/>
        </w:rPr>
      </w:pPr>
      <w:r>
        <w:rPr>
          <w:rFonts w:hint="eastAsia" w:ascii="宋体" w:hAnsi="宋体"/>
          <w:b/>
          <w:bCs/>
          <w:color w:val="000000"/>
          <w:sz w:val="24"/>
        </w:rPr>
        <w:t>#2.2.2 分析精度：CHNSO＜ 0.1%abs。</w:t>
      </w:r>
    </w:p>
    <w:p w14:paraId="69CBC33C">
      <w:pPr>
        <w:spacing w:line="360" w:lineRule="auto"/>
        <w:rPr>
          <w:rFonts w:ascii="宋体" w:hAnsi="宋体"/>
          <w:color w:val="000000"/>
          <w:sz w:val="24"/>
        </w:rPr>
      </w:pPr>
      <w:r>
        <w:rPr>
          <w:rFonts w:hint="eastAsia" w:ascii="宋体" w:hAnsi="宋体"/>
          <w:color w:val="000000"/>
          <w:sz w:val="24"/>
        </w:rPr>
        <w:t>2.2.3 气体消耗：氦气（纯度99.995 %）分析时流量≤140 ml/min。</w:t>
      </w:r>
    </w:p>
    <w:p w14:paraId="629D8FE6">
      <w:pPr>
        <w:spacing w:line="360" w:lineRule="auto"/>
        <w:rPr>
          <w:rFonts w:ascii="宋体" w:hAnsi="宋体"/>
          <w:color w:val="000000"/>
          <w:sz w:val="24"/>
        </w:rPr>
      </w:pPr>
      <w:r>
        <w:rPr>
          <w:rFonts w:hint="eastAsia" w:ascii="宋体" w:hAnsi="宋体"/>
          <w:color w:val="000000"/>
          <w:sz w:val="24"/>
        </w:rPr>
        <w:t>2.2.4睡眠模式：具有自动省气模式，待机状态下流量可降到≤10ml/min。</w:t>
      </w:r>
    </w:p>
    <w:p w14:paraId="62FDB841">
      <w:pPr>
        <w:spacing w:line="360" w:lineRule="auto"/>
        <w:rPr>
          <w:rFonts w:ascii="宋体" w:hAnsi="宋体"/>
          <w:color w:val="000000"/>
          <w:sz w:val="24"/>
        </w:rPr>
      </w:pPr>
      <w:r>
        <w:rPr>
          <w:rFonts w:hint="eastAsia" w:ascii="宋体" w:hAnsi="宋体"/>
          <w:color w:val="000000"/>
          <w:sz w:val="24"/>
        </w:rPr>
        <w:t>★</w:t>
      </w:r>
      <w:r>
        <w:rPr>
          <w:rFonts w:hint="eastAsia" w:ascii="宋体" w:hAnsi="宋体"/>
          <w:b/>
          <w:bCs/>
          <w:color w:val="000000"/>
          <w:sz w:val="24"/>
        </w:rPr>
        <w:t>2.2.5标配双炉，各分析模式间转换便捷，可使用两个固体自动进样器分别进行2种模式的测试。CHNS模式和O模式转换在30 min以内。</w:t>
      </w:r>
    </w:p>
    <w:p w14:paraId="0462050F">
      <w:pPr>
        <w:spacing w:line="360" w:lineRule="auto"/>
        <w:rPr>
          <w:rFonts w:ascii="宋体" w:hAnsi="宋体"/>
          <w:b/>
          <w:bCs/>
          <w:color w:val="000000"/>
          <w:sz w:val="24"/>
        </w:rPr>
      </w:pPr>
      <w:r>
        <w:rPr>
          <w:rFonts w:hint="eastAsia" w:ascii="宋体" w:hAnsi="宋体"/>
          <w:b/>
          <w:bCs/>
          <w:color w:val="000000"/>
          <w:sz w:val="24"/>
        </w:rPr>
        <w:t>#2.2.6分离方式：采用色谱法分离而非吸附解析柱。采用成熟的填充柱色谱分析技术，分析报告在给出数据结果的同时直观地给出各组份的色谱流出峰。</w:t>
      </w:r>
    </w:p>
    <w:p w14:paraId="66AACE95">
      <w:pPr>
        <w:spacing w:line="360" w:lineRule="auto"/>
        <w:rPr>
          <w:rFonts w:ascii="宋体" w:hAnsi="宋体"/>
          <w:color w:val="000000"/>
          <w:sz w:val="24"/>
        </w:rPr>
      </w:pPr>
      <w:r>
        <w:rPr>
          <w:rFonts w:hint="eastAsia" w:ascii="宋体" w:hAnsi="宋体"/>
          <w:color w:val="000000"/>
          <w:sz w:val="24"/>
        </w:rPr>
        <w:t>2.2.7分析结果能够给出色谱图，可根据色谱出峰情况自由选择分析的起始段，以节省分析时间和分析消耗。</w:t>
      </w:r>
    </w:p>
    <w:p w14:paraId="76ED14D8">
      <w:pPr>
        <w:spacing w:line="360" w:lineRule="auto"/>
        <w:rPr>
          <w:rFonts w:ascii="宋体" w:hAnsi="宋体"/>
          <w:color w:val="000000"/>
          <w:sz w:val="24"/>
        </w:rPr>
      </w:pPr>
      <w:r>
        <w:rPr>
          <w:rFonts w:hint="eastAsia" w:ascii="宋体" w:hAnsi="宋体"/>
          <w:color w:val="000000"/>
          <w:sz w:val="24"/>
        </w:rPr>
        <w:t>2.2.8气路连接：气路采用快速接头连接方式、对反应管无应力危险。保证实验技术人员在经过厂方的培训指导后在正常情况下可以快速安装反应管，无需专门工具和厂家技术人员，操作方便安全。</w:t>
      </w:r>
    </w:p>
    <w:p w14:paraId="63E1A64B">
      <w:pPr>
        <w:spacing w:line="360" w:lineRule="auto"/>
        <w:rPr>
          <w:rFonts w:ascii="宋体" w:hAnsi="宋体"/>
          <w:color w:val="000000"/>
          <w:sz w:val="24"/>
        </w:rPr>
      </w:pPr>
      <w:r>
        <w:rPr>
          <w:rFonts w:hint="eastAsia" w:ascii="宋体" w:hAnsi="宋体"/>
          <w:color w:val="000000"/>
          <w:sz w:val="24"/>
        </w:rPr>
        <w:t>2.2.9配置1个全自动固体进样器，非固定位数，要求不少于63位。</w:t>
      </w:r>
    </w:p>
    <w:p w14:paraId="7B5D5DF9">
      <w:pPr>
        <w:spacing w:line="360" w:lineRule="auto"/>
        <w:rPr>
          <w:rFonts w:ascii="宋体" w:hAnsi="宋体"/>
          <w:color w:val="000000"/>
          <w:sz w:val="24"/>
        </w:rPr>
      </w:pPr>
      <w:r>
        <w:rPr>
          <w:rFonts w:hint="eastAsia" w:ascii="宋体" w:hAnsi="宋体"/>
          <w:color w:val="000000"/>
          <w:sz w:val="24"/>
        </w:rPr>
        <w:t>2.2.10软件系统可自动计算热值和二氧化碳交换量。</w:t>
      </w:r>
    </w:p>
    <w:p w14:paraId="33D3B3BE">
      <w:pPr>
        <w:spacing w:line="360" w:lineRule="auto"/>
        <w:rPr>
          <w:rFonts w:ascii="宋体" w:hAnsi="宋体"/>
          <w:color w:val="000000"/>
          <w:sz w:val="24"/>
        </w:rPr>
      </w:pPr>
      <w:r>
        <w:rPr>
          <w:rFonts w:hint="eastAsia" w:ascii="宋体" w:hAnsi="宋体"/>
          <w:color w:val="000000"/>
          <w:sz w:val="24"/>
        </w:rPr>
        <w:t>2.3 数据采集与处理系统：</w:t>
      </w:r>
    </w:p>
    <w:p w14:paraId="70A854D5">
      <w:pPr>
        <w:spacing w:line="360" w:lineRule="auto"/>
        <w:rPr>
          <w:rFonts w:ascii="宋体" w:hAnsi="宋体"/>
          <w:b/>
          <w:bCs/>
          <w:color w:val="000000"/>
          <w:sz w:val="24"/>
          <w:highlight w:val="none"/>
        </w:rPr>
      </w:pPr>
      <w:r>
        <w:rPr>
          <w:rFonts w:hint="eastAsia" w:ascii="宋体" w:hAnsi="宋体"/>
          <w:color w:val="000000"/>
          <w:sz w:val="24"/>
          <w:highlight w:val="none"/>
        </w:rPr>
        <w:t>2.3.1数据采集与处理系统：提供配套的图形工作站及相应的软件系统，保证设备正常采集数据及数据处理。</w:t>
      </w:r>
    </w:p>
    <w:p w14:paraId="72EAB420">
      <w:pPr>
        <w:spacing w:line="360" w:lineRule="auto"/>
        <w:rPr>
          <w:rFonts w:ascii="宋体" w:hAnsi="宋体"/>
          <w:color w:val="000000"/>
          <w:sz w:val="24"/>
        </w:rPr>
      </w:pPr>
      <w:r>
        <w:rPr>
          <w:rFonts w:hint="eastAsia" w:ascii="宋体" w:hAnsi="宋体"/>
          <w:b/>
          <w:bCs/>
          <w:color w:val="000000"/>
          <w:sz w:val="24"/>
        </w:rPr>
        <w:t>需提供生产厂家盖章的售后服务承诺。</w:t>
      </w:r>
    </w:p>
    <w:p w14:paraId="50FDF724">
      <w:pPr>
        <w:spacing w:line="360" w:lineRule="auto"/>
        <w:rPr>
          <w:rFonts w:ascii="宋体" w:hAnsi="宋体"/>
          <w:color w:val="000000"/>
          <w:sz w:val="24"/>
        </w:rPr>
      </w:pPr>
      <w:r>
        <w:rPr>
          <w:rFonts w:hint="eastAsia" w:ascii="宋体" w:hAnsi="宋体"/>
          <w:color w:val="000000"/>
          <w:sz w:val="24"/>
        </w:rPr>
        <w:t xml:space="preserve">3．配置要求： </w:t>
      </w:r>
    </w:p>
    <w:p w14:paraId="22DA8B00">
      <w:pPr>
        <w:spacing w:line="360" w:lineRule="auto"/>
        <w:rPr>
          <w:rFonts w:ascii="宋体" w:hAnsi="宋体"/>
          <w:color w:val="000000"/>
          <w:sz w:val="24"/>
        </w:rPr>
      </w:pPr>
      <w:r>
        <w:rPr>
          <w:rFonts w:hint="eastAsia" w:ascii="宋体" w:hAnsi="宋体"/>
          <w:color w:val="000000"/>
          <w:sz w:val="24"/>
        </w:rPr>
        <w:t xml:space="preserve">3.1 元素分析仪主机（CHNSO），1台 </w:t>
      </w:r>
    </w:p>
    <w:p w14:paraId="37A3FE21">
      <w:pPr>
        <w:spacing w:line="360" w:lineRule="auto"/>
        <w:rPr>
          <w:rFonts w:ascii="宋体" w:hAnsi="宋体"/>
          <w:color w:val="000000"/>
          <w:sz w:val="24"/>
        </w:rPr>
      </w:pPr>
      <w:r>
        <w:rPr>
          <w:rFonts w:hint="eastAsia" w:ascii="宋体" w:hAnsi="宋体"/>
          <w:color w:val="000000"/>
          <w:sz w:val="24"/>
        </w:rPr>
        <w:t>3.2 63位自动进样器，1套</w:t>
      </w:r>
    </w:p>
    <w:p w14:paraId="4200C3BD">
      <w:pPr>
        <w:spacing w:line="360" w:lineRule="auto"/>
        <w:rPr>
          <w:rFonts w:ascii="宋体" w:hAnsi="宋体"/>
          <w:color w:val="000000"/>
          <w:sz w:val="24"/>
        </w:rPr>
      </w:pPr>
      <w:r>
        <w:rPr>
          <w:rFonts w:hint="eastAsia" w:ascii="宋体" w:hAnsi="宋体"/>
          <w:color w:val="000000"/>
          <w:sz w:val="24"/>
        </w:rPr>
        <w:t xml:space="preserve">3.3 热导检测器，1套 </w:t>
      </w:r>
    </w:p>
    <w:p w14:paraId="7637A1DE">
      <w:pPr>
        <w:spacing w:line="360" w:lineRule="auto"/>
        <w:rPr>
          <w:rFonts w:ascii="宋体" w:hAnsi="宋体"/>
          <w:color w:val="000000"/>
          <w:sz w:val="24"/>
        </w:rPr>
      </w:pPr>
      <w:r>
        <w:rPr>
          <w:rFonts w:hint="eastAsia" w:ascii="宋体" w:hAnsi="宋体"/>
          <w:color w:val="000000"/>
          <w:sz w:val="24"/>
        </w:rPr>
        <w:t xml:space="preserve">3.4 1000次CHNS元素测试耗材包，1套 </w:t>
      </w:r>
    </w:p>
    <w:p w14:paraId="4958B249">
      <w:pPr>
        <w:spacing w:line="360" w:lineRule="auto"/>
        <w:rPr>
          <w:rFonts w:ascii="宋体" w:hAnsi="宋体"/>
          <w:color w:val="000000"/>
          <w:sz w:val="24"/>
        </w:rPr>
      </w:pPr>
      <w:r>
        <w:rPr>
          <w:rFonts w:hint="eastAsia" w:ascii="宋体" w:hAnsi="宋体"/>
          <w:color w:val="000000"/>
          <w:sz w:val="24"/>
        </w:rPr>
        <w:t>3.5 1000次O元素测试耗材包，1套</w:t>
      </w:r>
    </w:p>
    <w:p w14:paraId="197E525F">
      <w:pPr>
        <w:spacing w:line="360" w:lineRule="auto"/>
        <w:rPr>
          <w:rFonts w:ascii="宋体" w:hAnsi="宋体"/>
          <w:color w:val="000000"/>
          <w:sz w:val="24"/>
        </w:rPr>
      </w:pPr>
      <w:r>
        <w:rPr>
          <w:rFonts w:hint="eastAsia" w:ascii="宋体" w:hAnsi="宋体"/>
          <w:color w:val="000000"/>
          <w:sz w:val="24"/>
        </w:rPr>
        <w:t>3.6 6000次CN元素测试耗材包，1套</w:t>
      </w:r>
    </w:p>
    <w:p w14:paraId="6938E712">
      <w:pPr>
        <w:spacing w:line="360" w:lineRule="auto"/>
        <w:rPr>
          <w:rFonts w:ascii="宋体" w:hAnsi="宋体"/>
          <w:color w:val="000000"/>
          <w:sz w:val="24"/>
        </w:rPr>
      </w:pPr>
      <w:r>
        <w:rPr>
          <w:rFonts w:hint="eastAsia" w:ascii="宋体" w:hAnsi="宋体"/>
          <w:color w:val="000000"/>
          <w:sz w:val="24"/>
        </w:rPr>
        <w:t>3.7 专用控制软件，1台</w:t>
      </w:r>
    </w:p>
    <w:p w14:paraId="7AC64A91">
      <w:pPr>
        <w:spacing w:line="360" w:lineRule="auto"/>
        <w:rPr>
          <w:rFonts w:ascii="宋体" w:hAnsi="宋体"/>
          <w:color w:val="000000"/>
          <w:sz w:val="24"/>
        </w:rPr>
      </w:pPr>
      <w:r>
        <w:rPr>
          <w:rFonts w:hint="eastAsia" w:ascii="宋体" w:hAnsi="宋体"/>
          <w:color w:val="000000"/>
          <w:sz w:val="24"/>
        </w:rPr>
        <w:t>3.8 十万分之一称重模块，1台</w:t>
      </w:r>
    </w:p>
    <w:p w14:paraId="16D169B6">
      <w:pPr>
        <w:spacing w:line="360" w:lineRule="auto"/>
        <w:rPr>
          <w:rFonts w:ascii="宋体" w:hAnsi="宋体"/>
          <w:color w:val="000000"/>
          <w:sz w:val="24"/>
        </w:rPr>
      </w:pPr>
      <w:r>
        <w:rPr>
          <w:rFonts w:hint="eastAsia" w:ascii="宋体" w:hAnsi="宋体"/>
          <w:color w:val="000000"/>
          <w:sz w:val="24"/>
        </w:rPr>
        <w:t>3.9 电脑控制终端，1台</w:t>
      </w:r>
    </w:p>
    <w:p w14:paraId="71AFD397">
      <w:pPr>
        <w:spacing w:line="360" w:lineRule="auto"/>
        <w:rPr>
          <w:rFonts w:ascii="宋体" w:hAnsi="宋体"/>
          <w:color w:val="000000"/>
          <w:sz w:val="24"/>
        </w:rPr>
      </w:pPr>
      <w:r>
        <w:rPr>
          <w:rFonts w:hint="eastAsia" w:ascii="宋体" w:hAnsi="宋体"/>
          <w:color w:val="000000"/>
          <w:sz w:val="24"/>
        </w:rPr>
        <w:t>3</w:t>
      </w:r>
      <w:r>
        <w:rPr>
          <w:rFonts w:ascii="宋体" w:hAnsi="宋体"/>
          <w:color w:val="000000"/>
          <w:sz w:val="24"/>
        </w:rPr>
        <w:t>.10</w:t>
      </w:r>
      <w:r>
        <w:rPr>
          <w:rFonts w:hint="eastAsia" w:ascii="宋体" w:hAnsi="宋体"/>
          <w:color w:val="000000"/>
          <w:sz w:val="24"/>
        </w:rPr>
        <w:t>氦气1瓶(纯度</w:t>
      </w:r>
      <w:r>
        <w:rPr>
          <w:rFonts w:hint="eastAsia"/>
        </w:rPr>
        <w:t>≥</w:t>
      </w:r>
      <w:r>
        <w:rPr>
          <w:rFonts w:hint="eastAsia" w:ascii="宋体" w:hAnsi="宋体"/>
          <w:color w:val="000000"/>
          <w:sz w:val="24"/>
        </w:rPr>
        <w:t>99.995%，40L钢瓶)；氧气1瓶(纯度</w:t>
      </w:r>
      <w:r>
        <w:rPr>
          <w:rFonts w:hint="eastAsia"/>
        </w:rPr>
        <w:t>≥</w:t>
      </w:r>
      <w:r>
        <w:rPr>
          <w:rFonts w:hint="eastAsia" w:ascii="宋体" w:hAnsi="宋体"/>
          <w:color w:val="000000"/>
          <w:sz w:val="24"/>
        </w:rPr>
        <w:t>99.995%，40L钢瓶)</w:t>
      </w:r>
    </w:p>
    <w:p w14:paraId="00CEB17C">
      <w:pPr>
        <w:spacing w:line="360" w:lineRule="auto"/>
        <w:rPr>
          <w:rFonts w:ascii="宋体" w:hAnsi="宋体"/>
          <w:color w:val="000000"/>
          <w:sz w:val="24"/>
        </w:rPr>
      </w:pPr>
      <w:bookmarkStart w:id="10" w:name="_Hlk194181626"/>
      <w:r>
        <w:rPr>
          <w:rFonts w:hint="eastAsia" w:ascii="宋体" w:hAnsi="宋体"/>
          <w:color w:val="000000"/>
          <w:sz w:val="24"/>
        </w:rPr>
        <w:t>3.1</w:t>
      </w:r>
      <w:r>
        <w:rPr>
          <w:rFonts w:ascii="宋体" w:hAnsi="宋体"/>
          <w:color w:val="000000"/>
          <w:sz w:val="24"/>
        </w:rPr>
        <w:t>1</w:t>
      </w:r>
      <w:r>
        <w:rPr>
          <w:rFonts w:hint="eastAsia" w:ascii="宋体" w:hAnsi="宋体"/>
          <w:color w:val="000000"/>
          <w:sz w:val="24"/>
        </w:rPr>
        <w:t>提供一套元素分析方法库软件，帮助用户快速查询和学习各种类型的样品分析方法（至少包含土壤环境高分子材料类、化学类、生物类、地质类、药品类、能源类样品的分析方法）。</w:t>
      </w:r>
    </w:p>
    <w:p w14:paraId="315433F6">
      <w:pPr>
        <w:spacing w:line="360" w:lineRule="auto"/>
        <w:rPr>
          <w:rFonts w:ascii="宋体" w:hAnsi="宋体"/>
          <w:color w:val="000000"/>
          <w:sz w:val="24"/>
        </w:rPr>
      </w:pPr>
      <w:r>
        <w:rPr>
          <w:rFonts w:hint="eastAsia" w:ascii="宋体" w:hAnsi="宋体"/>
          <w:color w:val="000000"/>
          <w:sz w:val="24"/>
        </w:rPr>
        <w:t>3.1</w:t>
      </w:r>
      <w:r>
        <w:rPr>
          <w:rFonts w:ascii="宋体" w:hAnsi="宋体"/>
          <w:color w:val="000000"/>
          <w:sz w:val="24"/>
        </w:rPr>
        <w:t>2</w:t>
      </w:r>
      <w:r>
        <w:rPr>
          <w:rFonts w:hint="eastAsia" w:ascii="宋体" w:hAnsi="宋体"/>
          <w:color w:val="000000"/>
          <w:sz w:val="24"/>
        </w:rPr>
        <w:t>提供该型号仪器的视频培训软件一套，可直观的学习元素分析的进样技术、样品制备和处理方法、催化剂装填和更换、仪器安装和拆卸、常见故障处理等。</w:t>
      </w:r>
    </w:p>
    <w:bookmarkEnd w:id="10"/>
    <w:p w14:paraId="489D8B11"/>
    <w:p w14:paraId="59784F4A">
      <w:pPr>
        <w:widowControl/>
        <w:spacing w:line="360" w:lineRule="auto"/>
        <w:jc w:val="left"/>
        <w:rPr>
          <w:rFonts w:ascii="宋体" w:hAnsi="宋体"/>
          <w:sz w:val="24"/>
        </w:rPr>
      </w:pPr>
      <w:r>
        <w:rPr>
          <w:rFonts w:hint="eastAsia" w:ascii="宋体" w:hAnsi="宋体"/>
          <w:color w:val="000000"/>
          <w:sz w:val="24"/>
        </w:rPr>
        <w:br w:type="page"/>
      </w:r>
    </w:p>
    <w:bookmarkEnd w:id="9"/>
    <w:p w14:paraId="6C5A9741">
      <w:pPr>
        <w:pStyle w:val="10"/>
      </w:pPr>
    </w:p>
    <w:p w14:paraId="7786BBD8">
      <w:pPr>
        <w:spacing w:before="156" w:beforeLines="50" w:after="156" w:afterLines="50" w:line="360" w:lineRule="auto"/>
        <w:rPr>
          <w:rFonts w:ascii="宋体" w:hAnsi="宋体"/>
          <w:b/>
          <w:bCs/>
          <w:sz w:val="24"/>
        </w:rPr>
      </w:pPr>
      <w:r>
        <w:rPr>
          <w:rFonts w:hint="eastAsia" w:ascii="宋体" w:hAnsi="宋体"/>
          <w:b/>
          <w:bCs/>
          <w:sz w:val="24"/>
        </w:rPr>
        <w:t>（三）、全自动凯氏定氮仪技术参数</w:t>
      </w:r>
    </w:p>
    <w:p w14:paraId="06E1583D">
      <w:pPr>
        <w:spacing w:line="360" w:lineRule="auto"/>
        <w:rPr>
          <w:rFonts w:ascii="宋体" w:hAnsi="宋体"/>
          <w:color w:val="000000"/>
          <w:sz w:val="24"/>
        </w:rPr>
      </w:pPr>
      <w:r>
        <w:rPr>
          <w:rFonts w:hint="eastAsia" w:ascii="宋体" w:hAnsi="宋体"/>
          <w:color w:val="000000"/>
          <w:sz w:val="24"/>
        </w:rPr>
        <w:t>1.应用范围：</w:t>
      </w:r>
    </w:p>
    <w:p w14:paraId="0E02DEED">
      <w:pPr>
        <w:spacing w:line="360" w:lineRule="auto"/>
        <w:ind w:firstLine="480" w:firstLineChars="200"/>
        <w:rPr>
          <w:rFonts w:ascii="宋体" w:hAnsi="宋体"/>
          <w:color w:val="000000"/>
          <w:sz w:val="24"/>
        </w:rPr>
      </w:pPr>
      <w:r>
        <w:rPr>
          <w:rFonts w:hint="eastAsia" w:ascii="宋体" w:hAnsi="宋体"/>
          <w:color w:val="000000"/>
          <w:sz w:val="24"/>
        </w:rPr>
        <w:t>用于农产品、土壤、肥料、植物等样品中氮含量和粗蛋白质含量分析及其它挥发性组分蒸馏分析。</w:t>
      </w:r>
    </w:p>
    <w:p w14:paraId="1F2ED782">
      <w:pPr>
        <w:spacing w:line="360" w:lineRule="auto"/>
        <w:rPr>
          <w:rFonts w:ascii="宋体" w:hAnsi="宋体"/>
          <w:color w:val="000000"/>
          <w:sz w:val="24"/>
        </w:rPr>
      </w:pPr>
      <w:r>
        <w:rPr>
          <w:rFonts w:hint="eastAsia" w:ascii="宋体" w:hAnsi="宋体"/>
          <w:color w:val="000000"/>
          <w:sz w:val="24"/>
        </w:rPr>
        <w:t>2. 技术指标</w:t>
      </w:r>
    </w:p>
    <w:p w14:paraId="630E4C8C">
      <w:pPr>
        <w:spacing w:line="360" w:lineRule="auto"/>
        <w:rPr>
          <w:rFonts w:ascii="宋体" w:hAnsi="宋体"/>
          <w:color w:val="000000"/>
          <w:sz w:val="24"/>
        </w:rPr>
      </w:pPr>
      <w:r>
        <w:rPr>
          <w:rFonts w:hint="eastAsia" w:ascii="宋体" w:hAnsi="宋体"/>
          <w:color w:val="000000"/>
          <w:sz w:val="24"/>
        </w:rPr>
        <w:t>2.1 仪器工作环境</w:t>
      </w:r>
    </w:p>
    <w:p w14:paraId="369B8B26">
      <w:pPr>
        <w:spacing w:line="360" w:lineRule="auto"/>
        <w:rPr>
          <w:rFonts w:ascii="宋体" w:hAnsi="宋体"/>
          <w:color w:val="000000"/>
          <w:sz w:val="24"/>
        </w:rPr>
      </w:pPr>
      <w:r>
        <w:rPr>
          <w:rFonts w:hint="eastAsia" w:ascii="宋体" w:hAnsi="宋体"/>
          <w:color w:val="000000"/>
          <w:sz w:val="24"/>
        </w:rPr>
        <w:t xml:space="preserve">2.1.1 电压：200-240V，50Hz； </w:t>
      </w:r>
    </w:p>
    <w:p w14:paraId="0836070D">
      <w:pPr>
        <w:spacing w:line="360" w:lineRule="auto"/>
        <w:rPr>
          <w:rFonts w:ascii="宋体" w:hAnsi="宋体"/>
          <w:color w:val="000000"/>
          <w:sz w:val="24"/>
        </w:rPr>
      </w:pPr>
      <w:r>
        <w:rPr>
          <w:rFonts w:hint="eastAsia" w:ascii="宋体" w:hAnsi="宋体"/>
          <w:color w:val="000000"/>
          <w:sz w:val="24"/>
        </w:rPr>
        <w:t>2.1.2 室温：5-40℃；</w:t>
      </w:r>
    </w:p>
    <w:p w14:paraId="1BB933D3">
      <w:pPr>
        <w:spacing w:line="360" w:lineRule="auto"/>
        <w:rPr>
          <w:rFonts w:ascii="宋体" w:hAnsi="宋体"/>
          <w:color w:val="000000"/>
          <w:sz w:val="24"/>
        </w:rPr>
      </w:pPr>
      <w:r>
        <w:rPr>
          <w:rFonts w:hint="eastAsia" w:ascii="宋体" w:hAnsi="宋体"/>
          <w:color w:val="000000"/>
          <w:sz w:val="24"/>
        </w:rPr>
        <w:t>2.1.3 相对湿度：小于80%相对湿度；</w:t>
      </w:r>
    </w:p>
    <w:p w14:paraId="2B05DEAD">
      <w:pPr>
        <w:spacing w:line="360" w:lineRule="auto"/>
        <w:rPr>
          <w:rFonts w:ascii="宋体" w:hAnsi="宋体"/>
          <w:color w:val="000000"/>
          <w:sz w:val="24"/>
        </w:rPr>
      </w:pPr>
      <w:r>
        <w:rPr>
          <w:rFonts w:hint="eastAsia" w:ascii="宋体" w:hAnsi="宋体"/>
          <w:color w:val="000000"/>
          <w:sz w:val="24"/>
        </w:rPr>
        <w:t>2.2 性能指标：</w:t>
      </w:r>
    </w:p>
    <w:p w14:paraId="1B3C4F18">
      <w:pPr>
        <w:spacing w:line="360" w:lineRule="auto"/>
        <w:rPr>
          <w:rFonts w:ascii="宋体" w:hAnsi="宋体"/>
          <w:b/>
          <w:bCs/>
          <w:color w:val="000000"/>
          <w:sz w:val="24"/>
        </w:rPr>
      </w:pPr>
      <w:r>
        <w:rPr>
          <w:rFonts w:hint="eastAsia" w:ascii="宋体" w:hAnsi="宋体"/>
          <w:b/>
          <w:bCs/>
          <w:color w:val="000000"/>
          <w:sz w:val="24"/>
        </w:rPr>
        <w:t>★2.2.1</w:t>
      </w:r>
      <w:bookmarkStart w:id="11" w:name="OLE_LINK9"/>
      <w:bookmarkStart w:id="12" w:name="OLE_LINK8"/>
      <w:r>
        <w:rPr>
          <w:rFonts w:hint="eastAsia" w:ascii="宋体" w:hAnsi="宋体"/>
          <w:b/>
          <w:bCs/>
          <w:color w:val="000000"/>
          <w:sz w:val="24"/>
        </w:rPr>
        <w:t>采用国际AOAC、中国国标和中国药典中凯氏定氮方法：浓硫酸消化、碱性环境蒸汽蒸馏、硼酸吸收、指示剂滴定终点颜色判定法。</w:t>
      </w:r>
      <w:bookmarkEnd w:id="11"/>
      <w:bookmarkEnd w:id="12"/>
    </w:p>
    <w:p w14:paraId="73B300B1">
      <w:pPr>
        <w:spacing w:line="360" w:lineRule="auto"/>
        <w:rPr>
          <w:rFonts w:ascii="宋体" w:hAnsi="宋体"/>
          <w:b/>
          <w:bCs/>
          <w:color w:val="000000"/>
          <w:sz w:val="24"/>
        </w:rPr>
      </w:pPr>
      <w:r>
        <w:rPr>
          <w:rFonts w:hint="eastAsia" w:ascii="宋体" w:hAnsi="宋体"/>
          <w:b/>
          <w:bCs/>
          <w:color w:val="000000"/>
          <w:sz w:val="24"/>
        </w:rPr>
        <w:t>#2.2.2检出限：0.05mgN；</w:t>
      </w:r>
    </w:p>
    <w:p w14:paraId="352E7040">
      <w:pPr>
        <w:spacing w:line="360" w:lineRule="auto"/>
        <w:rPr>
          <w:rFonts w:ascii="宋体" w:hAnsi="宋体"/>
          <w:color w:val="000000"/>
          <w:sz w:val="24"/>
        </w:rPr>
      </w:pPr>
      <w:r>
        <w:rPr>
          <w:rFonts w:hint="eastAsia" w:ascii="宋体" w:hAnsi="宋体"/>
          <w:color w:val="000000"/>
          <w:sz w:val="24"/>
        </w:rPr>
        <w:t>2.2.3 回收率:&gt;99.5%（1mg-210mgN）；</w:t>
      </w:r>
    </w:p>
    <w:p w14:paraId="51951B18">
      <w:pPr>
        <w:spacing w:line="360" w:lineRule="auto"/>
        <w:rPr>
          <w:rFonts w:ascii="宋体" w:hAnsi="宋体"/>
          <w:color w:val="000000"/>
          <w:sz w:val="24"/>
        </w:rPr>
      </w:pPr>
      <w:r>
        <w:rPr>
          <w:rFonts w:hint="eastAsia" w:ascii="宋体" w:hAnsi="宋体"/>
          <w:color w:val="000000"/>
          <w:sz w:val="24"/>
        </w:rPr>
        <w:t>2.2.4 重现性RSD≤0.5%。</w:t>
      </w:r>
    </w:p>
    <w:p w14:paraId="603D4B5F">
      <w:pPr>
        <w:spacing w:line="360" w:lineRule="auto"/>
        <w:rPr>
          <w:rFonts w:ascii="宋体" w:hAnsi="宋体"/>
          <w:b/>
          <w:bCs/>
          <w:color w:val="000000"/>
          <w:sz w:val="24"/>
        </w:rPr>
      </w:pPr>
      <w:r>
        <w:rPr>
          <w:rFonts w:hint="eastAsia" w:ascii="宋体" w:hAnsi="宋体"/>
          <w:b/>
          <w:bCs/>
          <w:color w:val="000000"/>
          <w:sz w:val="24"/>
        </w:rPr>
        <w:t>#2.2.5滴定器精度：0.8-1.2微升/步，可调。</w:t>
      </w:r>
    </w:p>
    <w:p w14:paraId="2A816BAE">
      <w:pPr>
        <w:spacing w:line="360" w:lineRule="auto"/>
        <w:rPr>
          <w:rFonts w:ascii="宋体" w:hAnsi="宋体"/>
          <w:color w:val="000000"/>
          <w:sz w:val="24"/>
        </w:rPr>
      </w:pPr>
      <w:r>
        <w:rPr>
          <w:rFonts w:hint="eastAsia" w:ascii="宋体" w:hAnsi="宋体"/>
          <w:color w:val="000000"/>
          <w:sz w:val="24"/>
        </w:rPr>
        <w:t xml:space="preserve">2.2.6 </w:t>
      </w:r>
      <w:bookmarkStart w:id="13" w:name="OLE_LINK12"/>
      <w:bookmarkStart w:id="14" w:name="OLE_LINK13"/>
      <w:r>
        <w:rPr>
          <w:rFonts w:hint="eastAsia" w:ascii="宋体" w:hAnsi="宋体"/>
          <w:color w:val="000000"/>
          <w:sz w:val="24"/>
        </w:rPr>
        <w:t>内置滴定系统：采用正压方式，滴定器容量≥35mL。</w:t>
      </w:r>
      <w:bookmarkEnd w:id="13"/>
      <w:bookmarkEnd w:id="14"/>
    </w:p>
    <w:p w14:paraId="420CC8D4">
      <w:pPr>
        <w:spacing w:line="360" w:lineRule="auto"/>
        <w:rPr>
          <w:rFonts w:ascii="宋体" w:hAnsi="宋体"/>
          <w:color w:val="000000"/>
          <w:sz w:val="24"/>
        </w:rPr>
      </w:pPr>
      <w:r>
        <w:rPr>
          <w:rFonts w:hint="eastAsia" w:ascii="宋体" w:hAnsi="宋体"/>
          <w:color w:val="000000"/>
          <w:sz w:val="24"/>
        </w:rPr>
        <w:t>2.2.7定氮仪主机内置操作系统，液晶彩色触摸屏操作，带中英文操作界面。</w:t>
      </w:r>
    </w:p>
    <w:p w14:paraId="7F8145F4">
      <w:pPr>
        <w:spacing w:line="360" w:lineRule="auto"/>
        <w:rPr>
          <w:rFonts w:ascii="宋体" w:hAnsi="宋体"/>
          <w:color w:val="000000"/>
          <w:sz w:val="24"/>
        </w:rPr>
      </w:pPr>
      <w:r>
        <w:rPr>
          <w:rFonts w:hint="eastAsia" w:ascii="宋体" w:hAnsi="宋体"/>
          <w:color w:val="000000"/>
          <w:sz w:val="24"/>
        </w:rPr>
        <w:t>2.2.8定氮仪主机内置仪器日常维护指南，包含每天、每周、每季度和年度维护内容，通过仪器操作软件引导式对每个维护步骤进行清晰指导和演示。</w:t>
      </w:r>
    </w:p>
    <w:p w14:paraId="1D6592C9">
      <w:pPr>
        <w:spacing w:line="360" w:lineRule="auto"/>
        <w:rPr>
          <w:rFonts w:ascii="宋体" w:hAnsi="宋体"/>
          <w:color w:val="000000"/>
          <w:sz w:val="24"/>
        </w:rPr>
      </w:pPr>
      <w:r>
        <w:rPr>
          <w:rFonts w:hint="eastAsia" w:ascii="宋体" w:hAnsi="宋体"/>
          <w:color w:val="000000"/>
          <w:sz w:val="24"/>
        </w:rPr>
        <w:t>2.2.9智能的平衡蒸汽添加模式：通过改变试剂的添加顺序，降低浓碱加入时的反应强度，改善蒸馏效果。</w:t>
      </w:r>
    </w:p>
    <w:p w14:paraId="5CBCE749">
      <w:pPr>
        <w:spacing w:line="360" w:lineRule="auto"/>
        <w:rPr>
          <w:rFonts w:ascii="宋体" w:hAnsi="宋体"/>
          <w:color w:val="000000"/>
          <w:sz w:val="24"/>
        </w:rPr>
      </w:pPr>
      <w:r>
        <w:rPr>
          <w:rFonts w:hint="eastAsia" w:ascii="宋体" w:hAnsi="宋体"/>
          <w:color w:val="000000"/>
          <w:sz w:val="24"/>
        </w:rPr>
        <w:t>2.2.10</w:t>
      </w:r>
      <w:bookmarkStart w:id="15" w:name="OLE_LINK14"/>
      <w:bookmarkStart w:id="16" w:name="OLE_LINK15"/>
      <w:r>
        <w:rPr>
          <w:rFonts w:hint="eastAsia" w:ascii="宋体" w:hAnsi="宋体"/>
          <w:color w:val="000000"/>
          <w:sz w:val="24"/>
        </w:rPr>
        <w:t>双蒸馏模式：蒸汽平衡添加蒸馏模式（蒸馏时的顺序：加水稀释、通入蒸汽和加碱液，处理容易结成盐饼的样品）和延时蒸馏模式</w:t>
      </w:r>
      <w:bookmarkEnd w:id="15"/>
      <w:bookmarkEnd w:id="16"/>
      <w:r>
        <w:rPr>
          <w:rFonts w:hint="eastAsia" w:ascii="宋体" w:hAnsi="宋体"/>
          <w:color w:val="000000"/>
          <w:sz w:val="24"/>
        </w:rPr>
        <w:t>（加水、加碱液、通入蒸汽）。</w:t>
      </w:r>
    </w:p>
    <w:p w14:paraId="5601B32F">
      <w:pPr>
        <w:spacing w:line="360" w:lineRule="auto"/>
        <w:rPr>
          <w:rFonts w:ascii="宋体" w:hAnsi="宋体"/>
          <w:color w:val="000000"/>
          <w:sz w:val="24"/>
        </w:rPr>
      </w:pPr>
      <w:r>
        <w:rPr>
          <w:rFonts w:hint="eastAsia" w:ascii="宋体" w:hAnsi="宋体"/>
          <w:color w:val="000000"/>
          <w:sz w:val="24"/>
        </w:rPr>
        <w:t>2.2.11蒸馏馏出液温度监控系统，位于冷凝器下方，直接测定溜出液温度，监控是否有意外操作导致氨损失。</w:t>
      </w:r>
    </w:p>
    <w:p w14:paraId="1A43FFD9">
      <w:pPr>
        <w:spacing w:line="360" w:lineRule="auto"/>
        <w:rPr>
          <w:rFonts w:ascii="宋体" w:hAnsi="宋体"/>
          <w:color w:val="000000"/>
          <w:sz w:val="24"/>
        </w:rPr>
      </w:pPr>
      <w:r>
        <w:rPr>
          <w:rFonts w:hint="eastAsia" w:ascii="宋体" w:hAnsi="宋体"/>
          <w:color w:val="000000"/>
          <w:sz w:val="24"/>
        </w:rPr>
        <w:t>2.2.12 试剂泵:采用高精度风箱泵(机械泵)，试剂泵体积0-150ml，每10ml一个步进，无需进行试剂泵维护与校正。</w:t>
      </w:r>
    </w:p>
    <w:p w14:paraId="3DBADF48">
      <w:pPr>
        <w:spacing w:line="360" w:lineRule="auto"/>
        <w:rPr>
          <w:rFonts w:ascii="宋体" w:hAnsi="宋体"/>
          <w:color w:val="000000"/>
          <w:sz w:val="24"/>
        </w:rPr>
      </w:pPr>
      <w:r>
        <w:rPr>
          <w:rFonts w:hint="eastAsia" w:ascii="宋体" w:hAnsi="宋体"/>
          <w:color w:val="000000"/>
          <w:sz w:val="24"/>
        </w:rPr>
        <w:t>2.2.13试管安全门：自动开启/关闭，电动控制；实验全程中由软件程序控制开关，不能手动打开。</w:t>
      </w:r>
    </w:p>
    <w:p w14:paraId="45149084">
      <w:pPr>
        <w:spacing w:line="360" w:lineRule="auto"/>
        <w:rPr>
          <w:rFonts w:ascii="宋体" w:hAnsi="宋体"/>
          <w:color w:val="000000"/>
          <w:sz w:val="24"/>
        </w:rPr>
      </w:pPr>
      <w:r>
        <w:rPr>
          <w:rFonts w:hint="eastAsia" w:ascii="宋体" w:hAnsi="宋体"/>
          <w:color w:val="000000"/>
          <w:sz w:val="24"/>
        </w:rPr>
        <w:t>2.2.14智能安全监控系统：具有试管在位和试管更换传感器、蒸汽发生器液位/过压传感器等一系列的安全保护措施。</w:t>
      </w:r>
    </w:p>
    <w:p w14:paraId="40F8FD1B">
      <w:pPr>
        <w:spacing w:line="360" w:lineRule="auto"/>
        <w:rPr>
          <w:rFonts w:ascii="宋体" w:hAnsi="宋体"/>
          <w:color w:val="000000"/>
          <w:sz w:val="24"/>
        </w:rPr>
      </w:pPr>
      <w:r>
        <w:rPr>
          <w:rFonts w:hint="eastAsia" w:ascii="宋体" w:hAnsi="宋体"/>
          <w:color w:val="000000"/>
          <w:sz w:val="24"/>
        </w:rPr>
        <w:t>2.2.15分析数据可单机存储、打印机直接打印、USB导出和LIMS导出等形式处理，满足GLP/GMP法规的要求。</w:t>
      </w:r>
    </w:p>
    <w:p w14:paraId="2B12D6E4">
      <w:pPr>
        <w:spacing w:line="360" w:lineRule="auto"/>
        <w:rPr>
          <w:rFonts w:ascii="宋体" w:hAnsi="宋体"/>
          <w:color w:val="000000"/>
          <w:sz w:val="24"/>
        </w:rPr>
      </w:pPr>
      <w:r>
        <w:rPr>
          <w:rFonts w:hint="eastAsia" w:ascii="宋体" w:hAnsi="宋体"/>
          <w:color w:val="000000"/>
          <w:sz w:val="24"/>
        </w:rPr>
        <w:t>2.2.16配置≥20位原厂自动进样器，需能适用250ml和400ml消化管，实现无人值守的全自动操作，满足不同分析需求。</w:t>
      </w:r>
    </w:p>
    <w:p w14:paraId="0CCAB9C1">
      <w:pPr>
        <w:spacing w:line="360" w:lineRule="auto"/>
        <w:rPr>
          <w:rFonts w:ascii="宋体" w:hAnsi="宋体"/>
          <w:color w:val="000000"/>
          <w:sz w:val="24"/>
        </w:rPr>
      </w:pPr>
      <w:r>
        <w:rPr>
          <w:rFonts w:hint="eastAsia" w:ascii="宋体" w:hAnsi="宋体"/>
          <w:color w:val="000000"/>
          <w:sz w:val="24"/>
        </w:rPr>
        <w:t>2.2.16.1 自动进样器可升级为不少于60个样品的无人值守检验。</w:t>
      </w:r>
    </w:p>
    <w:p w14:paraId="5844DB2E">
      <w:pPr>
        <w:spacing w:line="360" w:lineRule="auto"/>
        <w:rPr>
          <w:rFonts w:ascii="宋体" w:hAnsi="宋体"/>
          <w:color w:val="000000"/>
          <w:sz w:val="24"/>
        </w:rPr>
      </w:pPr>
      <w:r>
        <w:rPr>
          <w:rFonts w:hint="eastAsia" w:ascii="宋体" w:hAnsi="宋体"/>
          <w:color w:val="000000"/>
          <w:sz w:val="24"/>
        </w:rPr>
        <w:t>2.2.16.2 消化后的样品不需转移消化管和样品，只需将消化管架直接放入进样器中，内置机械装置会自动进样检测。</w:t>
      </w:r>
    </w:p>
    <w:p w14:paraId="64996B25">
      <w:pPr>
        <w:spacing w:line="360" w:lineRule="auto"/>
        <w:rPr>
          <w:rFonts w:ascii="宋体" w:hAnsi="宋体"/>
          <w:color w:val="000000"/>
          <w:sz w:val="24"/>
        </w:rPr>
      </w:pPr>
      <w:r>
        <w:rPr>
          <w:rFonts w:hint="eastAsia" w:ascii="宋体" w:hAnsi="宋体"/>
          <w:color w:val="000000"/>
          <w:sz w:val="24"/>
        </w:rPr>
        <w:t>2.2.16.3 外壳是化学染色的可回收材料，耐腐蚀，易清理。</w:t>
      </w:r>
    </w:p>
    <w:p w14:paraId="6CB058CF">
      <w:pPr>
        <w:spacing w:line="360" w:lineRule="auto"/>
        <w:rPr>
          <w:rFonts w:ascii="宋体" w:hAnsi="宋体"/>
          <w:color w:val="000000"/>
          <w:sz w:val="24"/>
        </w:rPr>
      </w:pPr>
      <w:r>
        <w:rPr>
          <w:rFonts w:hint="eastAsia" w:ascii="宋体" w:hAnsi="宋体"/>
          <w:color w:val="000000"/>
          <w:sz w:val="24"/>
        </w:rPr>
        <w:t>2.2.17前处理消化炉系统：铝模块一体式整体加热，保证加热消化的均匀性，需要可适用于250ml和400ml消化管。多语言用户操作界面（含中英文），可编程的全自动消化控制系统，带有超温保护装置。</w:t>
      </w:r>
    </w:p>
    <w:p w14:paraId="444BEC65">
      <w:pPr>
        <w:spacing w:line="360" w:lineRule="auto"/>
        <w:rPr>
          <w:rFonts w:ascii="宋体" w:hAnsi="宋体"/>
          <w:color w:val="000000"/>
          <w:sz w:val="24"/>
        </w:rPr>
      </w:pPr>
      <w:r>
        <w:rPr>
          <w:rFonts w:hint="eastAsia" w:ascii="宋体" w:hAnsi="宋体"/>
          <w:color w:val="000000"/>
          <w:sz w:val="24"/>
        </w:rPr>
        <w:t>2.2.17.1 最大容量：≥20管/批。</w:t>
      </w:r>
    </w:p>
    <w:p w14:paraId="2FB8A773">
      <w:pPr>
        <w:spacing w:line="360" w:lineRule="auto"/>
        <w:rPr>
          <w:rFonts w:ascii="宋体" w:hAnsi="宋体"/>
          <w:color w:val="000000"/>
          <w:sz w:val="24"/>
        </w:rPr>
      </w:pPr>
      <w:r>
        <w:rPr>
          <w:rFonts w:hint="eastAsia" w:ascii="宋体" w:hAnsi="宋体"/>
          <w:color w:val="000000"/>
          <w:sz w:val="24"/>
        </w:rPr>
        <w:t xml:space="preserve">2.2.17.2 温度范围：室温-440℃； </w:t>
      </w:r>
    </w:p>
    <w:p w14:paraId="59FCA890">
      <w:pPr>
        <w:spacing w:line="360" w:lineRule="auto"/>
        <w:rPr>
          <w:rFonts w:ascii="宋体" w:hAnsi="宋体"/>
          <w:color w:val="000000"/>
          <w:sz w:val="24"/>
        </w:rPr>
      </w:pPr>
      <w:r>
        <w:rPr>
          <w:rFonts w:hint="eastAsia" w:ascii="宋体" w:hAnsi="宋体"/>
          <w:color w:val="000000"/>
          <w:sz w:val="24"/>
        </w:rPr>
        <w:t xml:space="preserve">2.2.17.3 温度精度：1℃； </w:t>
      </w:r>
    </w:p>
    <w:p w14:paraId="4CDB8895">
      <w:pPr>
        <w:spacing w:line="360" w:lineRule="auto"/>
        <w:rPr>
          <w:rFonts w:ascii="宋体" w:hAnsi="宋体"/>
          <w:color w:val="000000"/>
          <w:sz w:val="24"/>
        </w:rPr>
      </w:pPr>
      <w:r>
        <w:rPr>
          <w:rFonts w:hint="eastAsia" w:ascii="宋体" w:hAnsi="宋体"/>
          <w:color w:val="000000"/>
          <w:sz w:val="24"/>
        </w:rPr>
        <w:t>2.2.17.4 温度稳定性：100℃时的稳定性≤±2℃；400℃时的稳定性≤±1℃；</w:t>
      </w:r>
    </w:p>
    <w:p w14:paraId="1D13A807">
      <w:pPr>
        <w:spacing w:line="360" w:lineRule="auto"/>
        <w:rPr>
          <w:rFonts w:ascii="宋体" w:hAnsi="宋体"/>
          <w:color w:val="000000"/>
          <w:sz w:val="24"/>
        </w:rPr>
      </w:pPr>
      <w:r>
        <w:rPr>
          <w:rFonts w:hint="eastAsia" w:ascii="宋体" w:hAnsi="宋体"/>
          <w:color w:val="000000"/>
          <w:sz w:val="24"/>
        </w:rPr>
        <w:t>2.2.17.5从室温升温到400摄氏度的时间：≤40分钟</w:t>
      </w:r>
    </w:p>
    <w:p w14:paraId="1621DD9A">
      <w:pPr>
        <w:spacing w:line="360" w:lineRule="auto"/>
        <w:rPr>
          <w:rFonts w:ascii="宋体" w:hAnsi="宋体"/>
          <w:color w:val="000000"/>
          <w:sz w:val="24"/>
        </w:rPr>
      </w:pPr>
      <w:r>
        <w:rPr>
          <w:rFonts w:hint="eastAsia" w:ascii="宋体" w:hAnsi="宋体"/>
          <w:color w:val="000000"/>
          <w:sz w:val="24"/>
        </w:rPr>
        <w:t>2.2.17.6消化炉软件支持实验室管理规范（GLP）常规和认证程序。有关日期、时间、温度、使用的应用程序、操作员、批号、识别号码的数据实时记录。数据记录可以存储在消化单元里。这些信息都可以转移到电脑存档并可以产生报告。</w:t>
      </w:r>
    </w:p>
    <w:p w14:paraId="2C3F143E">
      <w:pPr>
        <w:spacing w:line="360" w:lineRule="auto"/>
        <w:rPr>
          <w:rFonts w:ascii="宋体" w:hAnsi="宋体"/>
          <w:color w:val="000000"/>
          <w:sz w:val="24"/>
        </w:rPr>
      </w:pPr>
      <w:r>
        <w:rPr>
          <w:rFonts w:hint="eastAsia" w:ascii="宋体" w:hAnsi="宋体"/>
          <w:color w:val="000000"/>
          <w:sz w:val="24"/>
        </w:rPr>
        <w:t>2.2.17.7 消化炉配备废气涤气吸收装置，用于中和消化过程中产生的废气。废气涤气装置内置防腐蚀真空泵和消音器，水和碱双重吸收废气，抽气量可调。</w:t>
      </w:r>
    </w:p>
    <w:p w14:paraId="0AF86A50">
      <w:pPr>
        <w:spacing w:line="360" w:lineRule="auto"/>
        <w:rPr>
          <w:rFonts w:ascii="宋体" w:hAnsi="宋体"/>
          <w:color w:val="000000"/>
          <w:sz w:val="24"/>
        </w:rPr>
      </w:pPr>
      <w:r>
        <w:rPr>
          <w:rFonts w:hint="eastAsia" w:ascii="宋体" w:hAnsi="宋体"/>
          <w:color w:val="000000"/>
          <w:sz w:val="24"/>
        </w:rPr>
        <w:t>3. 基本配置：</w:t>
      </w:r>
    </w:p>
    <w:p w14:paraId="77134617">
      <w:pPr>
        <w:spacing w:line="360" w:lineRule="auto"/>
        <w:rPr>
          <w:rFonts w:ascii="宋体" w:hAnsi="宋体"/>
          <w:color w:val="000000"/>
          <w:sz w:val="24"/>
        </w:rPr>
      </w:pPr>
      <w:r>
        <w:rPr>
          <w:rFonts w:hint="eastAsia" w:ascii="宋体" w:hAnsi="宋体"/>
          <w:color w:val="000000"/>
          <w:sz w:val="24"/>
        </w:rPr>
        <w:t>3.1全自动凯氏定氮仪蒸馏滴定主机系统：包括主机一台、100ml和250ml消化管各一只、带有液位传感器的碱桶/水桶/接收液桶/废液桶各一个、一个通用消化管接头、一个消化管夹；</w:t>
      </w:r>
      <w:r>
        <w:rPr>
          <w:rFonts w:hint="eastAsia"/>
          <w:color w:val="000000"/>
          <w:sz w:val="24"/>
        </w:rPr>
        <w:t>数据连接软件2套；</w:t>
      </w:r>
    </w:p>
    <w:p w14:paraId="3974E80D">
      <w:pPr>
        <w:spacing w:line="360" w:lineRule="auto"/>
        <w:rPr>
          <w:rFonts w:ascii="宋体" w:hAnsi="宋体"/>
          <w:color w:val="000000"/>
          <w:sz w:val="24"/>
        </w:rPr>
      </w:pPr>
      <w:r>
        <w:rPr>
          <w:rFonts w:hint="eastAsia" w:ascii="宋体" w:hAnsi="宋体"/>
          <w:color w:val="000000"/>
          <w:sz w:val="24"/>
        </w:rPr>
        <w:t>3.2 ≥20位的自动进样器 2台；</w:t>
      </w:r>
    </w:p>
    <w:p w14:paraId="54F712C3">
      <w:pPr>
        <w:spacing w:line="360" w:lineRule="auto"/>
        <w:rPr>
          <w:rFonts w:ascii="宋体" w:hAnsi="宋体"/>
          <w:color w:val="000000"/>
          <w:sz w:val="24"/>
        </w:rPr>
      </w:pPr>
      <w:r>
        <w:rPr>
          <w:rFonts w:hint="eastAsia" w:ascii="宋体" w:hAnsi="宋体"/>
          <w:color w:val="000000"/>
          <w:sz w:val="24"/>
        </w:rPr>
        <w:t>3.3 ≥20位消化系统一套，包括消化炉一台、带负压的排废罩一个；</w:t>
      </w:r>
    </w:p>
    <w:p w14:paraId="2597AD17">
      <w:pPr>
        <w:spacing w:line="360" w:lineRule="auto"/>
        <w:rPr>
          <w:rFonts w:ascii="宋体" w:hAnsi="宋体"/>
          <w:color w:val="000000"/>
          <w:sz w:val="24"/>
        </w:rPr>
      </w:pPr>
      <w:r>
        <w:rPr>
          <w:rFonts w:hint="eastAsia" w:ascii="宋体" w:hAnsi="宋体"/>
          <w:color w:val="000000"/>
          <w:sz w:val="24"/>
        </w:rPr>
        <w:t>3.4 废气涤气吸收装置 1台；</w:t>
      </w:r>
    </w:p>
    <w:p w14:paraId="46D8148F">
      <w:pPr>
        <w:spacing w:line="360" w:lineRule="auto"/>
        <w:rPr>
          <w:rFonts w:ascii="宋体" w:hAnsi="宋体"/>
          <w:color w:val="000000"/>
          <w:sz w:val="24"/>
        </w:rPr>
      </w:pPr>
      <w:r>
        <w:rPr>
          <w:rFonts w:hint="eastAsia" w:ascii="宋体" w:hAnsi="宋体"/>
          <w:color w:val="000000"/>
          <w:sz w:val="24"/>
        </w:rPr>
        <w:t>3.5 称量模块（千分位）1套。</w:t>
      </w:r>
    </w:p>
    <w:p w14:paraId="6A999D8B">
      <w:pPr>
        <w:spacing w:line="360" w:lineRule="auto"/>
        <w:rPr>
          <w:rFonts w:ascii="宋体" w:hAnsi="宋体"/>
          <w:color w:val="000000"/>
          <w:sz w:val="24"/>
        </w:rPr>
      </w:pPr>
      <w:r>
        <w:rPr>
          <w:rFonts w:hint="eastAsia" w:ascii="宋体" w:hAnsi="宋体"/>
          <w:color w:val="000000"/>
          <w:sz w:val="24"/>
        </w:rPr>
        <w:t>3.6配套耗材：</w:t>
      </w:r>
    </w:p>
    <w:p w14:paraId="223DD768">
      <w:pPr>
        <w:spacing w:line="360" w:lineRule="auto"/>
        <w:rPr>
          <w:rFonts w:ascii="宋体" w:hAnsi="宋体"/>
          <w:color w:val="000000"/>
          <w:sz w:val="24"/>
        </w:rPr>
      </w:pPr>
      <w:r>
        <w:rPr>
          <w:rFonts w:hint="eastAsia" w:ascii="宋体" w:hAnsi="宋体"/>
          <w:color w:val="000000"/>
          <w:sz w:val="24"/>
        </w:rPr>
        <w:t>3.6.1 250mL消化管40根；</w:t>
      </w:r>
    </w:p>
    <w:p w14:paraId="397D7890">
      <w:pPr>
        <w:spacing w:line="360" w:lineRule="auto"/>
        <w:rPr>
          <w:rFonts w:ascii="宋体" w:hAnsi="宋体"/>
          <w:color w:val="000000"/>
          <w:sz w:val="24"/>
        </w:rPr>
      </w:pPr>
      <w:r>
        <w:rPr>
          <w:rFonts w:hint="eastAsia" w:ascii="宋体" w:hAnsi="宋体"/>
          <w:color w:val="000000"/>
          <w:sz w:val="24"/>
        </w:rPr>
        <w:t>3.6.2消化管架2个；</w:t>
      </w:r>
    </w:p>
    <w:p w14:paraId="1D87069B">
      <w:pPr>
        <w:spacing w:line="360" w:lineRule="auto"/>
        <w:rPr>
          <w:rFonts w:ascii="宋体" w:hAnsi="宋体"/>
          <w:color w:val="000000"/>
          <w:sz w:val="24"/>
        </w:rPr>
      </w:pPr>
      <w:r>
        <w:rPr>
          <w:rFonts w:hint="eastAsia" w:ascii="宋体" w:hAnsi="宋体"/>
          <w:color w:val="000000"/>
          <w:sz w:val="24"/>
        </w:rPr>
        <w:t xml:space="preserve">3.6.3 催化剂片1000片。 </w:t>
      </w:r>
    </w:p>
    <w:p w14:paraId="60151710">
      <w:pPr>
        <w:spacing w:line="360" w:lineRule="auto"/>
        <w:rPr>
          <w:rFonts w:ascii="宋体" w:hAnsi="宋体"/>
          <w:color w:val="000000"/>
          <w:sz w:val="24"/>
        </w:rPr>
      </w:pPr>
      <w:r>
        <w:rPr>
          <w:rFonts w:hint="eastAsia" w:ascii="宋体" w:hAnsi="宋体"/>
          <w:color w:val="000000"/>
          <w:sz w:val="24"/>
        </w:rPr>
        <w:t>3.7 技术资料（供货时提供）：</w:t>
      </w:r>
    </w:p>
    <w:p w14:paraId="2422A7D7">
      <w:pPr>
        <w:spacing w:line="360" w:lineRule="auto"/>
        <w:rPr>
          <w:rFonts w:ascii="宋体" w:hAnsi="宋体"/>
          <w:color w:val="000000"/>
          <w:sz w:val="24"/>
        </w:rPr>
      </w:pPr>
      <w:r>
        <w:rPr>
          <w:rFonts w:hint="eastAsia" w:ascii="宋体" w:hAnsi="宋体"/>
          <w:color w:val="000000"/>
          <w:sz w:val="24"/>
        </w:rPr>
        <w:t>3.7.1仪器操作手册（中、英文）；</w:t>
      </w:r>
    </w:p>
    <w:p w14:paraId="608DB394">
      <w:pPr>
        <w:spacing w:line="360" w:lineRule="auto"/>
        <w:rPr>
          <w:rFonts w:ascii="宋体" w:hAnsi="宋体"/>
          <w:color w:val="000000"/>
          <w:sz w:val="24"/>
        </w:rPr>
      </w:pPr>
      <w:r>
        <w:rPr>
          <w:rFonts w:hint="eastAsia" w:ascii="宋体" w:hAnsi="宋体"/>
          <w:color w:val="000000"/>
          <w:sz w:val="24"/>
        </w:rPr>
        <w:t>3.7.2维护手册(中、英文)；</w:t>
      </w:r>
    </w:p>
    <w:p w14:paraId="372F11C1">
      <w:pPr>
        <w:spacing w:line="360" w:lineRule="auto"/>
        <w:rPr>
          <w:rFonts w:ascii="宋体" w:hAnsi="宋体"/>
          <w:color w:val="000000"/>
          <w:sz w:val="24"/>
        </w:rPr>
      </w:pPr>
      <w:r>
        <w:rPr>
          <w:rFonts w:hint="eastAsia" w:ascii="宋体" w:hAnsi="宋体"/>
          <w:color w:val="000000"/>
          <w:sz w:val="24"/>
        </w:rPr>
        <w:t xml:space="preserve">3.7.3针对不同样品的应用报告和凯氏消化手册。 </w:t>
      </w:r>
    </w:p>
    <w:p w14:paraId="5BE2EDE3">
      <w:pPr>
        <w:spacing w:line="360" w:lineRule="auto"/>
        <w:rPr>
          <w:rFonts w:ascii="宋体" w:hAnsi="宋体"/>
          <w:color w:val="000000"/>
          <w:sz w:val="24"/>
        </w:rPr>
      </w:pPr>
    </w:p>
    <w:p w14:paraId="612EECBC">
      <w:pPr>
        <w:pStyle w:val="10"/>
      </w:pPr>
    </w:p>
    <w:p w14:paraId="7BA2A942"/>
    <w:p w14:paraId="22B151B8">
      <w:pPr>
        <w:widowControl/>
        <w:jc w:val="left"/>
        <w:rPr>
          <w:rFonts w:ascii="宋体" w:hAnsi="宋体"/>
          <w:sz w:val="24"/>
        </w:rPr>
      </w:pPr>
      <w:r>
        <w:rPr>
          <w:rFonts w:hint="eastAsia" w:ascii="宋体" w:hAnsi="宋体"/>
          <w:sz w:val="24"/>
        </w:rPr>
        <w:br w:type="page"/>
      </w:r>
    </w:p>
    <w:p w14:paraId="2BCD0850">
      <w:pPr>
        <w:spacing w:before="156" w:beforeLines="50" w:after="156" w:afterLines="50" w:line="360" w:lineRule="auto"/>
        <w:rPr>
          <w:rFonts w:ascii="宋体" w:hAnsi="宋体"/>
          <w:b/>
          <w:bCs/>
          <w:sz w:val="24"/>
        </w:rPr>
      </w:pPr>
      <w:r>
        <w:rPr>
          <w:rFonts w:hint="eastAsia" w:ascii="宋体" w:hAnsi="宋体"/>
          <w:b/>
          <w:bCs/>
          <w:sz w:val="24"/>
        </w:rPr>
        <w:t>（四）、全自动电位滴定仪技术参数</w:t>
      </w:r>
    </w:p>
    <w:p w14:paraId="23188AFE">
      <w:pPr>
        <w:spacing w:line="360" w:lineRule="auto"/>
        <w:rPr>
          <w:rFonts w:ascii="宋体" w:hAnsi="宋体"/>
          <w:sz w:val="24"/>
        </w:rPr>
      </w:pPr>
      <w:r>
        <w:rPr>
          <w:rFonts w:hint="eastAsia" w:ascii="宋体" w:hAnsi="宋体"/>
          <w:sz w:val="24"/>
        </w:rPr>
        <w:t>1.应用范围：</w:t>
      </w:r>
    </w:p>
    <w:p w14:paraId="6BB7C8A5">
      <w:pPr>
        <w:spacing w:line="360" w:lineRule="auto"/>
        <w:rPr>
          <w:rFonts w:ascii="宋体" w:hAnsi="宋体"/>
          <w:sz w:val="24"/>
        </w:rPr>
      </w:pPr>
      <w:r>
        <w:rPr>
          <w:rFonts w:hint="eastAsia" w:ascii="宋体" w:hAnsi="宋体"/>
          <w:sz w:val="24"/>
        </w:rPr>
        <w:t>用于农产品等样品中维生素C、总酸、还原糖及氯离子等成分滴定分析。</w:t>
      </w:r>
    </w:p>
    <w:p w14:paraId="5797E5AC">
      <w:pPr>
        <w:spacing w:line="360" w:lineRule="auto"/>
        <w:rPr>
          <w:rFonts w:ascii="宋体" w:hAnsi="宋体"/>
          <w:sz w:val="24"/>
        </w:rPr>
      </w:pPr>
      <w:r>
        <w:rPr>
          <w:rFonts w:hint="eastAsia" w:ascii="宋体" w:hAnsi="宋体"/>
          <w:sz w:val="24"/>
        </w:rPr>
        <w:t>2. 技术指标</w:t>
      </w:r>
    </w:p>
    <w:p w14:paraId="12E2E573">
      <w:pPr>
        <w:spacing w:line="360" w:lineRule="auto"/>
        <w:rPr>
          <w:rFonts w:ascii="宋体" w:hAnsi="宋体"/>
          <w:sz w:val="24"/>
        </w:rPr>
      </w:pPr>
      <w:r>
        <w:rPr>
          <w:rFonts w:hint="eastAsia" w:ascii="宋体" w:hAnsi="宋体"/>
          <w:sz w:val="24"/>
        </w:rPr>
        <w:t>2.1 仪器工作环境</w:t>
      </w:r>
    </w:p>
    <w:p w14:paraId="2D226778">
      <w:pPr>
        <w:spacing w:line="360" w:lineRule="auto"/>
        <w:rPr>
          <w:rFonts w:ascii="宋体" w:hAnsi="宋体"/>
          <w:sz w:val="24"/>
        </w:rPr>
      </w:pPr>
      <w:r>
        <w:rPr>
          <w:rFonts w:hint="eastAsia" w:ascii="宋体" w:hAnsi="宋体"/>
          <w:sz w:val="24"/>
        </w:rPr>
        <w:t>2.1.1 电压： 电压220V（±10%），50Hz(±2%)。</w:t>
      </w:r>
    </w:p>
    <w:p w14:paraId="37C1D5C9">
      <w:pPr>
        <w:spacing w:line="360" w:lineRule="auto"/>
        <w:rPr>
          <w:rFonts w:ascii="宋体" w:hAnsi="宋体"/>
          <w:sz w:val="24"/>
        </w:rPr>
      </w:pPr>
      <w:r>
        <w:rPr>
          <w:rFonts w:hint="eastAsia" w:ascii="宋体" w:hAnsi="宋体"/>
          <w:sz w:val="24"/>
        </w:rPr>
        <w:t>2.1.2 室温： 5-40℃</w:t>
      </w:r>
    </w:p>
    <w:p w14:paraId="0247EDB2">
      <w:pPr>
        <w:spacing w:line="360" w:lineRule="auto"/>
        <w:rPr>
          <w:rFonts w:ascii="宋体" w:hAnsi="宋体"/>
          <w:sz w:val="24"/>
        </w:rPr>
      </w:pPr>
      <w:r>
        <w:rPr>
          <w:rFonts w:hint="eastAsia" w:ascii="宋体" w:hAnsi="宋体"/>
          <w:sz w:val="24"/>
        </w:rPr>
        <w:t>2.1.3 相对湿度：≤ 80%；</w:t>
      </w:r>
    </w:p>
    <w:p w14:paraId="40847328">
      <w:pPr>
        <w:spacing w:line="360" w:lineRule="auto"/>
        <w:rPr>
          <w:rFonts w:ascii="宋体" w:hAnsi="宋体"/>
          <w:sz w:val="24"/>
        </w:rPr>
      </w:pPr>
      <w:r>
        <w:rPr>
          <w:rFonts w:hint="eastAsia" w:ascii="宋体" w:hAnsi="宋体"/>
          <w:sz w:val="24"/>
        </w:rPr>
        <w:t>2.2 性能指标：</w:t>
      </w:r>
    </w:p>
    <w:p w14:paraId="47875D49">
      <w:pPr>
        <w:spacing w:line="360" w:lineRule="auto"/>
        <w:rPr>
          <w:rFonts w:ascii="宋体" w:hAnsi="宋体"/>
          <w:b/>
          <w:bCs/>
          <w:sz w:val="24"/>
        </w:rPr>
      </w:pPr>
      <w:r>
        <w:rPr>
          <w:rFonts w:hint="eastAsia" w:ascii="宋体" w:hAnsi="宋体"/>
          <w:b/>
          <w:bCs/>
          <w:sz w:val="24"/>
        </w:rPr>
        <w:t>#2.2.1主机功能：主机为分体式结构，同时具备螺旋桨及磁力搅拌功能，螺旋桨搅拌器转速可随意调节，滴定台采用密闭滴定台，避免有毒试剂对操作人员的伤害；并配备双排智能电极接口，可以同时连接两支智能电极， 无需频繁更换电极，且可通过计量校准检定；</w:t>
      </w:r>
    </w:p>
    <w:p w14:paraId="2F500523">
      <w:pPr>
        <w:spacing w:line="360" w:lineRule="auto"/>
        <w:rPr>
          <w:rFonts w:ascii="宋体" w:hAnsi="宋体"/>
          <w:b/>
          <w:bCs/>
          <w:sz w:val="24"/>
        </w:rPr>
      </w:pPr>
      <w:r>
        <w:rPr>
          <w:rFonts w:hint="eastAsia" w:ascii="宋体" w:hAnsi="宋体"/>
          <w:b/>
          <w:bCs/>
          <w:sz w:val="24"/>
        </w:rPr>
        <w:t>#2.2.2仪器可以完成恒pH/Mv滴定、电导率滴定，具有强大的扩展功能，可扩展为库仑法水分测定和容量法水分测定；</w:t>
      </w:r>
    </w:p>
    <w:p w14:paraId="03785854">
      <w:pPr>
        <w:spacing w:line="360" w:lineRule="auto"/>
        <w:rPr>
          <w:rFonts w:ascii="宋体" w:hAnsi="宋体"/>
          <w:sz w:val="24"/>
        </w:rPr>
      </w:pPr>
      <w:r>
        <w:rPr>
          <w:rFonts w:hint="eastAsia" w:ascii="宋体" w:hAnsi="宋体"/>
          <w:sz w:val="24"/>
        </w:rPr>
        <w:t>2.2.3自动质量传输系统SmartSample：主机配置质量识别系统1套，可以通过滴定杯底部芯片实现称量传输功能，实现了样品从天平到滴定仪的数据传输，进而避免因手工输入导致的抄录错误，可以实现单个样品或多个样品的质量传输。</w:t>
      </w:r>
    </w:p>
    <w:p w14:paraId="53FFEA09">
      <w:pPr>
        <w:spacing w:line="360" w:lineRule="auto"/>
        <w:rPr>
          <w:rFonts w:ascii="宋体" w:hAnsi="宋体"/>
          <w:sz w:val="24"/>
        </w:rPr>
      </w:pPr>
      <w:r>
        <w:rPr>
          <w:rFonts w:hint="eastAsia" w:ascii="宋体" w:hAnsi="宋体"/>
          <w:sz w:val="24"/>
        </w:rPr>
        <w:t>2.2.4工作站性能：高亮度中文彩色触摸屏和主机分离式设计，且中文触摸屏和主机均有具有状态指示灯，可将主机至于通风橱内测量，避免有毒、有气味样品对人体的伤害；中文触摸屏不同滴定方法可预设快捷测量键，每个用户可设置最常用的24个滴定方法为快捷启动键；</w:t>
      </w:r>
    </w:p>
    <w:p w14:paraId="038A38A7">
      <w:pPr>
        <w:spacing w:line="360" w:lineRule="auto"/>
        <w:rPr>
          <w:rFonts w:ascii="宋体" w:hAnsi="宋体"/>
          <w:sz w:val="24"/>
        </w:rPr>
      </w:pPr>
      <w:r>
        <w:rPr>
          <w:rFonts w:hint="eastAsia" w:ascii="宋体" w:hAnsi="宋体"/>
          <w:sz w:val="24"/>
        </w:rPr>
        <w:t>2.2.5可选择通过触摸屏和原装正版工作站软件双通道同时或分别控制；</w:t>
      </w:r>
    </w:p>
    <w:p w14:paraId="11D800BB">
      <w:pPr>
        <w:spacing w:line="360" w:lineRule="auto"/>
        <w:rPr>
          <w:rFonts w:ascii="宋体" w:hAnsi="宋体"/>
          <w:sz w:val="24"/>
        </w:rPr>
      </w:pPr>
      <w:r>
        <w:rPr>
          <w:rFonts w:hint="eastAsia" w:ascii="宋体" w:hAnsi="宋体"/>
          <w:sz w:val="24"/>
        </w:rPr>
        <w:t>2.2.6中文触摸屏操作界面，可打印中文/英语/等多种语言的PDF报告；</w:t>
      </w:r>
    </w:p>
    <w:p w14:paraId="67389435">
      <w:pPr>
        <w:pStyle w:val="4"/>
        <w:spacing w:line="360" w:lineRule="auto"/>
        <w:rPr>
          <w:rFonts w:hint="eastAsia" w:ascii="宋体" w:hAnsi="宋体"/>
          <w:sz w:val="24"/>
        </w:rPr>
      </w:pPr>
      <w:r>
        <w:rPr>
          <w:rFonts w:hint="eastAsia" w:ascii="宋体" w:hAnsi="宋体"/>
          <w:sz w:val="24"/>
        </w:rPr>
        <w:t>2.2.7可以设置≥30 个用户，≥10个用户组，每个用户组分配不同的权限，并设有方便的密码/指纹保护；</w:t>
      </w:r>
    </w:p>
    <w:p w14:paraId="7349F292">
      <w:pPr>
        <w:spacing w:line="360" w:lineRule="auto"/>
        <w:rPr>
          <w:rFonts w:ascii="宋体" w:hAnsi="宋体"/>
          <w:sz w:val="24"/>
        </w:rPr>
      </w:pPr>
      <w:r>
        <w:rPr>
          <w:rFonts w:hint="eastAsia" w:ascii="宋体" w:hAnsi="宋体"/>
          <w:sz w:val="24"/>
        </w:rPr>
        <w:t xml:space="preserve">2.2.8功能特点：具备等当点识别和终点识别判定滴定功能，内置离子浓度直接测定(非mv读数)方法； </w:t>
      </w:r>
    </w:p>
    <w:p w14:paraId="62C811FA">
      <w:pPr>
        <w:spacing w:line="360" w:lineRule="auto"/>
        <w:rPr>
          <w:rFonts w:ascii="宋体" w:hAnsi="宋体"/>
          <w:sz w:val="24"/>
        </w:rPr>
      </w:pPr>
      <w:r>
        <w:rPr>
          <w:rFonts w:hint="eastAsia" w:ascii="宋体" w:hAnsi="宋体"/>
          <w:sz w:val="24"/>
        </w:rPr>
        <w:t>主机为分体式结构，同时具备螺旋桨及磁力搅拌功能，滴定台采用密闭滴定台，避免有毒试剂对操作人员的伤害；</w:t>
      </w:r>
    </w:p>
    <w:p w14:paraId="06540F77">
      <w:pPr>
        <w:pStyle w:val="4"/>
        <w:rPr>
          <w:rFonts w:ascii="宋体" w:hAnsi="宋体"/>
          <w:sz w:val="24"/>
        </w:rPr>
      </w:pPr>
      <w:r>
        <w:rPr>
          <w:rFonts w:hint="eastAsia" w:ascii="宋体" w:hAnsi="宋体"/>
          <w:sz w:val="24"/>
        </w:rPr>
        <w:t>2.2.9具备学习滴定功能，每个滴定方法具备方法功能项的数量</w:t>
      </w:r>
      <w:r>
        <w:rPr>
          <w:rFonts w:hint="eastAsia"/>
        </w:rPr>
        <w:t>≥</w:t>
      </w:r>
      <w:r>
        <w:rPr>
          <w:rFonts w:hint="eastAsia" w:ascii="宋体" w:hAnsi="宋体"/>
          <w:sz w:val="24"/>
        </w:rPr>
        <w:t>15个；</w:t>
      </w:r>
    </w:p>
    <w:p w14:paraId="0E323C52">
      <w:pPr>
        <w:spacing w:line="360" w:lineRule="auto"/>
        <w:rPr>
          <w:rFonts w:ascii="宋体" w:hAnsi="宋体"/>
          <w:sz w:val="24"/>
        </w:rPr>
      </w:pPr>
      <w:r>
        <w:rPr>
          <w:rFonts w:hint="eastAsia" w:ascii="宋体" w:hAnsi="宋体"/>
          <w:sz w:val="24"/>
        </w:rPr>
        <w:t>2.2.10搅拌和滴定单元：采用上推式三通阀结构，滴定管运动方式由下往上，可实现无死体积排空， 能有效排除气泡，避免气泡对结果的影响；悬式微型螺旋搅拌器，桨叶分为微型桨和常规桨，分别适用于80-250mL样品量，最大转速不低于3000转/分钟，且转速可随意调节（0-100%的最大转速）；</w:t>
      </w:r>
    </w:p>
    <w:p w14:paraId="38117AC3">
      <w:pPr>
        <w:spacing w:line="360" w:lineRule="auto"/>
        <w:rPr>
          <w:rFonts w:ascii="宋体" w:hAnsi="宋体"/>
          <w:sz w:val="24"/>
        </w:rPr>
      </w:pPr>
      <w:r>
        <w:rPr>
          <w:rFonts w:hint="eastAsia" w:ascii="宋体" w:hAnsi="宋体"/>
          <w:sz w:val="24"/>
        </w:rPr>
        <w:t>2.2.11滴定管分辨率: 1/20000滴定管体积，（10mL滴定管为例，精度：10ml/20000= 0.5µL），滴定管驱动器位20000步驱动马达；</w:t>
      </w:r>
    </w:p>
    <w:p w14:paraId="44EC7D4A">
      <w:pPr>
        <w:spacing w:line="360" w:lineRule="auto"/>
        <w:rPr>
          <w:rFonts w:ascii="宋体" w:hAnsi="宋体"/>
          <w:sz w:val="24"/>
        </w:rPr>
      </w:pPr>
      <w:r>
        <w:rPr>
          <w:rFonts w:hint="eastAsia" w:ascii="宋体" w:hAnsi="宋体"/>
          <w:sz w:val="24"/>
        </w:rPr>
        <w:t>2.2.12滴定管须内置RFID智能芯片，主机可自动识别滴定管（记录滴定管编号、体积、溶剂类型、溶液的浓度、配制日期、有效期、过期报警信息等）；</w:t>
      </w:r>
    </w:p>
    <w:p w14:paraId="3C9142DD">
      <w:pPr>
        <w:spacing w:line="360" w:lineRule="auto"/>
        <w:rPr>
          <w:rFonts w:ascii="宋体" w:hAnsi="宋体"/>
          <w:sz w:val="24"/>
        </w:rPr>
      </w:pPr>
      <w:r>
        <w:rPr>
          <w:rFonts w:hint="eastAsia" w:ascii="宋体" w:hAnsi="宋体"/>
          <w:sz w:val="24"/>
        </w:rPr>
        <w:t>2.2.13智能滴定管、滴定驱动器与主机连接采用即插即用方式，无需重新启动主机；</w:t>
      </w:r>
    </w:p>
    <w:p w14:paraId="58136235">
      <w:pPr>
        <w:pStyle w:val="4"/>
        <w:rPr>
          <w:rFonts w:ascii="宋体" w:hAnsi="宋体"/>
          <w:sz w:val="24"/>
        </w:rPr>
      </w:pPr>
      <w:r>
        <w:rPr>
          <w:rFonts w:hint="eastAsia" w:ascii="宋体" w:hAnsi="宋体"/>
          <w:sz w:val="24"/>
        </w:rPr>
        <w:t>2.2.14滴定管驱动器步进电机精度为：</w:t>
      </w:r>
      <w:r>
        <w:rPr>
          <w:rFonts w:hint="eastAsia"/>
        </w:rPr>
        <w:t>≥</w:t>
      </w:r>
      <w:r>
        <w:rPr>
          <w:rFonts w:hint="eastAsia" w:ascii="宋体" w:hAnsi="宋体"/>
          <w:sz w:val="24"/>
        </w:rPr>
        <w:t>1/20000</w:t>
      </w:r>
    </w:p>
    <w:p w14:paraId="48B20AD5">
      <w:pPr>
        <w:spacing w:line="360" w:lineRule="auto"/>
        <w:rPr>
          <w:rFonts w:ascii="宋体" w:hAnsi="宋体"/>
          <w:sz w:val="24"/>
        </w:rPr>
      </w:pPr>
      <w:r>
        <w:rPr>
          <w:rFonts w:hint="eastAsia" w:ascii="宋体" w:hAnsi="宋体"/>
          <w:sz w:val="24"/>
        </w:rPr>
        <w:t>2.2.15电极性能：电极须内置智能芯片，主机可自动识别和配置电极；电极校正可以分为折线性和线性，更准确的反映电极真实状态，更准确地判断终点；</w:t>
      </w:r>
    </w:p>
    <w:p w14:paraId="4D167F7C">
      <w:pPr>
        <w:spacing w:line="360" w:lineRule="auto"/>
        <w:rPr>
          <w:rFonts w:ascii="宋体" w:hAnsi="宋体"/>
          <w:sz w:val="24"/>
        </w:rPr>
      </w:pPr>
      <w:r>
        <w:rPr>
          <w:rFonts w:hint="eastAsia" w:ascii="宋体" w:hAnsi="宋体"/>
          <w:sz w:val="24"/>
        </w:rPr>
        <w:t>2.2.16智能电极和主机相连后可被主机自动识别电极型号，避免因人工选择带来的误差；</w:t>
      </w:r>
    </w:p>
    <w:p w14:paraId="5B497466">
      <w:pPr>
        <w:spacing w:line="360" w:lineRule="auto"/>
        <w:rPr>
          <w:rFonts w:ascii="宋体" w:hAnsi="宋体"/>
          <w:sz w:val="24"/>
        </w:rPr>
      </w:pPr>
      <w:r>
        <w:rPr>
          <w:rFonts w:hint="eastAsia" w:ascii="宋体" w:hAnsi="宋体"/>
          <w:sz w:val="24"/>
        </w:rPr>
        <w:t>2.2.17电极接口可实现连接数字智能电极，也可以连接模拟电极，同时可以通过计量院的计量检定；</w:t>
      </w:r>
    </w:p>
    <w:p w14:paraId="41C09E97">
      <w:pPr>
        <w:spacing w:line="360" w:lineRule="auto"/>
        <w:rPr>
          <w:rFonts w:ascii="宋体" w:hAnsi="宋体"/>
          <w:sz w:val="24"/>
        </w:rPr>
      </w:pPr>
      <w:r>
        <w:rPr>
          <w:rFonts w:hint="eastAsia" w:ascii="宋体" w:hAnsi="宋体"/>
          <w:sz w:val="24"/>
        </w:rPr>
        <w:t>2.2.18封闭式滴定台，避免有毒、有害样品挥发对人体造成危害，避免样品溅出，配有喷淋清洗装置，方便清洗；</w:t>
      </w:r>
    </w:p>
    <w:p w14:paraId="04CD10E0">
      <w:pPr>
        <w:spacing w:line="360" w:lineRule="auto"/>
        <w:rPr>
          <w:rFonts w:ascii="宋体" w:hAnsi="宋体"/>
          <w:sz w:val="24"/>
        </w:rPr>
      </w:pPr>
      <w:r>
        <w:rPr>
          <w:rFonts w:hint="eastAsia" w:ascii="宋体" w:hAnsi="宋体"/>
          <w:sz w:val="24"/>
        </w:rPr>
        <w:t>2.2.19接口：主机内置网络接口、RS232接口、USB、CAN接口：能够连接打印机、自动进样器、天平、U盘、LIMS和电脑等外围设备,即插即用，不需要转接盒；</w:t>
      </w:r>
    </w:p>
    <w:p w14:paraId="4FE60B95">
      <w:pPr>
        <w:spacing w:line="360" w:lineRule="auto"/>
        <w:rPr>
          <w:rFonts w:ascii="宋体" w:hAnsi="宋体"/>
          <w:sz w:val="24"/>
        </w:rPr>
      </w:pPr>
      <w:r>
        <w:rPr>
          <w:rFonts w:ascii="宋体" w:hAnsi="宋体" w:cs="Segoe UI Symbol"/>
          <w:color w:val="000000"/>
          <w:kern w:val="0"/>
          <w:sz w:val="24"/>
        </w:rPr>
        <w:t>★</w:t>
      </w:r>
      <w:r>
        <w:rPr>
          <w:rFonts w:hint="eastAsia" w:ascii="宋体" w:hAnsi="宋体"/>
          <w:b/>
          <w:bCs/>
          <w:sz w:val="24"/>
        </w:rPr>
        <w:t>2.2.2</w:t>
      </w:r>
      <w:r>
        <w:rPr>
          <w:rFonts w:hint="eastAsia" w:ascii="宋体" w:hAnsi="宋体"/>
          <w:b/>
          <w:bCs/>
          <w:sz w:val="24"/>
          <w:lang w:val="en-US" w:eastAsia="zh-CN"/>
        </w:rPr>
        <w:t>0</w:t>
      </w:r>
      <w:r>
        <w:rPr>
          <w:rFonts w:hint="eastAsia" w:ascii="宋体" w:hAnsi="宋体"/>
          <w:b/>
          <w:bCs/>
          <w:sz w:val="24"/>
        </w:rPr>
        <w:t>mV测量电极接口：测量范围（－2000mV～2000mV）；分辨率（0.1mV）；最大的可能误差（0.2mV）；</w:t>
      </w:r>
    </w:p>
    <w:p w14:paraId="1D09DD06">
      <w:pPr>
        <w:spacing w:line="360" w:lineRule="auto"/>
        <w:rPr>
          <w:rFonts w:ascii="宋体" w:hAnsi="宋体"/>
          <w:sz w:val="24"/>
        </w:rPr>
      </w:pPr>
      <w:r>
        <w:rPr>
          <w:rFonts w:hint="eastAsia" w:ascii="宋体" w:hAnsi="宋体"/>
          <w:sz w:val="24"/>
        </w:rPr>
        <w:t>2.2.2</w:t>
      </w:r>
      <w:r>
        <w:rPr>
          <w:rFonts w:hint="eastAsia" w:ascii="宋体" w:hAnsi="宋体"/>
          <w:sz w:val="24"/>
          <w:lang w:val="en-US" w:eastAsia="zh-CN"/>
        </w:rPr>
        <w:t>1</w:t>
      </w:r>
      <w:r>
        <w:rPr>
          <w:rFonts w:hint="eastAsia" w:ascii="宋体" w:hAnsi="宋体"/>
          <w:sz w:val="24"/>
        </w:rPr>
        <w:t>pH测量电极接口：测量范围（－26.0～40.0pH）；辨率（0.001pH）；最大的可能误差（0.003pH）。</w:t>
      </w:r>
    </w:p>
    <w:p w14:paraId="140F4D96">
      <w:pPr>
        <w:spacing w:line="360" w:lineRule="auto"/>
        <w:rPr>
          <w:rFonts w:ascii="宋体" w:hAnsi="宋体"/>
          <w:sz w:val="24"/>
        </w:rPr>
      </w:pPr>
      <w:r>
        <w:rPr>
          <w:rFonts w:hint="eastAsia" w:ascii="宋体" w:hAnsi="宋体"/>
          <w:sz w:val="24"/>
        </w:rPr>
        <w:t>3、主要配置</w:t>
      </w:r>
    </w:p>
    <w:p w14:paraId="6BA85854">
      <w:pPr>
        <w:spacing w:line="360" w:lineRule="auto"/>
        <w:rPr>
          <w:rFonts w:ascii="宋体" w:hAnsi="宋体"/>
          <w:sz w:val="24"/>
        </w:rPr>
      </w:pPr>
      <w:r>
        <w:rPr>
          <w:rFonts w:hint="eastAsia" w:ascii="宋体" w:hAnsi="宋体"/>
          <w:sz w:val="24"/>
        </w:rPr>
        <w:t>3.1滴定仪主机  1台</w:t>
      </w:r>
    </w:p>
    <w:p w14:paraId="7872BC0C">
      <w:pPr>
        <w:spacing w:line="360" w:lineRule="auto"/>
        <w:rPr>
          <w:rFonts w:ascii="宋体" w:hAnsi="宋体"/>
          <w:sz w:val="24"/>
        </w:rPr>
      </w:pPr>
      <w:r>
        <w:rPr>
          <w:rFonts w:hint="eastAsia" w:ascii="宋体" w:hAnsi="宋体"/>
          <w:sz w:val="24"/>
        </w:rPr>
        <w:t>3.2独立于主机的高亮度中文彩色触摸屏(具有条状状态指示灯)  1套</w:t>
      </w:r>
    </w:p>
    <w:p w14:paraId="311BB68A">
      <w:pPr>
        <w:spacing w:line="360" w:lineRule="auto"/>
        <w:rPr>
          <w:rFonts w:ascii="宋体" w:hAnsi="宋体"/>
          <w:sz w:val="24"/>
        </w:rPr>
      </w:pPr>
      <w:r>
        <w:rPr>
          <w:rFonts w:hint="eastAsia" w:ascii="宋体" w:hAnsi="宋体"/>
          <w:sz w:val="24"/>
        </w:rPr>
        <w:t>3.3外置手工滴定台（含螺旋桨搅拌器、 塞子和搅拌桨、电极保护套、滴定杯）  1套</w:t>
      </w:r>
    </w:p>
    <w:p w14:paraId="39EE496B">
      <w:pPr>
        <w:spacing w:line="360" w:lineRule="auto"/>
        <w:rPr>
          <w:rFonts w:ascii="宋体" w:hAnsi="宋体"/>
          <w:sz w:val="24"/>
        </w:rPr>
      </w:pPr>
      <w:r>
        <w:rPr>
          <w:rFonts w:hint="eastAsia" w:ascii="宋体" w:hAnsi="宋体"/>
          <w:sz w:val="24"/>
        </w:rPr>
        <w:t>3.4 磁力搅拌滴定台 1套</w:t>
      </w:r>
    </w:p>
    <w:p w14:paraId="6E3CD542">
      <w:pPr>
        <w:spacing w:line="360" w:lineRule="auto"/>
        <w:rPr>
          <w:rFonts w:ascii="宋体" w:hAnsi="宋体"/>
          <w:sz w:val="24"/>
        </w:rPr>
      </w:pPr>
      <w:r>
        <w:rPr>
          <w:rFonts w:hint="eastAsia" w:ascii="宋体" w:hAnsi="宋体"/>
          <w:sz w:val="24"/>
        </w:rPr>
        <w:t>3.5 20mL滴定管 2套</w:t>
      </w:r>
    </w:p>
    <w:p w14:paraId="5CA83AD2">
      <w:pPr>
        <w:spacing w:line="360" w:lineRule="auto"/>
        <w:rPr>
          <w:rFonts w:ascii="宋体" w:hAnsi="宋体"/>
          <w:sz w:val="24"/>
        </w:rPr>
      </w:pPr>
      <w:r>
        <w:rPr>
          <w:rFonts w:hint="eastAsia" w:ascii="宋体" w:hAnsi="宋体"/>
          <w:sz w:val="24"/>
        </w:rPr>
        <w:t>3.6 10mL滴定管 2套</w:t>
      </w:r>
    </w:p>
    <w:p w14:paraId="52F1F4ED">
      <w:pPr>
        <w:spacing w:line="360" w:lineRule="auto"/>
        <w:rPr>
          <w:rFonts w:ascii="宋体" w:hAnsi="宋体"/>
          <w:sz w:val="24"/>
        </w:rPr>
      </w:pPr>
      <w:r>
        <w:rPr>
          <w:rFonts w:hint="eastAsia" w:ascii="宋体" w:hAnsi="宋体"/>
          <w:sz w:val="24"/>
        </w:rPr>
        <w:t>3.7双排智能电极连接板，同时连接2支电极  1套</w:t>
      </w:r>
    </w:p>
    <w:p w14:paraId="17ED6DEA">
      <w:pPr>
        <w:spacing w:line="360" w:lineRule="auto"/>
        <w:rPr>
          <w:rFonts w:ascii="宋体" w:hAnsi="宋体"/>
          <w:sz w:val="24"/>
        </w:rPr>
      </w:pPr>
      <w:r>
        <w:rPr>
          <w:rFonts w:hint="eastAsia" w:ascii="宋体" w:hAnsi="宋体"/>
          <w:sz w:val="24"/>
        </w:rPr>
        <w:t>3.8螺旋搅拌器  1套</w:t>
      </w:r>
    </w:p>
    <w:p w14:paraId="6D3955D5">
      <w:pPr>
        <w:spacing w:line="360" w:lineRule="auto"/>
        <w:rPr>
          <w:rFonts w:ascii="宋体" w:hAnsi="宋体"/>
          <w:sz w:val="24"/>
        </w:rPr>
      </w:pPr>
      <w:r>
        <w:rPr>
          <w:rFonts w:hint="eastAsia" w:ascii="宋体" w:hAnsi="宋体"/>
          <w:sz w:val="24"/>
        </w:rPr>
        <w:t>3.9 智能水相酸碱滴定电极(可被主机自动识别电极型号)    1支</w:t>
      </w:r>
    </w:p>
    <w:p w14:paraId="187CF6A0">
      <w:pPr>
        <w:spacing w:line="360" w:lineRule="auto"/>
        <w:rPr>
          <w:rFonts w:ascii="宋体" w:hAnsi="宋体"/>
          <w:sz w:val="24"/>
        </w:rPr>
      </w:pPr>
      <w:r>
        <w:rPr>
          <w:rFonts w:hint="eastAsia" w:ascii="宋体" w:hAnsi="宋体"/>
          <w:sz w:val="24"/>
        </w:rPr>
        <w:t>3.10智能氧化还原滴定电极(可被主机自动识别电极型号)   1支</w:t>
      </w:r>
    </w:p>
    <w:p w14:paraId="2596A5F6">
      <w:pPr>
        <w:spacing w:line="360" w:lineRule="auto"/>
        <w:rPr>
          <w:rFonts w:ascii="宋体" w:hAnsi="宋体"/>
          <w:sz w:val="24"/>
        </w:rPr>
      </w:pPr>
      <w:r>
        <w:rPr>
          <w:rFonts w:hint="eastAsia" w:ascii="宋体" w:hAnsi="宋体"/>
          <w:sz w:val="24"/>
        </w:rPr>
        <w:t>3.11沉淀法，智能银量法滴定电极   1支</w:t>
      </w:r>
    </w:p>
    <w:p w14:paraId="74BBF218">
      <w:pPr>
        <w:spacing w:line="360" w:lineRule="auto"/>
        <w:rPr>
          <w:rFonts w:ascii="宋体" w:hAnsi="宋体"/>
          <w:sz w:val="24"/>
        </w:rPr>
      </w:pPr>
      <w:r>
        <w:rPr>
          <w:rFonts w:hint="eastAsia" w:ascii="宋体" w:hAnsi="宋体"/>
          <w:sz w:val="24"/>
        </w:rPr>
        <w:t>3.12双铂针电极   1支</w:t>
      </w:r>
    </w:p>
    <w:p w14:paraId="7D973D5C">
      <w:pPr>
        <w:spacing w:line="360" w:lineRule="auto"/>
        <w:rPr>
          <w:rFonts w:ascii="宋体" w:hAnsi="宋体"/>
          <w:sz w:val="24"/>
        </w:rPr>
      </w:pPr>
      <w:r>
        <w:rPr>
          <w:rFonts w:hint="eastAsia" w:ascii="宋体" w:hAnsi="宋体"/>
          <w:sz w:val="24"/>
        </w:rPr>
        <w:t>3.13 电机支架 1套</w:t>
      </w:r>
    </w:p>
    <w:p w14:paraId="4E018246">
      <w:pPr>
        <w:spacing w:line="360" w:lineRule="auto"/>
        <w:rPr>
          <w:rFonts w:ascii="宋体" w:hAnsi="宋体"/>
          <w:sz w:val="24"/>
        </w:rPr>
      </w:pPr>
      <w:r>
        <w:rPr>
          <w:rFonts w:hint="eastAsia" w:ascii="宋体" w:hAnsi="宋体"/>
          <w:sz w:val="24"/>
        </w:rPr>
        <w:t>3.14 100ml聚丙烯滴定杯（120个） 1箱</w:t>
      </w:r>
    </w:p>
    <w:p w14:paraId="0C485255">
      <w:pPr>
        <w:spacing w:line="360" w:lineRule="auto"/>
        <w:rPr>
          <w:rFonts w:ascii="宋体" w:hAnsi="宋体"/>
          <w:sz w:val="24"/>
        </w:rPr>
      </w:pPr>
      <w:r>
        <w:rPr>
          <w:rFonts w:hint="eastAsia" w:ascii="宋体" w:hAnsi="宋体"/>
          <w:sz w:val="24"/>
        </w:rPr>
        <w:t>3.15 数字智能电极电缆线  1根</w:t>
      </w:r>
    </w:p>
    <w:p w14:paraId="333CC6F1">
      <w:pPr>
        <w:spacing w:line="360" w:lineRule="auto"/>
        <w:rPr>
          <w:rFonts w:ascii="宋体" w:hAnsi="宋体"/>
          <w:sz w:val="24"/>
        </w:rPr>
      </w:pPr>
      <w:r>
        <w:rPr>
          <w:rFonts w:hint="eastAsia" w:ascii="宋体" w:hAnsi="宋体"/>
          <w:sz w:val="24"/>
        </w:rPr>
        <w:t>3.16总糖.还原糖分析模块   1套</w:t>
      </w:r>
    </w:p>
    <w:p w14:paraId="21DA0247">
      <w:pPr>
        <w:spacing w:line="360" w:lineRule="auto"/>
        <w:rPr>
          <w:rFonts w:ascii="宋体" w:hAnsi="宋体"/>
          <w:sz w:val="24"/>
        </w:rPr>
      </w:pPr>
      <w:r>
        <w:rPr>
          <w:rFonts w:hint="eastAsia" w:ascii="宋体" w:hAnsi="宋体"/>
          <w:sz w:val="24"/>
        </w:rPr>
        <w:t>3.16.1 量程范围：0-3g/L(以葡萄糖计)</w:t>
      </w:r>
    </w:p>
    <w:p w14:paraId="1519F843">
      <w:pPr>
        <w:spacing w:line="360" w:lineRule="auto"/>
        <w:rPr>
          <w:rFonts w:ascii="宋体" w:hAnsi="宋体"/>
          <w:sz w:val="24"/>
        </w:rPr>
      </w:pPr>
      <w:r>
        <w:rPr>
          <w:rFonts w:hint="eastAsia" w:ascii="宋体" w:hAnsi="宋体"/>
          <w:sz w:val="24"/>
        </w:rPr>
        <w:t>3.16.2 检测重复性：RSD≤1.5%</w:t>
      </w:r>
    </w:p>
    <w:p w14:paraId="450565D1">
      <w:pPr>
        <w:spacing w:line="360" w:lineRule="auto"/>
        <w:rPr>
          <w:rFonts w:ascii="宋体" w:hAnsi="宋体"/>
          <w:sz w:val="24"/>
        </w:rPr>
      </w:pPr>
      <w:r>
        <w:rPr>
          <w:rFonts w:hint="eastAsia" w:ascii="宋体" w:hAnsi="宋体"/>
          <w:sz w:val="24"/>
        </w:rPr>
        <w:t>3.16.3 线性系数：0.9991</w:t>
      </w:r>
    </w:p>
    <w:p w14:paraId="6F39E694">
      <w:pPr>
        <w:spacing w:line="360" w:lineRule="auto"/>
        <w:rPr>
          <w:rFonts w:ascii="宋体" w:hAnsi="宋体"/>
          <w:sz w:val="24"/>
        </w:rPr>
      </w:pPr>
      <w:r>
        <w:rPr>
          <w:rFonts w:hint="eastAsia" w:ascii="宋体" w:hAnsi="宋体"/>
          <w:sz w:val="24"/>
        </w:rPr>
        <w:t>3.16.4 检出限：3mg/L</w:t>
      </w:r>
    </w:p>
    <w:p w14:paraId="7F6BCB37">
      <w:pPr>
        <w:spacing w:line="360" w:lineRule="auto"/>
        <w:rPr>
          <w:rFonts w:ascii="宋体" w:hAnsi="宋体"/>
          <w:sz w:val="24"/>
        </w:rPr>
      </w:pPr>
      <w:r>
        <w:rPr>
          <w:rFonts w:hint="eastAsia" w:ascii="宋体" w:hAnsi="宋体"/>
          <w:sz w:val="24"/>
        </w:rPr>
        <w:t>3.17 淀粉分析模块    1套</w:t>
      </w:r>
    </w:p>
    <w:p w14:paraId="305AA52C">
      <w:pPr>
        <w:spacing w:line="360" w:lineRule="auto"/>
        <w:rPr>
          <w:rFonts w:ascii="宋体" w:hAnsi="宋体"/>
          <w:sz w:val="24"/>
        </w:rPr>
      </w:pPr>
      <w:r>
        <w:rPr>
          <w:rFonts w:hint="eastAsia" w:ascii="宋体" w:hAnsi="宋体"/>
          <w:sz w:val="24"/>
        </w:rPr>
        <w:t xml:space="preserve">3.17.1 量程范围：0–1.0 g/L </w:t>
      </w:r>
    </w:p>
    <w:p w14:paraId="25E43493">
      <w:pPr>
        <w:spacing w:line="360" w:lineRule="auto"/>
        <w:rPr>
          <w:rFonts w:ascii="宋体" w:hAnsi="宋体"/>
          <w:sz w:val="24"/>
        </w:rPr>
      </w:pPr>
      <w:r>
        <w:rPr>
          <w:rFonts w:hint="eastAsia" w:ascii="宋体" w:hAnsi="宋体"/>
          <w:sz w:val="24"/>
        </w:rPr>
        <w:t>3.17.2 检测重复性：RSD≤1.0%</w:t>
      </w:r>
    </w:p>
    <w:p w14:paraId="73F67278">
      <w:pPr>
        <w:spacing w:line="360" w:lineRule="auto"/>
        <w:rPr>
          <w:rFonts w:ascii="宋体" w:hAnsi="宋体"/>
          <w:sz w:val="24"/>
        </w:rPr>
      </w:pPr>
      <w:r>
        <w:rPr>
          <w:rFonts w:hint="eastAsia" w:ascii="宋体" w:hAnsi="宋体"/>
          <w:sz w:val="24"/>
        </w:rPr>
        <w:t>3.17.3 线性系数：0.9991</w:t>
      </w:r>
    </w:p>
    <w:p w14:paraId="2BEF3D05">
      <w:pPr>
        <w:spacing w:line="360" w:lineRule="auto"/>
        <w:rPr>
          <w:rFonts w:ascii="宋体" w:hAnsi="宋体"/>
          <w:sz w:val="24"/>
        </w:rPr>
      </w:pPr>
      <w:r>
        <w:rPr>
          <w:rFonts w:hint="eastAsia" w:ascii="宋体" w:hAnsi="宋体"/>
          <w:sz w:val="24"/>
        </w:rPr>
        <w:t>3.17.4 检出限：1mg/L</w:t>
      </w:r>
    </w:p>
    <w:p w14:paraId="0C926583">
      <w:pPr>
        <w:spacing w:line="360" w:lineRule="auto"/>
        <w:rPr>
          <w:rFonts w:ascii="宋体" w:hAnsi="宋体"/>
          <w:sz w:val="24"/>
        </w:rPr>
      </w:pPr>
      <w:bookmarkStart w:id="17" w:name="OLE_LINK3"/>
      <w:r>
        <w:rPr>
          <w:rFonts w:hint="eastAsia" w:ascii="宋体" w:hAnsi="宋体"/>
          <w:sz w:val="24"/>
        </w:rPr>
        <w:t>3.18  pH分析模块   1套</w:t>
      </w:r>
    </w:p>
    <w:bookmarkEnd w:id="17"/>
    <w:p w14:paraId="4843231E">
      <w:pPr>
        <w:spacing w:line="360" w:lineRule="auto"/>
        <w:rPr>
          <w:rFonts w:ascii="宋体" w:hAnsi="宋体"/>
          <w:sz w:val="24"/>
        </w:rPr>
      </w:pPr>
      <w:r>
        <w:rPr>
          <w:rFonts w:hint="eastAsia" w:ascii="宋体" w:hAnsi="宋体"/>
          <w:sz w:val="24"/>
        </w:rPr>
        <w:t>3.18.1 pH范围：0.00～14.00，相对精度：±0.01pH，分辨率：0.01pH。</w:t>
      </w:r>
    </w:p>
    <w:p w14:paraId="7ECB2D11">
      <w:pPr>
        <w:spacing w:line="360" w:lineRule="auto"/>
        <w:rPr>
          <w:rFonts w:ascii="宋体" w:hAnsi="宋体"/>
          <w:sz w:val="24"/>
        </w:rPr>
      </w:pPr>
      <w:r>
        <w:rPr>
          <w:rFonts w:hint="eastAsia" w:ascii="宋体" w:hAnsi="宋体"/>
          <w:sz w:val="24"/>
        </w:rPr>
        <w:t>3.18.2 MV范围：-2000~2000，相对精度：±1mV，分辨率：1mV。</w:t>
      </w:r>
    </w:p>
    <w:p w14:paraId="38CAC558">
      <w:pPr>
        <w:spacing w:line="360" w:lineRule="auto"/>
        <w:rPr>
          <w:rFonts w:ascii="宋体" w:hAnsi="宋体"/>
          <w:sz w:val="24"/>
        </w:rPr>
      </w:pPr>
      <w:r>
        <w:rPr>
          <w:rFonts w:hint="eastAsia" w:ascii="宋体" w:hAnsi="宋体"/>
          <w:sz w:val="24"/>
        </w:rPr>
        <w:t>3.18.3温度范围：0～150℃，相对精度：±0.5℃,分辨率：0.1℃。自动/手动两种温度补偿方式。</w:t>
      </w:r>
    </w:p>
    <w:p w14:paraId="7301B8C1">
      <w:pPr>
        <w:spacing w:line="360" w:lineRule="auto"/>
        <w:rPr>
          <w:rFonts w:ascii="宋体" w:hAnsi="宋体"/>
          <w:sz w:val="24"/>
        </w:rPr>
      </w:pPr>
      <w:r>
        <w:rPr>
          <w:rFonts w:hint="eastAsia" w:ascii="宋体" w:hAnsi="宋体"/>
          <w:sz w:val="24"/>
        </w:rPr>
        <w:t>3.18.4两点或三点校正，自动识别缓冲液，4组内置缓冲液,包含中国国标。</w:t>
      </w:r>
    </w:p>
    <w:p w14:paraId="1D8B5DF7">
      <w:pPr>
        <w:spacing w:line="360" w:lineRule="auto"/>
        <w:rPr>
          <w:rFonts w:ascii="宋体" w:hAnsi="宋体"/>
          <w:sz w:val="24"/>
        </w:rPr>
      </w:pPr>
      <w:r>
        <w:rPr>
          <w:rFonts w:hint="eastAsia" w:ascii="宋体" w:hAnsi="宋体"/>
          <w:sz w:val="24"/>
        </w:rPr>
        <w:t>3.19  电导分析模块   1套</w:t>
      </w:r>
    </w:p>
    <w:p w14:paraId="4554EE2D">
      <w:pPr>
        <w:spacing w:line="360" w:lineRule="auto"/>
        <w:rPr>
          <w:rFonts w:ascii="宋体" w:hAnsi="宋体"/>
          <w:sz w:val="24"/>
        </w:rPr>
      </w:pPr>
      <w:r>
        <w:rPr>
          <w:rFonts w:hint="eastAsia" w:ascii="宋体" w:hAnsi="宋体"/>
          <w:sz w:val="24"/>
        </w:rPr>
        <w:t>3.19.1电导率：0.01us/cm～500ms/cm；分辨率：0.01uS/cm～0.1mS/cm自动可变。 精度：±0.5F.S。</w:t>
      </w:r>
    </w:p>
    <w:p w14:paraId="4846A210">
      <w:pPr>
        <w:spacing w:line="360" w:lineRule="auto"/>
        <w:rPr>
          <w:rFonts w:ascii="宋体" w:hAnsi="宋体"/>
          <w:sz w:val="24"/>
        </w:rPr>
      </w:pPr>
      <w:r>
        <w:rPr>
          <w:rFonts w:hint="eastAsia" w:ascii="宋体" w:hAnsi="宋体"/>
          <w:sz w:val="24"/>
        </w:rPr>
        <w:t>3.19.2总固体溶解量TDS：0.00mg/L~199.9g/L；分辨率：0.01mg/L～0.1g/L自动可变。精度：±0.5F.S。盐度：0.00~19.99 psu.</w:t>
      </w:r>
    </w:p>
    <w:p w14:paraId="48FC40D6">
      <w:pPr>
        <w:spacing w:line="360" w:lineRule="auto"/>
        <w:rPr>
          <w:rFonts w:ascii="宋体" w:hAnsi="宋体"/>
          <w:sz w:val="24"/>
        </w:rPr>
      </w:pPr>
      <w:r>
        <w:rPr>
          <w:rFonts w:hint="eastAsia" w:ascii="宋体" w:hAnsi="宋体"/>
          <w:sz w:val="24"/>
        </w:rPr>
        <w:t>3.19.3温度：0~100℃；分辨率0.1℃,相对精度±0.3℃。</w:t>
      </w:r>
      <w:bookmarkStart w:id="18" w:name="OLE_LINK6"/>
      <w:r>
        <w:rPr>
          <w:rFonts w:hint="eastAsia" w:ascii="宋体" w:hAnsi="宋体"/>
          <w:sz w:val="24"/>
        </w:rPr>
        <w:t>参比温度：20℃或25℃。</w:t>
      </w:r>
      <w:bookmarkEnd w:id="18"/>
    </w:p>
    <w:p w14:paraId="0CCBE1CC"/>
    <w:p w14:paraId="53CF20A5">
      <w:pPr>
        <w:pStyle w:val="2"/>
        <w:spacing w:before="312" w:beforeLines="100" w:after="312" w:afterLines="100" w:line="360" w:lineRule="auto"/>
        <w:jc w:val="left"/>
        <w:rPr>
          <w:rFonts w:hAnsi="宋体" w:cs="宋体"/>
          <w:sz w:val="24"/>
          <w:szCs w:val="24"/>
        </w:rPr>
      </w:pPr>
      <w:r>
        <w:rPr>
          <w:rFonts w:hint="eastAsia" w:hAnsi="宋体" w:cs="宋体"/>
          <w:sz w:val="24"/>
          <w:szCs w:val="24"/>
        </w:rPr>
        <w:t>三、实施内容</w:t>
      </w:r>
    </w:p>
    <w:p w14:paraId="4ED4634B">
      <w:pPr>
        <w:spacing w:line="360" w:lineRule="auto"/>
        <w:ind w:firstLine="480" w:firstLineChars="200"/>
        <w:rPr>
          <w:rFonts w:ascii="宋体" w:hAnsi="宋体" w:cs="宋体"/>
          <w:sz w:val="24"/>
        </w:rPr>
      </w:pPr>
      <w:r>
        <w:rPr>
          <w:rFonts w:hint="eastAsia" w:ascii="宋体" w:hAnsi="宋体" w:cs="宋体"/>
          <w:sz w:val="24"/>
        </w:rPr>
        <w:t>本项目包括：设备供货、运输、安装、调试、配合后期验收、人员培训、售后服务、质保等，供应商应根据采购文件，结合功能需求、结合实际情况，从有利于用户的角度出发，提供出完整的项目管理实施方案。项目管理实施方案应包括以下几点：实施人员分工、实施计划、送货响应、安装调试。供应商送货上门并负责安装调试。</w:t>
      </w:r>
    </w:p>
    <w:p w14:paraId="58D5ABA5">
      <w:pPr>
        <w:spacing w:line="360" w:lineRule="auto"/>
        <w:ind w:firstLine="480" w:firstLineChars="200"/>
        <w:rPr>
          <w:rFonts w:ascii="宋体" w:hAnsi="宋体" w:cs="宋体"/>
          <w:sz w:val="24"/>
        </w:rPr>
      </w:pPr>
      <w:r>
        <w:rPr>
          <w:rFonts w:hint="eastAsia" w:ascii="宋体" w:hAnsi="宋体"/>
          <w:sz w:val="24"/>
        </w:rPr>
        <w:t>仪器设备到达已具备安装条件的场所后，在采购方提出要求后7个工作日内到达现场进行安装调试。</w:t>
      </w:r>
      <w:r>
        <w:rPr>
          <w:rFonts w:hint="eastAsia" w:ascii="宋体" w:hAnsi="宋体" w:cs="宋体"/>
          <w:sz w:val="24"/>
        </w:rPr>
        <w:t>从安装验收合格之日起进入保修服务期，保修范围应包括提供的所有货物和安装调试服务。在保修期内应提供维修和技术咨询服务，矫正和免费更换有缺陷的货物或部件、排除所完成系统出现的故障。</w:t>
      </w:r>
    </w:p>
    <w:p w14:paraId="66D4BF34">
      <w:pPr>
        <w:pStyle w:val="2"/>
        <w:spacing w:before="312" w:beforeLines="100" w:after="312" w:afterLines="100" w:line="360" w:lineRule="auto"/>
        <w:jc w:val="left"/>
        <w:rPr>
          <w:rFonts w:hAnsi="宋体" w:cs="宋体"/>
          <w:sz w:val="24"/>
          <w:szCs w:val="24"/>
        </w:rPr>
      </w:pPr>
      <w:r>
        <w:rPr>
          <w:rFonts w:hint="eastAsia" w:hAnsi="宋体" w:cs="宋体"/>
          <w:sz w:val="24"/>
          <w:szCs w:val="24"/>
        </w:rPr>
        <w:t>四、人员培训</w:t>
      </w:r>
    </w:p>
    <w:p w14:paraId="67D8CBAF">
      <w:pPr>
        <w:spacing w:line="360" w:lineRule="auto"/>
        <w:rPr>
          <w:rFonts w:ascii="宋体" w:hAnsi="宋体" w:cs="宋体"/>
          <w:sz w:val="24"/>
        </w:rPr>
      </w:pPr>
      <w:r>
        <w:rPr>
          <w:rFonts w:hint="eastAsia" w:ascii="宋体" w:hAnsi="宋体" w:cs="宋体"/>
          <w:sz w:val="24"/>
        </w:rPr>
        <w:t xml:space="preserve"> 1、技术文件中要求培训和其他所有的服务费用应包括在投标报价中。</w:t>
      </w:r>
    </w:p>
    <w:p w14:paraId="0F2607D2">
      <w:pPr>
        <w:spacing w:line="360" w:lineRule="auto"/>
        <w:rPr>
          <w:rFonts w:ascii="宋体" w:hAnsi="宋体" w:cs="宋体"/>
          <w:sz w:val="24"/>
        </w:rPr>
      </w:pPr>
      <w:r>
        <w:rPr>
          <w:rFonts w:hint="eastAsia" w:ascii="宋体" w:hAnsi="宋体" w:cs="宋体"/>
          <w:sz w:val="24"/>
        </w:rPr>
        <w:t xml:space="preserve"> 2、提供技术培训，培训为现场培训。</w:t>
      </w:r>
    </w:p>
    <w:p w14:paraId="6A8D6AAC">
      <w:pPr>
        <w:spacing w:line="360" w:lineRule="auto"/>
        <w:ind w:firstLine="480" w:firstLineChars="200"/>
        <w:rPr>
          <w:rFonts w:ascii="宋体" w:hAnsi="宋体" w:cs="宋体"/>
          <w:sz w:val="24"/>
        </w:rPr>
      </w:pPr>
      <w:r>
        <w:rPr>
          <w:rFonts w:hint="eastAsia" w:ascii="宋体" w:hAnsi="宋体" w:cs="宋体"/>
          <w:sz w:val="24"/>
        </w:rPr>
        <w:t>培训内容：详细介绍系统设备的基本原理、功能、安装、调试、操作使用及保养、维护和检修等方面的内容。</w:t>
      </w:r>
    </w:p>
    <w:p w14:paraId="193E336F">
      <w:pPr>
        <w:spacing w:line="360" w:lineRule="auto"/>
        <w:ind w:firstLine="480" w:firstLineChars="200"/>
        <w:rPr>
          <w:rFonts w:ascii="宋体" w:hAnsi="宋体" w:cs="宋体"/>
          <w:sz w:val="24"/>
        </w:rPr>
      </w:pPr>
      <w:r>
        <w:rPr>
          <w:rFonts w:hint="eastAsia" w:ascii="宋体" w:hAnsi="宋体" w:cs="宋体"/>
          <w:sz w:val="24"/>
        </w:rPr>
        <w:t>培训目的：保证参加培训的人员能够掌握系统的基本工作原理，能独立进行操作、使用保养及软件应用，并通过实践逐步掌握简单的维护和检修技能。</w:t>
      </w:r>
    </w:p>
    <w:p w14:paraId="2E913423">
      <w:pPr>
        <w:spacing w:line="360" w:lineRule="auto"/>
        <w:ind w:firstLine="480" w:firstLineChars="200"/>
        <w:rPr>
          <w:rFonts w:ascii="宋体" w:hAnsi="宋体" w:cs="宋体"/>
          <w:sz w:val="24"/>
        </w:rPr>
      </w:pPr>
      <w:r>
        <w:rPr>
          <w:rFonts w:hint="eastAsia" w:ascii="宋体" w:hAnsi="宋体" w:cs="宋体"/>
          <w:sz w:val="24"/>
        </w:rPr>
        <w:t>培训时间：由双方商量确定。</w:t>
      </w:r>
    </w:p>
    <w:p w14:paraId="1CB2D85E">
      <w:pPr>
        <w:spacing w:line="360" w:lineRule="auto"/>
        <w:ind w:firstLine="480" w:firstLineChars="200"/>
        <w:rPr>
          <w:rFonts w:ascii="宋体" w:hAnsi="宋体" w:cs="宋体"/>
          <w:sz w:val="24"/>
        </w:rPr>
      </w:pPr>
      <w:r>
        <w:rPr>
          <w:rFonts w:hint="eastAsia" w:ascii="宋体" w:hAnsi="宋体" w:cs="宋体"/>
          <w:sz w:val="24"/>
        </w:rPr>
        <w:t>培训人数：</w:t>
      </w:r>
      <w:r>
        <w:rPr>
          <w:rFonts w:hint="eastAsia" w:ascii="宋体" w:hAnsi="宋体" w:cs="宋体"/>
          <w:kern w:val="0"/>
          <w:sz w:val="24"/>
        </w:rPr>
        <w:t>提供不少于2个免费培训名额</w:t>
      </w:r>
      <w:r>
        <w:rPr>
          <w:rFonts w:hint="eastAsia" w:ascii="宋体" w:hAnsi="宋体" w:cs="宋体"/>
          <w:sz w:val="24"/>
        </w:rPr>
        <w:t>。</w:t>
      </w:r>
    </w:p>
    <w:p w14:paraId="387E3457">
      <w:pPr>
        <w:pStyle w:val="3"/>
        <w:spacing w:line="360" w:lineRule="auto"/>
        <w:rPr>
          <w:rFonts w:hAnsi="宋体" w:cs="宋体"/>
        </w:rPr>
      </w:pPr>
      <w:r>
        <w:rPr>
          <w:rFonts w:hint="eastAsia" w:hAnsi="宋体" w:cs="宋体"/>
        </w:rPr>
        <w:t>需要提供详细的人员培训方案。</w:t>
      </w:r>
    </w:p>
    <w:p w14:paraId="5D93750F">
      <w:pPr>
        <w:pStyle w:val="2"/>
        <w:spacing w:before="312" w:beforeLines="100" w:after="312" w:afterLines="100" w:line="360" w:lineRule="auto"/>
        <w:jc w:val="left"/>
        <w:rPr>
          <w:rFonts w:hAnsi="宋体" w:cs="宋体"/>
          <w:sz w:val="24"/>
          <w:szCs w:val="24"/>
        </w:rPr>
      </w:pPr>
      <w:r>
        <w:rPr>
          <w:rFonts w:hint="eastAsia" w:hAnsi="宋体" w:cs="宋体"/>
          <w:sz w:val="24"/>
          <w:szCs w:val="24"/>
        </w:rPr>
        <w:t>五、售后服务</w:t>
      </w:r>
    </w:p>
    <w:p w14:paraId="7D5D97FF">
      <w:pPr>
        <w:pStyle w:val="14"/>
        <w:ind w:firstLine="0"/>
        <w:rPr>
          <w:rFonts w:ascii="宋体" w:hAnsi="宋体"/>
          <w:color w:val="000000"/>
          <w:szCs w:val="24"/>
        </w:rPr>
      </w:pPr>
      <w:r>
        <w:rPr>
          <w:rFonts w:hint="eastAsia" w:ascii="宋体" w:hAnsi="宋体"/>
          <w:color w:val="000000"/>
          <w:szCs w:val="24"/>
        </w:rPr>
        <w:t xml:space="preserve"> 1、质保期：2年，自安装验收合格之日开始计算，</w:t>
      </w:r>
      <w:r>
        <w:rPr>
          <w:rFonts w:hint="eastAsia" w:ascii="宋体" w:hAnsi="宋体" w:cs="宋体"/>
          <w:szCs w:val="24"/>
        </w:rPr>
        <w:t>质保期内全维修免费</w:t>
      </w:r>
      <w:r>
        <w:rPr>
          <w:rFonts w:hint="eastAsia" w:ascii="宋体" w:hAnsi="宋体"/>
          <w:color w:val="000000"/>
          <w:szCs w:val="24"/>
        </w:rPr>
        <w:t>。</w:t>
      </w:r>
    </w:p>
    <w:p w14:paraId="29A7DA51">
      <w:pPr>
        <w:pStyle w:val="14"/>
        <w:ind w:firstLine="0"/>
        <w:rPr>
          <w:rFonts w:ascii="宋体" w:hAnsi="宋体"/>
          <w:color w:val="000000"/>
          <w:szCs w:val="24"/>
        </w:rPr>
      </w:pPr>
      <w:r>
        <w:rPr>
          <w:rFonts w:hint="eastAsia" w:ascii="宋体" w:hAnsi="宋体"/>
          <w:color w:val="000000"/>
          <w:szCs w:val="24"/>
        </w:rPr>
        <w:t xml:space="preserve"> 2、供应商需要提供详细的售后服务方案，包括服务人员、服务内容和措施、应急预案等内容。服务响应时间：提供每周7×24小时电话咨询服务，确保随时能到现场解决技术、质量问题。提供现场维护，每季度现场维护。接到用户报修通知响应时间：30分钟之内响应，24小时之内到达现场，48小时之内解决问题。质量保证期限：验收合格、双方签署验收书之日起，硬件设备提供不少于2年质保期，若设备原厂商提供的质保期超过2年的，按设备原厂商提供的质保期执行。</w:t>
      </w:r>
    </w:p>
    <w:p w14:paraId="3464286A">
      <w:pPr>
        <w:pStyle w:val="14"/>
        <w:ind w:firstLine="0"/>
        <w:rPr>
          <w:rFonts w:ascii="宋体" w:hAnsi="宋体" w:cs="宋体-18030"/>
          <w:color w:val="000000"/>
          <w:szCs w:val="24"/>
        </w:rPr>
      </w:pPr>
      <w:r>
        <w:rPr>
          <w:rFonts w:hint="eastAsia" w:ascii="宋体" w:hAnsi="宋体"/>
          <w:color w:val="000000"/>
          <w:szCs w:val="24"/>
        </w:rPr>
        <w:t>3、</w:t>
      </w:r>
      <w:r>
        <w:rPr>
          <w:rFonts w:hint="eastAsia" w:ascii="宋体" w:hAnsi="宋体" w:cs="宋体-18030"/>
          <w:color w:val="000000"/>
          <w:szCs w:val="24"/>
        </w:rPr>
        <w:t>质保期内及质保期外的活动保障：采购方有重大活动任务时，在接到采购方现场保驾通知后，按采购方通知所要求的时间免费派出专职技术人员，“保驾护航”，确保活动的顺利进行。</w:t>
      </w:r>
    </w:p>
    <w:p w14:paraId="0D02031C">
      <w:pPr>
        <w:pStyle w:val="14"/>
        <w:ind w:firstLine="0"/>
        <w:rPr>
          <w:rFonts w:ascii="宋体" w:hAnsi="宋体" w:cs="宋体-18030"/>
          <w:color w:val="000000"/>
          <w:szCs w:val="24"/>
        </w:rPr>
      </w:pPr>
      <w:r>
        <w:rPr>
          <w:rFonts w:hint="eastAsia" w:ascii="宋体" w:hAnsi="宋体" w:cs="宋体-18030"/>
          <w:color w:val="000000"/>
          <w:szCs w:val="24"/>
        </w:rPr>
        <w:t>4、提供长期的维修维护服务，满足货品长期使用需求：定期对所投入产品例行检查与维护保养，包括常规检查、维护保养和各项指标的详细检测，并书面向使用方提交维护保养结果。</w:t>
      </w:r>
    </w:p>
    <w:p w14:paraId="7D4650A2">
      <w:pPr>
        <w:pStyle w:val="14"/>
        <w:ind w:firstLine="0"/>
        <w:rPr>
          <w:rFonts w:ascii="宋体" w:hAnsi="宋体" w:cs="宋体-18030"/>
          <w:color w:val="000000"/>
          <w:szCs w:val="24"/>
        </w:rPr>
      </w:pPr>
      <w:r>
        <w:rPr>
          <w:rFonts w:hint="eastAsia" w:ascii="宋体" w:hAnsi="宋体" w:cs="宋体-18030"/>
          <w:color w:val="000000"/>
          <w:szCs w:val="24"/>
        </w:rPr>
        <w:t>5、附所投设备详细操作指南、仪器维护相关资料及中英文使用说明书。</w:t>
      </w:r>
    </w:p>
    <w:p w14:paraId="6D8C8FA0">
      <w:pPr>
        <w:pStyle w:val="2"/>
        <w:spacing w:before="312" w:beforeLines="100" w:after="312" w:afterLines="100" w:line="360" w:lineRule="auto"/>
        <w:jc w:val="left"/>
        <w:rPr>
          <w:rFonts w:hAnsi="宋体" w:cs="宋体"/>
          <w:sz w:val="24"/>
          <w:szCs w:val="24"/>
        </w:rPr>
      </w:pPr>
      <w:r>
        <w:rPr>
          <w:rFonts w:hint="eastAsia" w:hAnsi="宋体" w:cs="宋体"/>
          <w:sz w:val="24"/>
          <w:szCs w:val="24"/>
        </w:rPr>
        <w:t>六、验收要求</w:t>
      </w:r>
    </w:p>
    <w:p w14:paraId="5E5DACE1">
      <w:pPr>
        <w:spacing w:line="360" w:lineRule="auto"/>
        <w:rPr>
          <w:rFonts w:ascii="宋体" w:hAnsi="宋体"/>
          <w:color w:val="000000"/>
          <w:sz w:val="24"/>
        </w:rPr>
      </w:pPr>
      <w:r>
        <w:rPr>
          <w:rFonts w:hint="eastAsia" w:ascii="宋体" w:hAnsi="宋体"/>
          <w:color w:val="000000"/>
          <w:sz w:val="24"/>
        </w:rPr>
        <w:t xml:space="preserve"> 1、在交货前，中标供应商应对货物的质量、规格、性能、数量和重量等进行详细而全面的检验，并出具证明货物符合合同规定的文件。该文件将作为申请付款单据的一部分，但有关质量、规格、性能、数量或重量的检验不应视为最终检验。</w:t>
      </w:r>
    </w:p>
    <w:p w14:paraId="1FA1B41D">
      <w:pPr>
        <w:spacing w:line="360" w:lineRule="auto"/>
        <w:rPr>
          <w:rFonts w:ascii="宋体" w:hAnsi="宋体"/>
          <w:color w:val="000000"/>
          <w:sz w:val="24"/>
        </w:rPr>
      </w:pPr>
      <w:r>
        <w:rPr>
          <w:rFonts w:hint="eastAsia" w:ascii="宋体" w:hAnsi="宋体"/>
          <w:color w:val="000000"/>
          <w:sz w:val="24"/>
        </w:rPr>
        <w:t>2、采购方在收到货物时的验收仅是对产品表面等进行初步查验，如果产品存在内在瑕疵或质量等或其他不易发觉的问题，中标供应商仍需对该产品承担相应的责任。采购方有权要求中标供应商提供满足合同要求的产品。</w:t>
      </w:r>
    </w:p>
    <w:p w14:paraId="1945DF33">
      <w:pPr>
        <w:pStyle w:val="3"/>
        <w:spacing w:line="360" w:lineRule="auto"/>
        <w:ind w:firstLine="0"/>
        <w:rPr>
          <w:rFonts w:hAnsi="宋体"/>
          <w:color w:val="000000"/>
        </w:rPr>
      </w:pPr>
      <w:r>
        <w:rPr>
          <w:rFonts w:hint="eastAsia" w:hAnsi="宋体"/>
          <w:color w:val="000000"/>
        </w:rPr>
        <w:t>3、供应商需根据验收要求、验收程序、验收时间提出详细的配合验收方案供采购单位使用。</w:t>
      </w:r>
    </w:p>
    <w:p w14:paraId="38D5B1F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Arial">
    <w:panose1 w:val="020B0604020202020204"/>
    <w:charset w:val="00"/>
    <w:family w:val="swiss"/>
    <w:pitch w:val="default"/>
    <w:sig w:usb0="E0002EFF" w:usb1="C000785B" w:usb2="00000009" w:usb3="00000000" w:csb0="400001FF" w:csb1="FFFF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Segoe UI Symbol">
    <w:panose1 w:val="020B0502040204020203"/>
    <w:charset w:val="00"/>
    <w:family w:val="swiss"/>
    <w:pitch w:val="default"/>
    <w:sig w:usb0="800001E3" w:usb1="1200FFEF" w:usb2="00040000" w:usb3="04000000" w:csb0="00000001" w:csb1="40000000"/>
  </w:font>
  <w:font w:name="宋体-18030">
    <w:altName w:val="宋体"/>
    <w:panose1 w:val="00000000000000000000"/>
    <w:charset w:val="86"/>
    <w:family w:val="modern"/>
    <w:pitch w:val="default"/>
    <w:sig w:usb0="00000000" w:usb1="00000000" w:usb2="000A005E" w:usb3="00000000" w:csb0="00040001"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2F7698"/>
    <w:rsid w:val="00143DF4"/>
    <w:rsid w:val="00297B8F"/>
    <w:rsid w:val="002E5259"/>
    <w:rsid w:val="003021E5"/>
    <w:rsid w:val="004C3938"/>
    <w:rsid w:val="0054247B"/>
    <w:rsid w:val="006C07AA"/>
    <w:rsid w:val="007A6FC8"/>
    <w:rsid w:val="00892C41"/>
    <w:rsid w:val="00922E56"/>
    <w:rsid w:val="0099550B"/>
    <w:rsid w:val="00A41034"/>
    <w:rsid w:val="00B0428F"/>
    <w:rsid w:val="00B06861"/>
    <w:rsid w:val="00D81450"/>
    <w:rsid w:val="00EF14A3"/>
    <w:rsid w:val="00FE64FA"/>
    <w:rsid w:val="0AE55920"/>
    <w:rsid w:val="0B8D0492"/>
    <w:rsid w:val="112E4099"/>
    <w:rsid w:val="14361122"/>
    <w:rsid w:val="163D4862"/>
    <w:rsid w:val="16A86180"/>
    <w:rsid w:val="18E8593E"/>
    <w:rsid w:val="1B334486"/>
    <w:rsid w:val="1DB418AE"/>
    <w:rsid w:val="202645B9"/>
    <w:rsid w:val="319475D5"/>
    <w:rsid w:val="3836506A"/>
    <w:rsid w:val="3A1A0893"/>
    <w:rsid w:val="3F0F1022"/>
    <w:rsid w:val="400C5122"/>
    <w:rsid w:val="40526FD9"/>
    <w:rsid w:val="42914D97"/>
    <w:rsid w:val="442B201A"/>
    <w:rsid w:val="48B87BF5"/>
    <w:rsid w:val="492F7698"/>
    <w:rsid w:val="4B0C247A"/>
    <w:rsid w:val="4CD82614"/>
    <w:rsid w:val="4E8C27EE"/>
    <w:rsid w:val="4F5A1633"/>
    <w:rsid w:val="4FB31116"/>
    <w:rsid w:val="570C6935"/>
    <w:rsid w:val="58472D43"/>
    <w:rsid w:val="59417793"/>
    <w:rsid w:val="60DA29A7"/>
    <w:rsid w:val="63BD210C"/>
    <w:rsid w:val="65501489"/>
    <w:rsid w:val="65834B88"/>
    <w:rsid w:val="709D6E51"/>
    <w:rsid w:val="725105EF"/>
    <w:rsid w:val="725C19B8"/>
    <w:rsid w:val="74316083"/>
    <w:rsid w:val="78AF606F"/>
    <w:rsid w:val="7CD42548"/>
    <w:rsid w:val="7DE162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character" w:default="1" w:styleId="12">
    <w:name w:val="Default Paragraph Font"/>
    <w:semiHidden/>
    <w:unhideWhenUsed/>
    <w:uiPriority w:val="1"/>
  </w:style>
  <w:style w:type="table" w:default="1" w:styleId="11">
    <w:name w:val="Normal Table"/>
    <w:semiHidden/>
    <w:unhideWhenUsed/>
    <w:uiPriority w:val="99"/>
    <w:tblPr>
      <w:tblCellMar>
        <w:top w:w="0" w:type="dxa"/>
        <w:left w:w="108" w:type="dxa"/>
        <w:bottom w:w="0" w:type="dxa"/>
        <w:right w:w="108" w:type="dxa"/>
      </w:tblCellMar>
    </w:tblPr>
  </w:style>
  <w:style w:type="paragraph" w:styleId="3">
    <w:name w:val="Normal Indent"/>
    <w:basedOn w:val="1"/>
    <w:qFormat/>
    <w:uiPriority w:val="0"/>
    <w:pPr>
      <w:autoSpaceDE w:val="0"/>
      <w:autoSpaceDN w:val="0"/>
      <w:adjustRightInd w:val="0"/>
      <w:ind w:firstLine="420"/>
      <w:jc w:val="left"/>
    </w:pPr>
    <w:rPr>
      <w:rFonts w:ascii="宋体"/>
      <w:sz w:val="24"/>
    </w:rPr>
  </w:style>
  <w:style w:type="paragraph" w:styleId="4">
    <w:name w:val="annotation text"/>
    <w:basedOn w:val="1"/>
    <w:qFormat/>
    <w:uiPriority w:val="99"/>
    <w:pPr>
      <w:jc w:val="left"/>
    </w:pPr>
  </w:style>
  <w:style w:type="paragraph" w:styleId="5">
    <w:name w:val="Body Text Indent"/>
    <w:basedOn w:val="1"/>
    <w:qFormat/>
    <w:uiPriority w:val="0"/>
    <w:pPr>
      <w:spacing w:line="360" w:lineRule="auto"/>
      <w:ind w:firstLine="570"/>
    </w:pPr>
    <w:rPr>
      <w:sz w:val="24"/>
    </w:rPr>
  </w:style>
  <w:style w:type="paragraph" w:styleId="6">
    <w:name w:val="Plain Text"/>
    <w:basedOn w:val="1"/>
    <w:next w:val="1"/>
    <w:qFormat/>
    <w:uiPriority w:val="99"/>
    <w:rPr>
      <w:rFonts w:ascii="宋体" w:hAnsi="Courier New"/>
      <w:szCs w:val="20"/>
    </w:rPr>
  </w:style>
  <w:style w:type="paragraph" w:styleId="7">
    <w:name w:val="Balloon Text"/>
    <w:basedOn w:val="1"/>
    <w:link w:val="15"/>
    <w:uiPriority w:val="0"/>
    <w:rPr>
      <w:sz w:val="18"/>
      <w:szCs w:val="18"/>
    </w:rPr>
  </w:style>
  <w:style w:type="paragraph" w:styleId="8">
    <w:name w:val="footer"/>
    <w:basedOn w:val="1"/>
    <w:link w:val="17"/>
    <w:uiPriority w:val="0"/>
    <w:pPr>
      <w:tabs>
        <w:tab w:val="center" w:pos="4153"/>
        <w:tab w:val="right" w:pos="8306"/>
      </w:tabs>
      <w:snapToGrid w:val="0"/>
      <w:jc w:val="left"/>
    </w:pPr>
    <w:rPr>
      <w:sz w:val="18"/>
      <w:szCs w:val="18"/>
    </w:rPr>
  </w:style>
  <w:style w:type="paragraph" w:styleId="9">
    <w:name w:val="header"/>
    <w:basedOn w:val="1"/>
    <w:link w:val="16"/>
    <w:uiPriority w:val="0"/>
    <w:pPr>
      <w:pBdr>
        <w:bottom w:val="single" w:color="auto" w:sz="6" w:space="1"/>
      </w:pBdr>
      <w:tabs>
        <w:tab w:val="center" w:pos="4153"/>
        <w:tab w:val="right" w:pos="8306"/>
      </w:tabs>
      <w:snapToGrid w:val="0"/>
      <w:jc w:val="center"/>
    </w:pPr>
    <w:rPr>
      <w:sz w:val="18"/>
      <w:szCs w:val="18"/>
    </w:rPr>
  </w:style>
  <w:style w:type="paragraph" w:styleId="10">
    <w:name w:val="Body Text First Indent 2"/>
    <w:basedOn w:val="5"/>
    <w:next w:val="1"/>
    <w:qFormat/>
    <w:uiPriority w:val="0"/>
    <w:pPr>
      <w:tabs>
        <w:tab w:val="left" w:pos="5580"/>
      </w:tabs>
      <w:spacing w:after="120" w:line="240" w:lineRule="auto"/>
      <w:ind w:left="420" w:leftChars="200" w:firstLine="420" w:firstLineChars="200"/>
    </w:pPr>
    <w:rPr>
      <w:sz w:val="21"/>
    </w:rPr>
  </w:style>
  <w:style w:type="character" w:styleId="13">
    <w:name w:val="annotation reference"/>
    <w:basedOn w:val="12"/>
    <w:uiPriority w:val="0"/>
    <w:rPr>
      <w:sz w:val="21"/>
      <w:szCs w:val="21"/>
    </w:rPr>
  </w:style>
  <w:style w:type="paragraph" w:customStyle="1" w:styleId="14">
    <w:name w:val="ZW 4L P1.5 2W"/>
    <w:basedOn w:val="1"/>
    <w:autoRedefine/>
    <w:unhideWhenUsed/>
    <w:qFormat/>
    <w:uiPriority w:val="0"/>
    <w:pPr>
      <w:spacing w:line="360" w:lineRule="auto"/>
      <w:ind w:firstLine="480"/>
    </w:pPr>
    <w:rPr>
      <w:sz w:val="24"/>
      <w:szCs w:val="20"/>
    </w:rPr>
  </w:style>
  <w:style w:type="character" w:customStyle="1" w:styleId="15">
    <w:name w:val="批注框文本 字符"/>
    <w:basedOn w:val="12"/>
    <w:link w:val="7"/>
    <w:qFormat/>
    <w:uiPriority w:val="0"/>
    <w:rPr>
      <w:rFonts w:ascii="Times New Roman" w:hAnsi="Times New Roman" w:eastAsia="宋体" w:cs="Times New Roman"/>
      <w:kern w:val="2"/>
      <w:sz w:val="18"/>
      <w:szCs w:val="18"/>
    </w:rPr>
  </w:style>
  <w:style w:type="character" w:customStyle="1" w:styleId="16">
    <w:name w:val="页眉 字符"/>
    <w:basedOn w:val="12"/>
    <w:link w:val="9"/>
    <w:uiPriority w:val="0"/>
    <w:rPr>
      <w:rFonts w:ascii="Times New Roman" w:hAnsi="Times New Roman" w:eastAsia="宋体" w:cs="Times New Roman"/>
      <w:kern w:val="2"/>
      <w:sz w:val="18"/>
      <w:szCs w:val="18"/>
    </w:rPr>
  </w:style>
  <w:style w:type="character" w:customStyle="1" w:styleId="17">
    <w:name w:val="页脚 字符"/>
    <w:basedOn w:val="12"/>
    <w:link w:val="8"/>
    <w:qFormat/>
    <w:uiPriority w:val="0"/>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14</Pages>
  <Words>7919</Words>
  <Characters>9630</Characters>
  <Lines>72</Lines>
  <Paragraphs>20</Paragraphs>
  <TotalTime>9</TotalTime>
  <ScaleCrop>false</ScaleCrop>
  <LinksUpToDate>false</LinksUpToDate>
  <CharactersWithSpaces>9834</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2025-06-03T06:59:00Z</dcterms:created>
  <dc:creator>17301271205</dc:creator>
  <cp:lastModifiedBy>17301271205</cp:lastModifiedBy>
  <dcterms:modified xsi:type="dcterms:W3CDTF">2025-06-05T07:10:08Z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39D5D3A40FD94E018BFC4B4A7E112109_11</vt:lpwstr>
  </property>
  <property fmtid="{D5CDD505-2E9C-101B-9397-08002B2CF9AE}" pid="4" name="KSOTemplateDocerSaveRecord">
    <vt:lpwstr>eyJoZGlkIjoiMzVmY2Y4NGQ5NTRmZTE5ZjM5ZTljZGYxZjNkYmQwOWEiLCJ1c2VySWQiOiIzNzY0NDQwMTEifQ==</vt:lpwstr>
  </property>
</Properties>
</file>