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b/>
          <w:sz w:val="36"/>
          <w:szCs w:val="36"/>
        </w:rPr>
      </w:pPr>
      <w:r>
        <w:rPr>
          <w:b/>
          <w:sz w:val="36"/>
          <w:szCs w:val="36"/>
        </w:rPr>
        <w:t>采购需求</w:t>
      </w:r>
    </w:p>
    <w:p>
      <w:pPr>
        <w:pStyle w:val="7"/>
        <w:numPr>
          <w:ilvl w:val="0"/>
          <w:numId w:val="1"/>
        </w:numPr>
        <w:spacing w:line="360" w:lineRule="auto"/>
        <w:ind w:firstLineChars="0"/>
        <w:contextualSpacing/>
        <w:rPr>
          <w:rFonts w:ascii="Times New Roman" w:hAnsi="Times New Roman"/>
          <w:b/>
          <w:sz w:val="24"/>
          <w:szCs w:val="24"/>
        </w:rPr>
      </w:pPr>
      <w:r>
        <w:rPr>
          <w:rFonts w:ascii="Times New Roman" w:hAnsi="Times New Roman"/>
          <w:b/>
          <w:sz w:val="28"/>
          <w:szCs w:val="28"/>
        </w:rPr>
        <w:t>采购</w:t>
      </w:r>
      <w:r>
        <w:rPr>
          <w:rFonts w:hint="eastAsia" w:ascii="Times New Roman" w:hAnsi="Times New Roman"/>
          <w:b/>
          <w:sz w:val="28"/>
          <w:szCs w:val="28"/>
        </w:rPr>
        <w:t>清单</w:t>
      </w:r>
      <w:r>
        <w:rPr>
          <w:bCs/>
          <w:sz w:val="28"/>
          <w:szCs w:val="28"/>
        </w:rPr>
        <w:t>（货物需求一览表或简要服务内容及数量</w:t>
      </w:r>
      <w:r>
        <w:rPr>
          <w:bCs/>
          <w:sz w:val="24"/>
        </w:rPr>
        <w:t>）</w:t>
      </w:r>
    </w:p>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（指标按重要性分为“</w:t>
      </w:r>
      <w:bookmarkStart w:id="0" w:name="OLE_LINK4"/>
      <w:r>
        <w:rPr>
          <w:rFonts w:hint="eastAsia" w:ascii="宋体" w:hAnsi="宋体" w:cs="宋体"/>
          <w:color w:val="000000"/>
          <w:kern w:val="0"/>
          <w:sz w:val="22"/>
          <w:szCs w:val="22"/>
          <w:lang w:bidi="ar"/>
        </w:rPr>
        <w:t>★</w:t>
      </w:r>
      <w:bookmarkEnd w:id="0"/>
      <w:r>
        <w:rPr>
          <w:rFonts w:hint="eastAsia" w:ascii="宋体" w:hAnsi="宋体" w:cs="宋体"/>
          <w:color w:val="000000"/>
          <w:kern w:val="0"/>
          <w:sz w:val="22"/>
          <w:szCs w:val="22"/>
          <w:lang w:bidi="ar"/>
        </w:rPr>
        <w:t>”、“▲” 、“#”和“</w:t>
      </w:r>
      <w:r>
        <w:rPr>
          <w:rFonts w:hint="eastAsia" w:ascii="宋体" w:hAnsi="宋体" w:cs="宋体"/>
          <w:b/>
          <w:color w:val="000000"/>
          <w:kern w:val="0"/>
          <w:sz w:val="24"/>
          <w:lang w:bidi="ar"/>
        </w:rPr>
        <w:t>◆</w:t>
      </w:r>
      <w:r>
        <w:rPr>
          <w:rFonts w:hint="eastAsia" w:ascii="宋体" w:hAnsi="宋体" w:cs="宋体"/>
          <w:color w:val="000000"/>
          <w:kern w:val="0"/>
          <w:sz w:val="22"/>
          <w:szCs w:val="22"/>
          <w:lang w:bidi="ar"/>
        </w:rPr>
        <w:t>”指标。★代表实质性指标，不满足该指标项将导致投标无效， ▲代表关键指标项，#代表重要指标，</w:t>
      </w:r>
      <w:bookmarkStart w:id="1" w:name="OLE_LINK12"/>
      <w:r>
        <w:rPr>
          <w:rFonts w:hint="eastAsia" w:ascii="宋体" w:hAnsi="宋体" w:cs="宋体"/>
          <w:color w:val="000000"/>
          <w:kern w:val="0"/>
          <w:sz w:val="22"/>
          <w:szCs w:val="22"/>
          <w:lang w:bidi="ar"/>
        </w:rPr>
        <w:t>“</w:t>
      </w:r>
      <w:r>
        <w:rPr>
          <w:rFonts w:hint="eastAsia" w:ascii="宋体" w:hAnsi="宋体" w:cs="宋体"/>
          <w:b/>
          <w:color w:val="000000"/>
          <w:kern w:val="0"/>
          <w:sz w:val="24"/>
          <w:lang w:bidi="ar"/>
        </w:rPr>
        <w:t>◆</w:t>
      </w:r>
      <w:r>
        <w:rPr>
          <w:rFonts w:hint="eastAsia" w:ascii="宋体" w:hAnsi="宋体" w:cs="宋体"/>
          <w:color w:val="000000"/>
          <w:kern w:val="0"/>
          <w:sz w:val="22"/>
          <w:szCs w:val="22"/>
          <w:lang w:bidi="ar"/>
        </w:rPr>
        <w:t>”则表示一般指标项</w:t>
      </w:r>
      <w:bookmarkEnd w:id="1"/>
      <w:r>
        <w:rPr>
          <w:rFonts w:hint="eastAsia" w:ascii="宋体" w:hAnsi="宋体" w:cs="宋体"/>
          <w:color w:val="000000"/>
          <w:kern w:val="0"/>
          <w:sz w:val="22"/>
          <w:szCs w:val="22"/>
          <w:lang w:bidi="ar"/>
        </w:rPr>
        <w:t>。(以上内容将作为评审因素)</w:t>
      </w:r>
    </w:p>
    <w:tbl>
      <w:tblPr>
        <w:tblStyle w:val="5"/>
        <w:tblW w:w="9281" w:type="dxa"/>
        <w:jc w:val="center"/>
        <w:tblInd w:w="0" w:type="dxa"/>
        <w:tblLayout w:type="fixed"/>
        <w:tblCellMar>
          <w:top w:w="0" w:type="dxa"/>
          <w:left w:w="108" w:type="dxa"/>
          <w:bottom w:w="0" w:type="dxa"/>
          <w:right w:w="108" w:type="dxa"/>
        </w:tblCellMar>
      </w:tblPr>
      <w:tblGrid>
        <w:gridCol w:w="837"/>
        <w:gridCol w:w="3260"/>
        <w:gridCol w:w="1843"/>
        <w:gridCol w:w="1559"/>
        <w:gridCol w:w="1782"/>
      </w:tblGrid>
      <w:tr>
        <w:tblPrEx>
          <w:tblLayout w:type="fixed"/>
          <w:tblCellMar>
            <w:top w:w="0" w:type="dxa"/>
            <w:left w:w="108" w:type="dxa"/>
            <w:bottom w:w="0" w:type="dxa"/>
            <w:right w:w="108" w:type="dxa"/>
          </w:tblCellMar>
        </w:tblPrEx>
        <w:trPr>
          <w:trHeight w:val="419" w:hRule="atLeast"/>
          <w:jc w:val="center"/>
        </w:trPr>
        <w:tc>
          <w:tcPr>
            <w:tcW w:w="837" w:type="dxa"/>
            <w:tcBorders>
              <w:top w:val="single" w:color="000000" w:sz="8" w:space="0"/>
              <w:left w:val="single" w:color="000000" w:sz="8" w:space="0"/>
              <w:bottom w:val="nil"/>
              <w:right w:val="single" w:color="000000" w:sz="8" w:space="0"/>
            </w:tcBorders>
            <w:noWrap w:val="0"/>
            <w:vAlign w:val="center"/>
          </w:tcPr>
          <w:p>
            <w:pPr>
              <w:widowControl/>
              <w:jc w:val="center"/>
              <w:textAlignment w:val="center"/>
              <w:rPr>
                <w:rFonts w:ascii="宋体" w:hAnsi="宋体" w:cs="宋体"/>
                <w:b/>
                <w:bCs/>
                <w:sz w:val="24"/>
              </w:rPr>
            </w:pPr>
            <w:r>
              <w:rPr>
                <w:rStyle w:val="8"/>
                <w:rFonts w:hint="default"/>
                <w:sz w:val="24"/>
              </w:rPr>
              <w:t>序号</w:t>
            </w:r>
          </w:p>
        </w:tc>
        <w:tc>
          <w:tcPr>
            <w:tcW w:w="3260" w:type="dxa"/>
            <w:tcBorders>
              <w:top w:val="single" w:color="000000" w:sz="8" w:space="0"/>
              <w:left w:val="single" w:color="000000" w:sz="8" w:space="0"/>
              <w:bottom w:val="nil"/>
              <w:right w:val="single" w:color="000000" w:sz="8" w:space="0"/>
            </w:tcBorders>
            <w:noWrap w:val="0"/>
            <w:vAlign w:val="center"/>
          </w:tcPr>
          <w:p>
            <w:pPr>
              <w:widowControl/>
              <w:jc w:val="center"/>
              <w:textAlignment w:val="center"/>
              <w:rPr>
                <w:rFonts w:ascii="宋体" w:hAnsi="宋体" w:cs="宋体"/>
                <w:b/>
                <w:bCs/>
                <w:sz w:val="24"/>
              </w:rPr>
            </w:pPr>
            <w:r>
              <w:rPr>
                <w:rStyle w:val="8"/>
                <w:rFonts w:hint="default"/>
                <w:sz w:val="24"/>
              </w:rPr>
              <w:t>货物名称</w:t>
            </w:r>
          </w:p>
        </w:tc>
        <w:tc>
          <w:tcPr>
            <w:tcW w:w="1843" w:type="dxa"/>
            <w:tcBorders>
              <w:top w:val="single" w:color="000000" w:sz="8" w:space="0"/>
              <w:left w:val="single" w:color="000000" w:sz="8" w:space="0"/>
              <w:bottom w:val="nil"/>
              <w:right w:val="single" w:color="000000" w:sz="8" w:space="0"/>
            </w:tcBorders>
            <w:noWrap w:val="0"/>
            <w:vAlign w:val="center"/>
          </w:tcPr>
          <w:p>
            <w:pPr>
              <w:widowControl/>
              <w:jc w:val="center"/>
              <w:textAlignment w:val="center"/>
              <w:rPr>
                <w:rFonts w:ascii="宋体" w:hAnsi="宋体" w:cs="宋体"/>
                <w:b/>
                <w:bCs/>
                <w:sz w:val="24"/>
              </w:rPr>
            </w:pPr>
            <w:r>
              <w:rPr>
                <w:rFonts w:hint="eastAsia" w:ascii="宋体" w:hAnsi="宋体" w:cs="宋体"/>
                <w:b/>
                <w:bCs/>
                <w:sz w:val="24"/>
              </w:rPr>
              <w:t>数量</w:t>
            </w:r>
          </w:p>
        </w:tc>
        <w:tc>
          <w:tcPr>
            <w:tcW w:w="1559" w:type="dxa"/>
            <w:tcBorders>
              <w:top w:val="single" w:color="000000" w:sz="8" w:space="0"/>
              <w:left w:val="single" w:color="000000" w:sz="8" w:space="0"/>
              <w:bottom w:val="nil"/>
              <w:right w:val="nil"/>
            </w:tcBorders>
            <w:noWrap w:val="0"/>
            <w:vAlign w:val="center"/>
          </w:tcPr>
          <w:p>
            <w:pPr>
              <w:widowControl/>
              <w:jc w:val="center"/>
              <w:textAlignment w:val="center"/>
              <w:rPr>
                <w:rFonts w:ascii="宋体" w:hAnsi="宋体" w:cs="宋体"/>
                <w:b/>
                <w:bCs/>
                <w:sz w:val="24"/>
              </w:rPr>
            </w:pPr>
            <w:r>
              <w:rPr>
                <w:rFonts w:hint="eastAsia" w:ascii="宋体" w:hAnsi="宋体" w:cs="宋体"/>
                <w:b/>
                <w:bCs/>
                <w:sz w:val="24"/>
              </w:rPr>
              <w:t>单位</w:t>
            </w:r>
          </w:p>
        </w:tc>
        <w:tc>
          <w:tcPr>
            <w:tcW w:w="1782"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ascii="宋体" w:hAnsi="宋体" w:cs="宋体"/>
                <w:b/>
                <w:bCs/>
                <w:sz w:val="24"/>
              </w:rPr>
            </w:pPr>
            <w:r>
              <w:rPr>
                <w:rFonts w:ascii="宋体" w:hAnsi="宋体" w:cs="宋体"/>
                <w:b/>
                <w:bCs/>
                <w:sz w:val="24"/>
              </w:rPr>
              <w:t>备注</w:t>
            </w:r>
          </w:p>
        </w:tc>
      </w:tr>
      <w:tr>
        <w:tblPrEx>
          <w:tblLayout w:type="fixed"/>
          <w:tblCellMar>
            <w:top w:w="0" w:type="dxa"/>
            <w:left w:w="108" w:type="dxa"/>
            <w:bottom w:w="0" w:type="dxa"/>
            <w:right w:w="108" w:type="dxa"/>
          </w:tblCellMar>
        </w:tblPrEx>
        <w:trPr>
          <w:trHeight w:val="27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24"/>
              </w:rPr>
            </w:pPr>
            <w:r>
              <w:rPr>
                <w:rFonts w:hint="eastAsia" w:ascii="宋体" w:hAnsi="宋体" w:cs="宋体"/>
                <w:sz w:val="24"/>
              </w:rPr>
              <w:t>1</w:t>
            </w:r>
          </w:p>
        </w:tc>
        <w:tc>
          <w:tcPr>
            <w:tcW w:w="326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Ansi="宋体"/>
                <w:sz w:val="24"/>
              </w:rPr>
            </w:pPr>
            <w:r>
              <w:rPr>
                <w:rFonts w:hAnsi="宋体"/>
                <w:sz w:val="24"/>
              </w:rPr>
              <w:t>1.5匹变频壁挂式冷暖空调</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eastAsia" w:ascii="宋体" w:hAnsi="宋体" w:cs="宋体"/>
                <w:sz w:val="24"/>
              </w:rPr>
            </w:pPr>
            <w:r>
              <w:rPr>
                <w:rFonts w:hint="eastAsia" w:ascii="宋体" w:hAnsi="宋体" w:cs="宋体"/>
                <w:sz w:val="24"/>
              </w:rPr>
              <w:t>449</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ascii="宋体" w:hAnsi="宋体" w:cs="宋体"/>
                <w:sz w:val="24"/>
              </w:rPr>
            </w:pPr>
            <w:r>
              <w:rPr>
                <w:rFonts w:hint="eastAsia"/>
                <w:sz w:val="24"/>
              </w:rPr>
              <w:t>台</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sz w:val="24"/>
              </w:rPr>
            </w:pPr>
            <w:r>
              <w:rPr>
                <w:rFonts w:hint="eastAsia" w:hAnsi="宋体"/>
                <w:sz w:val="24"/>
              </w:rPr>
              <w:t>（核心产品）</w:t>
            </w:r>
          </w:p>
        </w:tc>
      </w:tr>
      <w:tr>
        <w:tblPrEx>
          <w:tblLayout w:type="fixed"/>
          <w:tblCellMar>
            <w:top w:w="0" w:type="dxa"/>
            <w:left w:w="108" w:type="dxa"/>
            <w:bottom w:w="0" w:type="dxa"/>
            <w:right w:w="108" w:type="dxa"/>
          </w:tblCellMar>
        </w:tblPrEx>
        <w:trPr>
          <w:trHeight w:val="27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24"/>
              </w:rPr>
            </w:pPr>
            <w:r>
              <w:rPr>
                <w:rFonts w:hint="eastAsia" w:ascii="宋体" w:hAnsi="宋体" w:cs="宋体"/>
                <w:sz w:val="24"/>
              </w:rPr>
              <w:t>2</w:t>
            </w:r>
          </w:p>
        </w:tc>
        <w:tc>
          <w:tcPr>
            <w:tcW w:w="326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Ansi="宋体"/>
                <w:sz w:val="24"/>
              </w:rPr>
            </w:pPr>
            <w:r>
              <w:rPr>
                <w:rFonts w:hAnsi="宋体"/>
                <w:sz w:val="24"/>
              </w:rPr>
              <w:t>2匹变频壁挂式冷暖空调</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ascii="宋体" w:hAnsi="宋体" w:cs="宋体"/>
                <w:sz w:val="24"/>
              </w:rPr>
            </w:pPr>
            <w:r>
              <w:rPr>
                <w:rFonts w:hint="eastAsia" w:ascii="宋体" w:hAnsi="宋体" w:cs="宋体"/>
                <w:sz w:val="24"/>
              </w:rPr>
              <w:t>11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pPr>
            <w:r>
              <w:rPr>
                <w:rFonts w:hint="eastAsia"/>
                <w:sz w:val="24"/>
              </w:rPr>
              <w:t>台</w:t>
            </w:r>
          </w:p>
        </w:tc>
        <w:tc>
          <w:tcPr>
            <w:tcW w:w="178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Style w:val="9"/>
                <w:rFonts w:hint="default"/>
                <w:b w:val="0"/>
                <w:bCs w:val="0"/>
                <w:color w:val="auto"/>
                <w:sz w:val="24"/>
              </w:rPr>
            </w:pPr>
          </w:p>
        </w:tc>
      </w:tr>
      <w:tr>
        <w:tblPrEx>
          <w:tblLayout w:type="fixed"/>
          <w:tblCellMar>
            <w:top w:w="0" w:type="dxa"/>
            <w:left w:w="108" w:type="dxa"/>
            <w:bottom w:w="0" w:type="dxa"/>
            <w:right w:w="108" w:type="dxa"/>
          </w:tblCellMar>
        </w:tblPrEx>
        <w:trPr>
          <w:trHeight w:val="9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24"/>
              </w:rPr>
            </w:pPr>
            <w:r>
              <w:rPr>
                <w:rFonts w:hint="eastAsia" w:ascii="宋体" w:hAnsi="宋体" w:cs="宋体"/>
                <w:sz w:val="24"/>
              </w:rPr>
              <w:t>3</w:t>
            </w:r>
          </w:p>
        </w:tc>
        <w:tc>
          <w:tcPr>
            <w:tcW w:w="326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ascii="宋体" w:hAnsi="宋体" w:cs="宋体"/>
                <w:sz w:val="24"/>
              </w:rPr>
            </w:pPr>
            <w:r>
              <w:rPr>
                <w:rFonts w:hAnsi="宋体"/>
                <w:sz w:val="24"/>
              </w:rPr>
              <w:t>3匹变频柜式空调</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ascii="宋体" w:hAnsi="宋体" w:cs="宋体"/>
                <w:sz w:val="24"/>
              </w:rPr>
            </w:pPr>
            <w:r>
              <w:rPr>
                <w:rFonts w:hint="eastAsia" w:ascii="宋体" w:hAnsi="宋体" w:cs="宋体"/>
                <w:sz w:val="24"/>
              </w:rPr>
              <w:t>38</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pPr>
            <w:r>
              <w:rPr>
                <w:rFonts w:hint="eastAsia"/>
                <w:sz w:val="24"/>
              </w:rPr>
              <w:t>台</w:t>
            </w:r>
          </w:p>
        </w:tc>
        <w:tc>
          <w:tcPr>
            <w:tcW w:w="178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Style w:val="9"/>
                <w:rFonts w:hint="default"/>
                <w:b w:val="0"/>
                <w:bCs w:val="0"/>
                <w:color w:val="auto"/>
                <w:sz w:val="24"/>
              </w:rPr>
            </w:pPr>
          </w:p>
        </w:tc>
      </w:tr>
      <w:tr>
        <w:tblPrEx>
          <w:tblLayout w:type="fixed"/>
          <w:tblCellMar>
            <w:top w:w="0" w:type="dxa"/>
            <w:left w:w="108" w:type="dxa"/>
            <w:bottom w:w="0" w:type="dxa"/>
            <w:right w:w="108" w:type="dxa"/>
          </w:tblCellMar>
        </w:tblPrEx>
        <w:trPr>
          <w:trHeight w:val="27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24"/>
              </w:rPr>
            </w:pPr>
            <w:r>
              <w:rPr>
                <w:rFonts w:hint="eastAsia" w:ascii="宋体" w:hAnsi="宋体" w:cs="宋体"/>
                <w:sz w:val="24"/>
              </w:rPr>
              <w:t>4</w:t>
            </w:r>
          </w:p>
        </w:tc>
        <w:tc>
          <w:tcPr>
            <w:tcW w:w="326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ascii="宋体" w:hAnsi="宋体" w:cs="宋体"/>
                <w:sz w:val="24"/>
              </w:rPr>
            </w:pPr>
            <w:r>
              <w:rPr>
                <w:rFonts w:hAnsi="宋体"/>
                <w:color w:val="000000"/>
                <w:sz w:val="24"/>
              </w:rPr>
              <w:t>5匹变频柜式空调</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ascii="宋体" w:hAnsi="宋体" w:cs="宋体"/>
                <w:sz w:val="24"/>
              </w:rPr>
            </w:pPr>
            <w:r>
              <w:rPr>
                <w:rFonts w:hint="eastAsia" w:ascii="宋体" w:hAnsi="宋体" w:cs="宋体"/>
                <w:sz w:val="24"/>
              </w:rPr>
              <w:t>10</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sz w:val="24"/>
              </w:rPr>
            </w:pPr>
            <w:r>
              <w:rPr>
                <w:rFonts w:hint="eastAsia"/>
                <w:sz w:val="24"/>
              </w:rPr>
              <w:t>套</w:t>
            </w:r>
          </w:p>
        </w:tc>
        <w:tc>
          <w:tcPr>
            <w:tcW w:w="1782"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Style w:val="9"/>
                <w:rFonts w:hint="default"/>
                <w:b w:val="0"/>
                <w:bCs w:val="0"/>
                <w:sz w:val="24"/>
              </w:rPr>
            </w:pPr>
          </w:p>
        </w:tc>
      </w:tr>
    </w:tbl>
    <w:p>
      <w:pPr>
        <w:topLinePunct/>
        <w:rPr>
          <w:rFonts w:ascii="宋体" w:hAnsi="宋体"/>
          <w:b/>
          <w:color w:val="000000"/>
          <w:sz w:val="24"/>
          <w:highlight w:val="lightGray"/>
        </w:rPr>
      </w:pPr>
    </w:p>
    <w:p>
      <w:pPr>
        <w:topLinePunct/>
        <w:rPr>
          <w:rFonts w:ascii="宋体" w:hAnsi="宋体"/>
          <w:b/>
          <w:color w:val="000000"/>
          <w:sz w:val="24"/>
        </w:rPr>
      </w:pPr>
      <w:r>
        <w:rPr>
          <w:rFonts w:ascii="宋体" w:hAnsi="宋体"/>
          <w:b/>
          <w:color w:val="000000"/>
          <w:sz w:val="24"/>
          <w:highlight w:val="lightGray"/>
        </w:rPr>
        <w:t>二、</w:t>
      </w:r>
      <w:r>
        <w:rPr>
          <w:rFonts w:hint="eastAsia" w:ascii="宋体" w:hAnsi="宋体"/>
          <w:b/>
          <w:color w:val="000000"/>
          <w:sz w:val="24"/>
        </w:rPr>
        <w:t>技术参数要求</w:t>
      </w:r>
    </w:p>
    <w:tbl>
      <w:tblPr>
        <w:tblStyle w:val="5"/>
        <w:tblpPr w:leftFromText="180" w:rightFromText="180" w:vertAnchor="text" w:horzAnchor="page" w:tblpX="1407" w:tblpY="325"/>
        <w:tblOverlap w:val="never"/>
        <w:tblW w:w="9322"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675"/>
        <w:gridCol w:w="2410"/>
        <w:gridCol w:w="1701"/>
        <w:gridCol w:w="453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534" w:hRule="atLeast"/>
        </w:trPr>
        <w:tc>
          <w:tcPr>
            <w:tcW w:w="675" w:type="dxa"/>
            <w:tcBorders>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10" w:type="dxa"/>
            <w:tcBorders>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1.5p空调（壁挂）</w:t>
            </w:r>
          </w:p>
          <w:p>
            <w:pPr>
              <w:widowControl/>
              <w:jc w:val="center"/>
              <w:rPr>
                <w:rFonts w:ascii="宋体" w:hAnsi="宋体" w:cs="宋体"/>
                <w:color w:val="FF0000"/>
                <w:kern w:val="0"/>
                <w:sz w:val="24"/>
              </w:rPr>
            </w:pPr>
          </w:p>
        </w:tc>
        <w:tc>
          <w:tcPr>
            <w:tcW w:w="1701" w:type="dxa"/>
            <w:tcBorders>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r>
              <w:rPr>
                <w:rFonts w:ascii="宋体" w:hAnsi="宋体" w:cs="宋体"/>
                <w:color w:val="000000"/>
                <w:kern w:val="0"/>
                <w:sz w:val="24"/>
              </w:rPr>
              <w:t>4</w:t>
            </w:r>
            <w:r>
              <w:rPr>
                <w:rFonts w:hint="eastAsia" w:ascii="宋体" w:hAnsi="宋体" w:cs="宋体"/>
                <w:color w:val="000000"/>
                <w:kern w:val="0"/>
                <w:sz w:val="24"/>
              </w:rPr>
              <w:t>9台</w:t>
            </w:r>
          </w:p>
        </w:tc>
        <w:tc>
          <w:tcPr>
            <w:tcW w:w="4536" w:type="dxa"/>
            <w:tcBorders>
              <w:left w:val="nil"/>
              <w:bottom w:val="single" w:color="auto" w:sz="4" w:space="0"/>
            </w:tcBorders>
            <w:noWrap w:val="0"/>
            <w:vAlign w:val="center"/>
          </w:tcPr>
          <w:p>
            <w:pPr>
              <w:pStyle w:val="7"/>
              <w:widowControl/>
              <w:numPr>
                <w:ilvl w:val="0"/>
                <w:numId w:val="2"/>
              </w:numPr>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 xml:space="preserve">APF≥5.3 </w:t>
            </w:r>
          </w:p>
          <w:p>
            <w:pPr>
              <w:widowControl/>
              <w:jc w:val="left"/>
              <w:rPr>
                <w:rFonts w:ascii="宋体" w:hAnsi="宋体" w:cs="宋体"/>
                <w:color w:val="000000"/>
                <w:kern w:val="0"/>
                <w:sz w:val="24"/>
              </w:rPr>
            </w:pPr>
            <w:r>
              <w:rPr>
                <w:rFonts w:hint="eastAsia" w:ascii="宋体" w:hAnsi="宋体" w:cs="宋体"/>
                <w:color w:val="000000"/>
                <w:kern w:val="0"/>
                <w:sz w:val="24"/>
              </w:rPr>
              <w:t>冷媒 R32</w:t>
            </w:r>
            <w:r>
              <w:rPr>
                <w:rFonts w:hint="eastAsia" w:ascii="宋体" w:hAnsi="宋体" w:cs="宋体"/>
                <w:color w:val="000000"/>
                <w:kern w:val="0"/>
                <w:sz w:val="24"/>
              </w:rPr>
              <w:br w:type="textWrapping"/>
            </w:r>
            <w:r>
              <w:rPr>
                <w:rFonts w:hint="eastAsia" w:ascii="宋体" w:hAnsi="宋体" w:cs="宋体"/>
                <w:b/>
                <w:color w:val="000000"/>
                <w:kern w:val="0"/>
                <w:sz w:val="24"/>
              </w:rPr>
              <w:t>#</w:t>
            </w:r>
            <w:r>
              <w:rPr>
                <w:rFonts w:hint="eastAsia" w:ascii="宋体" w:hAnsi="宋体" w:cs="宋体"/>
                <w:color w:val="000000"/>
                <w:kern w:val="0"/>
                <w:sz w:val="24"/>
              </w:rPr>
              <w:t xml:space="preserve"> 能效等级 一级</w:t>
            </w:r>
            <w:r>
              <w:rPr>
                <w:rFonts w:hint="eastAsia" w:ascii="宋体" w:hAnsi="宋体" w:cs="宋体"/>
                <w:color w:val="000000"/>
                <w:kern w:val="0"/>
                <w:sz w:val="24"/>
              </w:rPr>
              <w:br w:type="textWrapping"/>
            </w:r>
            <w:r>
              <w:rPr>
                <w:rFonts w:hint="eastAsia" w:ascii="宋体" w:hAnsi="宋体" w:cs="宋体"/>
                <w:b/>
                <w:color w:val="000000"/>
                <w:kern w:val="0"/>
                <w:sz w:val="24"/>
              </w:rPr>
              <w:t>#</w:t>
            </w:r>
            <w:r>
              <w:rPr>
                <w:rFonts w:hint="eastAsia" w:ascii="宋体" w:hAnsi="宋体" w:cs="宋体"/>
                <w:color w:val="000000"/>
                <w:kern w:val="0"/>
                <w:sz w:val="24"/>
              </w:rPr>
              <w:t xml:space="preserve"> 制冷量(W) ≥3530 W</w:t>
            </w:r>
            <w:r>
              <w:rPr>
                <w:rFonts w:hint="eastAsia" w:ascii="宋体" w:hAnsi="宋体" w:cs="宋体"/>
                <w:color w:val="000000"/>
                <w:kern w:val="0"/>
                <w:sz w:val="24"/>
              </w:rPr>
              <w:br w:type="textWrapping"/>
            </w:r>
            <w:r>
              <w:rPr>
                <w:rFonts w:hint="eastAsia" w:ascii="宋体" w:hAnsi="宋体" w:cs="宋体"/>
                <w:color w:val="000000"/>
                <w:kern w:val="0"/>
                <w:sz w:val="24"/>
              </w:rPr>
              <w:t xml:space="preserve">  制冷功率(W)≤860W</w:t>
            </w:r>
            <w:r>
              <w:rPr>
                <w:rFonts w:hint="eastAsia" w:ascii="宋体" w:hAnsi="宋体" w:cs="宋体"/>
                <w:color w:val="000000"/>
                <w:kern w:val="0"/>
                <w:sz w:val="24"/>
              </w:rPr>
              <w:br w:type="textWrapping"/>
            </w:r>
            <w:r>
              <w:rPr>
                <w:rFonts w:hint="eastAsia" w:ascii="宋体" w:hAnsi="宋体" w:cs="宋体"/>
                <w:b/>
                <w:color w:val="000000"/>
                <w:kern w:val="0"/>
                <w:sz w:val="24"/>
                <w:lang w:bidi="ar"/>
              </w:rPr>
              <w:t>◆</w:t>
            </w:r>
            <w:r>
              <w:rPr>
                <w:rFonts w:hint="eastAsia" w:ascii="宋体" w:hAnsi="宋体" w:cs="宋体"/>
                <w:color w:val="000000"/>
                <w:kern w:val="0"/>
                <w:sz w:val="24"/>
              </w:rPr>
              <w:t>制热量(W)≥5000 W</w:t>
            </w:r>
            <w:r>
              <w:rPr>
                <w:rFonts w:hint="eastAsia" w:ascii="宋体" w:hAnsi="宋体" w:cs="宋体"/>
                <w:color w:val="000000"/>
                <w:kern w:val="0"/>
                <w:sz w:val="24"/>
              </w:rPr>
              <w:br w:type="textWrapping"/>
            </w:r>
            <w:r>
              <w:rPr>
                <w:rFonts w:hint="eastAsia" w:ascii="宋体" w:hAnsi="宋体" w:cs="宋体"/>
                <w:color w:val="000000"/>
                <w:kern w:val="0"/>
                <w:sz w:val="24"/>
              </w:rPr>
              <w:t xml:space="preserve">  制热功率(W)≤1250W</w:t>
            </w:r>
            <w:r>
              <w:rPr>
                <w:rFonts w:hint="eastAsia" w:ascii="宋体" w:hAnsi="宋体" w:cs="宋体"/>
                <w:color w:val="000000"/>
                <w:kern w:val="0"/>
                <w:sz w:val="24"/>
              </w:rPr>
              <w:br w:type="textWrapping"/>
            </w:r>
            <w:r>
              <w:rPr>
                <w:rFonts w:hint="eastAsia" w:ascii="宋体" w:hAnsi="宋体" w:cs="宋体"/>
                <w:color w:val="000000"/>
                <w:kern w:val="0"/>
                <w:sz w:val="24"/>
              </w:rPr>
              <w:t xml:space="preserve">▲室内机噪音超高风dB(A）≤40 </w:t>
            </w:r>
            <w:r>
              <w:rPr>
                <w:rFonts w:hint="eastAsia" w:ascii="宋体" w:hAnsi="宋体" w:cs="宋体"/>
                <w:color w:val="000000"/>
                <w:kern w:val="0"/>
                <w:sz w:val="24"/>
              </w:rPr>
              <w:br w:type="textWrapping"/>
            </w:r>
            <w:r>
              <w:rPr>
                <w:rFonts w:hint="eastAsia" w:ascii="宋体" w:hAnsi="宋体" w:cs="宋体"/>
                <w:b/>
                <w:color w:val="000000"/>
                <w:kern w:val="0"/>
                <w:sz w:val="24"/>
                <w:lang w:bidi="ar"/>
              </w:rPr>
              <w:t>◆</w:t>
            </w:r>
            <w:r>
              <w:rPr>
                <w:rFonts w:hint="eastAsia" w:ascii="宋体" w:hAnsi="宋体" w:cs="宋体"/>
                <w:color w:val="000000"/>
                <w:kern w:val="0"/>
                <w:sz w:val="24"/>
              </w:rPr>
              <w:t>室外高风dB(A）≤50</w:t>
            </w:r>
            <w:r>
              <w:rPr>
                <w:rFonts w:hint="eastAsia" w:ascii="宋体" w:hAnsi="宋体" w:cs="宋体"/>
                <w:color w:val="000000"/>
                <w:kern w:val="0"/>
                <w:sz w:val="24"/>
              </w:rPr>
              <w:br w:type="textWrapping"/>
            </w:r>
            <w:r>
              <w:rPr>
                <w:rFonts w:hint="eastAsia" w:ascii="宋体" w:hAnsi="宋体" w:cs="宋体"/>
                <w:b/>
                <w:color w:val="000000"/>
                <w:kern w:val="0"/>
                <w:sz w:val="24"/>
              </w:rPr>
              <w:t xml:space="preserve"># </w:t>
            </w:r>
            <w:r>
              <w:rPr>
                <w:rFonts w:hint="eastAsia" w:ascii="宋体" w:hAnsi="宋体" w:cs="宋体"/>
                <w:color w:val="000000"/>
                <w:kern w:val="0"/>
                <w:sz w:val="24"/>
              </w:rPr>
              <w:t>循环风量（m³/h)≥800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046" w:hRule="atLeast"/>
        </w:trPr>
        <w:tc>
          <w:tcPr>
            <w:tcW w:w="675" w:type="dxa"/>
            <w:tcBorders>
              <w:top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41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2.0p空调（壁挂）</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rPr>
              <w:t>1台</w:t>
            </w:r>
          </w:p>
        </w:tc>
        <w:tc>
          <w:tcPr>
            <w:tcW w:w="4536" w:type="dxa"/>
            <w:tcBorders>
              <w:top w:val="nil"/>
              <w:left w:val="nil"/>
              <w:bottom w:val="single" w:color="auto" w:sz="4" w:space="0"/>
            </w:tcBorders>
            <w:noWrap w:val="0"/>
            <w:vAlign w:val="center"/>
          </w:tcPr>
          <w:p>
            <w:pPr>
              <w:pStyle w:val="7"/>
              <w:widowControl/>
              <w:numPr>
                <w:ilvl w:val="0"/>
                <w:numId w:val="2"/>
              </w:numPr>
              <w:ind w:firstLine="0" w:firstLineChars="0"/>
              <w:jc w:val="left"/>
              <w:rPr>
                <w:rFonts w:ascii="宋体" w:hAnsi="宋体" w:cs="宋体"/>
                <w:color w:val="000000"/>
                <w:kern w:val="0"/>
                <w:sz w:val="24"/>
                <w:szCs w:val="24"/>
              </w:rPr>
            </w:pPr>
            <w:r>
              <w:rPr>
                <w:rFonts w:hint="eastAsia" w:ascii="宋体" w:hAnsi="宋体" w:cs="宋体"/>
                <w:kern w:val="0"/>
                <w:sz w:val="24"/>
                <w:szCs w:val="24"/>
              </w:rPr>
              <w:t>APF≥ 4.74</w:t>
            </w:r>
            <w:r>
              <w:rPr>
                <w:rFonts w:ascii="宋体" w:hAnsi="宋体" w:cs="宋体"/>
                <w:kern w:val="0"/>
                <w:sz w:val="24"/>
                <w:szCs w:val="24"/>
              </w:rPr>
              <w:t xml:space="preserve"> </w:t>
            </w:r>
            <w:r>
              <w:rPr>
                <w:rFonts w:hint="eastAsia" w:ascii="宋体" w:hAnsi="宋体" w:cs="宋体"/>
                <w:color w:val="0070C0"/>
                <w:kern w:val="0"/>
                <w:sz w:val="24"/>
                <w:szCs w:val="24"/>
              </w:rPr>
              <w:br w:type="textWrapping"/>
            </w:r>
            <w:r>
              <w:rPr>
                <w:rFonts w:hint="eastAsia" w:ascii="宋体" w:hAnsi="宋体" w:cs="宋体"/>
                <w:color w:val="000000"/>
                <w:kern w:val="0"/>
                <w:sz w:val="24"/>
                <w:szCs w:val="24"/>
              </w:rPr>
              <w:t>冷媒 R32</w:t>
            </w:r>
          </w:p>
          <w:p>
            <w:pPr>
              <w:pStyle w:val="7"/>
              <w:widowControl/>
              <w:numPr>
                <w:ilvl w:val="0"/>
                <w:numId w:val="0"/>
              </w:numPr>
              <w:ind w:firstLine="0" w:firstLineChars="0"/>
              <w:jc w:val="left"/>
              <w:rPr>
                <w:rFonts w:ascii="宋体" w:hAnsi="宋体" w:cs="宋体"/>
                <w:color w:val="000000"/>
                <w:kern w:val="0"/>
                <w:sz w:val="24"/>
                <w:szCs w:val="24"/>
              </w:rPr>
            </w:pPr>
            <w:r>
              <w:rPr>
                <w:rFonts w:hint="eastAsia" w:ascii="宋体" w:hAnsi="宋体" w:cs="宋体"/>
                <w:b/>
                <w:color w:val="000000"/>
                <w:kern w:val="0"/>
                <w:sz w:val="24"/>
              </w:rPr>
              <w:t xml:space="preserve"># </w:t>
            </w:r>
            <w:r>
              <w:rPr>
                <w:rFonts w:hint="eastAsia" w:ascii="宋体" w:hAnsi="宋体" w:cs="宋体"/>
                <w:color w:val="000000"/>
                <w:kern w:val="0"/>
                <w:sz w:val="24"/>
                <w:szCs w:val="24"/>
              </w:rPr>
              <w:t>能效等级 一级</w:t>
            </w:r>
            <w:r>
              <w:rPr>
                <w:rFonts w:hint="eastAsia" w:ascii="宋体" w:hAnsi="宋体" w:cs="宋体"/>
                <w:color w:val="000000"/>
                <w:kern w:val="0"/>
                <w:sz w:val="24"/>
                <w:szCs w:val="24"/>
              </w:rPr>
              <w:br w:type="textWrapping"/>
            </w:r>
            <w:r>
              <w:rPr>
                <w:rFonts w:hint="eastAsia" w:ascii="宋体" w:hAnsi="宋体" w:cs="宋体"/>
                <w:b/>
                <w:color w:val="000000"/>
                <w:kern w:val="0"/>
                <w:sz w:val="24"/>
              </w:rPr>
              <w:t xml:space="preserve"># </w:t>
            </w:r>
            <w:r>
              <w:rPr>
                <w:rFonts w:hint="eastAsia" w:ascii="宋体" w:hAnsi="宋体" w:cs="宋体"/>
                <w:color w:val="000000"/>
                <w:kern w:val="0"/>
                <w:sz w:val="24"/>
                <w:szCs w:val="24"/>
              </w:rPr>
              <w:t>制冷量(W)≥5000</w:t>
            </w:r>
          </w:p>
          <w:p>
            <w:pPr>
              <w:widowControl/>
              <w:ind w:left="239" w:leftChars="114" w:firstLine="0" w:firstLineChars="0"/>
              <w:jc w:val="left"/>
              <w:rPr>
                <w:rFonts w:ascii="宋体" w:hAnsi="宋体" w:cs="宋体"/>
                <w:color w:val="000000"/>
                <w:kern w:val="0"/>
                <w:sz w:val="24"/>
              </w:rPr>
            </w:pPr>
            <w:r>
              <w:rPr>
                <w:rFonts w:hint="eastAsia" w:ascii="宋体" w:hAnsi="宋体" w:cs="宋体"/>
                <w:color w:val="000000"/>
                <w:kern w:val="0"/>
                <w:sz w:val="24"/>
              </w:rPr>
              <w:t>制冷功率(W)≤1240</w:t>
            </w:r>
          </w:p>
          <w:p>
            <w:pPr>
              <w:widowControl/>
              <w:ind w:left="241" w:hanging="241" w:hangingChars="100"/>
              <w:jc w:val="left"/>
              <w:rPr>
                <w:rFonts w:ascii="宋体" w:hAnsi="宋体" w:cs="宋体"/>
                <w:color w:val="000000"/>
                <w:kern w:val="0"/>
                <w:sz w:val="24"/>
              </w:rPr>
            </w:pPr>
            <w:r>
              <w:rPr>
                <w:rFonts w:hint="eastAsia" w:ascii="宋体" w:hAnsi="宋体" w:cs="宋体"/>
                <w:b/>
                <w:color w:val="000000"/>
                <w:kern w:val="0"/>
                <w:sz w:val="24"/>
                <w:lang w:bidi="ar"/>
              </w:rPr>
              <w:t>◆</w:t>
            </w:r>
            <w:r>
              <w:rPr>
                <w:rFonts w:hint="eastAsia" w:ascii="宋体" w:hAnsi="宋体" w:cs="宋体"/>
                <w:color w:val="000000"/>
                <w:kern w:val="0"/>
                <w:sz w:val="24"/>
              </w:rPr>
              <w:t>制热量(W)≥7200</w:t>
            </w:r>
          </w:p>
          <w:p>
            <w:pPr>
              <w:widowControl/>
              <w:ind w:left="241" w:hanging="240" w:hangingChars="100"/>
              <w:jc w:val="left"/>
              <w:rPr>
                <w:rFonts w:ascii="宋体" w:hAns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 xml:space="preserve"> 制热功率(W)≤1960</w:t>
            </w:r>
          </w:p>
          <w:p>
            <w:pPr>
              <w:widowControl/>
              <w:jc w:val="left"/>
              <w:rPr>
                <w:rFonts w:ascii="宋体" w:hAnsi="宋体" w:cs="宋体"/>
                <w:color w:val="000000"/>
                <w:kern w:val="0"/>
                <w:sz w:val="24"/>
              </w:rPr>
            </w:pPr>
            <w:r>
              <w:rPr>
                <w:rFonts w:hint="eastAsia" w:ascii="宋体" w:hAnsi="宋体" w:cs="宋体"/>
                <w:color w:val="000000"/>
                <w:kern w:val="0"/>
                <w:sz w:val="24"/>
              </w:rPr>
              <w:t xml:space="preserve">▲室内机噪音超高风dB(A）≤43 </w:t>
            </w:r>
            <w:r>
              <w:rPr>
                <w:rFonts w:hint="eastAsia" w:ascii="宋体" w:hAnsi="宋体" w:cs="宋体"/>
                <w:color w:val="000000"/>
                <w:kern w:val="0"/>
                <w:sz w:val="24"/>
              </w:rPr>
              <w:br w:type="textWrapping"/>
            </w:r>
            <w:r>
              <w:rPr>
                <w:rFonts w:hint="eastAsia" w:ascii="宋体" w:hAnsi="宋体" w:cs="宋体"/>
                <w:b/>
                <w:color w:val="000000"/>
                <w:kern w:val="0"/>
                <w:sz w:val="24"/>
                <w:lang w:bidi="ar"/>
              </w:rPr>
              <w:t>◆</w:t>
            </w:r>
            <w:r>
              <w:rPr>
                <w:rFonts w:hint="eastAsia" w:ascii="宋体" w:hAnsi="宋体" w:cs="宋体"/>
                <w:color w:val="000000"/>
                <w:kern w:val="0"/>
                <w:sz w:val="24"/>
              </w:rPr>
              <w:t xml:space="preserve">室外高风dB(A）≤54 </w:t>
            </w:r>
            <w:r>
              <w:rPr>
                <w:rFonts w:hint="eastAsia" w:ascii="宋体" w:hAnsi="宋体" w:cs="宋体"/>
                <w:color w:val="000000"/>
                <w:kern w:val="0"/>
                <w:sz w:val="24"/>
              </w:rPr>
              <w:br w:type="textWrapping"/>
            </w:r>
            <w:r>
              <w:rPr>
                <w:rFonts w:hint="eastAsia" w:ascii="宋体" w:hAnsi="宋体" w:cs="宋体"/>
                <w:b/>
                <w:color w:val="000000"/>
                <w:kern w:val="0"/>
                <w:sz w:val="22"/>
                <w:szCs w:val="22"/>
                <w:lang w:bidi="ar"/>
              </w:rPr>
              <w:t>#</w:t>
            </w:r>
            <w:r>
              <w:rPr>
                <w:rFonts w:hint="eastAsia"/>
              </w:rPr>
              <w:t xml:space="preserve"> </w:t>
            </w:r>
            <w:r>
              <w:rPr>
                <w:rFonts w:hint="eastAsia" w:ascii="宋体" w:hAnsi="宋体" w:cs="宋体"/>
                <w:color w:val="000000"/>
                <w:kern w:val="0"/>
                <w:sz w:val="24"/>
              </w:rPr>
              <w:t>循环风量（m³/h)≥1050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124" w:hRule="atLeast"/>
        </w:trPr>
        <w:tc>
          <w:tcPr>
            <w:tcW w:w="675" w:type="dxa"/>
            <w:tcBorders>
              <w:top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241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3.0p空调（柜式）</w:t>
            </w:r>
          </w:p>
          <w:p>
            <w:pPr>
              <w:widowControl/>
              <w:jc w:val="center"/>
              <w:rPr>
                <w:rFonts w:ascii="宋体" w:hAnsi="宋体" w:cs="宋体"/>
                <w:color w:val="000000"/>
                <w:kern w:val="0"/>
                <w:sz w:val="24"/>
              </w:rPr>
            </w:pP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38台</w:t>
            </w:r>
          </w:p>
        </w:tc>
        <w:tc>
          <w:tcPr>
            <w:tcW w:w="4536" w:type="dxa"/>
            <w:tcBorders>
              <w:top w:val="single" w:color="auto" w:sz="4" w:space="0"/>
              <w:left w:val="nil"/>
              <w:bottom w:val="single" w:color="auto" w:sz="4" w:space="0"/>
            </w:tcBorders>
            <w:noWrap w:val="0"/>
            <w:vAlign w:val="center"/>
          </w:tcPr>
          <w:p>
            <w:pPr>
              <w:pStyle w:val="7"/>
              <w:widowControl/>
              <w:numPr>
                <w:ilvl w:val="0"/>
                <w:numId w:val="2"/>
              </w:numPr>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APF≥</w:t>
            </w:r>
            <w:r>
              <w:rPr>
                <w:rFonts w:hint="eastAsia" w:ascii="宋体" w:hAnsi="宋体" w:cs="宋体"/>
                <w:kern w:val="0"/>
                <w:sz w:val="24"/>
                <w:szCs w:val="24"/>
              </w:rPr>
              <w:t>4.5</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冷媒 R32</w:t>
            </w:r>
          </w:p>
          <w:p>
            <w:pPr>
              <w:pStyle w:val="7"/>
              <w:widowControl/>
              <w:numPr>
                <w:ilvl w:val="0"/>
                <w:numId w:val="0"/>
              </w:numPr>
              <w:ind w:firstLine="0" w:firstLineChars="0"/>
              <w:jc w:val="left"/>
              <w:rPr>
                <w:rFonts w:ascii="宋体" w:hAnsi="宋体" w:cs="宋体"/>
                <w:color w:val="000000"/>
                <w:kern w:val="0"/>
                <w:sz w:val="24"/>
                <w:szCs w:val="24"/>
              </w:rPr>
            </w:pPr>
            <w:r>
              <w:rPr>
                <w:rFonts w:hint="eastAsia" w:ascii="宋体" w:hAnsi="宋体" w:cs="宋体"/>
                <w:b/>
                <w:color w:val="000000"/>
                <w:kern w:val="0"/>
                <w:sz w:val="24"/>
              </w:rPr>
              <w:t xml:space="preserve"># </w:t>
            </w:r>
            <w:r>
              <w:rPr>
                <w:rFonts w:hint="eastAsia" w:ascii="宋体" w:hAnsi="宋体" w:cs="宋体"/>
                <w:color w:val="000000"/>
                <w:kern w:val="0"/>
                <w:sz w:val="24"/>
                <w:szCs w:val="24"/>
              </w:rPr>
              <w:t xml:space="preserve">能效等级 一级                         </w:t>
            </w:r>
            <w:r>
              <w:rPr>
                <w:rFonts w:hint="eastAsia" w:ascii="宋体" w:hAnsi="宋体" w:cs="宋体"/>
                <w:b/>
                <w:color w:val="000000"/>
                <w:kern w:val="0"/>
                <w:sz w:val="24"/>
              </w:rPr>
              <w:t>#</w:t>
            </w:r>
            <w:r>
              <w:rPr>
                <w:rFonts w:ascii="宋体" w:hAnsi="宋体" w:cs="宋体"/>
                <w:color w:val="000000"/>
                <w:kern w:val="0"/>
                <w:sz w:val="24"/>
              </w:rPr>
              <w:t xml:space="preserve"> </w:t>
            </w:r>
            <w:r>
              <w:rPr>
                <w:rFonts w:hint="eastAsia" w:ascii="宋体" w:hAnsi="宋体" w:cs="宋体"/>
                <w:color w:val="000000"/>
                <w:kern w:val="0"/>
                <w:sz w:val="24"/>
                <w:szCs w:val="24"/>
              </w:rPr>
              <w:t>制冷量(W)≥7310</w:t>
            </w:r>
          </w:p>
          <w:p>
            <w:pPr>
              <w:widowControl/>
              <w:ind w:left="239" w:leftChars="114"/>
              <w:jc w:val="left"/>
              <w:rPr>
                <w:rFonts w:hint="eastAsia" w:ascii="宋体" w:hAnsi="宋体" w:cs="宋体"/>
                <w:color w:val="000000"/>
                <w:kern w:val="0"/>
                <w:sz w:val="24"/>
              </w:rPr>
            </w:pPr>
            <w:r>
              <w:rPr>
                <w:rFonts w:hint="eastAsia" w:ascii="宋体" w:hAnsi="宋体" w:cs="宋体"/>
                <w:color w:val="000000"/>
                <w:kern w:val="0"/>
                <w:sz w:val="24"/>
              </w:rPr>
              <w:t xml:space="preserve">制冷功率(W)≤1900 </w:t>
            </w:r>
          </w:p>
          <w:p>
            <w:pPr>
              <w:widowControl/>
              <w:jc w:val="left"/>
              <w:rPr>
                <w:rFonts w:ascii="宋体" w:hAnsi="宋体" w:cs="宋体"/>
                <w:color w:val="000000"/>
                <w:kern w:val="0"/>
                <w:sz w:val="24"/>
              </w:rPr>
            </w:pPr>
            <w:r>
              <w:rPr>
                <w:rFonts w:hint="eastAsia" w:ascii="宋体" w:hAnsi="宋体" w:cs="宋体"/>
                <w:b/>
                <w:color w:val="000000"/>
                <w:kern w:val="0"/>
                <w:sz w:val="24"/>
                <w:lang w:bidi="ar"/>
              </w:rPr>
              <w:t>◆</w:t>
            </w:r>
            <w:r>
              <w:rPr>
                <w:rFonts w:hint="eastAsia" w:ascii="宋体" w:hAnsi="宋体" w:cs="宋体"/>
                <w:color w:val="000000"/>
                <w:kern w:val="0"/>
                <w:sz w:val="24"/>
              </w:rPr>
              <w:t>制热量(W)≥9820</w:t>
            </w:r>
          </w:p>
          <w:p>
            <w:pPr>
              <w:widowControl/>
              <w:ind w:left="241" w:hanging="241" w:hangingChars="100"/>
              <w:jc w:val="left"/>
              <w:rPr>
                <w:rFonts w:ascii="宋体" w:hAnsi="宋体" w:cs="宋体"/>
                <w:color w:val="000000"/>
                <w:kern w:val="0"/>
                <w:sz w:val="24"/>
              </w:rPr>
            </w:pPr>
            <w:r>
              <w:rPr>
                <w:rFonts w:ascii="宋体" w:hAnsi="宋体" w:cs="宋体"/>
                <w:b/>
                <w:color w:val="000000"/>
                <w:kern w:val="0"/>
                <w:sz w:val="24"/>
              </w:rPr>
              <w:t xml:space="preserve"> </w:t>
            </w:r>
            <w:r>
              <w:rPr>
                <w:rFonts w:hint="eastAsia" w:ascii="宋体" w:hAnsi="宋体" w:cs="宋体"/>
                <w:b/>
                <w:color w:val="000000"/>
                <w:kern w:val="0"/>
                <w:sz w:val="24"/>
              </w:rPr>
              <w:t xml:space="preserve"> </w:t>
            </w:r>
            <w:r>
              <w:rPr>
                <w:rFonts w:hint="eastAsia" w:ascii="宋体" w:hAnsi="宋体" w:cs="宋体"/>
                <w:color w:val="000000"/>
                <w:kern w:val="0"/>
                <w:sz w:val="24"/>
              </w:rPr>
              <w:t xml:space="preserve">制热功率(W) ≤2800 </w:t>
            </w:r>
          </w:p>
          <w:p>
            <w:pPr>
              <w:widowControl/>
              <w:jc w:val="left"/>
              <w:rPr>
                <w:rFonts w:ascii="宋体" w:hAnsi="宋体" w:cs="宋体"/>
                <w:color w:val="000000"/>
                <w:kern w:val="0"/>
                <w:sz w:val="24"/>
              </w:rPr>
            </w:pPr>
            <w:r>
              <w:rPr>
                <w:rFonts w:hint="eastAsia" w:ascii="宋体" w:hAnsi="宋体" w:cs="宋体"/>
                <w:color w:val="000000"/>
                <w:kern w:val="0"/>
                <w:sz w:val="24"/>
              </w:rPr>
              <w:t xml:space="preserve">▲室内机噪音超高风dB(A）≤45 </w:t>
            </w:r>
            <w:r>
              <w:rPr>
                <w:rFonts w:hint="eastAsia" w:ascii="宋体" w:hAnsi="宋体" w:cs="宋体"/>
                <w:color w:val="000000"/>
                <w:kern w:val="0"/>
                <w:sz w:val="24"/>
              </w:rPr>
              <w:br w:type="textWrapping"/>
            </w:r>
            <w:r>
              <w:rPr>
                <w:rFonts w:hint="eastAsia" w:ascii="宋体" w:hAnsi="宋体" w:cs="宋体"/>
                <w:b/>
                <w:color w:val="000000"/>
                <w:kern w:val="0"/>
                <w:sz w:val="24"/>
                <w:lang w:bidi="ar"/>
              </w:rPr>
              <w:t xml:space="preserve">◆ </w:t>
            </w:r>
            <w:r>
              <w:rPr>
                <w:rFonts w:hint="eastAsia" w:ascii="宋体" w:hAnsi="宋体" w:cs="宋体"/>
                <w:color w:val="000000"/>
                <w:kern w:val="0"/>
                <w:sz w:val="24"/>
              </w:rPr>
              <w:t>室外高风dB(A）≤56</w:t>
            </w:r>
            <w:r>
              <w:rPr>
                <w:rFonts w:hint="eastAsia" w:ascii="宋体" w:hAnsi="宋体" w:cs="宋体"/>
                <w:color w:val="000000"/>
                <w:kern w:val="0"/>
                <w:sz w:val="24"/>
              </w:rPr>
              <w:br w:type="textWrapping"/>
            </w:r>
            <w:r>
              <w:rPr>
                <w:rFonts w:hint="eastAsia" w:ascii="宋体" w:hAnsi="宋体" w:cs="宋体"/>
                <w:b/>
                <w:color w:val="000000"/>
                <w:kern w:val="0"/>
                <w:sz w:val="24"/>
              </w:rPr>
              <w:t xml:space="preserve"># </w:t>
            </w:r>
            <w:r>
              <w:rPr>
                <w:rFonts w:hint="eastAsia" w:ascii="宋体" w:hAnsi="宋体" w:cs="宋体"/>
                <w:color w:val="000000"/>
                <w:kern w:val="0"/>
                <w:sz w:val="24"/>
              </w:rPr>
              <w:t>循环风量（m³/h)≥1400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90" w:hRule="atLeast"/>
        </w:trPr>
        <w:tc>
          <w:tcPr>
            <w:tcW w:w="675" w:type="dxa"/>
            <w:tcBorders>
              <w:top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2410" w:type="dxa"/>
            <w:tcBorders>
              <w:top w:val="single" w:color="auto" w:sz="4" w:space="0"/>
              <w:left w:val="nil"/>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5.0p空调（柜式）</w:t>
            </w:r>
          </w:p>
          <w:p>
            <w:pPr>
              <w:widowControl/>
              <w:jc w:val="center"/>
              <w:rPr>
                <w:rFonts w:ascii="宋体" w:hAnsi="宋体" w:cs="宋体"/>
                <w:color w:val="000000"/>
                <w:kern w:val="0"/>
                <w:sz w:val="24"/>
              </w:rPr>
            </w:pPr>
          </w:p>
          <w:p>
            <w:pPr>
              <w:widowControl/>
              <w:jc w:val="center"/>
              <w:rPr>
                <w:rFonts w:ascii="宋体" w:hAnsi="宋体" w:cs="宋体"/>
                <w:b/>
                <w:color w:val="000000"/>
                <w:kern w:val="0"/>
                <w:sz w:val="24"/>
              </w:rPr>
            </w:pPr>
          </w:p>
        </w:tc>
        <w:tc>
          <w:tcPr>
            <w:tcW w:w="1701" w:type="dxa"/>
            <w:tcBorders>
              <w:top w:val="single" w:color="auto" w:sz="4" w:space="0"/>
              <w:left w:val="nil"/>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10台</w:t>
            </w:r>
          </w:p>
        </w:tc>
        <w:tc>
          <w:tcPr>
            <w:tcW w:w="4536" w:type="dxa"/>
            <w:tcBorders>
              <w:top w:val="single" w:color="auto" w:sz="4" w:space="0"/>
              <w:left w:val="nil"/>
            </w:tcBorders>
            <w:noWrap w:val="0"/>
            <w:vAlign w:val="center"/>
          </w:tcPr>
          <w:p>
            <w:pPr>
              <w:pStyle w:val="7"/>
              <w:widowControl/>
              <w:numPr>
                <w:ilvl w:val="0"/>
                <w:numId w:val="2"/>
              </w:numPr>
              <w:ind w:firstLine="0" w:firstLineChars="0"/>
              <w:jc w:val="left"/>
              <w:rPr>
                <w:rFonts w:ascii="宋体" w:hAnsi="宋体" w:cs="宋体"/>
                <w:color w:val="000000"/>
                <w:kern w:val="0"/>
                <w:sz w:val="24"/>
                <w:szCs w:val="24"/>
              </w:rPr>
            </w:pPr>
            <w:r>
              <w:rPr>
                <w:rFonts w:hint="eastAsia" w:ascii="宋体" w:hAnsi="宋体" w:cs="宋体"/>
                <w:color w:val="000000"/>
                <w:kern w:val="0"/>
                <w:sz w:val="24"/>
                <w:szCs w:val="24"/>
              </w:rPr>
              <w:t>APF≥ 3.6</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冷媒 R32</w:t>
            </w:r>
          </w:p>
          <w:p>
            <w:pPr>
              <w:pStyle w:val="7"/>
              <w:widowControl/>
              <w:numPr>
                <w:ilvl w:val="0"/>
                <w:numId w:val="0"/>
              </w:numPr>
              <w:ind w:firstLine="0" w:firstLineChars="0"/>
              <w:jc w:val="left"/>
              <w:rPr>
                <w:rFonts w:ascii="宋体" w:hAnsi="宋体" w:cs="宋体"/>
                <w:color w:val="000000"/>
                <w:kern w:val="0"/>
                <w:sz w:val="24"/>
                <w:szCs w:val="24"/>
              </w:rPr>
            </w:pPr>
            <w:r>
              <w:rPr>
                <w:rFonts w:hint="eastAsia" w:ascii="宋体" w:hAnsi="宋体" w:cs="宋体"/>
                <w:b/>
                <w:color w:val="000000"/>
                <w:kern w:val="0"/>
                <w:sz w:val="24"/>
              </w:rPr>
              <w:t xml:space="preserve">#  </w:t>
            </w:r>
            <w:r>
              <w:rPr>
                <w:rFonts w:hint="eastAsia" w:ascii="宋体" w:hAnsi="宋体" w:cs="宋体"/>
                <w:color w:val="000000"/>
                <w:kern w:val="0"/>
                <w:sz w:val="24"/>
                <w:szCs w:val="24"/>
              </w:rPr>
              <w:t>能效等级 一级</w:t>
            </w:r>
            <w:r>
              <w:rPr>
                <w:rFonts w:hint="eastAsia" w:ascii="宋体" w:hAnsi="宋体" w:cs="宋体"/>
                <w:color w:val="000000"/>
                <w:kern w:val="0"/>
                <w:sz w:val="24"/>
                <w:szCs w:val="24"/>
              </w:rPr>
              <w:br w:type="textWrapping"/>
            </w:r>
            <w:r>
              <w:rPr>
                <w:rFonts w:hint="eastAsia" w:ascii="宋体" w:hAnsi="宋体" w:cs="宋体"/>
                <w:b/>
                <w:color w:val="000000"/>
                <w:kern w:val="0"/>
                <w:sz w:val="24"/>
              </w:rPr>
              <w:t xml:space="preserve"># </w:t>
            </w:r>
            <w:r>
              <w:rPr>
                <w:rFonts w:hint="eastAsia" w:ascii="宋体" w:hAnsi="宋体" w:cs="宋体"/>
                <w:color w:val="000000"/>
                <w:kern w:val="0"/>
                <w:sz w:val="24"/>
                <w:szCs w:val="24"/>
              </w:rPr>
              <w:t>制冷量(W)≥12500</w:t>
            </w:r>
          </w:p>
          <w:p>
            <w:pPr>
              <w:widowControl/>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 xml:space="preserve">制冷功率(W) ≤4450 </w:t>
            </w:r>
          </w:p>
          <w:p>
            <w:pPr>
              <w:widowControl/>
              <w:jc w:val="left"/>
              <w:rPr>
                <w:rFonts w:ascii="宋体" w:hAnsi="宋体" w:cs="宋体"/>
                <w:color w:val="000000"/>
                <w:kern w:val="0"/>
                <w:sz w:val="24"/>
              </w:rPr>
            </w:pPr>
            <w:r>
              <w:rPr>
                <w:rFonts w:hint="eastAsia" w:ascii="宋体" w:hAnsi="宋体" w:cs="宋体"/>
                <w:b/>
                <w:color w:val="000000"/>
                <w:kern w:val="0"/>
                <w:sz w:val="24"/>
                <w:lang w:bidi="ar"/>
              </w:rPr>
              <w:t>◆</w:t>
            </w:r>
            <w:r>
              <w:rPr>
                <w:rFonts w:hint="eastAsia" w:ascii="宋体" w:hAnsi="宋体" w:cs="宋体"/>
                <w:color w:val="000000"/>
                <w:kern w:val="0"/>
                <w:sz w:val="24"/>
              </w:rPr>
              <w:t>制热量(W)≥14500</w:t>
            </w:r>
          </w:p>
          <w:p>
            <w:pPr>
              <w:widowControl/>
              <w:jc w:val="left"/>
              <w:rPr>
                <w:rFonts w:ascii="宋体" w:hAnsi="宋体" w:cs="宋体"/>
                <w:color w:val="000000"/>
                <w:kern w:val="0"/>
                <w:sz w:val="24"/>
              </w:rPr>
            </w:pPr>
            <w:r>
              <w:rPr>
                <w:rFonts w:ascii="宋体" w:hAnsi="宋体" w:cs="宋体"/>
                <w:b/>
                <w:color w:val="000000"/>
                <w:kern w:val="0"/>
                <w:sz w:val="24"/>
              </w:rPr>
              <w:t xml:space="preserve"> </w:t>
            </w:r>
            <w:r>
              <w:rPr>
                <w:rFonts w:hint="eastAsia" w:ascii="宋体" w:hAnsi="宋体" w:cs="宋体"/>
                <w:b/>
                <w:color w:val="000000"/>
                <w:kern w:val="0"/>
                <w:sz w:val="24"/>
              </w:rPr>
              <w:t xml:space="preserve"> </w:t>
            </w:r>
            <w:r>
              <w:rPr>
                <w:rFonts w:hint="eastAsia" w:ascii="宋体" w:hAnsi="宋体" w:cs="宋体"/>
                <w:color w:val="000000"/>
                <w:kern w:val="0"/>
                <w:sz w:val="24"/>
              </w:rPr>
              <w:t>制热功率(W) ≤3900</w:t>
            </w:r>
            <w:r>
              <w:rPr>
                <w:rFonts w:hint="eastAsia" w:ascii="宋体" w:hAnsi="宋体" w:cs="宋体"/>
                <w:color w:val="000000"/>
                <w:kern w:val="0"/>
                <w:sz w:val="24"/>
              </w:rPr>
              <w:br w:type="textWrapping"/>
            </w:r>
            <w:r>
              <w:rPr>
                <w:rFonts w:hint="eastAsia" w:ascii="宋体" w:hAnsi="宋体" w:cs="宋体"/>
                <w:color w:val="000000"/>
                <w:kern w:val="0"/>
                <w:sz w:val="24"/>
              </w:rPr>
              <w:t>▲</w:t>
            </w:r>
            <w:r>
              <w:rPr>
                <w:rFonts w:hint="eastAsia" w:ascii="宋体" w:hAnsi="宋体" w:cs="宋体"/>
                <w:kern w:val="0"/>
                <w:sz w:val="24"/>
              </w:rPr>
              <w:t>室内机噪音超高风dB(A）≤48</w:t>
            </w:r>
            <w:r>
              <w:rPr>
                <w:rFonts w:hint="eastAsia" w:ascii="宋体" w:hAnsi="宋体" w:cs="宋体"/>
                <w:color w:val="000000"/>
                <w:kern w:val="0"/>
                <w:sz w:val="24"/>
              </w:rPr>
              <w:br w:type="textWrapping"/>
            </w:r>
            <w:r>
              <w:rPr>
                <w:rFonts w:hint="eastAsia" w:ascii="宋体" w:hAnsi="宋体" w:cs="宋体"/>
                <w:b/>
                <w:color w:val="000000"/>
                <w:kern w:val="0"/>
                <w:sz w:val="24"/>
                <w:lang w:bidi="ar"/>
              </w:rPr>
              <w:t>◆</w:t>
            </w:r>
            <w:r>
              <w:rPr>
                <w:rFonts w:hint="eastAsia" w:ascii="宋体" w:hAnsi="宋体" w:cs="宋体"/>
                <w:color w:val="000000"/>
                <w:kern w:val="0"/>
                <w:sz w:val="24"/>
              </w:rPr>
              <w:t>室外高风dB(A）≤60</w:t>
            </w:r>
          </w:p>
          <w:p>
            <w:pPr>
              <w:widowControl/>
              <w:jc w:val="left"/>
              <w:rPr>
                <w:rFonts w:ascii="宋体" w:hAnsi="宋体" w:cs="宋体"/>
                <w:color w:val="000000"/>
                <w:kern w:val="0"/>
                <w:sz w:val="24"/>
              </w:rPr>
            </w:pPr>
            <w:r>
              <w:rPr>
                <w:rFonts w:hint="eastAsia" w:ascii="宋体" w:hAnsi="宋体" w:cs="宋体"/>
                <w:b/>
                <w:color w:val="000000"/>
                <w:kern w:val="0"/>
                <w:sz w:val="24"/>
              </w:rPr>
              <w:t xml:space="preserve"># </w:t>
            </w:r>
            <w:r>
              <w:rPr>
                <w:rFonts w:ascii="宋体" w:hAnsi="宋体" w:cs="宋体"/>
                <w:color w:val="000000"/>
                <w:kern w:val="0"/>
                <w:sz w:val="24"/>
              </w:rPr>
              <w:t>循</w:t>
            </w:r>
            <w:r>
              <w:rPr>
                <w:rFonts w:hint="eastAsia" w:ascii="宋体" w:hAnsi="宋体" w:cs="宋体"/>
                <w:color w:val="000000"/>
                <w:kern w:val="0"/>
                <w:sz w:val="24"/>
              </w:rPr>
              <w:t>环风量（m³/h)≥2100</w:t>
            </w:r>
            <w:r>
              <w:rPr>
                <w:rFonts w:hint="eastAsia" w:ascii="宋体" w:hAnsi="宋体" w:cs="宋体"/>
                <w:color w:val="000000"/>
                <w:kern w:val="0"/>
                <w:sz w:val="24"/>
              </w:rPr>
              <w:br w:type="textWrapping"/>
            </w:r>
            <w:r>
              <w:rPr>
                <w:rFonts w:hint="eastAsia" w:ascii="宋体" w:hAnsi="宋体" w:cs="宋体"/>
                <w:kern w:val="0"/>
                <w:sz w:val="24"/>
              </w:rPr>
              <w:t xml:space="preserve">  </w:t>
            </w:r>
            <w:r>
              <w:rPr>
                <w:rFonts w:hint="eastAsia" w:ascii="宋体" w:hAnsi="宋体" w:cs="宋体"/>
                <w:color w:val="000000"/>
                <w:kern w:val="0"/>
                <w:sz w:val="24"/>
              </w:rPr>
              <w:t>联机管线长度(m)≥4.5</w:t>
            </w:r>
            <w:r>
              <w:rPr>
                <w:rFonts w:hint="eastAsia" w:ascii="宋体" w:hAnsi="宋体" w:cs="宋体"/>
                <w:color w:val="000000"/>
                <w:kern w:val="0"/>
                <w:sz w:val="24"/>
              </w:rPr>
              <w:br w:type="textWrapping"/>
            </w:r>
            <w:r>
              <w:rPr>
                <w:rFonts w:hint="eastAsia" w:ascii="宋体" w:hAnsi="宋体" w:cs="宋体"/>
                <w:color w:val="000000"/>
                <w:kern w:val="0"/>
                <w:sz w:val="24"/>
              </w:rPr>
              <w:t xml:space="preserve">  电辅热功率(W) ≤</w:t>
            </w:r>
            <w:r>
              <w:rPr>
                <w:rFonts w:ascii="宋体" w:hAnsi="宋体" w:cs="宋体"/>
                <w:color w:val="000000"/>
                <w:kern w:val="0"/>
                <w:sz w:val="24"/>
              </w:rPr>
              <w:t>35</w:t>
            </w:r>
            <w:r>
              <w:rPr>
                <w:rFonts w:hint="eastAsia" w:ascii="宋体" w:hAnsi="宋体" w:cs="宋体"/>
                <w:color w:val="000000"/>
                <w:kern w:val="0"/>
                <w:sz w:val="24"/>
              </w:rPr>
              <w:t>00</w:t>
            </w:r>
          </w:p>
          <w:p>
            <w:pPr>
              <w:widowControl/>
              <w:ind w:firstLine="240" w:firstLineChars="100"/>
              <w:jc w:val="left"/>
              <w:rPr>
                <w:rFonts w:ascii="宋体" w:hAnsi="宋体" w:cs="宋体"/>
                <w:color w:val="000000"/>
                <w:kern w:val="0"/>
                <w:sz w:val="24"/>
              </w:rPr>
            </w:pPr>
            <w:r>
              <w:rPr>
                <w:rFonts w:hint="eastAsia" w:ascii="宋体" w:hAnsi="宋体" w:cs="宋体"/>
                <w:color w:val="000000"/>
                <w:kern w:val="0"/>
                <w:sz w:val="24"/>
              </w:rPr>
              <w:t>电压/频率V/HZ 380V/50HZ</w:t>
            </w:r>
          </w:p>
        </w:tc>
      </w:tr>
    </w:tbl>
    <w:p>
      <w:pPr>
        <w:spacing w:line="360" w:lineRule="auto"/>
        <w:contextualSpacing/>
        <w:rPr>
          <w:b/>
          <w:sz w:val="24"/>
        </w:rPr>
      </w:pPr>
    </w:p>
    <w:p>
      <w:pPr>
        <w:spacing w:line="360" w:lineRule="auto"/>
        <w:contextualSpacing/>
        <w:rPr>
          <w:b/>
          <w:bCs/>
          <w:sz w:val="24"/>
        </w:rPr>
      </w:pPr>
      <w:r>
        <w:rPr>
          <w:b/>
          <w:bCs/>
          <w:sz w:val="24"/>
        </w:rPr>
        <w:t>三、. 项目背景/项目概述：</w:t>
      </w:r>
    </w:p>
    <w:p>
      <w:pPr>
        <w:spacing w:line="360" w:lineRule="auto"/>
        <w:rPr>
          <w:rFonts w:ascii="宋体" w:hAnsi="宋体"/>
          <w:sz w:val="24"/>
        </w:rPr>
      </w:pPr>
      <w:r>
        <w:rPr>
          <w:rFonts w:hint="eastAsia" w:ascii="宋体" w:hAnsi="宋体"/>
          <w:sz w:val="24"/>
        </w:rPr>
        <w:t xml:space="preserve">   本项目为北京市回龙观医院分体空调更换项目：原分体空调使用年限较久，需拆除并安装新的分体空调（拆除数量同采购新机数量）。因本院为北京市精神病专科医院，病房设施窗户护栏等影响施工作业的特殊设施，需充分考虑拆除及安装、高空作业、吊车吊篮等事宜。</w:t>
      </w:r>
    </w:p>
    <w:p>
      <w:pPr>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投标报价应包括所有货物供应、运输、旧机拆除及新机安装调试（指定位置打孔、安装、高空吊装、钢架焊接、顶棚拆卸恢复、玻璃窗栏拆卸恢复、空调管线保温处理、破坏墙体修补及搬运费用）、技术培训、售后服务、备品备件和伴随服务等价格。</w:t>
      </w:r>
    </w:p>
    <w:p>
      <w:pPr>
        <w:pStyle w:val="4"/>
        <w:spacing w:line="360" w:lineRule="auto"/>
        <w:ind w:firstLine="480" w:firstLineChars="200"/>
        <w:rPr>
          <w:rFonts w:hint="default" w:hAnsi="宋体"/>
          <w:sz w:val="24"/>
          <w:szCs w:val="24"/>
        </w:rPr>
      </w:pPr>
      <w:r>
        <w:rPr>
          <w:rFonts w:hint="default" w:hAnsi="宋体"/>
          <w:sz w:val="24"/>
          <w:szCs w:val="24"/>
        </w:rPr>
        <w:t>2</w:t>
      </w:r>
      <w:r>
        <w:rPr>
          <w:rFonts w:hAnsi="宋体"/>
          <w:sz w:val="24"/>
          <w:szCs w:val="24"/>
        </w:rPr>
        <w:t>.投标人必须保证所投产品为全新、未使用过的产品。</w:t>
      </w:r>
    </w:p>
    <w:p>
      <w:pPr>
        <w:spacing w:line="360" w:lineRule="auto"/>
        <w:ind w:firstLine="482"/>
        <w:contextualSpacing/>
        <w:rPr>
          <w:sz w:val="24"/>
        </w:rPr>
      </w:pPr>
      <w:r>
        <w:rPr>
          <w:rFonts w:hAnsi="宋体"/>
          <w:sz w:val="24"/>
        </w:rPr>
        <w:t xml:space="preserve">3. </w:t>
      </w:r>
      <w:r>
        <w:rPr>
          <w:rFonts w:hint="eastAsia" w:ascii="宋体" w:hAnsi="宋体"/>
          <w:sz w:val="24"/>
        </w:rPr>
        <w:t>投标报价包含</w:t>
      </w:r>
      <w:r>
        <w:rPr>
          <w:rFonts w:hAnsi="宋体"/>
          <w:sz w:val="24"/>
        </w:rPr>
        <w:t>空调</w:t>
      </w:r>
      <w:r>
        <w:rPr>
          <w:rFonts w:hint="eastAsia" w:hAnsi="宋体"/>
          <w:sz w:val="24"/>
        </w:rPr>
        <w:t>连接</w:t>
      </w:r>
      <w:r>
        <w:rPr>
          <w:rFonts w:hAnsi="宋体"/>
          <w:sz w:val="24"/>
        </w:rPr>
        <w:t>管路延长</w:t>
      </w:r>
      <w:r>
        <w:rPr>
          <w:rFonts w:hint="eastAsia" w:hAnsi="宋体"/>
          <w:sz w:val="24"/>
        </w:rPr>
        <w:t>（1.5P预计600米、2P挂机预计100米、3P柜机预计100米、5P柜机预计50米）</w:t>
      </w:r>
      <w:r>
        <w:rPr>
          <w:rFonts w:hAnsi="宋体"/>
          <w:sz w:val="24"/>
        </w:rPr>
        <w:t>、铝箔布包扎</w:t>
      </w:r>
      <w:r>
        <w:rPr>
          <w:rFonts w:hint="eastAsia" w:hAnsi="宋体"/>
          <w:sz w:val="24"/>
        </w:rPr>
        <w:t>、冷凝水管采用增强软管（预计500米）</w:t>
      </w:r>
      <w:r>
        <w:rPr>
          <w:rFonts w:hAnsi="宋体"/>
          <w:sz w:val="24"/>
        </w:rPr>
        <w:t>、不锈钢支架</w:t>
      </w:r>
      <w:r>
        <w:rPr>
          <w:rFonts w:hint="eastAsia" w:hAnsi="宋体"/>
          <w:sz w:val="24"/>
        </w:rPr>
        <w:t>（每台一副）</w:t>
      </w:r>
      <w:r>
        <w:rPr>
          <w:rFonts w:hAnsi="宋体"/>
          <w:sz w:val="24"/>
        </w:rPr>
        <w:t>、使用特殊</w:t>
      </w:r>
      <w:r>
        <w:rPr>
          <w:rFonts w:hint="eastAsia" w:hAnsi="宋体"/>
          <w:sz w:val="24"/>
        </w:rPr>
        <w:t>材</w:t>
      </w:r>
      <w:r>
        <w:rPr>
          <w:rFonts w:hAnsi="宋体"/>
          <w:sz w:val="24"/>
        </w:rPr>
        <w:t>料</w:t>
      </w:r>
      <w:r>
        <w:rPr>
          <w:rFonts w:hint="eastAsia" w:hAnsi="宋体"/>
          <w:sz w:val="24"/>
        </w:rPr>
        <w:t>等所有费用</w:t>
      </w:r>
      <w:r>
        <w:rPr>
          <w:rFonts w:hAnsi="宋体"/>
          <w:sz w:val="24"/>
        </w:rPr>
        <w:t>。</w:t>
      </w:r>
    </w:p>
    <w:p>
      <w:pPr>
        <w:pStyle w:val="7"/>
        <w:numPr>
          <w:ilvl w:val="0"/>
          <w:numId w:val="3"/>
        </w:numPr>
        <w:spacing w:line="360" w:lineRule="auto"/>
        <w:ind w:firstLineChars="0"/>
        <w:contextualSpacing/>
        <w:rPr>
          <w:b/>
          <w:sz w:val="24"/>
        </w:rPr>
      </w:pPr>
      <w:r>
        <w:rPr>
          <w:b/>
          <w:sz w:val="24"/>
        </w:rPr>
        <w:t>商务要求</w:t>
      </w:r>
    </w:p>
    <w:p>
      <w:pPr>
        <w:spacing w:line="360" w:lineRule="auto"/>
        <w:ind w:firstLine="240" w:firstLineChars="100"/>
        <w:contextualSpacing/>
        <w:rPr>
          <w:sz w:val="24"/>
        </w:rPr>
      </w:pPr>
      <w:r>
        <w:rPr>
          <w:sz w:val="24"/>
        </w:rPr>
        <w:t>1. 交付（实施）的时间（期限）和地点（范围）</w:t>
      </w:r>
      <w:r>
        <w:rPr>
          <w:rFonts w:hint="eastAsia"/>
          <w:sz w:val="24"/>
        </w:rPr>
        <w:t>:按照采购人总体实施规划，设备分配至指定位置，合同签订之日起30日内完成全部施工。</w:t>
      </w:r>
    </w:p>
    <w:p>
      <w:pPr>
        <w:spacing w:line="360" w:lineRule="auto"/>
        <w:ind w:firstLine="240" w:firstLineChars="100"/>
        <w:contextualSpacing/>
        <w:rPr>
          <w:rFonts w:ascii="宋体" w:hAnsi="宋体"/>
          <w:sz w:val="24"/>
        </w:rPr>
      </w:pPr>
      <w:r>
        <w:rPr>
          <w:sz w:val="24"/>
        </w:rPr>
        <w:t>2. 付款条件（进度和方式）</w:t>
      </w:r>
      <w:r>
        <w:rPr>
          <w:rFonts w:hint="eastAsia"/>
          <w:sz w:val="24"/>
        </w:rPr>
        <w:t>：</w:t>
      </w:r>
      <w:r>
        <w:rPr>
          <w:rFonts w:ascii="宋体" w:hAnsi="宋体"/>
          <w:sz w:val="24"/>
        </w:rPr>
        <w:t>合同签订生效后</w:t>
      </w:r>
      <w:r>
        <w:rPr>
          <w:rFonts w:ascii="宋体" w:hAnsi="宋体"/>
          <w:sz w:val="24"/>
          <w:u w:val="single"/>
        </w:rPr>
        <w:t>15</w:t>
      </w:r>
      <w:r>
        <w:rPr>
          <w:rFonts w:ascii="宋体" w:hAnsi="宋体"/>
          <w:sz w:val="24"/>
        </w:rPr>
        <w:t>个工作日内，</w:t>
      </w:r>
      <w:r>
        <w:rPr>
          <w:rFonts w:hint="eastAsia" w:ascii="宋体" w:hAnsi="宋体"/>
          <w:sz w:val="24"/>
          <w:lang w:eastAsia="zh-CN"/>
        </w:rPr>
        <w:t>采购人</w:t>
      </w:r>
      <w:r>
        <w:rPr>
          <w:rFonts w:ascii="宋体" w:hAnsi="宋体"/>
          <w:sz w:val="24"/>
        </w:rPr>
        <w:t>向</w:t>
      </w:r>
      <w:r>
        <w:rPr>
          <w:rFonts w:hint="eastAsia" w:ascii="宋体" w:hAnsi="宋体"/>
          <w:sz w:val="24"/>
          <w:lang w:eastAsia="zh-CN"/>
        </w:rPr>
        <w:t>中标人</w:t>
      </w:r>
      <w:r>
        <w:rPr>
          <w:rFonts w:ascii="宋体" w:hAnsi="宋体"/>
          <w:sz w:val="24"/>
        </w:rPr>
        <w:t>支付合同总价的</w:t>
      </w:r>
      <w:r>
        <w:rPr>
          <w:rFonts w:hint="eastAsia" w:ascii="宋体" w:hAnsi="宋体"/>
          <w:sz w:val="24"/>
          <w:u w:val="single"/>
        </w:rPr>
        <w:t>50</w:t>
      </w:r>
      <w:r>
        <w:rPr>
          <w:rFonts w:ascii="宋体" w:hAnsi="宋体"/>
          <w:sz w:val="24"/>
        </w:rPr>
        <w:t>%预付款，即人民币小写：</w:t>
      </w:r>
      <w:r>
        <w:rPr>
          <w:rFonts w:ascii="宋体" w:hAnsi="宋体"/>
          <w:sz w:val="24"/>
          <w:u w:val="single"/>
        </w:rPr>
        <w:fldChar w:fldCharType="begin">
          <w:ffData>
            <w:name w:val="Text12"/>
            <w:enabled/>
            <w:calcOnExit w:val="0"/>
            <w:textInput>
              <w:default w:val="            "/>
            </w:textInput>
          </w:ffData>
        </w:fldChar>
      </w:r>
      <w:r>
        <w:rPr>
          <w:rFonts w:ascii="宋体" w:hAnsi="宋体"/>
          <w:sz w:val="24"/>
          <w:u w:val="single"/>
        </w:rPr>
        <w:instrText xml:space="preserve">FORMTEXT</w:instrText>
      </w:r>
      <w:r>
        <w:rPr>
          <w:rFonts w:ascii="宋体" w:hAnsi="宋体"/>
          <w:sz w:val="24"/>
          <w:u w:val="single"/>
        </w:rPr>
        <w:fldChar w:fldCharType="separate"/>
      </w:r>
      <w:r>
        <w:rPr>
          <w:rFonts w:ascii="宋体" w:hAnsi="宋体"/>
          <w:sz w:val="24"/>
          <w:u w:val="single"/>
        </w:rPr>
        <w:t xml:space="preserve">            </w:t>
      </w:r>
      <w:r>
        <w:rPr>
          <w:rFonts w:ascii="宋体" w:hAnsi="宋体"/>
          <w:sz w:val="24"/>
          <w:u w:val="single"/>
        </w:rPr>
        <w:fldChar w:fldCharType="end"/>
      </w:r>
      <w:r>
        <w:rPr>
          <w:rFonts w:ascii="宋体" w:hAnsi="宋体"/>
          <w:sz w:val="24"/>
        </w:rPr>
        <w:t>元，人民币大写：</w:t>
      </w:r>
      <w:r>
        <w:rPr>
          <w:rFonts w:ascii="宋体" w:hAnsi="宋体"/>
          <w:sz w:val="24"/>
          <w:u w:val="single"/>
        </w:rPr>
        <w:fldChar w:fldCharType="begin">
          <w:ffData>
            <w:name w:val="Text13"/>
            <w:enabled/>
            <w:calcOnExit w:val="0"/>
            <w:textInput>
              <w:default w:val="          "/>
            </w:textInput>
          </w:ffData>
        </w:fldChar>
      </w:r>
      <w:r>
        <w:rPr>
          <w:rFonts w:ascii="宋体" w:hAnsi="宋体"/>
          <w:sz w:val="24"/>
          <w:u w:val="single"/>
        </w:rPr>
        <w:instrText xml:space="preserve">FORMTEXT</w:instrText>
      </w:r>
      <w:r>
        <w:rPr>
          <w:rFonts w:ascii="宋体" w:hAnsi="宋体"/>
          <w:sz w:val="24"/>
          <w:u w:val="single"/>
        </w:rPr>
        <w:fldChar w:fldCharType="separate"/>
      </w:r>
      <w:r>
        <w:rPr>
          <w:rFonts w:ascii="宋体" w:hAnsi="宋体"/>
          <w:sz w:val="24"/>
          <w:u w:val="single"/>
        </w:rPr>
        <w:t xml:space="preserve">          </w:t>
      </w:r>
      <w:r>
        <w:rPr>
          <w:rFonts w:ascii="宋体" w:hAnsi="宋体"/>
          <w:sz w:val="24"/>
          <w:u w:val="single"/>
        </w:rPr>
        <w:fldChar w:fldCharType="end"/>
      </w:r>
      <w:r>
        <w:rPr>
          <w:rFonts w:ascii="宋体" w:hAnsi="宋体"/>
          <w:sz w:val="24"/>
        </w:rPr>
        <w:t>。</w:t>
      </w:r>
    </w:p>
    <w:p>
      <w:pPr>
        <w:spacing w:line="360" w:lineRule="auto"/>
        <w:ind w:firstLine="720" w:firstLineChars="300"/>
        <w:contextualSpacing/>
        <w:rPr>
          <w:sz w:val="24"/>
          <w:highlight w:val="yellow"/>
        </w:rPr>
      </w:pPr>
      <w:r>
        <w:rPr>
          <w:rFonts w:hint="eastAsia" w:ascii="宋体" w:hAnsi="宋体"/>
          <w:sz w:val="24"/>
          <w:lang w:eastAsia="zh-CN"/>
        </w:rPr>
        <w:t>中标人</w:t>
      </w:r>
      <w:r>
        <w:rPr>
          <w:rFonts w:ascii="宋体" w:hAnsi="宋体"/>
          <w:sz w:val="24"/>
        </w:rPr>
        <w:t>交付货物，</w:t>
      </w:r>
      <w:r>
        <w:rPr>
          <w:rFonts w:hint="eastAsia" w:ascii="宋体" w:hAnsi="宋体"/>
          <w:sz w:val="24"/>
          <w:lang w:eastAsia="zh-CN"/>
        </w:rPr>
        <w:t>采购人</w:t>
      </w:r>
      <w:r>
        <w:rPr>
          <w:rFonts w:ascii="宋体" w:hAnsi="宋体"/>
          <w:sz w:val="24"/>
        </w:rPr>
        <w:t>验收合格后</w:t>
      </w:r>
      <w:r>
        <w:rPr>
          <w:rFonts w:ascii="宋体" w:hAnsi="宋体"/>
          <w:sz w:val="24"/>
          <w:u w:val="single"/>
        </w:rPr>
        <w:t>30</w:t>
      </w:r>
      <w:r>
        <w:rPr>
          <w:rFonts w:ascii="宋体" w:hAnsi="宋体"/>
          <w:sz w:val="24"/>
        </w:rPr>
        <w:t>个工作日内，</w:t>
      </w:r>
      <w:r>
        <w:rPr>
          <w:rFonts w:hint="eastAsia" w:ascii="宋体" w:hAnsi="宋体"/>
          <w:sz w:val="24"/>
          <w:lang w:eastAsia="zh-CN"/>
        </w:rPr>
        <w:t>采购人</w:t>
      </w:r>
      <w:r>
        <w:rPr>
          <w:rFonts w:ascii="宋体" w:hAnsi="宋体"/>
          <w:sz w:val="24"/>
        </w:rPr>
        <w:t>向</w:t>
      </w:r>
      <w:r>
        <w:rPr>
          <w:rFonts w:hint="eastAsia" w:ascii="宋体" w:hAnsi="宋体"/>
          <w:sz w:val="24"/>
          <w:lang w:eastAsia="zh-CN"/>
        </w:rPr>
        <w:t>中标人</w:t>
      </w:r>
      <w:r>
        <w:rPr>
          <w:rFonts w:ascii="宋体" w:hAnsi="宋体"/>
          <w:sz w:val="24"/>
        </w:rPr>
        <w:t>支付合同总价</w:t>
      </w:r>
      <w:r>
        <w:rPr>
          <w:rFonts w:hint="eastAsia" w:ascii="宋体" w:hAnsi="宋体"/>
          <w:sz w:val="24"/>
          <w:u w:val="single"/>
        </w:rPr>
        <w:t>50</w:t>
      </w:r>
      <w:r>
        <w:rPr>
          <w:rFonts w:ascii="宋体" w:hAnsi="宋体"/>
          <w:sz w:val="24"/>
        </w:rPr>
        <w:t>%，即人民币小写：</w:t>
      </w:r>
      <w:r>
        <w:rPr>
          <w:rFonts w:ascii="宋体" w:hAnsi="宋体"/>
          <w:sz w:val="24"/>
          <w:u w:val="single"/>
        </w:rPr>
        <w:fldChar w:fldCharType="begin">
          <w:ffData>
            <w:name w:val="Text12"/>
            <w:enabled/>
            <w:calcOnExit w:val="0"/>
            <w:textInput>
              <w:default w:val="            "/>
            </w:textInput>
          </w:ffData>
        </w:fldChar>
      </w:r>
      <w:r>
        <w:rPr>
          <w:rFonts w:ascii="宋体" w:hAnsi="宋体"/>
          <w:sz w:val="24"/>
          <w:u w:val="single"/>
        </w:rPr>
        <w:instrText xml:space="preserve">FORMTEXT</w:instrText>
      </w:r>
      <w:r>
        <w:rPr>
          <w:rFonts w:ascii="宋体" w:hAnsi="宋体"/>
          <w:sz w:val="24"/>
          <w:u w:val="single"/>
        </w:rPr>
        <w:fldChar w:fldCharType="separate"/>
      </w:r>
      <w:r>
        <w:rPr>
          <w:rFonts w:ascii="宋体" w:hAnsi="宋体"/>
          <w:sz w:val="24"/>
          <w:u w:val="single"/>
        </w:rPr>
        <w:t xml:space="preserve">            </w:t>
      </w:r>
      <w:r>
        <w:rPr>
          <w:rFonts w:ascii="宋体" w:hAnsi="宋体"/>
          <w:sz w:val="24"/>
          <w:u w:val="single"/>
        </w:rPr>
        <w:fldChar w:fldCharType="end"/>
      </w:r>
      <w:r>
        <w:rPr>
          <w:rFonts w:ascii="宋体" w:hAnsi="宋体"/>
          <w:sz w:val="24"/>
        </w:rPr>
        <w:t>元，人民币大写：</w:t>
      </w:r>
      <w:r>
        <w:rPr>
          <w:rFonts w:ascii="宋体" w:hAnsi="宋体"/>
          <w:sz w:val="24"/>
          <w:u w:val="single"/>
        </w:rPr>
        <w:fldChar w:fldCharType="begin">
          <w:ffData>
            <w:name w:val="Text13"/>
            <w:enabled/>
            <w:calcOnExit w:val="0"/>
            <w:textInput>
              <w:default w:val="          "/>
            </w:textInput>
          </w:ffData>
        </w:fldChar>
      </w:r>
      <w:r>
        <w:rPr>
          <w:rFonts w:ascii="宋体" w:hAnsi="宋体"/>
          <w:sz w:val="24"/>
          <w:u w:val="single"/>
        </w:rPr>
        <w:instrText xml:space="preserve">FORMTEXT</w:instrText>
      </w:r>
      <w:r>
        <w:rPr>
          <w:rFonts w:ascii="宋体" w:hAnsi="宋体"/>
          <w:sz w:val="24"/>
          <w:u w:val="single"/>
        </w:rPr>
        <w:fldChar w:fldCharType="separate"/>
      </w:r>
      <w:r>
        <w:rPr>
          <w:rFonts w:ascii="宋体" w:hAnsi="宋体"/>
          <w:sz w:val="24"/>
          <w:u w:val="single"/>
        </w:rPr>
        <w:t xml:space="preserve">          </w:t>
      </w:r>
      <w:r>
        <w:rPr>
          <w:rFonts w:ascii="宋体" w:hAnsi="宋体"/>
          <w:sz w:val="24"/>
          <w:u w:val="single"/>
        </w:rPr>
        <w:fldChar w:fldCharType="end"/>
      </w:r>
      <w:r>
        <w:rPr>
          <w:rFonts w:ascii="宋体" w:hAnsi="宋体"/>
          <w:sz w:val="24"/>
        </w:rPr>
        <w:t>。</w:t>
      </w:r>
      <w:r>
        <w:rPr>
          <w:rFonts w:hint="eastAsia"/>
          <w:sz w:val="24"/>
        </w:rPr>
        <w:t>（或依据合同另行约定）</w:t>
      </w:r>
    </w:p>
    <w:p>
      <w:pPr>
        <w:spacing w:line="360" w:lineRule="auto"/>
        <w:ind w:firstLine="240" w:firstLineChars="100"/>
        <w:contextualSpacing/>
        <w:rPr>
          <w:sz w:val="24"/>
        </w:rPr>
      </w:pPr>
      <w:r>
        <w:rPr>
          <w:sz w:val="24"/>
        </w:rPr>
        <w:t xml:space="preserve">3. </w:t>
      </w:r>
      <w:bookmarkStart w:id="2" w:name="OLE_LINK5"/>
      <w:r>
        <w:rPr>
          <w:sz w:val="24"/>
        </w:rPr>
        <w:t>包装和运输（须满足《关于印发〈商品包装政府采购需求标准（试行）〉、〈快递包装政府采购需求标准（试行）〉的通知》（财办库﹝2020﹞123号））</w:t>
      </w:r>
    </w:p>
    <w:bookmarkEnd w:id="2"/>
    <w:p>
      <w:pPr>
        <w:spacing w:line="360" w:lineRule="auto"/>
        <w:ind w:firstLine="240" w:firstLineChars="100"/>
        <w:contextualSpacing/>
        <w:rPr>
          <w:sz w:val="24"/>
        </w:rPr>
      </w:pPr>
      <w:r>
        <w:rPr>
          <w:sz w:val="24"/>
        </w:rPr>
        <w:t>4、 售后服务</w:t>
      </w:r>
      <w:r>
        <w:rPr>
          <w:rFonts w:hint="eastAsia"/>
          <w:sz w:val="24"/>
        </w:rPr>
        <w:t>方案</w:t>
      </w:r>
    </w:p>
    <w:p>
      <w:pPr>
        <w:spacing w:line="360" w:lineRule="auto"/>
        <w:ind w:firstLine="240" w:firstLineChars="100"/>
        <w:contextualSpacing/>
        <w:rPr>
          <w:sz w:val="24"/>
        </w:rPr>
      </w:pPr>
      <w:r>
        <w:rPr>
          <w:sz w:val="24"/>
        </w:rPr>
        <w:t>4.1质保期：</w:t>
      </w:r>
      <w:r>
        <w:rPr>
          <w:rFonts w:hint="eastAsia"/>
          <w:sz w:val="24"/>
        </w:rPr>
        <w:t>6年（含）。</w:t>
      </w:r>
      <w:r>
        <w:rPr>
          <w:sz w:val="24"/>
        </w:rPr>
        <w:t>应充分保障</w:t>
      </w:r>
      <w:r>
        <w:rPr>
          <w:rFonts w:hint="eastAsia"/>
          <w:sz w:val="24"/>
        </w:rPr>
        <w:t>医疗</w:t>
      </w:r>
      <w:r>
        <w:rPr>
          <w:sz w:val="24"/>
        </w:rPr>
        <w:t xml:space="preserve">工作需要。 </w:t>
      </w:r>
    </w:p>
    <w:p>
      <w:pPr>
        <w:spacing w:line="360" w:lineRule="auto"/>
        <w:ind w:firstLine="240" w:firstLineChars="100"/>
        <w:contextualSpacing/>
        <w:rPr>
          <w:sz w:val="24"/>
        </w:rPr>
      </w:pPr>
      <w:r>
        <w:rPr>
          <w:sz w:val="24"/>
        </w:rPr>
        <w:t>4.2投标</w:t>
      </w:r>
      <w:r>
        <w:rPr>
          <w:rFonts w:hint="eastAsia"/>
          <w:sz w:val="24"/>
        </w:rPr>
        <w:t>人</w:t>
      </w:r>
      <w:r>
        <w:rPr>
          <w:sz w:val="24"/>
        </w:rPr>
        <w:t>应提供电话、E-Mail等多种技术支持，电话要求7*24小时技术支持；在质保期内，</w:t>
      </w:r>
      <w:r>
        <w:rPr>
          <w:rFonts w:hint="eastAsia"/>
          <w:sz w:val="24"/>
        </w:rPr>
        <w:t>投标人</w:t>
      </w:r>
      <w:r>
        <w:rPr>
          <w:sz w:val="24"/>
        </w:rPr>
        <w:t>接到故障报修要求时，应在</w:t>
      </w:r>
      <w:r>
        <w:rPr>
          <w:rFonts w:hint="eastAsia"/>
          <w:sz w:val="24"/>
        </w:rPr>
        <w:t>20</w:t>
      </w:r>
      <w:r>
        <w:rPr>
          <w:sz w:val="24"/>
        </w:rPr>
        <w:t>分钟内应答，在</w:t>
      </w:r>
      <w:r>
        <w:rPr>
          <w:rFonts w:hint="eastAsia"/>
          <w:sz w:val="24"/>
        </w:rPr>
        <w:t>2</w:t>
      </w:r>
      <w:r>
        <w:rPr>
          <w:sz w:val="24"/>
        </w:rPr>
        <w:t>小时内做出明确安排、落实责任，在2</w:t>
      </w:r>
      <w:r>
        <w:rPr>
          <w:rFonts w:hint="eastAsia"/>
          <w:sz w:val="24"/>
        </w:rPr>
        <w:t>4</w:t>
      </w:r>
      <w:r>
        <w:rPr>
          <w:sz w:val="24"/>
        </w:rPr>
        <w:t>小时内相关责任人员为</w:t>
      </w:r>
      <w:r>
        <w:rPr>
          <w:rFonts w:hint="eastAsia"/>
          <w:sz w:val="24"/>
        </w:rPr>
        <w:t>采购人</w:t>
      </w:r>
      <w:r>
        <w:rPr>
          <w:sz w:val="24"/>
        </w:rPr>
        <w:t>提供维修服务、做出故障诊断报告，并在收到服务请求后</w:t>
      </w:r>
      <w:r>
        <w:rPr>
          <w:rFonts w:hint="eastAsia"/>
          <w:sz w:val="24"/>
        </w:rPr>
        <w:t>48</w:t>
      </w:r>
      <w:r>
        <w:rPr>
          <w:sz w:val="24"/>
        </w:rPr>
        <w:t>小时内彻底解决问题；如</w:t>
      </w:r>
      <w:r>
        <w:rPr>
          <w:rFonts w:hint="eastAsia"/>
          <w:sz w:val="24"/>
        </w:rPr>
        <w:t>投标人</w:t>
      </w:r>
      <w:r>
        <w:rPr>
          <w:sz w:val="24"/>
        </w:rPr>
        <w:t>在</w:t>
      </w:r>
      <w:r>
        <w:rPr>
          <w:rFonts w:hint="eastAsia"/>
          <w:sz w:val="24"/>
        </w:rPr>
        <w:t>72</w:t>
      </w:r>
      <w:r>
        <w:rPr>
          <w:sz w:val="24"/>
        </w:rPr>
        <w:t>小时内未修复也未应用户要求提供备机备件，所引发的风险和费用全部由</w:t>
      </w:r>
      <w:r>
        <w:rPr>
          <w:rFonts w:hint="eastAsia"/>
          <w:sz w:val="24"/>
        </w:rPr>
        <w:t>投标人</w:t>
      </w:r>
      <w:r>
        <w:rPr>
          <w:sz w:val="24"/>
        </w:rPr>
        <w:t>承担。</w:t>
      </w:r>
    </w:p>
    <w:p>
      <w:pPr>
        <w:pStyle w:val="2"/>
      </w:pPr>
      <w:r>
        <w:rPr>
          <w:rFonts w:hint="eastAsia"/>
        </w:rPr>
        <w:t>4.3售后服务计划</w:t>
      </w:r>
    </w:p>
    <w:p>
      <w:pPr>
        <w:pStyle w:val="3"/>
        <w:numPr>
          <w:ilvl w:val="0"/>
          <w:numId w:val="4"/>
        </w:numPr>
        <w:rPr>
          <w:rFonts w:ascii="宋体" w:hAnsi="宋体"/>
          <w:sz w:val="24"/>
        </w:rPr>
      </w:pPr>
      <w:r>
        <w:rPr>
          <w:rFonts w:hint="eastAsia" w:ascii="宋体" w:hAnsi="宋体"/>
          <w:sz w:val="24"/>
        </w:rPr>
        <w:t>整体售后服务方案；</w:t>
      </w:r>
    </w:p>
    <w:p>
      <w:pPr>
        <w:pStyle w:val="3"/>
        <w:numPr>
          <w:ilvl w:val="0"/>
          <w:numId w:val="4"/>
        </w:numPr>
        <w:rPr>
          <w:rFonts w:ascii="宋体" w:hAnsi="宋体"/>
          <w:sz w:val="24"/>
        </w:rPr>
      </w:pPr>
      <w:r>
        <w:rPr>
          <w:rFonts w:hint="eastAsia" w:ascii="宋体" w:hAnsi="宋体"/>
          <w:sz w:val="24"/>
        </w:rPr>
        <w:t>培训计划方案；</w:t>
      </w:r>
    </w:p>
    <w:p>
      <w:pPr>
        <w:pStyle w:val="3"/>
        <w:numPr>
          <w:ilvl w:val="0"/>
          <w:numId w:val="4"/>
        </w:numPr>
        <w:rPr>
          <w:rFonts w:ascii="宋体" w:hAnsi="宋体"/>
          <w:sz w:val="24"/>
        </w:rPr>
      </w:pPr>
      <w:r>
        <w:rPr>
          <w:rFonts w:hint="eastAsia" w:ascii="宋体" w:hAnsi="宋体"/>
          <w:sz w:val="24"/>
        </w:rPr>
        <w:t>售后人员配置技术能力</w:t>
      </w:r>
    </w:p>
    <w:p>
      <w:r>
        <w:rPr>
          <w:rFonts w:hint="eastAsia" w:ascii="宋体" w:hAnsi="宋体" w:cs="宋体"/>
          <w:sz w:val="24"/>
        </w:rPr>
        <w:t>④</w:t>
      </w:r>
      <w:r>
        <w:rPr>
          <w:rFonts w:hint="eastAsia" w:ascii="宋体" w:hAnsi="宋体"/>
          <w:sz w:val="24"/>
        </w:rPr>
        <w:t>售后服务措施：（包括但不限于：故障排除、时效性、定期巡检、质保期配件、</w:t>
      </w:r>
      <w:r>
        <w:rPr>
          <w:rFonts w:hint="eastAsia" w:ascii="宋体" w:hAnsi="宋体" w:cs="宋体"/>
          <w:color w:val="000000"/>
          <w:kern w:val="0"/>
          <w:sz w:val="24"/>
        </w:rPr>
        <w:t>设备运行保障和维修服务项目经验</w:t>
      </w:r>
      <w:r>
        <w:rPr>
          <w:rFonts w:hint="eastAsia" w:ascii="宋体" w:hAnsi="宋体"/>
          <w:sz w:val="24"/>
        </w:rPr>
        <w:t>等），方案内容符合本项目。</w:t>
      </w:r>
    </w:p>
    <w:p>
      <w:pPr>
        <w:rPr>
          <w:sz w:val="24"/>
        </w:rPr>
      </w:pPr>
    </w:p>
    <w:p>
      <w:pPr>
        <w:spacing w:line="360" w:lineRule="auto"/>
        <w:ind w:firstLine="240" w:firstLineChars="100"/>
        <w:contextualSpacing/>
        <w:rPr>
          <w:b/>
          <w:i/>
          <w:sz w:val="24"/>
        </w:rPr>
      </w:pPr>
      <w:r>
        <w:rPr>
          <w:sz w:val="24"/>
        </w:rPr>
        <w:t>5. 保险</w:t>
      </w:r>
      <w:r>
        <w:rPr>
          <w:rFonts w:hint="eastAsia"/>
          <w:sz w:val="24"/>
        </w:rPr>
        <w:t>：本项目涉及的货物和人员的一切保险费用和责任均由投标人承担。</w:t>
      </w:r>
    </w:p>
    <w:p>
      <w:pPr>
        <w:pStyle w:val="7"/>
        <w:numPr>
          <w:ilvl w:val="0"/>
          <w:numId w:val="3"/>
        </w:numPr>
        <w:spacing w:line="360" w:lineRule="auto"/>
        <w:ind w:firstLineChars="0"/>
        <w:contextualSpacing/>
        <w:rPr>
          <w:rFonts w:ascii="Times New Roman" w:hAnsi="Times New Roman"/>
          <w:b/>
          <w:sz w:val="24"/>
          <w:szCs w:val="24"/>
        </w:rPr>
      </w:pPr>
      <w:r>
        <w:rPr>
          <w:rFonts w:ascii="Times New Roman" w:hAnsi="Times New Roman"/>
          <w:b/>
          <w:sz w:val="24"/>
          <w:szCs w:val="24"/>
        </w:rPr>
        <w:t>技术要求</w:t>
      </w:r>
    </w:p>
    <w:p>
      <w:pPr>
        <w:spacing w:line="360" w:lineRule="auto"/>
        <w:contextualSpacing/>
        <w:rPr>
          <w:sz w:val="24"/>
        </w:rPr>
      </w:pPr>
      <w:r>
        <w:rPr>
          <w:sz w:val="24"/>
        </w:rPr>
        <w:t>1. 基本要求</w:t>
      </w:r>
    </w:p>
    <w:p>
      <w:pPr>
        <w:spacing w:line="360" w:lineRule="auto"/>
        <w:ind w:firstLine="480" w:firstLineChars="200"/>
        <w:contextualSpacing/>
        <w:rPr>
          <w:sz w:val="24"/>
        </w:rPr>
      </w:pPr>
      <w:r>
        <w:rPr>
          <w:sz w:val="24"/>
        </w:rPr>
        <w:t>1.1 采购标的需</w:t>
      </w:r>
      <w:r>
        <w:rPr>
          <w:rFonts w:hint="eastAsia"/>
          <w:sz w:val="24"/>
        </w:rPr>
        <w:t>按采购人要求安装到指定位置。</w:t>
      </w:r>
    </w:p>
    <w:p>
      <w:pPr>
        <w:spacing w:line="360" w:lineRule="auto"/>
        <w:ind w:firstLine="480" w:firstLineChars="200"/>
        <w:contextualSpacing/>
        <w:rPr>
          <w:sz w:val="24"/>
        </w:rPr>
      </w:pPr>
      <w:r>
        <w:rPr>
          <w:sz w:val="24"/>
        </w:rPr>
        <w:t>1.2 需执行</w:t>
      </w:r>
      <w:r>
        <w:rPr>
          <w:rFonts w:hint="eastAsia"/>
          <w:sz w:val="24"/>
        </w:rPr>
        <w:t>相关的</w:t>
      </w:r>
      <w:r>
        <w:rPr>
          <w:sz w:val="24"/>
        </w:rPr>
        <w:t>国家相关标准</w:t>
      </w:r>
      <w:r>
        <w:rPr>
          <w:rFonts w:hint="eastAsia"/>
          <w:sz w:val="24"/>
        </w:rPr>
        <w:t>和</w:t>
      </w:r>
      <w:r>
        <w:rPr>
          <w:sz w:val="24"/>
        </w:rPr>
        <w:t>行业标准</w:t>
      </w:r>
      <w:r>
        <w:rPr>
          <w:rFonts w:hint="eastAsia"/>
          <w:sz w:val="24"/>
        </w:rPr>
        <w:t>。</w:t>
      </w:r>
    </w:p>
    <w:p>
      <w:pPr>
        <w:spacing w:line="360" w:lineRule="auto"/>
        <w:contextualSpacing/>
        <w:rPr>
          <w:sz w:val="24"/>
        </w:rPr>
      </w:pPr>
      <w:r>
        <w:rPr>
          <w:sz w:val="24"/>
        </w:rPr>
        <w:t>2. 服务内容及要求/货物技术要求</w:t>
      </w:r>
    </w:p>
    <w:p>
      <w:pPr>
        <w:spacing w:line="360" w:lineRule="auto"/>
        <w:ind w:firstLine="480" w:firstLineChars="200"/>
        <w:contextualSpacing/>
        <w:rPr>
          <w:b/>
          <w:bCs/>
          <w:sz w:val="24"/>
        </w:rPr>
      </w:pPr>
      <w:bookmarkStart w:id="3" w:name="OLE_LINK3"/>
      <w:r>
        <w:rPr>
          <w:rFonts w:hint="eastAsia" w:ascii="宋体" w:hAnsi="宋体"/>
          <w:sz w:val="24"/>
        </w:rPr>
        <w:t>★</w:t>
      </w:r>
      <w:bookmarkEnd w:id="3"/>
      <w:r>
        <w:rPr>
          <w:rFonts w:hint="eastAsia"/>
          <w:b/>
          <w:bCs/>
          <w:sz w:val="24"/>
        </w:rPr>
        <w:t>2.1本项目中的强电设备，投标人应按国家相关要求提供和投标产品型号一致的3C认证，否则投标无效。</w:t>
      </w:r>
    </w:p>
    <w:p>
      <w:pPr>
        <w:widowControl/>
        <w:spacing w:line="360" w:lineRule="auto"/>
        <w:ind w:firstLine="480" w:firstLineChars="200"/>
        <w:contextualSpacing/>
        <w:jc w:val="left"/>
        <w:rPr>
          <w:rFonts w:hint="eastAsia" w:ascii="Segoe UI" w:hAnsi="Segoe UI" w:cs="Segoe UI"/>
          <w:color w:val="232930"/>
          <w:szCs w:val="21"/>
          <w:shd w:val="clear" w:color="auto" w:fill="FFFFFF"/>
        </w:rPr>
      </w:pPr>
      <w:r>
        <w:rPr>
          <w:rFonts w:hint="eastAsia" w:ascii="宋体" w:hAnsi="宋体"/>
          <w:sz w:val="24"/>
        </w:rPr>
        <w:t>★</w:t>
      </w:r>
      <w:r>
        <w:rPr>
          <w:rFonts w:hint="eastAsia"/>
          <w:b/>
          <w:bCs/>
          <w:sz w:val="24"/>
        </w:rPr>
        <w:t>2.2在《节能产品政府采购品目清单》中台式计算机，便携式计算机，平板式微型计算机，激光打印机，针式打印机，显示设备，制冷压缩机，空调机组，专用制冷、空调设备，镇流器，空调机，电热水器，普通照明用双端荧光灯，电视设备，视频设备，便器，水嘴等品目为政府强制采购的节能产品。本项目中所涉及的货物如属以上品目，投标货物产品型号必须是节能产品（附投标产品有效的节能认证证书），否则投标无效。</w:t>
      </w:r>
    </w:p>
    <w:p>
      <w:pPr>
        <w:widowControl/>
        <w:ind w:firstLine="420" w:firstLineChars="200"/>
        <w:jc w:val="both"/>
        <w:rPr>
          <w:rFonts w:hint="eastAsia" w:ascii="宋体" w:hAnsi="宋体" w:cs="宋体"/>
          <w:color w:val="000000"/>
          <w:kern w:val="0"/>
          <w:sz w:val="24"/>
        </w:rPr>
      </w:pPr>
      <w:r>
        <w:rPr>
          <w:rFonts w:hint="eastAsia" w:ascii="Segoe UI" w:hAnsi="Segoe UI" w:cs="Segoe UI"/>
          <w:color w:val="232930"/>
          <w:szCs w:val="21"/>
          <w:shd w:val="clear" w:color="auto" w:fill="FFFFFF"/>
        </w:rPr>
        <w:t>2.3</w:t>
      </w:r>
      <w:r>
        <w:rPr>
          <w:rFonts w:hint="eastAsia" w:ascii="宋体" w:hAnsi="宋体" w:cs="宋体"/>
          <w:color w:val="000000"/>
          <w:kern w:val="0"/>
          <w:sz w:val="24"/>
        </w:rPr>
        <w:t>安装调试及施工方案</w:t>
      </w:r>
    </w:p>
    <w:p>
      <w:pPr>
        <w:jc w:val="left"/>
        <w:rPr>
          <w:rFonts w:ascii="宋体" w:hAnsi="宋体" w:cs="宋体"/>
          <w:color w:val="000000"/>
          <w:kern w:val="0"/>
          <w:sz w:val="24"/>
        </w:rPr>
      </w:pPr>
      <w:r>
        <w:rPr>
          <w:rFonts w:hint="eastAsia" w:ascii="宋体" w:hAnsi="宋体" w:cs="宋体"/>
          <w:color w:val="000000"/>
          <w:kern w:val="0"/>
          <w:sz w:val="24"/>
        </w:rPr>
        <w:t>针对本项目情况及招标文件要求；</w:t>
      </w:r>
    </w:p>
    <w:p>
      <w:pPr>
        <w:jc w:val="left"/>
        <w:rPr>
          <w:rFonts w:hint="eastAsia" w:ascii="宋体" w:hAnsi="宋体" w:cs="宋体"/>
          <w:sz w:val="24"/>
        </w:rPr>
      </w:pPr>
      <w:r>
        <w:rPr>
          <w:rFonts w:hint="eastAsia" w:ascii="宋体" w:hAnsi="宋体" w:cs="宋体"/>
          <w:sz w:val="24"/>
        </w:rPr>
        <w:t>投标人应根据项目需求制定供货、安装调试组织方案。方案中应至少包含以下内容：</w:t>
      </w:r>
    </w:p>
    <w:p>
      <w:pPr>
        <w:jc w:val="left"/>
        <w:rPr>
          <w:rFonts w:hint="eastAsia" w:ascii="宋体" w:hAnsi="宋体" w:cs="宋体"/>
          <w:sz w:val="24"/>
        </w:rPr>
      </w:pPr>
      <w:r>
        <w:rPr>
          <w:rFonts w:hint="eastAsia" w:ascii="宋体" w:hAnsi="宋体" w:cs="宋体"/>
          <w:sz w:val="24"/>
        </w:rPr>
        <w:t>①项目组织管理方案</w:t>
      </w:r>
    </w:p>
    <w:p>
      <w:pPr>
        <w:jc w:val="left"/>
        <w:rPr>
          <w:rFonts w:hint="eastAsia" w:ascii="宋体" w:hAnsi="宋体" w:cs="宋体"/>
          <w:sz w:val="24"/>
        </w:rPr>
      </w:pPr>
      <w:r>
        <w:rPr>
          <w:rFonts w:hint="eastAsia" w:ascii="宋体" w:hAnsi="宋体" w:cs="宋体"/>
          <w:sz w:val="24"/>
        </w:rPr>
        <w:t>②设备配送方案</w:t>
      </w:r>
    </w:p>
    <w:p>
      <w:pPr>
        <w:jc w:val="left"/>
        <w:rPr>
          <w:rFonts w:hint="eastAsia" w:ascii="宋体" w:hAnsi="宋体" w:cs="宋体"/>
          <w:sz w:val="24"/>
        </w:rPr>
      </w:pPr>
      <w:r>
        <w:rPr>
          <w:rFonts w:hint="eastAsia" w:ascii="宋体" w:hAnsi="宋体" w:cs="宋体"/>
          <w:sz w:val="24"/>
        </w:rPr>
        <w:t>③设备安装方案</w:t>
      </w:r>
    </w:p>
    <w:p>
      <w:pPr>
        <w:jc w:val="left"/>
        <w:rPr>
          <w:rFonts w:hint="eastAsia" w:cs="宋体"/>
          <w:sz w:val="24"/>
        </w:rPr>
      </w:pPr>
      <w:r>
        <w:rPr>
          <w:rFonts w:hint="eastAsia" w:ascii="宋体" w:hAnsi="宋体" w:cs="宋体"/>
          <w:sz w:val="24"/>
        </w:rPr>
        <w:t>④设备调试验收方案</w:t>
      </w:r>
    </w:p>
    <w:p>
      <w:pPr>
        <w:ind w:firstLine="480" w:firstLineChars="200"/>
        <w:jc w:val="both"/>
        <w:rPr>
          <w:rFonts w:ascii="宋体" w:hAnsi="宋体"/>
          <w:sz w:val="24"/>
        </w:rPr>
      </w:pPr>
      <w:r>
        <w:rPr>
          <w:rFonts w:hint="eastAsia" w:cs="宋体"/>
          <w:sz w:val="24"/>
        </w:rPr>
        <w:t>2.4</w:t>
      </w:r>
      <w:r>
        <w:rPr>
          <w:rFonts w:hint="eastAsia" w:ascii="宋体" w:hAnsi="宋体"/>
          <w:sz w:val="24"/>
        </w:rPr>
        <w:t>保障措施方案</w:t>
      </w:r>
    </w:p>
    <w:p>
      <w:pPr>
        <w:rPr>
          <w:rFonts w:hint="eastAsia" w:ascii="宋体" w:hAnsi="宋体"/>
          <w:sz w:val="24"/>
        </w:rPr>
      </w:pPr>
      <w:r>
        <w:rPr>
          <w:rFonts w:hint="eastAsia" w:ascii="宋体" w:hAnsi="宋体" w:cs="宋体"/>
          <w:sz w:val="24"/>
        </w:rPr>
        <w:t>①安全文明施工保障措施等</w:t>
      </w:r>
      <w:r>
        <w:rPr>
          <w:rFonts w:hint="eastAsia" w:ascii="宋体" w:hAnsi="宋体"/>
          <w:sz w:val="24"/>
        </w:rPr>
        <w:t>。</w:t>
      </w:r>
    </w:p>
    <w:p>
      <w:pPr>
        <w:rPr>
          <w:rFonts w:hint="eastAsia" w:ascii="宋体" w:hAnsi="宋体"/>
          <w:sz w:val="24"/>
        </w:rPr>
      </w:pPr>
      <w:r>
        <w:rPr>
          <w:rFonts w:hint="eastAsia" w:ascii="宋体" w:hAnsi="宋体" w:cs="宋体"/>
          <w:sz w:val="24"/>
        </w:rPr>
        <w:t>②</w:t>
      </w:r>
      <w:r>
        <w:rPr>
          <w:rFonts w:hint="eastAsia" w:ascii="宋体" w:hAnsi="宋体"/>
          <w:sz w:val="24"/>
        </w:rPr>
        <w:t>设备维护</w:t>
      </w:r>
    </w:p>
    <w:p>
      <w:pPr>
        <w:rPr>
          <w:rFonts w:ascii="宋体" w:hAnsi="宋体"/>
          <w:sz w:val="24"/>
        </w:rPr>
      </w:pPr>
      <w:r>
        <w:rPr>
          <w:rFonts w:hint="eastAsia" w:ascii="宋体" w:hAnsi="宋体" w:cs="宋体"/>
          <w:sz w:val="24"/>
        </w:rPr>
        <w:t>③</w:t>
      </w:r>
      <w:r>
        <w:rPr>
          <w:rFonts w:hint="eastAsia" w:ascii="宋体" w:hAnsi="宋体"/>
          <w:sz w:val="24"/>
        </w:rPr>
        <w:t>应急预案</w:t>
      </w:r>
    </w:p>
    <w:p>
      <w:pPr>
        <w:spacing w:line="440" w:lineRule="exact"/>
        <w:rPr>
          <w:sz w:val="24"/>
        </w:rPr>
      </w:pPr>
      <w:r>
        <w:rPr>
          <w:rFonts w:hint="eastAsia" w:ascii="Segoe UI" w:hAnsi="Segoe UI" w:cs="Segoe UI"/>
          <w:color w:val="232930"/>
          <w:szCs w:val="21"/>
          <w:shd w:val="clear" w:color="auto" w:fill="FFFFFF"/>
        </w:rPr>
        <w:t>3.</w:t>
      </w:r>
      <w:r>
        <w:rPr>
          <w:sz w:val="24"/>
        </w:rPr>
        <w:t>验收标准</w:t>
      </w:r>
    </w:p>
    <w:p>
      <w:pPr>
        <w:widowControl/>
        <w:spacing w:line="360" w:lineRule="auto"/>
        <w:ind w:firstLine="480" w:firstLineChars="200"/>
        <w:contextualSpacing/>
        <w:rPr>
          <w:sz w:val="24"/>
        </w:rPr>
      </w:pPr>
      <w:r>
        <w:rPr>
          <w:rFonts w:hint="eastAsia"/>
          <w:sz w:val="24"/>
        </w:rPr>
        <w:t>3.1当满足以下条件时，采购人认为验收合格：</w:t>
      </w:r>
    </w:p>
    <w:p>
      <w:pPr>
        <w:widowControl/>
        <w:spacing w:line="360" w:lineRule="auto"/>
        <w:ind w:firstLine="960" w:firstLineChars="400"/>
        <w:contextualSpacing/>
        <w:rPr>
          <w:sz w:val="24"/>
        </w:rPr>
      </w:pPr>
      <w:r>
        <w:rPr>
          <w:sz w:val="24"/>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 name="任意多边形 2" hidden="1"/>
                <wp:cNvGraphicFramePr/>
                <a:graphic xmlns:a="http://schemas.openxmlformats.org/drawingml/2006/main">
                  <a:graphicData uri="http://schemas.microsoft.com/office/word/2010/wordprocessingShape">
                    <wps:wsp>
                      <wps:cNvSpPr/>
                      <wps:spPr>
                        <a:xfrm>
                          <a:off x="0" y="0"/>
                          <a:ext cx="635000" cy="635000"/>
                        </a:xfrm>
                        <a:custGeom>
                          <a:avLst/>
                          <a:gdLst>
                            <a:gd name="A1" fmla="val 0"/>
                            <a:gd name="A2" fmla="val 0"/>
                          </a:gdLst>
                          <a:ahLst/>
                          <a:cxnLst>
                            <a:cxn ang="0">
                              <a:pos x="0" y="0"/>
                            </a:cxn>
                            <a:cxn ang="0">
                              <a:pos x="0" y="0"/>
                            </a:cxn>
                            <a:cxn ang="0">
                              <a:pos x="635000" y="0"/>
                            </a:cxn>
                            <a:cxn ang="0">
                              <a:pos x="635000" y="0"/>
                            </a:cxn>
                            <a:cxn ang="0">
                              <a:pos x="635000" y="635000"/>
                            </a:cxn>
                            <a:cxn ang="0">
                              <a:pos x="635000" y="635000"/>
                            </a:cxn>
                            <a:cxn ang="0">
                              <a:pos x="0" y="635000"/>
                            </a:cxn>
                            <a:cxn ang="0">
                              <a:pos x="0" y="635000"/>
                            </a:cxn>
                            <a:cxn ang="0">
                              <a:pos x="0" y="0"/>
                            </a:cxn>
                          </a:cxnLst>
                          <a:rect l="0" t="0" r="0" b="0"/>
                          <a:pathLst>
                            <a:path w="53760" h="28489">
                              <a:moveTo>
                                <a:pt x="0" y="0"/>
                              </a:moveTo>
                              <a:lnTo>
                                <a:pt x="0" y="0"/>
                              </a:lnTo>
                              <a:lnTo>
                                <a:pt x="53760" y="0"/>
                              </a:lnTo>
                              <a:lnTo>
                                <a:pt x="53760" y="28489"/>
                              </a:lnTo>
                              <a:lnTo>
                                <a:pt x="0" y="28489"/>
                              </a:lnTo>
                              <a:lnTo>
                                <a:pt x="0" y="0"/>
                              </a:lnTo>
                              <a:close/>
                            </a:path>
                          </a:pathLst>
                        </a:custGeom>
                        <a:solidFill>
                          <a:srgbClr val="FFFFFF"/>
                        </a:solidFill>
                        <a:ln w="9525">
                          <a:solidFill>
                            <a:srgbClr val="000000"/>
                          </a:solidFill>
                          <a:prstDash val="solid"/>
                          <a:miter lim="0"/>
                        </a:ln>
                        <a:effectLst/>
                      </wps:spPr>
                      <wps:bodyPr upright="1"/>
                    </wps:wsp>
                  </a:graphicData>
                </a:graphic>
              </wp:anchor>
            </w:drawing>
          </mc:Choice>
          <mc:Fallback>
            <w:pict>
              <v:shape id="_x0000_s1026" o:spid="_x0000_s1026" o:spt="100" style="position:absolute;left:0pt;margin-left:0pt;margin-top:0pt;height:50pt;width:50pt;visibility:hidden;z-index:251659264;mso-width-relative:page;mso-height-relative:page;" fillcolor="#FFFFFF" filled="t" stroked="t" coordsize="53760,28489" o:gfxdata="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LfJk88AAAAFAQAADwAAAAAAAAABACAAAAAi&#10;AAAAZHJzL2Rvd25yZXYueG1sUEsBAhQAFAAAAAgAh07iQN2zWgyFAgAA7wYAAA4AAAAAAAAAAQAg&#10;AAAAHgEAAGRycy9lMm9Eb2MueG1sUEsFBgAAAAAGAAYAWQEAABUGAAAAAA==&#10;" path="m0,0l0,0,53760,0,53760,28489,0,28489,0,0xe">
                <v:path o:connectlocs="0,0;0,0;635000,0;635000,0;635000,635000;635000,635000;0,635000;0,635000;0,0" o:connectangles="0,0,0,0,0,0,0,0,0"/>
                <v:fill on="t" focussize="0,0"/>
                <v:stroke miterlimit="0" joinstyle="miter"/>
                <v:imagedata o:title=""/>
                <o:lock v:ext="edit" aspectratio="f"/>
              </v:shape>
            </w:pict>
          </mc:Fallback>
        </mc:AlternateContent>
      </w:r>
      <w:r>
        <w:rPr>
          <w:sz w:val="24"/>
        </w:rPr>
        <mc:AlternateContent>
          <mc:Choice Requires="wps">
            <w:drawing>
              <wp:anchor distT="0" distB="0" distL="114300" distR="114300" simplePos="0" relativeHeight="251658240" behindDoc="1" locked="0" layoutInCell="1" allowOverlap="1">
                <wp:simplePos x="0" y="0"/>
                <wp:positionH relativeFrom="page">
                  <wp:posOffset>359410</wp:posOffset>
                </wp:positionH>
                <wp:positionV relativeFrom="page">
                  <wp:posOffset>359410</wp:posOffset>
                </wp:positionV>
                <wp:extent cx="6827520" cy="3618230"/>
                <wp:effectExtent l="0" t="0" r="0" b="0"/>
                <wp:wrapNone/>
                <wp:docPr id="3" name="任意多边形 3"/>
                <wp:cNvGraphicFramePr/>
                <a:graphic xmlns:a="http://schemas.openxmlformats.org/drawingml/2006/main">
                  <a:graphicData uri="http://schemas.microsoft.com/office/word/2010/wordprocessingShape">
                    <wps:wsp>
                      <wps:cNvSpPr/>
                      <wps:spPr>
                        <a:xfrm>
                          <a:off x="0" y="0"/>
                          <a:ext cx="6827520" cy="3618230"/>
                        </a:xfrm>
                        <a:custGeom>
                          <a:avLst/>
                          <a:gdLst>
                            <a:gd name="A1" fmla="val 0"/>
                            <a:gd name="A2" fmla="val 0"/>
                          </a:gdLst>
                          <a:ahLst/>
                          <a:cxnLst>
                            <a:cxn ang="0">
                              <a:pos x="3413760" y="0"/>
                            </a:cxn>
                            <a:cxn ang="0">
                              <a:pos x="853440" y="1808947"/>
                            </a:cxn>
                            <a:cxn ang="0">
                              <a:pos x="3413760" y="904557"/>
                            </a:cxn>
                            <a:cxn ang="0">
                              <a:pos x="7680960" y="1809115"/>
                            </a:cxn>
                            <a:cxn ang="0">
                              <a:pos x="5974080" y="2713672"/>
                            </a:cxn>
                            <a:cxn ang="0">
                              <a:pos x="4267200" y="1809115"/>
                            </a:cxn>
                          </a:cxnLst>
                          <a:rect l="0" t="0" r="0" b="0"/>
                          <a:pathLst>
                            <a:path w="21600" h="21600">
                              <a:moveTo>
                                <a:pt x="16200" y="10800"/>
                              </a:moveTo>
                              <a:lnTo>
                                <a:pt x="16200" y="10800"/>
                              </a:lnTo>
                              <a:cubicBezTo>
                                <a:pt x="16200" y="7817"/>
                                <a:pt x="13782" y="5400"/>
                                <a:pt x="10800" y="5400"/>
                              </a:cubicBezTo>
                              <a:cubicBezTo>
                                <a:pt x="7817" y="5400"/>
                                <a:pt x="5400" y="7817"/>
                                <a:pt x="5400" y="10799"/>
                              </a:cubicBezTo>
                              <a:lnTo>
                                <a:pt x="0" y="10800"/>
                              </a:lnTo>
                              <a:lnTo>
                                <a:pt x="0" y="10799"/>
                              </a:lnTo>
                              <a:cubicBezTo>
                                <a:pt x="0" y="4835"/>
                                <a:pt x="4835" y="0"/>
                                <a:pt x="10800" y="0"/>
                              </a:cubicBezTo>
                              <a:cubicBezTo>
                                <a:pt x="16764" y="0"/>
                                <a:pt x="21600" y="4835"/>
                                <a:pt x="21600" y="10800"/>
                              </a:cubicBezTo>
                              <a:lnTo>
                                <a:pt x="24300" y="10800"/>
                              </a:lnTo>
                              <a:lnTo>
                                <a:pt x="18900" y="16200"/>
                              </a:lnTo>
                              <a:lnTo>
                                <a:pt x="13500" y="10800"/>
                              </a:lnTo>
                              <a:lnTo>
                                <a:pt x="16200" y="10800"/>
                              </a:lnTo>
                              <a:close/>
                            </a:path>
                          </a:pathLst>
                        </a:custGeom>
                        <a:noFill/>
                        <a:ln>
                          <a:noFill/>
                        </a:ln>
                        <a:effectLst/>
                      </wps:spPr>
                      <wps:bodyPr upright="1"/>
                    </wps:wsp>
                  </a:graphicData>
                </a:graphic>
              </wp:anchor>
            </w:drawing>
          </mc:Choice>
          <mc:Fallback>
            <w:pict>
              <v:shape id="_x0000_s1026" o:spid="_x0000_s1026" o:spt="100" style="position:absolute;left:0pt;margin-left:28.3pt;margin-top:28.3pt;height:284.9pt;width:537.6pt;mso-position-horizontal-relative:page;mso-position-vertical-relative:page;z-index:-251658240;mso-width-relative:page;mso-height-relative:page;" filled="f" stroked="f" coordsize="21600,21600" o:gfxdata="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" path="m16200,10800l16200,10800c16200,7817,13782,5400,10800,5400c7817,5400,5400,7817,5400,10799l0,10800,0,10799c0,4835,4835,0,10800,0c16764,0,21600,4835,21600,10800l24300,10800,18900,16200,13500,10800,16200,10800xe">
                <v:path o:connectlocs="3413760,0;853440,1808947;3413760,904557;7680960,1809115;5974080,2713672;4267200,1809115" o:connectangles="0,0,0,0,0,0"/>
                <v:fill on="f" focussize="0,0"/>
                <v:stroke on="f"/>
                <v:imagedata o:title=""/>
                <o:lock v:ext="edit" aspectratio="f"/>
              </v:shape>
            </w:pict>
          </mc:Fallback>
        </mc:AlternateContent>
      </w:r>
      <w:r>
        <w:rPr>
          <w:rFonts w:hint="eastAsia"/>
          <w:sz w:val="24"/>
        </w:rPr>
        <w:t>3.1.1</w:t>
      </w:r>
      <w:r>
        <w:rPr>
          <w:sz w:val="24"/>
        </w:rPr>
        <w:t>安装工作结束</w:t>
      </w:r>
      <w:r>
        <w:rPr>
          <w:rFonts w:hint="eastAsia"/>
          <w:sz w:val="24"/>
        </w:rPr>
        <w:t>；</w:t>
      </w:r>
    </w:p>
    <w:p>
      <w:pPr>
        <w:widowControl/>
        <w:spacing w:line="360" w:lineRule="auto"/>
        <w:ind w:firstLine="960" w:firstLineChars="400"/>
        <w:contextualSpacing/>
        <w:rPr>
          <w:sz w:val="24"/>
        </w:rPr>
      </w:pPr>
      <w:r>
        <w:rPr>
          <w:rFonts w:hint="eastAsia"/>
          <w:sz w:val="24"/>
        </w:rPr>
        <w:t>3.1.2</w:t>
      </w:r>
      <w:r>
        <w:rPr>
          <w:sz w:val="24"/>
        </w:rPr>
        <w:t>外观检查完成</w:t>
      </w:r>
      <w:r>
        <w:rPr>
          <w:rFonts w:hint="eastAsia"/>
          <w:sz w:val="24"/>
        </w:rPr>
        <w:t>；</w:t>
      </w:r>
    </w:p>
    <w:p>
      <w:pPr>
        <w:widowControl/>
        <w:spacing w:line="360" w:lineRule="auto"/>
        <w:ind w:firstLine="960" w:firstLineChars="400"/>
        <w:contextualSpacing/>
        <w:rPr>
          <w:sz w:val="24"/>
        </w:rPr>
      </w:pPr>
      <w:r>
        <w:rPr>
          <w:rFonts w:hint="eastAsia"/>
          <w:sz w:val="24"/>
        </w:rPr>
        <w:t>3.1.3</w:t>
      </w:r>
      <w:r>
        <w:rPr>
          <w:sz w:val="24"/>
        </w:rPr>
        <w:t>试运转工作结束</w:t>
      </w:r>
      <w:r>
        <w:rPr>
          <w:rFonts w:hint="eastAsia"/>
          <w:sz w:val="24"/>
        </w:rPr>
        <w:t>；</w:t>
      </w:r>
    </w:p>
    <w:p>
      <w:pPr>
        <w:widowControl/>
        <w:spacing w:line="360" w:lineRule="auto"/>
        <w:ind w:left="479" w:leftChars="228" w:firstLine="480" w:firstLineChars="200"/>
        <w:contextualSpacing/>
        <w:rPr>
          <w:sz w:val="24"/>
        </w:rPr>
      </w:pPr>
      <w:r>
        <w:rPr>
          <w:rFonts w:hint="eastAsia"/>
          <w:sz w:val="24"/>
        </w:rPr>
        <w:t>3.1.4</w:t>
      </w:r>
      <w:r>
        <w:rPr>
          <w:sz w:val="24"/>
        </w:rPr>
        <w:t>综合效能试验测定，各项指标满足国家标准和设计要求，并提供安装调试报告</w:t>
      </w:r>
      <w:r>
        <w:rPr>
          <w:rFonts w:hint="eastAsia"/>
          <w:sz w:val="24"/>
        </w:rPr>
        <w:t>；</w:t>
      </w:r>
    </w:p>
    <w:p>
      <w:pPr>
        <w:widowControl/>
        <w:spacing w:line="360" w:lineRule="auto"/>
        <w:ind w:left="479" w:leftChars="228" w:firstLine="480" w:firstLineChars="200"/>
        <w:contextualSpacing/>
        <w:rPr>
          <w:sz w:val="24"/>
        </w:rPr>
      </w:pPr>
      <w:r>
        <w:rPr>
          <w:rFonts w:hint="eastAsia"/>
          <w:sz w:val="24"/>
        </w:rPr>
        <w:t>3.1.5</w:t>
      </w:r>
      <w:r>
        <w:rPr>
          <w:sz w:val="24"/>
        </w:rPr>
        <w:t>技术资料、安装和测试资料齐全。</w:t>
      </w:r>
    </w:p>
    <w:p>
      <w:pPr>
        <w:widowControl/>
        <w:spacing w:line="360" w:lineRule="auto"/>
        <w:ind w:firstLine="480" w:firstLineChars="200"/>
        <w:contextualSpacing/>
        <w:rPr>
          <w:sz w:val="24"/>
        </w:rPr>
      </w:pPr>
      <w:r>
        <w:rPr>
          <w:rFonts w:hint="eastAsia"/>
          <w:sz w:val="24"/>
        </w:rPr>
        <w:t>3.2拆除（如有）、运输、保管、施工、安装、调试和验收</w:t>
      </w:r>
    </w:p>
    <w:p>
      <w:pPr>
        <w:widowControl/>
        <w:spacing w:line="360" w:lineRule="auto"/>
        <w:ind w:left="479" w:leftChars="228" w:firstLine="480" w:firstLineChars="200"/>
        <w:contextualSpacing/>
        <w:rPr>
          <w:sz w:val="24"/>
        </w:rPr>
      </w:pPr>
      <w:r>
        <w:rPr>
          <w:rFonts w:hint="eastAsia"/>
          <w:sz w:val="24"/>
        </w:rPr>
        <w:t>3.2.1本项目为交钥匙工程，即由中标人负责设备及系统安装工程的供货、保管、安装、调试，直至检验合格，与本项目相关的一切服务和工程产生的费用均由中标人承担。</w:t>
      </w:r>
    </w:p>
    <w:p>
      <w:pPr>
        <w:widowControl/>
        <w:spacing w:line="360" w:lineRule="auto"/>
        <w:ind w:firstLine="960" w:firstLineChars="400"/>
        <w:contextualSpacing/>
        <w:rPr>
          <w:sz w:val="24"/>
        </w:rPr>
      </w:pPr>
      <w:r>
        <w:rPr>
          <w:rFonts w:hint="eastAsia"/>
          <w:sz w:val="24"/>
        </w:rPr>
        <w:t>3.2.2派驻项目负责人对工程全面负责。</w:t>
      </w:r>
    </w:p>
    <w:p>
      <w:pPr>
        <w:widowControl/>
        <w:spacing w:line="360" w:lineRule="auto"/>
        <w:ind w:firstLine="960" w:firstLineChars="400"/>
        <w:contextualSpacing/>
        <w:rPr>
          <w:b/>
          <w:sz w:val="24"/>
        </w:rPr>
      </w:pPr>
      <w:r>
        <w:rPr>
          <w:rFonts w:hint="eastAsia"/>
          <w:sz w:val="24"/>
        </w:rPr>
        <w:t>3.2.3验收：设备和系统安装完毕后应由中标人提供合同中规定的全部货物和完整的技术资料；提供的货物符合合同和招标文件规定；验收合格后，办理移交手续。</w:t>
      </w: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D926CC"/>
    <w:multiLevelType w:val="multilevel"/>
    <w:tmpl w:val="D4D926CC"/>
    <w:lvl w:ilvl="0" w:tentative="0">
      <w:start w:val="1"/>
      <w:numFmt w:val="bullet"/>
      <w:lvlText w:val="▲"/>
      <w:lvlJc w:val="left"/>
      <w:pPr>
        <w:ind w:left="0" w:firstLine="5"/>
      </w:pPr>
      <w:rPr>
        <w:rFonts w:hint="eastAsia" w:ascii="宋体" w:hAnsi="宋体" w:eastAsia="宋体" w:cs="宋体"/>
        <w:b/>
        <w:color w:val="000000"/>
        <w:sz w:val="22"/>
      </w:rPr>
    </w:lvl>
    <w:lvl w:ilvl="1" w:tentative="0">
      <w:start w:val="1"/>
      <w:numFmt w:val="bullet"/>
      <w:lvlText w:val=""/>
      <w:lvlJc w:val="left"/>
      <w:pPr>
        <w:ind w:left="982" w:hanging="420"/>
      </w:pPr>
      <w:rPr>
        <w:rFonts w:hint="default" w:ascii="Wingdings" w:hAnsi="Wingdings"/>
      </w:rPr>
    </w:lvl>
    <w:lvl w:ilvl="2" w:tentative="0">
      <w:start w:val="1"/>
      <w:numFmt w:val="bullet"/>
      <w:lvlText w:val=""/>
      <w:lvlJc w:val="left"/>
      <w:pPr>
        <w:ind w:left="1402" w:hanging="420"/>
      </w:pPr>
      <w:rPr>
        <w:rFonts w:hint="default" w:ascii="Wingdings" w:hAnsi="Wingdings"/>
      </w:rPr>
    </w:lvl>
    <w:lvl w:ilvl="3" w:tentative="0">
      <w:start w:val="1"/>
      <w:numFmt w:val="bullet"/>
      <w:lvlText w:val=""/>
      <w:lvlJc w:val="left"/>
      <w:pPr>
        <w:ind w:left="1822" w:hanging="420"/>
      </w:pPr>
      <w:rPr>
        <w:rFonts w:hint="default" w:ascii="Wingdings" w:hAnsi="Wingdings"/>
      </w:rPr>
    </w:lvl>
    <w:lvl w:ilvl="4" w:tentative="0">
      <w:start w:val="1"/>
      <w:numFmt w:val="bullet"/>
      <w:lvlText w:val=""/>
      <w:lvlJc w:val="left"/>
      <w:pPr>
        <w:ind w:left="2242" w:hanging="420"/>
      </w:pPr>
      <w:rPr>
        <w:rFonts w:hint="default" w:ascii="Wingdings" w:hAnsi="Wingdings"/>
      </w:rPr>
    </w:lvl>
    <w:lvl w:ilvl="5" w:tentative="0">
      <w:start w:val="1"/>
      <w:numFmt w:val="bullet"/>
      <w:lvlText w:val=""/>
      <w:lvlJc w:val="left"/>
      <w:pPr>
        <w:ind w:left="2662" w:hanging="420"/>
      </w:pPr>
      <w:rPr>
        <w:rFonts w:hint="default" w:ascii="Wingdings" w:hAnsi="Wingdings"/>
      </w:rPr>
    </w:lvl>
    <w:lvl w:ilvl="6" w:tentative="0">
      <w:start w:val="1"/>
      <w:numFmt w:val="bullet"/>
      <w:lvlText w:val=""/>
      <w:lvlJc w:val="left"/>
      <w:pPr>
        <w:ind w:left="3082" w:hanging="420"/>
      </w:pPr>
      <w:rPr>
        <w:rFonts w:hint="default" w:ascii="Wingdings" w:hAnsi="Wingdings"/>
      </w:rPr>
    </w:lvl>
    <w:lvl w:ilvl="7" w:tentative="0">
      <w:start w:val="1"/>
      <w:numFmt w:val="bullet"/>
      <w:lvlText w:val=""/>
      <w:lvlJc w:val="left"/>
      <w:pPr>
        <w:ind w:left="3502" w:hanging="420"/>
      </w:pPr>
      <w:rPr>
        <w:rFonts w:hint="default" w:ascii="Wingdings" w:hAnsi="Wingdings"/>
      </w:rPr>
    </w:lvl>
    <w:lvl w:ilvl="8" w:tentative="0">
      <w:start w:val="1"/>
      <w:numFmt w:val="bullet"/>
      <w:lvlText w:val=""/>
      <w:lvlJc w:val="left"/>
      <w:pPr>
        <w:ind w:left="3922" w:hanging="420"/>
      </w:pPr>
      <w:rPr>
        <w:rFonts w:hint="default" w:ascii="Wingdings" w:hAnsi="Wingdings"/>
      </w:rPr>
    </w:lvl>
  </w:abstractNum>
  <w:abstractNum w:abstractNumId="1">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63F1CA3"/>
    <w:multiLevelType w:val="multilevel"/>
    <w:tmpl w:val="463F1CA3"/>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10140A1"/>
    <w:multiLevelType w:val="multilevel"/>
    <w:tmpl w:val="610140A1"/>
    <w:lvl w:ilvl="0" w:tentative="0">
      <w:start w:val="4"/>
      <w:numFmt w:val="japaneseCounting"/>
      <w:lvlText w:val="%1、"/>
      <w:lvlJc w:val="left"/>
      <w:pPr>
        <w:ind w:left="510" w:hanging="51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4C5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3">
    <w:name w:val="annotation text"/>
    <w:basedOn w:val="1"/>
    <w:qFormat/>
    <w:uiPriority w:val="99"/>
    <w:pPr>
      <w:jc w:val="left"/>
    </w:pPr>
  </w:style>
  <w:style w:type="paragraph" w:styleId="4">
    <w:name w:val="Plain Text"/>
    <w:basedOn w:val="1"/>
    <w:qFormat/>
    <w:uiPriority w:val="0"/>
    <w:rPr>
      <w:rFonts w:hint="eastAsia" w:ascii="宋体" w:hAnsi="Courier New"/>
      <w:szCs w:val="20"/>
    </w:rPr>
  </w:style>
  <w:style w:type="paragraph" w:styleId="7">
    <w:name w:val="List Paragraph"/>
    <w:basedOn w:val="1"/>
    <w:qFormat/>
    <w:uiPriority w:val="34"/>
    <w:pPr>
      <w:ind w:firstLine="420" w:firstLineChars="200"/>
    </w:pPr>
    <w:rPr>
      <w:rFonts w:ascii="Calibri" w:hAnsi="Calibri"/>
      <w:szCs w:val="22"/>
    </w:rPr>
  </w:style>
  <w:style w:type="character" w:customStyle="1" w:styleId="8">
    <w:name w:val="font31"/>
    <w:qFormat/>
    <w:uiPriority w:val="0"/>
    <w:rPr>
      <w:rFonts w:hint="eastAsia" w:ascii="宋体" w:hAnsi="宋体" w:eastAsia="宋体" w:cs="宋体"/>
      <w:b/>
      <w:bCs/>
      <w:color w:val="000000"/>
      <w:sz w:val="21"/>
      <w:szCs w:val="21"/>
      <w:u w:val="none"/>
    </w:rPr>
  </w:style>
  <w:style w:type="character" w:customStyle="1" w:styleId="9">
    <w:name w:val="font51"/>
    <w:qFormat/>
    <w:uiPriority w:val="0"/>
    <w:rPr>
      <w:rFonts w:hint="eastAsia" w:ascii="宋体" w:hAnsi="宋体" w:eastAsia="宋体" w:cs="宋体"/>
      <w:b/>
      <w:bCs/>
      <w:color w:val="FF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2025-06-12T00:55:38Z</dcterms:created>
  <dc:creator>user</dc:creator>
  <cp:lastModifiedBy>郭</cp:lastModifiedBy>
  <dcterms:modified xsi:type="dcterms:W3CDTF">2025-06-12T00:56:00Z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