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67" w:rsidRPr="002859F3" w:rsidRDefault="003C2E67" w:rsidP="003C2E67">
      <w:pPr>
        <w:snapToGrid w:val="0"/>
        <w:spacing w:line="540" w:lineRule="exact"/>
        <w:jc w:val="center"/>
        <w:outlineLvl w:val="0"/>
        <w:rPr>
          <w:b/>
          <w:noProof/>
          <w:sz w:val="36"/>
          <w:szCs w:val="36"/>
        </w:rPr>
      </w:pPr>
      <w:bookmarkStart w:id="0" w:name="_Toc119569274"/>
      <w:bookmarkStart w:id="1" w:name="OLE_LINK3"/>
      <w:r w:rsidRPr="002859F3">
        <w:rPr>
          <w:rFonts w:hint="eastAsia"/>
          <w:b/>
          <w:noProof/>
          <w:sz w:val="36"/>
          <w:szCs w:val="36"/>
        </w:rPr>
        <w:t>第五章</w:t>
      </w:r>
      <w:r w:rsidRPr="002859F3">
        <w:rPr>
          <w:rFonts w:hint="eastAsia"/>
          <w:b/>
          <w:noProof/>
          <w:sz w:val="36"/>
          <w:szCs w:val="36"/>
        </w:rPr>
        <w:t xml:space="preserve">   </w:t>
      </w:r>
      <w:r w:rsidRPr="002859F3">
        <w:rPr>
          <w:rFonts w:hint="eastAsia"/>
          <w:b/>
          <w:noProof/>
          <w:sz w:val="36"/>
          <w:szCs w:val="36"/>
        </w:rPr>
        <w:t>采购需求</w:t>
      </w:r>
      <w:bookmarkEnd w:id="0"/>
    </w:p>
    <w:p w:rsidR="003C2E67" w:rsidRPr="002859F3" w:rsidRDefault="003C2E67" w:rsidP="003C2E67">
      <w:pPr>
        <w:snapToGrid w:val="0"/>
        <w:spacing w:line="540" w:lineRule="exact"/>
        <w:jc w:val="center"/>
        <w:outlineLvl w:val="0"/>
        <w:rPr>
          <w:b/>
          <w:noProof/>
          <w:sz w:val="36"/>
          <w:szCs w:val="36"/>
        </w:rPr>
      </w:pPr>
    </w:p>
    <w:p w:rsidR="003C2E67" w:rsidRPr="002859F3" w:rsidRDefault="003C2E67" w:rsidP="003C2E67">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一、采</w:t>
      </w:r>
      <w:bookmarkStart w:id="2" w:name="_GoBack"/>
      <w:bookmarkEnd w:id="2"/>
      <w:r w:rsidRPr="002859F3">
        <w:rPr>
          <w:rFonts w:ascii="仿宋" w:eastAsia="仿宋" w:hAnsi="仿宋" w:hint="eastAsia"/>
          <w:b/>
          <w:noProof/>
          <w:szCs w:val="24"/>
        </w:rPr>
        <w:t>购标的需实现的功能或者目标，以及为落实政府采购政策需满足的要求</w:t>
      </w:r>
    </w:p>
    <w:p w:rsidR="003C2E67" w:rsidRPr="002859F3" w:rsidRDefault="003C2E67" w:rsidP="003C2E67">
      <w:pPr>
        <w:pStyle w:val="SOW"/>
        <w:tabs>
          <w:tab w:val="left" w:pos="7980"/>
        </w:tabs>
        <w:snapToGrid/>
        <w:spacing w:beforeLines="50" w:before="156" w:line="360" w:lineRule="auto"/>
        <w:ind w:firstLine="0"/>
        <w:rPr>
          <w:rFonts w:ascii="仿宋" w:eastAsia="仿宋" w:hAnsi="仿宋"/>
          <w:b/>
          <w:bCs/>
          <w:noProof/>
          <w:szCs w:val="24"/>
        </w:rPr>
      </w:pPr>
      <w:r w:rsidRPr="002859F3">
        <w:rPr>
          <w:rFonts w:ascii="仿宋" w:eastAsia="仿宋" w:hAnsi="仿宋" w:hint="eastAsia"/>
          <w:b/>
          <w:bCs/>
          <w:noProof/>
          <w:szCs w:val="24"/>
        </w:rPr>
        <w:t>(一)采购标的需实现的功能或者目标：</w:t>
      </w:r>
    </w:p>
    <w:p w:rsidR="003C2E67" w:rsidRPr="002859F3" w:rsidRDefault="003C2E67" w:rsidP="003C2E67">
      <w:pPr>
        <w:autoSpaceDE w:val="0"/>
        <w:autoSpaceDN w:val="0"/>
        <w:adjustRightInd w:val="0"/>
        <w:spacing w:before="50" w:line="360" w:lineRule="auto"/>
        <w:ind w:firstLineChars="200" w:firstLine="480"/>
        <w:rPr>
          <w:rFonts w:ascii="仿宋" w:eastAsia="仿宋" w:hAnsi="仿宋"/>
          <w:noProof/>
          <w:sz w:val="24"/>
        </w:rPr>
      </w:pPr>
      <w:r w:rsidRPr="002859F3">
        <w:rPr>
          <w:rFonts w:ascii="仿宋" w:eastAsia="仿宋" w:hAnsi="仿宋" w:hint="eastAsia"/>
          <w:noProof/>
          <w:sz w:val="24"/>
        </w:rPr>
        <w:t>本次招标采购是为</w:t>
      </w:r>
      <w:r>
        <w:rPr>
          <w:rFonts w:ascii="仿宋" w:eastAsia="仿宋" w:hAnsi="仿宋" w:hint="eastAsia"/>
          <w:noProof/>
          <w:sz w:val="24"/>
        </w:rPr>
        <w:t>北京市临床药学研究所</w:t>
      </w:r>
      <w:r w:rsidRPr="002859F3">
        <w:rPr>
          <w:rFonts w:ascii="仿宋" w:eastAsia="仿宋" w:hAnsi="仿宋" w:hint="eastAsia"/>
          <w:noProof/>
          <w:sz w:val="24"/>
        </w:rPr>
        <w:t>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3C2E67" w:rsidRPr="002859F3" w:rsidRDefault="003C2E67" w:rsidP="003C2E67">
      <w:pPr>
        <w:pStyle w:val="SOW"/>
        <w:snapToGrid/>
        <w:spacing w:beforeLines="50" w:before="156" w:line="360" w:lineRule="auto"/>
        <w:ind w:firstLine="0"/>
        <w:rPr>
          <w:rFonts w:ascii="仿宋" w:eastAsia="仿宋" w:hAnsi="仿宋"/>
          <w:b/>
          <w:bCs/>
          <w:noProof/>
          <w:szCs w:val="24"/>
        </w:rPr>
      </w:pPr>
      <w:r w:rsidRPr="002859F3">
        <w:rPr>
          <w:rFonts w:ascii="仿宋" w:eastAsia="仿宋" w:hAnsi="仿宋" w:hint="eastAsia"/>
          <w:b/>
          <w:bCs/>
          <w:noProof/>
          <w:szCs w:val="24"/>
        </w:rPr>
        <w:t>（二）为落实政府采购政策需满足的要求</w:t>
      </w:r>
    </w:p>
    <w:p w:rsidR="003C2E67" w:rsidRPr="002859F3" w:rsidRDefault="003C2E67" w:rsidP="003C2E67">
      <w:pPr>
        <w:numPr>
          <w:ilvl w:val="0"/>
          <w:numId w:val="1"/>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rsidR="003C2E67" w:rsidRPr="002859F3" w:rsidRDefault="003C2E67" w:rsidP="003C2E67">
      <w:pPr>
        <w:pStyle w:val="SOW"/>
        <w:numPr>
          <w:ilvl w:val="0"/>
          <w:numId w:val="1"/>
        </w:numPr>
        <w:spacing w:beforeLines="50" w:before="156" w:line="360" w:lineRule="auto"/>
        <w:rPr>
          <w:rFonts w:ascii="仿宋" w:eastAsia="仿宋" w:hAnsi="仿宋"/>
          <w:noProof/>
          <w:szCs w:val="24"/>
        </w:rPr>
      </w:pPr>
      <w:r w:rsidRPr="002859F3">
        <w:rPr>
          <w:rFonts w:ascii="仿宋" w:eastAsia="仿宋" w:hAnsi="仿宋" w:hint="eastAsia"/>
          <w:noProof/>
          <w:szCs w:val="24"/>
        </w:rPr>
        <w:t>监狱企业扶持政策：</w:t>
      </w:r>
      <w:r w:rsidRPr="002859F3">
        <w:rPr>
          <w:rFonts w:ascii="仿宋" w:eastAsia="仿宋" w:hAnsi="仿宋" w:hint="eastAsia"/>
          <w:iCs/>
          <w:noProof/>
          <w:szCs w:val="24"/>
        </w:rPr>
        <w:t>投标人如为监狱企业将视同为小型或微型企业，</w:t>
      </w:r>
      <w:r w:rsidRPr="002859F3">
        <w:rPr>
          <w:rFonts w:ascii="仿宋" w:eastAsia="仿宋" w:hAnsi="仿宋" w:hint="eastAsia"/>
          <w:noProof/>
          <w:szCs w:val="24"/>
        </w:rPr>
        <w:t>且所投产品为小型或微型企业生产的，</w:t>
      </w:r>
      <w:r w:rsidRPr="002859F3">
        <w:rPr>
          <w:rFonts w:ascii="仿宋" w:eastAsia="仿宋" w:hAnsi="仿宋" w:hint="eastAsia"/>
          <w:iCs/>
          <w:noProof/>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2859F3">
        <w:rPr>
          <w:rFonts w:ascii="仿宋" w:eastAsia="仿宋" w:hAnsi="仿宋" w:hint="eastAsia"/>
          <w:noProof/>
          <w:szCs w:val="24"/>
        </w:rPr>
        <w:t>。</w:t>
      </w:r>
    </w:p>
    <w:p w:rsidR="003C2E67" w:rsidRPr="002859F3" w:rsidRDefault="003C2E67" w:rsidP="003C2E67">
      <w:pPr>
        <w:pStyle w:val="SOW"/>
        <w:numPr>
          <w:ilvl w:val="0"/>
          <w:numId w:val="1"/>
        </w:numPr>
        <w:spacing w:beforeLines="50" w:before="156" w:line="360" w:lineRule="auto"/>
        <w:rPr>
          <w:rFonts w:ascii="仿宋" w:eastAsia="仿宋" w:hAnsi="仿宋"/>
          <w:noProof/>
          <w:szCs w:val="24"/>
        </w:rPr>
      </w:pPr>
      <w:r w:rsidRPr="002859F3">
        <w:rPr>
          <w:rFonts w:ascii="仿宋" w:eastAsia="仿宋" w:hAnsi="仿宋" w:hint="eastAsia"/>
          <w:noProof/>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w:t>
      </w:r>
      <w:r w:rsidRPr="002859F3">
        <w:rPr>
          <w:rFonts w:ascii="仿宋" w:eastAsia="仿宋" w:hAnsi="仿宋" w:hint="eastAsia"/>
          <w:noProof/>
          <w:szCs w:val="24"/>
        </w:rPr>
        <w:lastRenderedPageBreak/>
        <w:t>业。不重复享受政策。</w:t>
      </w:r>
    </w:p>
    <w:p w:rsidR="003C2E67" w:rsidRPr="002859F3" w:rsidRDefault="003C2E67" w:rsidP="003C2E67">
      <w:pPr>
        <w:numPr>
          <w:ilvl w:val="0"/>
          <w:numId w:val="1"/>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鼓励节能政策：投标人的</w:t>
      </w:r>
      <w:r w:rsidRPr="002859F3">
        <w:rPr>
          <w:rFonts w:ascii="仿宋" w:eastAsia="仿宋" w:hAnsi="仿宋" w:hint="eastAsia"/>
          <w:noProof/>
          <w:kern w:val="0"/>
          <w:sz w:val="24"/>
        </w:rPr>
        <w:t>投标产品属于财政部、发展改革委公布的“节能产品政府采购品目清单”范围的</w:t>
      </w:r>
      <w:r w:rsidRPr="002859F3">
        <w:rPr>
          <w:rFonts w:ascii="仿宋" w:eastAsia="仿宋" w:hAnsi="仿宋" w:hint="eastAsia"/>
          <w:noProof/>
          <w:sz w:val="24"/>
        </w:rPr>
        <w:t>，投标人需提供</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认证机构出具的、处于有效期之内的节能产品认证证书。</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认证机构和节能产品获证产品信息可从市场监管总局组建的节能产品、环境标志产品认证结果信息发布平台或中国政府采购网（www.ccgp.gov.cn）建立的认证结果信息发布平台链接中查询下载。</w:t>
      </w:r>
    </w:p>
    <w:p w:rsidR="003C2E67" w:rsidRPr="002859F3" w:rsidRDefault="003C2E67" w:rsidP="003C2E67">
      <w:pPr>
        <w:numPr>
          <w:ilvl w:val="0"/>
          <w:numId w:val="1"/>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鼓励环保政策：投标人的</w:t>
      </w:r>
      <w:r w:rsidRPr="002859F3">
        <w:rPr>
          <w:rFonts w:ascii="仿宋" w:eastAsia="仿宋" w:hAnsi="仿宋" w:hint="eastAsia"/>
          <w:noProof/>
          <w:kern w:val="0"/>
          <w:sz w:val="24"/>
        </w:rPr>
        <w:t>投标产品属于财政部、生态环境部公布的“环境标志产品政府采购品目清单”范围的</w:t>
      </w:r>
      <w:r w:rsidRPr="002859F3">
        <w:rPr>
          <w:rFonts w:ascii="仿宋" w:eastAsia="仿宋" w:hAnsi="仿宋" w:hint="eastAsia"/>
          <w:noProof/>
          <w:sz w:val="24"/>
        </w:rPr>
        <w:t>，投标人需提供</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认证机构出具的、处于有效期之内的</w:t>
      </w:r>
      <w:r w:rsidRPr="002859F3">
        <w:rPr>
          <w:rFonts w:ascii="仿宋" w:eastAsia="仿宋" w:hAnsi="仿宋" w:hint="eastAsia"/>
          <w:noProof/>
          <w:kern w:val="0"/>
          <w:sz w:val="24"/>
        </w:rPr>
        <w:t>环境标志</w:t>
      </w:r>
      <w:r w:rsidRPr="002859F3">
        <w:rPr>
          <w:rFonts w:ascii="仿宋" w:eastAsia="仿宋" w:hAnsi="仿宋" w:hint="eastAsia"/>
          <w:noProof/>
          <w:sz w:val="24"/>
        </w:rPr>
        <w:t>产品认证证书。</w:t>
      </w:r>
      <w:r w:rsidRPr="002859F3">
        <w:rPr>
          <w:rFonts w:ascii="仿宋" w:eastAsia="仿宋" w:hAnsi="仿宋" w:hint="eastAsia"/>
          <w:noProof/>
          <w:kern w:val="0"/>
          <w:sz w:val="24"/>
        </w:rPr>
        <w:t>国家确定的</w:t>
      </w:r>
      <w:r w:rsidRPr="002859F3">
        <w:rPr>
          <w:rFonts w:ascii="仿宋" w:eastAsia="仿宋" w:hAnsi="仿宋" w:hint="eastAsia"/>
          <w:noProof/>
          <w:sz w:val="24"/>
        </w:rPr>
        <w:t>认证机构和</w:t>
      </w:r>
      <w:r w:rsidRPr="002859F3">
        <w:rPr>
          <w:rFonts w:ascii="仿宋" w:eastAsia="仿宋" w:hAnsi="仿宋" w:hint="eastAsia"/>
          <w:noProof/>
          <w:kern w:val="0"/>
          <w:sz w:val="24"/>
        </w:rPr>
        <w:t>环境标志</w:t>
      </w:r>
      <w:r w:rsidRPr="002859F3">
        <w:rPr>
          <w:rFonts w:ascii="仿宋" w:eastAsia="仿宋" w:hAnsi="仿宋" w:hint="eastAsia"/>
          <w:noProof/>
          <w:sz w:val="24"/>
        </w:rPr>
        <w:t>产品获证产品信息可从市场监管总局组建的节能产品、环境标志产品认证结果信息发布平台或中国政府采购网（www.ccgp.gov.cn）建立的认证结果信息发布平台链接中查询下载。</w:t>
      </w:r>
    </w:p>
    <w:p w:rsidR="003C2E67" w:rsidRPr="002859F3" w:rsidRDefault="003C2E67" w:rsidP="003C2E67">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二、采购标的需执行的国家相关标准、行业标准、地方标准或者其他标准、规范</w:t>
      </w:r>
    </w:p>
    <w:p w:rsidR="003C2E67" w:rsidRPr="002859F3" w:rsidRDefault="003C2E67" w:rsidP="003C2E67">
      <w:pPr>
        <w:spacing w:line="360" w:lineRule="auto"/>
        <w:rPr>
          <w:rFonts w:ascii="仿宋" w:eastAsia="仿宋" w:hAnsi="仿宋"/>
          <w:sz w:val="24"/>
        </w:rPr>
      </w:pPr>
      <w:r w:rsidRPr="002859F3">
        <w:rPr>
          <w:rFonts w:ascii="仿宋" w:eastAsia="仿宋" w:hAnsi="仿宋"/>
          <w:kern w:val="0"/>
          <w:sz w:val="24"/>
        </w:rPr>
        <w:t>★</w:t>
      </w:r>
      <w:r w:rsidRPr="002859F3">
        <w:rPr>
          <w:rFonts w:ascii="仿宋" w:eastAsia="仿宋" w:hAnsi="仿宋" w:hint="eastAsia"/>
          <w:sz w:val="24"/>
        </w:rPr>
        <w:t>1.</w:t>
      </w:r>
      <w:r w:rsidRPr="002859F3">
        <w:rPr>
          <w:rFonts w:ascii="仿宋" w:eastAsia="仿宋" w:hAnsi="仿宋"/>
          <w:sz w:val="24"/>
        </w:rPr>
        <w:t xml:space="preserve"> 投标产品属于医疗器械的，</w:t>
      </w:r>
      <w:r w:rsidRPr="002859F3">
        <w:rPr>
          <w:rFonts w:ascii="仿宋" w:eastAsia="仿宋" w:hAnsi="仿宋"/>
          <w:bCs/>
          <w:sz w:val="24"/>
        </w:rPr>
        <w:t>应按原国家食品药品监督管理</w:t>
      </w:r>
      <w:r w:rsidRPr="002859F3">
        <w:rPr>
          <w:rFonts w:ascii="仿宋" w:eastAsia="仿宋" w:hAnsi="仿宋" w:hint="eastAsia"/>
          <w:bCs/>
          <w:sz w:val="24"/>
        </w:rPr>
        <w:t>总</w:t>
      </w:r>
      <w:r w:rsidRPr="002859F3">
        <w:rPr>
          <w:rFonts w:ascii="仿宋" w:eastAsia="仿宋" w:hAnsi="仿宋"/>
          <w:bCs/>
          <w:sz w:val="24"/>
        </w:rPr>
        <w:t>局颁发的</w:t>
      </w:r>
      <w:r w:rsidRPr="002859F3">
        <w:rPr>
          <w:rFonts w:ascii="仿宋" w:eastAsia="仿宋" w:hAnsi="仿宋" w:hint="eastAsia"/>
          <w:bCs/>
          <w:sz w:val="24"/>
        </w:rPr>
        <w:t>《医疗器械注册管理办法》</w:t>
      </w:r>
      <w:r w:rsidRPr="002859F3">
        <w:rPr>
          <w:rFonts w:ascii="仿宋" w:eastAsia="仿宋" w:hAnsi="仿宋"/>
          <w:bCs/>
          <w:sz w:val="24"/>
        </w:rPr>
        <w:t>，办理医疗器械注册证</w:t>
      </w:r>
      <w:r w:rsidRPr="002859F3">
        <w:rPr>
          <w:rFonts w:ascii="仿宋" w:eastAsia="仿宋" w:hAnsi="仿宋" w:cs="Arial"/>
          <w:sz w:val="24"/>
        </w:rPr>
        <w:t>或者办理备案</w:t>
      </w:r>
      <w:r w:rsidRPr="002859F3">
        <w:rPr>
          <w:rFonts w:ascii="仿宋" w:eastAsia="仿宋" w:hAnsi="仿宋"/>
          <w:bCs/>
          <w:sz w:val="24"/>
        </w:rPr>
        <w:t>，</w:t>
      </w:r>
      <w:r w:rsidRPr="002859F3">
        <w:rPr>
          <w:rFonts w:ascii="仿宋" w:eastAsia="仿宋" w:hAnsi="仿宋" w:hint="eastAsia"/>
          <w:bCs/>
          <w:sz w:val="24"/>
        </w:rPr>
        <w:t>投标人</w:t>
      </w:r>
      <w:r w:rsidRPr="002859F3">
        <w:rPr>
          <w:rFonts w:ascii="仿宋" w:eastAsia="仿宋" w:hAnsi="仿宋"/>
          <w:bCs/>
          <w:sz w:val="24"/>
        </w:rPr>
        <w:t>须提供医疗器械注册证</w:t>
      </w:r>
      <w:r w:rsidRPr="002859F3">
        <w:rPr>
          <w:rFonts w:ascii="仿宋" w:eastAsia="仿宋" w:hAnsi="仿宋"/>
          <w:sz w:val="24"/>
        </w:rPr>
        <w:t>复印件</w:t>
      </w:r>
      <w:r w:rsidRPr="002859F3">
        <w:rPr>
          <w:rFonts w:ascii="仿宋" w:eastAsia="仿宋" w:hAnsi="仿宋" w:hint="eastAsia"/>
          <w:sz w:val="24"/>
        </w:rPr>
        <w:t>或</w:t>
      </w:r>
      <w:r w:rsidRPr="002859F3">
        <w:rPr>
          <w:rFonts w:ascii="仿宋" w:eastAsia="仿宋" w:hAnsi="仿宋"/>
          <w:sz w:val="24"/>
        </w:rPr>
        <w:t>备案凭证。</w:t>
      </w:r>
    </w:p>
    <w:p w:rsidR="003C2E67" w:rsidRPr="002859F3" w:rsidRDefault="003C2E67" w:rsidP="003C2E67">
      <w:pPr>
        <w:spacing w:line="360" w:lineRule="auto"/>
        <w:rPr>
          <w:rFonts w:ascii="仿宋" w:eastAsia="仿宋" w:hAnsi="仿宋"/>
          <w:sz w:val="24"/>
        </w:rPr>
      </w:pPr>
      <w:r w:rsidRPr="002859F3">
        <w:rPr>
          <w:rFonts w:ascii="仿宋" w:eastAsia="仿宋" w:hAnsi="仿宋"/>
          <w:kern w:val="0"/>
          <w:sz w:val="24"/>
        </w:rPr>
        <w:t>★</w:t>
      </w:r>
      <w:r w:rsidRPr="002859F3">
        <w:rPr>
          <w:rFonts w:ascii="仿宋" w:eastAsia="仿宋" w:hAnsi="仿宋" w:hint="eastAsia"/>
          <w:sz w:val="24"/>
        </w:rPr>
        <w:t>2.</w:t>
      </w:r>
      <w:r w:rsidRPr="002859F3">
        <w:rPr>
          <w:rFonts w:ascii="仿宋" w:eastAsia="仿宋" w:hAnsi="仿宋"/>
          <w:sz w:val="24"/>
        </w:rPr>
        <w:t>投标产品属于医疗器械的，</w:t>
      </w:r>
      <w:r w:rsidRPr="002859F3">
        <w:rPr>
          <w:rFonts w:ascii="仿宋" w:eastAsia="仿宋" w:hAnsi="仿宋" w:hint="eastAsia"/>
          <w:sz w:val="24"/>
        </w:rPr>
        <w:t>中华人民共和国境内制造商</w:t>
      </w:r>
      <w:r w:rsidRPr="002859F3">
        <w:rPr>
          <w:rFonts w:ascii="仿宋" w:eastAsia="仿宋" w:hAnsi="仿宋"/>
          <w:bCs/>
          <w:sz w:val="24"/>
        </w:rPr>
        <w:t>应按原国家食品药品监督管理</w:t>
      </w:r>
      <w:r w:rsidRPr="002859F3">
        <w:rPr>
          <w:rFonts w:ascii="仿宋" w:eastAsia="仿宋" w:hAnsi="仿宋" w:hint="eastAsia"/>
          <w:bCs/>
          <w:sz w:val="24"/>
        </w:rPr>
        <w:t>总</w:t>
      </w:r>
      <w:r w:rsidRPr="002859F3">
        <w:rPr>
          <w:rFonts w:ascii="仿宋" w:eastAsia="仿宋" w:hAnsi="仿宋"/>
          <w:bCs/>
          <w:sz w:val="24"/>
        </w:rPr>
        <w:t>局颁发的</w:t>
      </w:r>
      <w:r w:rsidRPr="002859F3">
        <w:rPr>
          <w:rFonts w:ascii="仿宋" w:eastAsia="仿宋" w:hAnsi="仿宋" w:hint="eastAsia"/>
          <w:bCs/>
          <w:sz w:val="24"/>
        </w:rPr>
        <w:t>《医疗器械生产监督管理办法》</w:t>
      </w:r>
      <w:r w:rsidRPr="002859F3">
        <w:rPr>
          <w:rFonts w:ascii="仿宋" w:eastAsia="仿宋" w:hAnsi="仿宋"/>
          <w:bCs/>
          <w:sz w:val="24"/>
        </w:rPr>
        <w:t>，办理医疗器械</w:t>
      </w:r>
      <w:r w:rsidRPr="002859F3">
        <w:rPr>
          <w:rFonts w:ascii="仿宋" w:eastAsia="仿宋" w:hAnsi="仿宋" w:hint="eastAsia"/>
          <w:bCs/>
          <w:sz w:val="24"/>
        </w:rPr>
        <w:t>生产许可证</w:t>
      </w:r>
      <w:r w:rsidRPr="002859F3">
        <w:rPr>
          <w:rFonts w:ascii="仿宋" w:eastAsia="仿宋" w:hAnsi="仿宋" w:cs="Arial"/>
          <w:sz w:val="24"/>
        </w:rPr>
        <w:t>或者办理备案</w:t>
      </w:r>
      <w:r w:rsidRPr="002859F3">
        <w:rPr>
          <w:rFonts w:ascii="仿宋" w:eastAsia="仿宋" w:hAnsi="仿宋"/>
          <w:bCs/>
          <w:sz w:val="24"/>
        </w:rPr>
        <w:t>，</w:t>
      </w:r>
      <w:r w:rsidRPr="002859F3">
        <w:rPr>
          <w:rFonts w:ascii="仿宋" w:eastAsia="仿宋" w:hAnsi="仿宋" w:hint="eastAsia"/>
          <w:bCs/>
          <w:sz w:val="24"/>
        </w:rPr>
        <w:t>投标人</w:t>
      </w:r>
      <w:r w:rsidRPr="002859F3">
        <w:rPr>
          <w:rFonts w:ascii="仿宋" w:eastAsia="仿宋" w:hAnsi="仿宋"/>
          <w:bCs/>
          <w:sz w:val="24"/>
        </w:rPr>
        <w:t>须提供医疗器械</w:t>
      </w:r>
      <w:r w:rsidRPr="002859F3">
        <w:rPr>
          <w:rFonts w:ascii="仿宋" w:eastAsia="仿宋" w:hAnsi="仿宋" w:hint="eastAsia"/>
          <w:bCs/>
          <w:sz w:val="24"/>
        </w:rPr>
        <w:t>生产许可证</w:t>
      </w:r>
      <w:r w:rsidRPr="002859F3">
        <w:rPr>
          <w:rFonts w:ascii="仿宋" w:eastAsia="仿宋" w:hAnsi="仿宋"/>
          <w:sz w:val="24"/>
        </w:rPr>
        <w:t>复印件</w:t>
      </w:r>
      <w:r w:rsidRPr="002859F3">
        <w:rPr>
          <w:rFonts w:ascii="仿宋" w:eastAsia="仿宋" w:hAnsi="仿宋" w:hint="eastAsia"/>
          <w:sz w:val="24"/>
        </w:rPr>
        <w:t>或</w:t>
      </w:r>
      <w:r w:rsidRPr="002859F3">
        <w:rPr>
          <w:rFonts w:ascii="仿宋" w:eastAsia="仿宋" w:hAnsi="仿宋"/>
          <w:sz w:val="24"/>
        </w:rPr>
        <w:t>备案凭证</w:t>
      </w:r>
      <w:r w:rsidRPr="002859F3">
        <w:rPr>
          <w:rFonts w:ascii="仿宋" w:eastAsia="仿宋" w:hAnsi="仿宋" w:hint="eastAsia"/>
          <w:sz w:val="24"/>
        </w:rPr>
        <w:t>。</w:t>
      </w:r>
    </w:p>
    <w:p w:rsidR="003C2E67" w:rsidRPr="002859F3" w:rsidRDefault="003C2E67" w:rsidP="003C2E67">
      <w:pPr>
        <w:spacing w:line="360" w:lineRule="auto"/>
        <w:rPr>
          <w:rFonts w:ascii="仿宋" w:eastAsia="仿宋" w:hAnsi="仿宋"/>
          <w:bCs/>
          <w:sz w:val="24"/>
        </w:rPr>
      </w:pPr>
      <w:r w:rsidRPr="002859F3">
        <w:rPr>
          <w:rFonts w:ascii="仿宋" w:eastAsia="仿宋" w:hAnsi="仿宋"/>
          <w:kern w:val="0"/>
          <w:sz w:val="24"/>
        </w:rPr>
        <w:t>★</w:t>
      </w:r>
      <w:r w:rsidRPr="002859F3">
        <w:rPr>
          <w:rFonts w:ascii="仿宋" w:eastAsia="仿宋" w:hAnsi="仿宋" w:hint="eastAsia"/>
          <w:kern w:val="0"/>
          <w:sz w:val="24"/>
        </w:rPr>
        <w:t>3.</w:t>
      </w:r>
      <w:r w:rsidRPr="002859F3">
        <w:rPr>
          <w:rFonts w:ascii="仿宋" w:eastAsia="仿宋" w:hAnsi="仿宋"/>
          <w:sz w:val="24"/>
        </w:rPr>
        <w:t>投标产品属于</w:t>
      </w:r>
      <w:r w:rsidRPr="002859F3">
        <w:rPr>
          <w:rFonts w:ascii="仿宋" w:eastAsia="仿宋" w:hAnsi="仿宋" w:hint="eastAsia"/>
          <w:sz w:val="24"/>
        </w:rPr>
        <w:t>辐射或射线类的设备或材料的，需提供投标人的辐射安全许可证</w:t>
      </w:r>
      <w:r w:rsidRPr="002859F3">
        <w:rPr>
          <w:rFonts w:ascii="仿宋" w:eastAsia="仿宋" w:hAnsi="仿宋"/>
          <w:sz w:val="24"/>
        </w:rPr>
        <w:t>复印件</w:t>
      </w:r>
      <w:r w:rsidRPr="002859F3">
        <w:rPr>
          <w:rFonts w:ascii="仿宋" w:eastAsia="仿宋" w:hAnsi="仿宋" w:hint="eastAsia"/>
          <w:sz w:val="24"/>
        </w:rPr>
        <w:t>（不适用的情况除外）。</w:t>
      </w:r>
      <w:r w:rsidRPr="002859F3">
        <w:rPr>
          <w:rFonts w:ascii="仿宋" w:eastAsia="仿宋" w:hAnsi="仿宋" w:hint="eastAsia"/>
          <w:bCs/>
          <w:sz w:val="24"/>
        </w:rPr>
        <w:t>投标产品属于压力容器的，投标人需要根据国家特种设备制造相关管理规定，提供投标产品制造商的特种设备制造许可证（压力容器）。</w:t>
      </w:r>
    </w:p>
    <w:p w:rsidR="003C2E67" w:rsidRPr="002859F3" w:rsidRDefault="003C2E67" w:rsidP="003C2E67">
      <w:pPr>
        <w:tabs>
          <w:tab w:val="left" w:pos="420"/>
        </w:tabs>
        <w:spacing w:line="360" w:lineRule="auto"/>
        <w:rPr>
          <w:rFonts w:ascii="仿宋" w:eastAsia="仿宋" w:hAnsi="仿宋"/>
          <w:sz w:val="24"/>
        </w:rPr>
      </w:pPr>
      <w:r w:rsidRPr="002859F3">
        <w:rPr>
          <w:rFonts w:ascii="仿宋" w:eastAsia="仿宋" w:hAnsi="仿宋"/>
          <w:kern w:val="0"/>
          <w:sz w:val="24"/>
        </w:rPr>
        <w:t>★</w:t>
      </w:r>
      <w:r w:rsidRPr="002859F3">
        <w:rPr>
          <w:rFonts w:ascii="仿宋" w:eastAsia="仿宋" w:hAnsi="仿宋" w:hint="eastAsia"/>
          <w:sz w:val="24"/>
        </w:rPr>
        <w:t>4</w:t>
      </w:r>
      <w:r w:rsidRPr="002859F3">
        <w:rPr>
          <w:rFonts w:ascii="仿宋" w:eastAsia="仿宋" w:hAnsi="仿宋"/>
          <w:sz w:val="24"/>
        </w:rPr>
        <w:t>.</w:t>
      </w:r>
      <w:r w:rsidRPr="002859F3">
        <w:rPr>
          <w:rFonts w:ascii="仿宋" w:eastAsia="仿宋" w:hAnsi="仿宋" w:hint="eastAsia"/>
          <w:sz w:val="24"/>
        </w:rPr>
        <w:t>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sidRPr="002859F3">
        <w:rPr>
          <w:rFonts w:ascii="仿宋" w:eastAsia="仿宋" w:hAnsi="仿宋"/>
          <w:sz w:val="24"/>
        </w:rPr>
        <w:t>相关证明文件</w:t>
      </w:r>
      <w:r w:rsidRPr="002859F3">
        <w:rPr>
          <w:rFonts w:ascii="仿宋" w:eastAsia="仿宋" w:hAnsi="仿宋"/>
          <w:sz w:val="24"/>
        </w:rPr>
        <w:lastRenderedPageBreak/>
        <w:t>的复印件</w:t>
      </w:r>
      <w:r w:rsidRPr="002859F3">
        <w:rPr>
          <w:rFonts w:ascii="仿宋" w:eastAsia="仿宋" w:hAnsi="仿宋" w:hint="eastAsia"/>
          <w:sz w:val="24"/>
        </w:rPr>
        <w:t>。</w:t>
      </w:r>
    </w:p>
    <w:p w:rsidR="003C2E67" w:rsidRPr="002859F3" w:rsidRDefault="003C2E67" w:rsidP="003C2E67">
      <w:pPr>
        <w:tabs>
          <w:tab w:val="left" w:pos="420"/>
        </w:tabs>
        <w:spacing w:line="360" w:lineRule="auto"/>
        <w:rPr>
          <w:rFonts w:ascii="仿宋" w:eastAsia="仿宋" w:hAnsi="仿宋"/>
          <w:bCs/>
          <w:sz w:val="24"/>
        </w:rPr>
      </w:pPr>
      <w:r w:rsidRPr="002859F3">
        <w:rPr>
          <w:rFonts w:ascii="仿宋" w:eastAsia="仿宋" w:hAnsi="仿宋" w:hint="eastAsia"/>
          <w:sz w:val="24"/>
        </w:rPr>
        <w:t>5.</w:t>
      </w:r>
      <w:r w:rsidRPr="002859F3">
        <w:rPr>
          <w:rFonts w:ascii="仿宋" w:eastAsia="仿宋" w:hAnsi="仿宋" w:hint="eastAsia"/>
          <w:bCs/>
          <w:sz w:val="24"/>
        </w:rPr>
        <w:t xml:space="preserve"> 投标产品的包装应符合《</w:t>
      </w:r>
      <w:r w:rsidRPr="002859F3">
        <w:rPr>
          <w:rFonts w:ascii="仿宋" w:eastAsia="仿宋" w:hAnsi="仿宋" w:hint="eastAsia"/>
          <w:sz w:val="24"/>
        </w:rPr>
        <w:t>财政部等三部门联合印发商品包装和快递包装政府采购需求标准（试行）</w:t>
      </w:r>
      <w:r w:rsidRPr="002859F3">
        <w:rPr>
          <w:rFonts w:ascii="仿宋" w:eastAsia="仿宋" w:hAnsi="仿宋" w:hint="eastAsia"/>
          <w:bCs/>
          <w:sz w:val="24"/>
        </w:rPr>
        <w:t>》</w:t>
      </w:r>
      <w:r w:rsidRPr="002859F3">
        <w:rPr>
          <w:rFonts w:ascii="仿宋" w:eastAsia="仿宋" w:hAnsi="仿宋" w:hint="eastAsia"/>
          <w:sz w:val="24"/>
        </w:rPr>
        <w:t>（财办库〔</w:t>
      </w:r>
      <w:r w:rsidRPr="002859F3">
        <w:rPr>
          <w:rFonts w:ascii="仿宋" w:eastAsia="仿宋" w:hAnsi="仿宋"/>
          <w:sz w:val="24"/>
        </w:rPr>
        <w:t>2020</w:t>
      </w:r>
      <w:r w:rsidRPr="002859F3">
        <w:rPr>
          <w:rFonts w:ascii="仿宋" w:eastAsia="仿宋" w:hAnsi="仿宋" w:hint="eastAsia"/>
          <w:sz w:val="24"/>
        </w:rPr>
        <w:t>〕</w:t>
      </w:r>
      <w:r w:rsidRPr="002859F3">
        <w:rPr>
          <w:rFonts w:ascii="仿宋" w:eastAsia="仿宋" w:hAnsi="仿宋"/>
          <w:sz w:val="24"/>
        </w:rPr>
        <w:t>123</w:t>
      </w:r>
      <w:r w:rsidRPr="002859F3">
        <w:rPr>
          <w:rFonts w:ascii="仿宋" w:eastAsia="仿宋" w:hAnsi="仿宋" w:hint="eastAsia"/>
          <w:sz w:val="24"/>
        </w:rPr>
        <w:t>号）的规定。</w:t>
      </w:r>
    </w:p>
    <w:p w:rsidR="003C2E67" w:rsidRPr="002859F3" w:rsidRDefault="003C2E67" w:rsidP="003C2E67">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三、采购标的的数量、采购项目交付或者实施的时间和地点</w:t>
      </w:r>
    </w:p>
    <w:p w:rsidR="003C2E67" w:rsidRDefault="003C2E67" w:rsidP="003C2E67">
      <w:pPr>
        <w:pStyle w:val="SOW"/>
        <w:snapToGrid/>
        <w:spacing w:beforeLines="50" w:before="156" w:line="360" w:lineRule="auto"/>
        <w:ind w:left="-208" w:firstLine="0"/>
        <w:rPr>
          <w:rFonts w:ascii="仿宋" w:eastAsia="仿宋" w:hAnsi="仿宋"/>
          <w:b/>
          <w:noProof/>
          <w:szCs w:val="24"/>
        </w:rPr>
      </w:pPr>
      <w:r w:rsidRPr="002859F3">
        <w:rPr>
          <w:rFonts w:ascii="仿宋" w:eastAsia="仿宋" w:hAnsi="仿宋" w:hint="eastAsia"/>
          <w:b/>
          <w:noProof/>
          <w:szCs w:val="24"/>
        </w:rPr>
        <w:t>（一）采购标的的数量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079"/>
        <w:gridCol w:w="3750"/>
        <w:gridCol w:w="1171"/>
        <w:gridCol w:w="1788"/>
      </w:tblGrid>
      <w:tr w:rsidR="003C2E67" w:rsidRPr="008E656C" w:rsidTr="00490B5E">
        <w:trPr>
          <w:trHeight w:val="57"/>
        </w:trPr>
        <w:tc>
          <w:tcPr>
            <w:tcW w:w="430" w:type="pct"/>
            <w:shd w:val="clear" w:color="auto" w:fill="auto"/>
            <w:vAlign w:val="center"/>
            <w:hideMark/>
          </w:tcPr>
          <w:p w:rsidR="003C2E67" w:rsidRPr="008E656C" w:rsidRDefault="003C2E67" w:rsidP="00490B5E">
            <w:pPr>
              <w:widowControl/>
              <w:jc w:val="center"/>
              <w:rPr>
                <w:rFonts w:ascii="仿宋" w:eastAsia="仿宋" w:hAnsi="仿宋" w:cs="宋体"/>
                <w:kern w:val="0"/>
                <w:sz w:val="24"/>
              </w:rPr>
            </w:pPr>
            <w:proofErr w:type="gramStart"/>
            <w:r w:rsidRPr="008E656C">
              <w:rPr>
                <w:rFonts w:ascii="仿宋" w:eastAsia="仿宋" w:hAnsi="仿宋" w:cs="宋体" w:hint="eastAsia"/>
                <w:kern w:val="0"/>
                <w:sz w:val="24"/>
              </w:rPr>
              <w:t>包号</w:t>
            </w:r>
            <w:proofErr w:type="gramEnd"/>
          </w:p>
        </w:tc>
        <w:tc>
          <w:tcPr>
            <w:tcW w:w="633" w:type="pct"/>
            <w:shd w:val="clear" w:color="auto" w:fill="auto"/>
            <w:vAlign w:val="center"/>
            <w:hideMark/>
          </w:tcPr>
          <w:p w:rsidR="003C2E67" w:rsidRPr="008E656C" w:rsidRDefault="003C2E67" w:rsidP="00490B5E">
            <w:pPr>
              <w:widowControl/>
              <w:jc w:val="center"/>
              <w:rPr>
                <w:rFonts w:ascii="仿宋" w:eastAsia="仿宋" w:hAnsi="仿宋" w:cs="宋体"/>
                <w:kern w:val="0"/>
                <w:sz w:val="24"/>
              </w:rPr>
            </w:pPr>
            <w:r w:rsidRPr="008E656C">
              <w:rPr>
                <w:rFonts w:ascii="仿宋" w:eastAsia="仿宋" w:hAnsi="仿宋" w:cs="宋体" w:hint="eastAsia"/>
                <w:kern w:val="0"/>
                <w:sz w:val="24"/>
              </w:rPr>
              <w:t>品目号</w:t>
            </w:r>
          </w:p>
        </w:tc>
        <w:tc>
          <w:tcPr>
            <w:tcW w:w="2200" w:type="pct"/>
            <w:shd w:val="clear" w:color="auto" w:fill="auto"/>
            <w:vAlign w:val="center"/>
            <w:hideMark/>
          </w:tcPr>
          <w:p w:rsidR="003C2E67" w:rsidRPr="008E656C" w:rsidRDefault="003C2E67" w:rsidP="00490B5E">
            <w:pPr>
              <w:widowControl/>
              <w:jc w:val="center"/>
              <w:rPr>
                <w:rFonts w:ascii="仿宋" w:eastAsia="仿宋" w:hAnsi="仿宋" w:cs="宋体"/>
                <w:kern w:val="0"/>
                <w:sz w:val="24"/>
              </w:rPr>
            </w:pPr>
            <w:r w:rsidRPr="008E656C">
              <w:rPr>
                <w:rFonts w:ascii="仿宋" w:eastAsia="仿宋" w:hAnsi="仿宋" w:cs="宋体" w:hint="eastAsia"/>
                <w:kern w:val="0"/>
                <w:sz w:val="24"/>
              </w:rPr>
              <w:t>标的名称</w:t>
            </w:r>
          </w:p>
        </w:tc>
        <w:tc>
          <w:tcPr>
            <w:tcW w:w="687" w:type="pct"/>
            <w:vAlign w:val="center"/>
          </w:tcPr>
          <w:p w:rsidR="003C2E67" w:rsidRPr="008E656C" w:rsidRDefault="003C2E67" w:rsidP="00490B5E">
            <w:pPr>
              <w:widowControl/>
              <w:jc w:val="center"/>
              <w:rPr>
                <w:rFonts w:ascii="仿宋" w:eastAsia="仿宋" w:hAnsi="仿宋" w:cs="宋体"/>
                <w:kern w:val="0"/>
                <w:sz w:val="24"/>
              </w:rPr>
            </w:pPr>
            <w:r w:rsidRPr="008E656C">
              <w:rPr>
                <w:rFonts w:ascii="仿宋" w:eastAsia="仿宋" w:hAnsi="仿宋" w:cs="宋体" w:hint="eastAsia"/>
                <w:kern w:val="0"/>
                <w:sz w:val="24"/>
              </w:rPr>
              <w:t>数量（台/套）</w:t>
            </w:r>
          </w:p>
        </w:tc>
        <w:tc>
          <w:tcPr>
            <w:tcW w:w="1049" w:type="pct"/>
            <w:shd w:val="clear" w:color="auto" w:fill="auto"/>
            <w:vAlign w:val="center"/>
          </w:tcPr>
          <w:p w:rsidR="003C2E67" w:rsidRPr="008E656C" w:rsidRDefault="003C2E67" w:rsidP="00490B5E">
            <w:pPr>
              <w:widowControl/>
              <w:jc w:val="center"/>
              <w:rPr>
                <w:rFonts w:ascii="仿宋" w:eastAsia="仿宋" w:hAnsi="仿宋" w:cs="宋体"/>
                <w:kern w:val="0"/>
                <w:sz w:val="24"/>
              </w:rPr>
            </w:pPr>
            <w:r>
              <w:rPr>
                <w:rFonts w:ascii="仿宋" w:eastAsia="仿宋" w:hAnsi="仿宋" w:cs="宋体" w:hint="eastAsia"/>
                <w:kern w:val="0"/>
                <w:sz w:val="24"/>
              </w:rPr>
              <w:t>是否接受进口产品</w:t>
            </w:r>
          </w:p>
        </w:tc>
      </w:tr>
      <w:tr w:rsidR="003C2E67" w:rsidRPr="008E656C" w:rsidTr="00490B5E">
        <w:trPr>
          <w:trHeight w:val="57"/>
        </w:trPr>
        <w:tc>
          <w:tcPr>
            <w:tcW w:w="430" w:type="pct"/>
            <w:vMerge w:val="restart"/>
            <w:shd w:val="clear" w:color="auto" w:fill="auto"/>
            <w:noWrap/>
            <w:vAlign w:val="center"/>
          </w:tcPr>
          <w:p w:rsidR="003C2E67" w:rsidRPr="008E656C" w:rsidRDefault="003C2E67" w:rsidP="00490B5E">
            <w:pPr>
              <w:widowControl/>
              <w:jc w:val="center"/>
              <w:rPr>
                <w:rFonts w:ascii="仿宋" w:eastAsia="仿宋" w:hAnsi="仿宋" w:cs="宋体"/>
                <w:kern w:val="0"/>
                <w:sz w:val="24"/>
              </w:rPr>
            </w:pPr>
            <w:r>
              <w:rPr>
                <w:rFonts w:ascii="仿宋" w:eastAsia="仿宋" w:hAnsi="仿宋" w:cs="宋体" w:hint="eastAsia"/>
                <w:kern w:val="0"/>
                <w:sz w:val="24"/>
              </w:rPr>
              <w:t>1</w:t>
            </w:r>
          </w:p>
        </w:tc>
        <w:tc>
          <w:tcPr>
            <w:tcW w:w="633" w:type="pct"/>
            <w:shd w:val="clear" w:color="auto" w:fill="auto"/>
            <w:noWrap/>
            <w:vAlign w:val="center"/>
          </w:tcPr>
          <w:p w:rsidR="003C2E67" w:rsidRPr="008E656C" w:rsidRDefault="003C2E67" w:rsidP="00490B5E">
            <w:pPr>
              <w:widowControl/>
              <w:jc w:val="center"/>
              <w:rPr>
                <w:rFonts w:ascii="仿宋" w:eastAsia="仿宋" w:hAnsi="仿宋" w:cs="宋体"/>
                <w:kern w:val="0"/>
                <w:sz w:val="24"/>
              </w:rPr>
            </w:pPr>
            <w:r>
              <w:rPr>
                <w:rFonts w:ascii="仿宋" w:eastAsia="仿宋" w:hAnsi="仿宋" w:cs="宋体" w:hint="eastAsia"/>
                <w:kern w:val="0"/>
                <w:sz w:val="24"/>
              </w:rPr>
              <w:t>1-1</w:t>
            </w:r>
          </w:p>
        </w:tc>
        <w:tc>
          <w:tcPr>
            <w:tcW w:w="2200" w:type="pct"/>
            <w:shd w:val="clear" w:color="000000" w:fill="FFFFFF"/>
            <w:vAlign w:val="center"/>
          </w:tcPr>
          <w:p w:rsidR="003C2E67" w:rsidRPr="006C6A0E" w:rsidRDefault="003C2E67" w:rsidP="00490B5E">
            <w:pPr>
              <w:widowControl/>
              <w:jc w:val="center"/>
              <w:rPr>
                <w:rFonts w:ascii="仿宋" w:eastAsia="仿宋" w:hAnsi="仿宋" w:cs="宋体"/>
                <w:kern w:val="0"/>
                <w:sz w:val="24"/>
              </w:rPr>
            </w:pPr>
            <w:r w:rsidRPr="006C6A0E">
              <w:rPr>
                <w:rFonts w:ascii="仿宋" w:eastAsia="仿宋" w:hAnsi="仿宋" w:cs="宋体" w:hint="eastAsia"/>
                <w:kern w:val="0"/>
                <w:sz w:val="24"/>
              </w:rPr>
              <w:t>液相色谱-质谱联用系统</w:t>
            </w:r>
          </w:p>
        </w:tc>
        <w:tc>
          <w:tcPr>
            <w:tcW w:w="687" w:type="pct"/>
            <w:vAlign w:val="center"/>
          </w:tcPr>
          <w:p w:rsidR="003C2E67" w:rsidRPr="00CE0D9B" w:rsidRDefault="003C2E67" w:rsidP="00490B5E">
            <w:pPr>
              <w:widowControl/>
              <w:jc w:val="center"/>
              <w:rPr>
                <w:rFonts w:ascii="仿宋" w:eastAsia="仿宋" w:hAnsi="仿宋" w:cs="宋体"/>
                <w:kern w:val="0"/>
                <w:sz w:val="24"/>
              </w:rPr>
            </w:pPr>
            <w:r w:rsidRPr="00CE0D9B">
              <w:rPr>
                <w:rFonts w:ascii="仿宋" w:eastAsia="仿宋" w:hAnsi="仿宋" w:cs="宋体"/>
                <w:kern w:val="0"/>
                <w:sz w:val="24"/>
              </w:rPr>
              <w:t>1</w:t>
            </w:r>
          </w:p>
        </w:tc>
        <w:tc>
          <w:tcPr>
            <w:tcW w:w="1049" w:type="pct"/>
            <w:shd w:val="clear" w:color="auto" w:fill="auto"/>
            <w:noWrap/>
            <w:vAlign w:val="center"/>
          </w:tcPr>
          <w:p w:rsidR="003C2E67" w:rsidRPr="008E656C" w:rsidRDefault="003C2E67" w:rsidP="00490B5E">
            <w:pPr>
              <w:widowControl/>
              <w:jc w:val="center"/>
              <w:rPr>
                <w:rFonts w:ascii="仿宋" w:eastAsia="仿宋" w:hAnsi="仿宋" w:cs="宋体"/>
                <w:kern w:val="0"/>
                <w:sz w:val="24"/>
              </w:rPr>
            </w:pPr>
            <w:r>
              <w:rPr>
                <w:rFonts w:ascii="仿宋" w:eastAsia="仿宋" w:hAnsi="仿宋" w:cs="宋体"/>
                <w:kern w:val="0"/>
                <w:sz w:val="24"/>
              </w:rPr>
              <w:t>否</w:t>
            </w:r>
          </w:p>
        </w:tc>
      </w:tr>
      <w:tr w:rsidR="003C2E67" w:rsidRPr="008E656C" w:rsidTr="00490B5E">
        <w:trPr>
          <w:trHeight w:val="57"/>
        </w:trPr>
        <w:tc>
          <w:tcPr>
            <w:tcW w:w="430" w:type="pct"/>
            <w:vMerge/>
            <w:shd w:val="clear" w:color="auto" w:fill="auto"/>
            <w:noWrap/>
            <w:vAlign w:val="center"/>
          </w:tcPr>
          <w:p w:rsidR="003C2E67" w:rsidRDefault="003C2E67" w:rsidP="00490B5E">
            <w:pPr>
              <w:widowControl/>
              <w:jc w:val="center"/>
              <w:rPr>
                <w:rFonts w:ascii="仿宋" w:eastAsia="仿宋" w:hAnsi="仿宋" w:cs="宋体"/>
                <w:kern w:val="0"/>
                <w:sz w:val="24"/>
              </w:rPr>
            </w:pPr>
          </w:p>
        </w:tc>
        <w:tc>
          <w:tcPr>
            <w:tcW w:w="633" w:type="pct"/>
            <w:shd w:val="clear" w:color="auto" w:fill="auto"/>
            <w:noWrap/>
            <w:vAlign w:val="center"/>
          </w:tcPr>
          <w:p w:rsidR="003C2E67" w:rsidRDefault="003C2E67" w:rsidP="00490B5E">
            <w:pPr>
              <w:widowControl/>
              <w:jc w:val="center"/>
              <w:rPr>
                <w:rFonts w:ascii="仿宋" w:eastAsia="仿宋" w:hAnsi="仿宋" w:cs="宋体"/>
                <w:kern w:val="0"/>
                <w:sz w:val="24"/>
              </w:rPr>
            </w:pPr>
            <w:r>
              <w:rPr>
                <w:rFonts w:ascii="仿宋" w:eastAsia="仿宋" w:hAnsi="仿宋" w:cs="宋体" w:hint="eastAsia"/>
                <w:kern w:val="0"/>
                <w:sz w:val="24"/>
              </w:rPr>
              <w:t>1-2</w:t>
            </w:r>
          </w:p>
        </w:tc>
        <w:tc>
          <w:tcPr>
            <w:tcW w:w="2200" w:type="pct"/>
            <w:shd w:val="clear" w:color="000000" w:fill="FFFFFF"/>
            <w:vAlign w:val="center"/>
          </w:tcPr>
          <w:p w:rsidR="003C2E67" w:rsidRPr="006C6A0E" w:rsidRDefault="003C2E67" w:rsidP="00490B5E">
            <w:pPr>
              <w:widowControl/>
              <w:jc w:val="center"/>
              <w:rPr>
                <w:rFonts w:ascii="仿宋" w:eastAsia="仿宋" w:hAnsi="仿宋" w:cs="宋体"/>
                <w:kern w:val="0"/>
                <w:sz w:val="24"/>
              </w:rPr>
            </w:pPr>
            <w:r w:rsidRPr="006C6A0E">
              <w:rPr>
                <w:rFonts w:ascii="仿宋" w:eastAsia="仿宋" w:hAnsi="仿宋" w:cs="宋体" w:hint="eastAsia"/>
                <w:kern w:val="0"/>
                <w:sz w:val="24"/>
              </w:rPr>
              <w:t>微量热法细菌能量代谢活性监测分析仪</w:t>
            </w:r>
          </w:p>
        </w:tc>
        <w:tc>
          <w:tcPr>
            <w:tcW w:w="687" w:type="pct"/>
            <w:vAlign w:val="center"/>
          </w:tcPr>
          <w:p w:rsidR="003C2E67" w:rsidRPr="00CE0D9B" w:rsidRDefault="003C2E67" w:rsidP="00490B5E">
            <w:pPr>
              <w:widowControl/>
              <w:jc w:val="center"/>
              <w:rPr>
                <w:rFonts w:ascii="仿宋" w:eastAsia="仿宋" w:hAnsi="仿宋" w:cs="宋体"/>
                <w:kern w:val="0"/>
                <w:sz w:val="24"/>
              </w:rPr>
            </w:pPr>
            <w:r w:rsidRPr="00CE0D9B">
              <w:rPr>
                <w:rFonts w:ascii="仿宋" w:eastAsia="仿宋" w:hAnsi="仿宋" w:cs="宋体"/>
                <w:kern w:val="0"/>
                <w:sz w:val="24"/>
              </w:rPr>
              <w:t>1</w:t>
            </w:r>
          </w:p>
        </w:tc>
        <w:tc>
          <w:tcPr>
            <w:tcW w:w="1049" w:type="pct"/>
            <w:shd w:val="clear" w:color="auto" w:fill="auto"/>
            <w:noWrap/>
            <w:vAlign w:val="center"/>
          </w:tcPr>
          <w:p w:rsidR="003C2E67" w:rsidRPr="00D50D01" w:rsidRDefault="003C2E67" w:rsidP="00490B5E">
            <w:pPr>
              <w:widowControl/>
              <w:jc w:val="center"/>
              <w:rPr>
                <w:rFonts w:ascii="仿宋" w:eastAsia="仿宋" w:hAnsi="仿宋" w:cs="宋体"/>
                <w:kern w:val="0"/>
                <w:sz w:val="24"/>
              </w:rPr>
            </w:pPr>
            <w:r>
              <w:rPr>
                <w:rFonts w:ascii="仿宋" w:eastAsia="仿宋" w:hAnsi="仿宋" w:cs="宋体"/>
                <w:kern w:val="0"/>
                <w:sz w:val="24"/>
              </w:rPr>
              <w:t>是</w:t>
            </w:r>
          </w:p>
        </w:tc>
      </w:tr>
      <w:tr w:rsidR="003C2E67" w:rsidRPr="008E656C" w:rsidTr="00490B5E">
        <w:trPr>
          <w:trHeight w:val="57"/>
        </w:trPr>
        <w:tc>
          <w:tcPr>
            <w:tcW w:w="430" w:type="pct"/>
            <w:vMerge/>
            <w:shd w:val="clear" w:color="auto" w:fill="auto"/>
            <w:noWrap/>
            <w:vAlign w:val="center"/>
          </w:tcPr>
          <w:p w:rsidR="003C2E67" w:rsidRDefault="003C2E67" w:rsidP="00490B5E">
            <w:pPr>
              <w:widowControl/>
              <w:jc w:val="center"/>
              <w:rPr>
                <w:rFonts w:ascii="仿宋" w:eastAsia="仿宋" w:hAnsi="仿宋" w:cs="宋体"/>
                <w:kern w:val="0"/>
                <w:sz w:val="24"/>
              </w:rPr>
            </w:pPr>
          </w:p>
        </w:tc>
        <w:tc>
          <w:tcPr>
            <w:tcW w:w="633" w:type="pct"/>
            <w:shd w:val="clear" w:color="auto" w:fill="auto"/>
            <w:noWrap/>
            <w:vAlign w:val="center"/>
          </w:tcPr>
          <w:p w:rsidR="003C2E67" w:rsidRDefault="003C2E67" w:rsidP="00490B5E">
            <w:pPr>
              <w:widowControl/>
              <w:jc w:val="center"/>
              <w:rPr>
                <w:rFonts w:ascii="仿宋" w:eastAsia="仿宋" w:hAnsi="仿宋" w:cs="宋体"/>
                <w:kern w:val="0"/>
                <w:sz w:val="24"/>
              </w:rPr>
            </w:pPr>
            <w:r>
              <w:rPr>
                <w:rFonts w:ascii="仿宋" w:eastAsia="仿宋" w:hAnsi="仿宋" w:cs="宋体" w:hint="eastAsia"/>
                <w:kern w:val="0"/>
                <w:sz w:val="24"/>
              </w:rPr>
              <w:t>1-3</w:t>
            </w:r>
          </w:p>
        </w:tc>
        <w:tc>
          <w:tcPr>
            <w:tcW w:w="2200" w:type="pct"/>
            <w:shd w:val="clear" w:color="000000" w:fill="FFFFFF"/>
            <w:vAlign w:val="center"/>
          </w:tcPr>
          <w:p w:rsidR="003C2E67" w:rsidRPr="006C6A0E" w:rsidRDefault="003C2E67" w:rsidP="00490B5E">
            <w:pPr>
              <w:widowControl/>
              <w:jc w:val="center"/>
              <w:rPr>
                <w:rFonts w:ascii="仿宋" w:eastAsia="仿宋" w:hAnsi="仿宋" w:cs="宋体"/>
                <w:kern w:val="0"/>
                <w:sz w:val="24"/>
              </w:rPr>
            </w:pPr>
            <w:r w:rsidRPr="006C6A0E">
              <w:rPr>
                <w:rFonts w:ascii="仿宋" w:eastAsia="仿宋" w:hAnsi="仿宋" w:cs="宋体" w:hint="eastAsia"/>
                <w:kern w:val="0"/>
                <w:sz w:val="24"/>
              </w:rPr>
              <w:t>表面等离子共振仪</w:t>
            </w:r>
          </w:p>
        </w:tc>
        <w:tc>
          <w:tcPr>
            <w:tcW w:w="687" w:type="pct"/>
            <w:vAlign w:val="center"/>
          </w:tcPr>
          <w:p w:rsidR="003C2E67" w:rsidRPr="00CE0D9B" w:rsidRDefault="003C2E67" w:rsidP="00490B5E">
            <w:pPr>
              <w:widowControl/>
              <w:jc w:val="center"/>
              <w:rPr>
                <w:rFonts w:ascii="仿宋" w:eastAsia="仿宋" w:hAnsi="仿宋" w:cs="宋体"/>
                <w:kern w:val="0"/>
                <w:sz w:val="24"/>
              </w:rPr>
            </w:pPr>
            <w:r w:rsidRPr="00CE0D9B">
              <w:rPr>
                <w:rFonts w:ascii="仿宋" w:eastAsia="仿宋" w:hAnsi="仿宋" w:cs="宋体"/>
                <w:kern w:val="0"/>
                <w:sz w:val="24"/>
              </w:rPr>
              <w:t>1</w:t>
            </w:r>
          </w:p>
        </w:tc>
        <w:tc>
          <w:tcPr>
            <w:tcW w:w="1049" w:type="pct"/>
            <w:shd w:val="clear" w:color="auto" w:fill="auto"/>
            <w:noWrap/>
            <w:vAlign w:val="center"/>
          </w:tcPr>
          <w:p w:rsidR="003C2E67" w:rsidRPr="00D50D01" w:rsidRDefault="003C2E67" w:rsidP="00490B5E">
            <w:pPr>
              <w:widowControl/>
              <w:jc w:val="center"/>
              <w:rPr>
                <w:rFonts w:ascii="仿宋" w:eastAsia="仿宋" w:hAnsi="仿宋" w:cs="宋体"/>
                <w:kern w:val="0"/>
                <w:sz w:val="24"/>
              </w:rPr>
            </w:pPr>
            <w:r>
              <w:rPr>
                <w:rFonts w:ascii="仿宋" w:eastAsia="仿宋" w:hAnsi="仿宋" w:cs="宋体"/>
                <w:kern w:val="0"/>
                <w:sz w:val="24"/>
              </w:rPr>
              <w:t>否</w:t>
            </w:r>
          </w:p>
        </w:tc>
      </w:tr>
      <w:tr w:rsidR="003C2E67" w:rsidRPr="008E656C" w:rsidTr="00490B5E">
        <w:trPr>
          <w:trHeight w:val="57"/>
        </w:trPr>
        <w:tc>
          <w:tcPr>
            <w:tcW w:w="430" w:type="pct"/>
            <w:vMerge/>
            <w:shd w:val="clear" w:color="auto" w:fill="auto"/>
            <w:noWrap/>
            <w:vAlign w:val="center"/>
          </w:tcPr>
          <w:p w:rsidR="003C2E67" w:rsidRDefault="003C2E67" w:rsidP="00490B5E">
            <w:pPr>
              <w:widowControl/>
              <w:jc w:val="center"/>
              <w:rPr>
                <w:rFonts w:ascii="仿宋" w:eastAsia="仿宋" w:hAnsi="仿宋" w:cs="宋体"/>
                <w:kern w:val="0"/>
                <w:sz w:val="24"/>
              </w:rPr>
            </w:pPr>
          </w:p>
        </w:tc>
        <w:tc>
          <w:tcPr>
            <w:tcW w:w="633" w:type="pct"/>
            <w:shd w:val="clear" w:color="auto" w:fill="auto"/>
            <w:noWrap/>
            <w:vAlign w:val="center"/>
          </w:tcPr>
          <w:p w:rsidR="003C2E67" w:rsidRDefault="003C2E67" w:rsidP="00490B5E">
            <w:pPr>
              <w:widowControl/>
              <w:jc w:val="center"/>
              <w:rPr>
                <w:rFonts w:ascii="仿宋" w:eastAsia="仿宋" w:hAnsi="仿宋" w:cs="宋体"/>
                <w:kern w:val="0"/>
                <w:sz w:val="24"/>
              </w:rPr>
            </w:pPr>
            <w:r>
              <w:rPr>
                <w:rFonts w:ascii="仿宋" w:eastAsia="仿宋" w:hAnsi="仿宋" w:cs="宋体" w:hint="eastAsia"/>
                <w:kern w:val="0"/>
                <w:sz w:val="24"/>
              </w:rPr>
              <w:t>1-4</w:t>
            </w:r>
          </w:p>
        </w:tc>
        <w:tc>
          <w:tcPr>
            <w:tcW w:w="2200" w:type="pct"/>
            <w:shd w:val="clear" w:color="000000" w:fill="FFFFFF"/>
            <w:vAlign w:val="center"/>
          </w:tcPr>
          <w:p w:rsidR="003C2E67" w:rsidRPr="006C6A0E" w:rsidRDefault="003C2E67" w:rsidP="00490B5E">
            <w:pPr>
              <w:widowControl/>
              <w:jc w:val="center"/>
              <w:rPr>
                <w:rFonts w:ascii="仿宋" w:eastAsia="仿宋" w:hAnsi="仿宋" w:cs="宋体"/>
                <w:kern w:val="0"/>
                <w:sz w:val="24"/>
              </w:rPr>
            </w:pPr>
            <w:r w:rsidRPr="006C6A0E">
              <w:rPr>
                <w:rFonts w:ascii="仿宋" w:eastAsia="仿宋" w:hAnsi="仿宋" w:cs="宋体" w:hint="eastAsia"/>
                <w:kern w:val="0"/>
                <w:sz w:val="24"/>
              </w:rPr>
              <w:t>紫外-可见分光光度计</w:t>
            </w:r>
          </w:p>
        </w:tc>
        <w:tc>
          <w:tcPr>
            <w:tcW w:w="687" w:type="pct"/>
            <w:vAlign w:val="center"/>
          </w:tcPr>
          <w:p w:rsidR="003C2E67" w:rsidRPr="00CE0D9B" w:rsidRDefault="003C2E67" w:rsidP="00490B5E">
            <w:pPr>
              <w:widowControl/>
              <w:jc w:val="center"/>
              <w:rPr>
                <w:rFonts w:ascii="仿宋" w:eastAsia="仿宋" w:hAnsi="仿宋" w:cs="宋体"/>
                <w:kern w:val="0"/>
                <w:sz w:val="24"/>
              </w:rPr>
            </w:pPr>
            <w:r>
              <w:rPr>
                <w:rFonts w:ascii="仿宋" w:eastAsia="仿宋" w:hAnsi="仿宋" w:cs="宋体" w:hint="eastAsia"/>
                <w:kern w:val="0"/>
                <w:sz w:val="24"/>
              </w:rPr>
              <w:t>1</w:t>
            </w:r>
          </w:p>
        </w:tc>
        <w:tc>
          <w:tcPr>
            <w:tcW w:w="1049" w:type="pct"/>
            <w:shd w:val="clear" w:color="auto" w:fill="auto"/>
            <w:noWrap/>
            <w:vAlign w:val="center"/>
          </w:tcPr>
          <w:p w:rsidR="003C2E67" w:rsidRPr="00D50D01" w:rsidRDefault="003C2E67" w:rsidP="00490B5E">
            <w:pPr>
              <w:widowControl/>
              <w:jc w:val="center"/>
              <w:rPr>
                <w:rFonts w:ascii="仿宋" w:eastAsia="仿宋" w:hAnsi="仿宋" w:cs="宋体"/>
                <w:kern w:val="0"/>
                <w:sz w:val="24"/>
              </w:rPr>
            </w:pPr>
            <w:r>
              <w:rPr>
                <w:rFonts w:ascii="仿宋" w:eastAsia="仿宋" w:hAnsi="仿宋" w:cs="宋体"/>
                <w:kern w:val="0"/>
                <w:sz w:val="24"/>
              </w:rPr>
              <w:t>是</w:t>
            </w:r>
          </w:p>
        </w:tc>
      </w:tr>
      <w:tr w:rsidR="003C2E67" w:rsidRPr="008E656C" w:rsidTr="00490B5E">
        <w:trPr>
          <w:trHeight w:val="57"/>
        </w:trPr>
        <w:tc>
          <w:tcPr>
            <w:tcW w:w="430" w:type="pct"/>
            <w:vMerge/>
            <w:shd w:val="clear" w:color="auto" w:fill="auto"/>
            <w:noWrap/>
            <w:vAlign w:val="center"/>
          </w:tcPr>
          <w:p w:rsidR="003C2E67" w:rsidRDefault="003C2E67" w:rsidP="00490B5E">
            <w:pPr>
              <w:widowControl/>
              <w:jc w:val="center"/>
              <w:rPr>
                <w:rFonts w:ascii="仿宋" w:eastAsia="仿宋" w:hAnsi="仿宋" w:cs="宋体"/>
                <w:kern w:val="0"/>
                <w:sz w:val="24"/>
              </w:rPr>
            </w:pPr>
          </w:p>
        </w:tc>
        <w:tc>
          <w:tcPr>
            <w:tcW w:w="633" w:type="pct"/>
            <w:shd w:val="clear" w:color="auto" w:fill="auto"/>
            <w:noWrap/>
            <w:vAlign w:val="center"/>
          </w:tcPr>
          <w:p w:rsidR="003C2E67" w:rsidRDefault="003C2E67" w:rsidP="00490B5E">
            <w:pPr>
              <w:widowControl/>
              <w:jc w:val="center"/>
              <w:rPr>
                <w:rFonts w:ascii="仿宋" w:eastAsia="仿宋" w:hAnsi="仿宋" w:cs="宋体"/>
                <w:kern w:val="0"/>
                <w:sz w:val="24"/>
              </w:rPr>
            </w:pPr>
            <w:r>
              <w:rPr>
                <w:rFonts w:ascii="仿宋" w:eastAsia="仿宋" w:hAnsi="仿宋" w:cs="宋体" w:hint="eastAsia"/>
                <w:kern w:val="0"/>
                <w:sz w:val="24"/>
              </w:rPr>
              <w:t>1-5</w:t>
            </w:r>
          </w:p>
        </w:tc>
        <w:tc>
          <w:tcPr>
            <w:tcW w:w="2200" w:type="pct"/>
            <w:shd w:val="clear" w:color="000000" w:fill="FFFFFF"/>
            <w:vAlign w:val="center"/>
          </w:tcPr>
          <w:p w:rsidR="003C2E67" w:rsidRPr="006C6A0E" w:rsidRDefault="003C2E67" w:rsidP="00490B5E">
            <w:pPr>
              <w:widowControl/>
              <w:jc w:val="center"/>
              <w:rPr>
                <w:rFonts w:ascii="仿宋" w:eastAsia="仿宋" w:hAnsi="仿宋" w:cs="宋体"/>
                <w:kern w:val="0"/>
                <w:sz w:val="24"/>
              </w:rPr>
            </w:pPr>
            <w:r w:rsidRPr="006C6A0E">
              <w:rPr>
                <w:rFonts w:ascii="仿宋" w:eastAsia="仿宋" w:hAnsi="仿宋" w:cs="宋体" w:hint="eastAsia"/>
                <w:kern w:val="0"/>
                <w:sz w:val="24"/>
              </w:rPr>
              <w:t>厌氧培养仪（含工作站）</w:t>
            </w:r>
          </w:p>
        </w:tc>
        <w:tc>
          <w:tcPr>
            <w:tcW w:w="687" w:type="pct"/>
            <w:vAlign w:val="center"/>
          </w:tcPr>
          <w:p w:rsidR="003C2E67" w:rsidRDefault="003C2E67" w:rsidP="00490B5E">
            <w:pPr>
              <w:widowControl/>
              <w:jc w:val="center"/>
              <w:rPr>
                <w:rFonts w:ascii="仿宋" w:eastAsia="仿宋" w:hAnsi="仿宋" w:cs="宋体"/>
                <w:kern w:val="0"/>
                <w:sz w:val="24"/>
              </w:rPr>
            </w:pPr>
            <w:r>
              <w:rPr>
                <w:rFonts w:ascii="仿宋" w:eastAsia="仿宋" w:hAnsi="仿宋" w:cs="宋体" w:hint="eastAsia"/>
                <w:kern w:val="0"/>
                <w:sz w:val="24"/>
              </w:rPr>
              <w:t>1</w:t>
            </w:r>
          </w:p>
        </w:tc>
        <w:tc>
          <w:tcPr>
            <w:tcW w:w="1049" w:type="pct"/>
            <w:shd w:val="clear" w:color="auto" w:fill="auto"/>
            <w:noWrap/>
            <w:vAlign w:val="center"/>
          </w:tcPr>
          <w:p w:rsidR="003C2E67" w:rsidRPr="00340336" w:rsidRDefault="003C2E67" w:rsidP="00490B5E">
            <w:pPr>
              <w:widowControl/>
              <w:jc w:val="center"/>
              <w:rPr>
                <w:rFonts w:ascii="仿宋" w:eastAsia="仿宋" w:hAnsi="仿宋" w:cs="宋体"/>
                <w:kern w:val="0"/>
                <w:sz w:val="24"/>
              </w:rPr>
            </w:pPr>
            <w:r>
              <w:rPr>
                <w:rFonts w:ascii="仿宋" w:eastAsia="仿宋" w:hAnsi="仿宋" w:cs="宋体"/>
                <w:kern w:val="0"/>
                <w:sz w:val="24"/>
              </w:rPr>
              <w:t>否</w:t>
            </w:r>
          </w:p>
        </w:tc>
      </w:tr>
    </w:tbl>
    <w:p w:rsidR="003C2E67" w:rsidRPr="002859F3" w:rsidRDefault="003C2E67" w:rsidP="003C2E67">
      <w:pPr>
        <w:pStyle w:val="SOW"/>
        <w:snapToGrid/>
        <w:spacing w:beforeLines="50" w:before="156" w:line="360" w:lineRule="auto"/>
        <w:ind w:left="-208" w:firstLine="0"/>
        <w:rPr>
          <w:rFonts w:ascii="仿宋" w:eastAsia="仿宋" w:hAnsi="仿宋"/>
          <w:b/>
          <w:noProof/>
          <w:szCs w:val="24"/>
        </w:rPr>
      </w:pPr>
      <w:r w:rsidRPr="002859F3">
        <w:rPr>
          <w:rFonts w:ascii="仿宋" w:eastAsia="仿宋" w:hAnsi="仿宋" w:hint="eastAsia"/>
          <w:b/>
          <w:noProof/>
          <w:szCs w:val="24"/>
        </w:rPr>
        <w:t>（二）采购项目交付或者实施的时间和地点：</w:t>
      </w:r>
    </w:p>
    <w:p w:rsidR="003C2E67" w:rsidRPr="002859F3" w:rsidRDefault="003C2E67" w:rsidP="003C2E67">
      <w:pPr>
        <w:tabs>
          <w:tab w:val="left" w:pos="900"/>
        </w:tabs>
        <w:spacing w:beforeLines="50" w:before="156" w:line="360" w:lineRule="auto"/>
        <w:rPr>
          <w:rFonts w:ascii="仿宋" w:eastAsia="仿宋" w:hAnsi="仿宋"/>
          <w:noProof/>
          <w:sz w:val="24"/>
        </w:rPr>
      </w:pPr>
      <w:r w:rsidRPr="002859F3">
        <w:rPr>
          <w:rFonts w:ascii="仿宋" w:eastAsia="仿宋" w:hAnsi="仿宋" w:cs="宋体" w:hint="eastAsia"/>
          <w:noProof/>
          <w:sz w:val="24"/>
        </w:rPr>
        <w:t>1、</w:t>
      </w:r>
      <w:r w:rsidRPr="002859F3">
        <w:rPr>
          <w:rFonts w:ascii="仿宋" w:eastAsia="仿宋" w:hAnsi="仿宋" w:hint="eastAsia"/>
          <w:noProof/>
          <w:sz w:val="24"/>
        </w:rPr>
        <w:t>采购项目（标的）交付的时间：合同签订后90天内</w:t>
      </w:r>
    </w:p>
    <w:p w:rsidR="003C2E67" w:rsidRPr="002859F3" w:rsidRDefault="003C2E67" w:rsidP="003C2E67">
      <w:pPr>
        <w:spacing w:beforeLines="50" w:before="156" w:line="360" w:lineRule="auto"/>
        <w:rPr>
          <w:rFonts w:ascii="仿宋" w:eastAsia="仿宋" w:hAnsi="仿宋"/>
          <w:noProof/>
          <w:sz w:val="24"/>
        </w:rPr>
      </w:pPr>
      <w:r w:rsidRPr="002859F3">
        <w:rPr>
          <w:rFonts w:ascii="仿宋" w:eastAsia="仿宋" w:hAnsi="仿宋" w:cs="宋体" w:hint="eastAsia"/>
          <w:noProof/>
          <w:sz w:val="24"/>
        </w:rPr>
        <w:t>2、采购项目（标的）交付的地点：</w:t>
      </w:r>
      <w:r>
        <w:rPr>
          <w:rFonts w:ascii="仿宋" w:eastAsia="仿宋" w:hAnsi="仿宋" w:cs="宋体" w:hint="eastAsia"/>
          <w:noProof/>
          <w:sz w:val="24"/>
        </w:rPr>
        <w:t>北京市临床药学研究所</w:t>
      </w:r>
      <w:r w:rsidRPr="002859F3">
        <w:rPr>
          <w:rFonts w:ascii="仿宋" w:eastAsia="仿宋" w:hAnsi="仿宋" w:cs="宋体" w:hint="eastAsia"/>
          <w:noProof/>
          <w:sz w:val="24"/>
        </w:rPr>
        <w:t>指定地点。</w:t>
      </w:r>
    </w:p>
    <w:p w:rsidR="003C2E67" w:rsidRPr="002859F3" w:rsidRDefault="003C2E67" w:rsidP="003C2E67">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四、采购标的需满足的服务标准、期限、效率等要求</w:t>
      </w:r>
    </w:p>
    <w:p w:rsidR="003C2E67" w:rsidRPr="002859F3" w:rsidRDefault="003C2E67" w:rsidP="003C2E67">
      <w:pPr>
        <w:tabs>
          <w:tab w:val="left" w:pos="900"/>
        </w:tabs>
        <w:spacing w:beforeLines="50" w:before="156" w:line="360" w:lineRule="auto"/>
        <w:rPr>
          <w:rFonts w:ascii="仿宋" w:eastAsia="仿宋" w:hAnsi="仿宋"/>
          <w:b/>
          <w:noProof/>
          <w:sz w:val="24"/>
        </w:rPr>
      </w:pPr>
      <w:r w:rsidRPr="002859F3">
        <w:rPr>
          <w:rFonts w:ascii="仿宋" w:eastAsia="仿宋" w:hAnsi="仿宋" w:hint="eastAsia"/>
          <w:b/>
          <w:noProof/>
          <w:sz w:val="24"/>
        </w:rPr>
        <w:t>（一）采购标的需满足的服务标准、效率要求（以各包技术规格中要求为准，如技术规格中无要求，则以本款要求为准。）</w:t>
      </w:r>
    </w:p>
    <w:p w:rsidR="003C2E67" w:rsidRPr="002859F3" w:rsidRDefault="003C2E67" w:rsidP="003C2E67">
      <w:pPr>
        <w:numPr>
          <w:ilvl w:val="0"/>
          <w:numId w:val="2"/>
        </w:numPr>
        <w:spacing w:before="50" w:line="360" w:lineRule="auto"/>
        <w:rPr>
          <w:rFonts w:ascii="仿宋" w:eastAsia="仿宋" w:hAnsi="仿宋"/>
          <w:bCs/>
          <w:noProof/>
          <w:sz w:val="24"/>
        </w:rPr>
      </w:pPr>
      <w:r w:rsidRPr="002859F3">
        <w:rPr>
          <w:rFonts w:ascii="仿宋" w:eastAsia="仿宋" w:hAnsi="仿宋" w:hint="eastAsia"/>
          <w:bCs/>
          <w:noProof/>
          <w:sz w:val="24"/>
        </w:rPr>
        <w:t>投标人应有能力做好售后服务工作和提供技术保障。投标人或投标产品制造商应设有专业的售后服务维修机构，有充足的零件储备和能力相当的技术服务人员，</w:t>
      </w:r>
      <w:r w:rsidRPr="002859F3">
        <w:rPr>
          <w:rFonts w:ascii="仿宋" w:eastAsia="仿宋" w:hAnsi="仿宋" w:hint="eastAsia"/>
          <w:noProof/>
          <w:sz w:val="24"/>
        </w:rPr>
        <w:t>并保证投标产品停产后5年的备件供应</w:t>
      </w:r>
      <w:r w:rsidRPr="002859F3">
        <w:rPr>
          <w:rFonts w:ascii="仿宋" w:eastAsia="仿宋" w:hAnsi="仿宋" w:hint="eastAsia"/>
          <w:bCs/>
          <w:noProof/>
          <w:sz w:val="24"/>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rsidR="003C2E67" w:rsidRPr="002859F3" w:rsidRDefault="003C2E67" w:rsidP="003C2E67">
      <w:pPr>
        <w:numPr>
          <w:ilvl w:val="0"/>
          <w:numId w:val="2"/>
        </w:numPr>
        <w:spacing w:before="50" w:line="360" w:lineRule="auto"/>
        <w:rPr>
          <w:rFonts w:ascii="仿宋" w:eastAsia="仿宋" w:hAnsi="仿宋"/>
          <w:bCs/>
          <w:noProof/>
          <w:sz w:val="24"/>
        </w:rPr>
      </w:pPr>
      <w:r w:rsidRPr="002859F3">
        <w:rPr>
          <w:rFonts w:ascii="仿宋" w:eastAsia="仿宋" w:hAnsi="仿宋" w:hint="eastAsia"/>
          <w:noProof/>
          <w:sz w:val="24"/>
        </w:rPr>
        <w:t>投标人发运货物时，每台设备要提供一整套中文的技术资料，包括安装、操作手册、使用说明、维修保养手册、电路图、零配件清单等，这些资料费应</w:t>
      </w:r>
      <w:r w:rsidRPr="002859F3">
        <w:rPr>
          <w:rFonts w:ascii="仿宋" w:eastAsia="仿宋" w:hAnsi="仿宋" w:hint="eastAsia"/>
          <w:noProof/>
          <w:sz w:val="24"/>
        </w:rPr>
        <w:lastRenderedPageBreak/>
        <w:t>包括在投标报价内。如果采购人确认投标人提供的技术资料不完整或在运输过程中丢失，投标人需保证在收到采购人通知后3天内将这些资料免费寄给采购人。</w:t>
      </w:r>
    </w:p>
    <w:p w:rsidR="003C2E67" w:rsidRPr="002859F3" w:rsidRDefault="003C2E67" w:rsidP="003C2E67">
      <w:pPr>
        <w:numPr>
          <w:ilvl w:val="0"/>
          <w:numId w:val="2"/>
        </w:numPr>
        <w:spacing w:before="50" w:line="360" w:lineRule="auto"/>
        <w:rPr>
          <w:rFonts w:ascii="仿宋" w:eastAsia="仿宋" w:hAnsi="仿宋"/>
          <w:bCs/>
          <w:noProof/>
          <w:sz w:val="24"/>
        </w:rPr>
      </w:pPr>
      <w:r w:rsidRPr="002859F3">
        <w:rPr>
          <w:rFonts w:ascii="仿宋" w:eastAsia="仿宋" w:hAnsi="仿宋" w:hint="eastAsia"/>
          <w:noProof/>
          <w:sz w:val="24"/>
        </w:rPr>
        <w:t>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3C2E67" w:rsidRPr="002859F3" w:rsidRDefault="003C2E67" w:rsidP="003C2E67">
      <w:pPr>
        <w:pStyle w:val="a4"/>
        <w:numPr>
          <w:ilvl w:val="0"/>
          <w:numId w:val="2"/>
        </w:numPr>
        <w:spacing w:before="50" w:line="360" w:lineRule="auto"/>
        <w:rPr>
          <w:rFonts w:ascii="仿宋" w:eastAsia="仿宋" w:hAnsi="仿宋" w:hint="default"/>
          <w:noProof/>
          <w:sz w:val="24"/>
          <w:szCs w:val="24"/>
        </w:rPr>
      </w:pPr>
      <w:r w:rsidRPr="002859F3">
        <w:rPr>
          <w:rFonts w:ascii="仿宋" w:eastAsia="仿宋" w:hAnsi="仿宋"/>
          <w:noProof/>
          <w:sz w:val="24"/>
          <w:szCs w:val="24"/>
        </w:rPr>
        <w:t>投标人应负责投标货物质量保证期内的免费维修和配件供应，投标人售后服务维修机构应备有所购货物及时维修所需的关键零部件。</w:t>
      </w:r>
    </w:p>
    <w:p w:rsidR="003C2E67" w:rsidRPr="002859F3" w:rsidRDefault="003C2E67" w:rsidP="003C2E67">
      <w:pPr>
        <w:pStyle w:val="a4"/>
        <w:numPr>
          <w:ilvl w:val="0"/>
          <w:numId w:val="2"/>
        </w:numPr>
        <w:spacing w:before="50" w:line="360" w:lineRule="auto"/>
        <w:rPr>
          <w:rFonts w:ascii="仿宋" w:eastAsia="仿宋" w:hAnsi="仿宋" w:hint="default"/>
          <w:noProof/>
          <w:sz w:val="24"/>
          <w:szCs w:val="24"/>
        </w:rPr>
      </w:pPr>
      <w:r w:rsidRPr="002859F3">
        <w:rPr>
          <w:rFonts w:ascii="仿宋" w:eastAsia="仿宋" w:hAnsi="仿宋"/>
          <w:noProof/>
          <w:sz w:val="24"/>
          <w:szCs w:val="24"/>
        </w:rPr>
        <w:t>投标人应保证在质量保证期内提供投标货物专用的软件和相应数据库资料的免费升级服务。（如果有）</w:t>
      </w:r>
    </w:p>
    <w:p w:rsidR="003C2E67" w:rsidRPr="002859F3" w:rsidRDefault="003C2E67" w:rsidP="003C2E67">
      <w:pPr>
        <w:pStyle w:val="a4"/>
        <w:numPr>
          <w:ilvl w:val="0"/>
          <w:numId w:val="2"/>
        </w:numPr>
        <w:spacing w:before="50" w:line="360" w:lineRule="auto"/>
        <w:rPr>
          <w:rFonts w:ascii="仿宋" w:eastAsia="仿宋" w:hAnsi="仿宋" w:hint="default"/>
          <w:noProof/>
          <w:sz w:val="24"/>
          <w:szCs w:val="24"/>
        </w:rPr>
      </w:pPr>
      <w:r w:rsidRPr="002859F3">
        <w:rPr>
          <w:rFonts w:ascii="仿宋" w:eastAsia="仿宋" w:hAnsi="仿宋"/>
          <w:noProof/>
          <w:sz w:val="24"/>
          <w:szCs w:val="24"/>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rsidR="003C2E67" w:rsidRPr="002859F3" w:rsidRDefault="003C2E67" w:rsidP="003C2E67">
      <w:pPr>
        <w:tabs>
          <w:tab w:val="left" w:pos="900"/>
        </w:tabs>
        <w:spacing w:beforeLines="50" w:before="156" w:line="360" w:lineRule="auto"/>
        <w:rPr>
          <w:rFonts w:ascii="仿宋" w:eastAsia="仿宋" w:hAnsi="仿宋"/>
          <w:b/>
          <w:noProof/>
          <w:sz w:val="24"/>
        </w:rPr>
      </w:pPr>
      <w:r w:rsidRPr="002859F3">
        <w:rPr>
          <w:rFonts w:ascii="仿宋" w:eastAsia="仿宋" w:hAnsi="仿宋" w:hint="eastAsia"/>
          <w:b/>
          <w:noProof/>
          <w:sz w:val="24"/>
        </w:rPr>
        <w:t>（二）采购标的需满足的服务期限要求</w:t>
      </w:r>
    </w:p>
    <w:p w:rsidR="003C2E67" w:rsidRPr="002859F3" w:rsidRDefault="003C2E67" w:rsidP="003C2E67">
      <w:p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1.质量保证期（保修期）及服务要求：详见每包技术要求中。</w:t>
      </w:r>
    </w:p>
    <w:p w:rsidR="003C2E67" w:rsidRPr="002859F3" w:rsidRDefault="003C2E67" w:rsidP="003C2E67">
      <w:pPr>
        <w:pStyle w:val="SOW"/>
        <w:spacing w:beforeLines="50" w:before="156" w:line="360" w:lineRule="auto"/>
        <w:ind w:firstLine="0"/>
        <w:rPr>
          <w:rFonts w:ascii="仿宋" w:eastAsia="仿宋" w:hAnsi="仿宋"/>
          <w:b/>
          <w:noProof/>
          <w:szCs w:val="24"/>
        </w:rPr>
      </w:pPr>
      <w:r w:rsidRPr="002859F3">
        <w:rPr>
          <w:rFonts w:ascii="仿宋" w:eastAsia="仿宋" w:hAnsi="仿宋" w:hint="eastAsia"/>
          <w:b/>
          <w:noProof/>
          <w:szCs w:val="24"/>
        </w:rPr>
        <w:t>五、采购标的</w:t>
      </w:r>
      <w:r>
        <w:rPr>
          <w:rFonts w:ascii="仿宋" w:eastAsia="仿宋" w:hAnsi="仿宋" w:hint="eastAsia"/>
          <w:b/>
          <w:noProof/>
          <w:szCs w:val="24"/>
        </w:rPr>
        <w:t>的</w:t>
      </w:r>
      <w:r w:rsidRPr="002859F3">
        <w:rPr>
          <w:rFonts w:ascii="仿宋" w:eastAsia="仿宋" w:hAnsi="仿宋" w:hint="eastAsia"/>
          <w:b/>
          <w:noProof/>
          <w:szCs w:val="24"/>
        </w:rPr>
        <w:t>验收标准</w:t>
      </w:r>
    </w:p>
    <w:p w:rsidR="003C2E67" w:rsidRPr="002859F3" w:rsidRDefault="003C2E67" w:rsidP="003C2E67">
      <w:p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rsidR="003C2E67" w:rsidRPr="002859F3" w:rsidRDefault="003C2E67" w:rsidP="003C2E67">
      <w:p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2. 货物运抵采购项目（标的）交付的地点后，采购人将组织验收，由采购人组织验收小组，对货物的数量、外观、包装、质量、安全、功能及性能等进行验收，项目验收依据为采购合同、招标文件和投标文件。验收小组将根据验收情况制作验收备忘录并签署验收意见。</w:t>
      </w:r>
    </w:p>
    <w:p w:rsidR="003C2E67" w:rsidRPr="002859F3" w:rsidRDefault="003C2E67" w:rsidP="003C2E67">
      <w:p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3.投标人应负责使所供计量仪器通过计量部门的验收，并承担相关费用（包括运</w:t>
      </w:r>
      <w:r w:rsidRPr="002859F3">
        <w:rPr>
          <w:rFonts w:ascii="仿宋" w:eastAsia="仿宋" w:hAnsi="仿宋" w:hint="eastAsia"/>
          <w:noProof/>
          <w:sz w:val="24"/>
        </w:rPr>
        <w:lastRenderedPageBreak/>
        <w:t>费）。若需要，应在检测期间提供备用仪器，以便不影响采购人的使用。</w:t>
      </w:r>
    </w:p>
    <w:p w:rsidR="003C2E67" w:rsidRPr="002859F3" w:rsidRDefault="003C2E67" w:rsidP="003C2E67">
      <w:pPr>
        <w:tabs>
          <w:tab w:val="left" w:pos="900"/>
        </w:tabs>
        <w:spacing w:beforeLines="50" w:before="156" w:line="360" w:lineRule="auto"/>
        <w:rPr>
          <w:rFonts w:ascii="仿宋" w:eastAsia="仿宋" w:hAnsi="仿宋"/>
          <w:b/>
          <w:noProof/>
          <w:sz w:val="24"/>
        </w:rPr>
      </w:pPr>
      <w:r w:rsidRPr="002859F3">
        <w:rPr>
          <w:rFonts w:ascii="仿宋" w:eastAsia="仿宋" w:hAnsi="仿宋" w:hint="eastAsia"/>
          <w:b/>
          <w:noProof/>
          <w:sz w:val="24"/>
        </w:rPr>
        <w:t>六、采购标的的其他技术、服务等要求</w:t>
      </w:r>
    </w:p>
    <w:p w:rsidR="003C2E67" w:rsidRPr="002859F3" w:rsidRDefault="003C2E67" w:rsidP="003C2E67">
      <w:pPr>
        <w:numPr>
          <w:ilvl w:val="0"/>
          <w:numId w:val="3"/>
        </w:numPr>
        <w:spacing w:line="360" w:lineRule="auto"/>
        <w:rPr>
          <w:rFonts w:ascii="仿宋" w:eastAsia="仿宋" w:hAnsi="仿宋"/>
          <w:b/>
          <w:noProof/>
          <w:sz w:val="24"/>
        </w:rPr>
      </w:pPr>
      <w:r w:rsidRPr="002859F3">
        <w:rPr>
          <w:rFonts w:ascii="仿宋" w:eastAsia="仿宋" w:hAnsi="仿宋" w:hint="eastAsia"/>
          <w:b/>
          <w:noProof/>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3C2E67" w:rsidRPr="002859F3" w:rsidRDefault="003C2E67" w:rsidP="003C2E67">
      <w:pPr>
        <w:numPr>
          <w:ilvl w:val="0"/>
          <w:numId w:val="3"/>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投标人所提供的部件之间及设备之间的连线或接插件均视为设备内部部件，应包含在相应的配置中。</w:t>
      </w:r>
    </w:p>
    <w:p w:rsidR="003C2E67" w:rsidRPr="002859F3" w:rsidRDefault="003C2E67" w:rsidP="003C2E67">
      <w:pPr>
        <w:numPr>
          <w:ilvl w:val="0"/>
          <w:numId w:val="3"/>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工作条件：</w:t>
      </w:r>
      <w:r w:rsidRPr="002859F3">
        <w:rPr>
          <w:rFonts w:ascii="仿宋" w:eastAsia="仿宋" w:hAnsi="仿宋" w:hint="eastAsia"/>
          <w:bCs/>
          <w:noProof/>
          <w:kern w:val="0"/>
          <w:sz w:val="24"/>
        </w:rPr>
        <w:t>除了在技术规格中另有规定外，投标人提供的一切仪器、设备和系统，应符合下列条件：</w:t>
      </w:r>
    </w:p>
    <w:p w:rsidR="003C2E67" w:rsidRPr="002859F3" w:rsidRDefault="003C2E67" w:rsidP="003C2E67">
      <w:pPr>
        <w:numPr>
          <w:ilvl w:val="0"/>
          <w:numId w:val="4"/>
        </w:numPr>
        <w:tabs>
          <w:tab w:val="clear" w:pos="1140"/>
          <w:tab w:val="left" w:pos="735"/>
        </w:tabs>
        <w:spacing w:beforeLines="50" w:before="156" w:line="360" w:lineRule="auto"/>
        <w:ind w:left="735" w:hanging="315"/>
        <w:rPr>
          <w:rFonts w:ascii="仿宋" w:eastAsia="仿宋" w:hAnsi="仿宋"/>
          <w:bCs/>
          <w:noProof/>
          <w:kern w:val="0"/>
          <w:sz w:val="24"/>
        </w:rPr>
      </w:pPr>
      <w:r w:rsidRPr="002859F3">
        <w:rPr>
          <w:rFonts w:ascii="仿宋" w:eastAsia="仿宋" w:hAnsi="仿宋" w:hint="eastAsia"/>
          <w:noProof/>
          <w:sz w:val="24"/>
        </w:rPr>
        <w:t>仪器设备的插头要符合中国电工标准。如不符合，则应提供适合仪器插头的插座，必须要有接地。</w:t>
      </w:r>
    </w:p>
    <w:p w:rsidR="003C2E67" w:rsidRPr="002859F3" w:rsidRDefault="003C2E67" w:rsidP="003C2E67">
      <w:pPr>
        <w:numPr>
          <w:ilvl w:val="0"/>
          <w:numId w:val="4"/>
        </w:numPr>
        <w:tabs>
          <w:tab w:val="clear" w:pos="1140"/>
          <w:tab w:val="left" w:pos="735"/>
        </w:tabs>
        <w:spacing w:beforeLines="50" w:before="156" w:line="360" w:lineRule="auto"/>
        <w:ind w:left="735" w:hanging="315"/>
        <w:rPr>
          <w:rFonts w:ascii="仿宋" w:eastAsia="仿宋" w:hAnsi="仿宋"/>
          <w:bCs/>
          <w:noProof/>
          <w:kern w:val="0"/>
          <w:sz w:val="24"/>
        </w:rPr>
      </w:pPr>
      <w:r w:rsidRPr="002859F3">
        <w:rPr>
          <w:rFonts w:ascii="仿宋" w:eastAsia="仿宋" w:hAnsi="仿宋" w:hint="eastAsia"/>
          <w:noProof/>
          <w:kern w:val="0"/>
          <w:sz w:val="24"/>
        </w:rPr>
        <w:t>如果仪器设备需特殊的工作条件（如：水、电源、磁场强度、特殊温度、湿度、震动强度等），投标人应在有关投标文件中加以说明。</w:t>
      </w:r>
    </w:p>
    <w:p w:rsidR="003C2E67" w:rsidRPr="002859F3" w:rsidRDefault="003C2E67" w:rsidP="003C2E67">
      <w:pPr>
        <w:numPr>
          <w:ilvl w:val="0"/>
          <w:numId w:val="3"/>
        </w:numPr>
        <w:tabs>
          <w:tab w:val="left" w:pos="900"/>
        </w:tabs>
        <w:spacing w:beforeLines="50" w:before="156" w:line="360" w:lineRule="auto"/>
        <w:rPr>
          <w:rFonts w:ascii="仿宋" w:eastAsia="仿宋" w:hAnsi="仿宋"/>
          <w:noProof/>
          <w:sz w:val="24"/>
        </w:rPr>
      </w:pPr>
      <w:r w:rsidRPr="002859F3">
        <w:rPr>
          <w:rFonts w:ascii="仿宋" w:eastAsia="仿宋" w:hAnsi="仿宋" w:hint="eastAsia"/>
          <w:noProof/>
          <w:sz w:val="24"/>
        </w:rPr>
        <w:t>培训要求：培训是指涉及产品基本原理、安装、调试、操作使用和保养维修等有关内容的学习。投标人应保证在采购人指定交货地点对每包（品目）最终用户设备操作人员提供不少于1天的免费培训。投标人投标时应提供详细的培训方案。培训教员的差旅费、食宿费、培训教材等费用，应计入投标报</w:t>
      </w:r>
      <w:r w:rsidRPr="002859F3">
        <w:rPr>
          <w:rFonts w:ascii="仿宋" w:eastAsia="仿宋" w:hAnsi="仿宋" w:hint="eastAsia"/>
          <w:noProof/>
          <w:sz w:val="24"/>
        </w:rPr>
        <w:lastRenderedPageBreak/>
        <w:t>价。（以各包技术规格中要求为准，如技术规格中无要求，则以本款要求为准。）</w:t>
      </w:r>
    </w:p>
    <w:p w:rsidR="003C2E67" w:rsidRPr="002859F3" w:rsidRDefault="003C2E67" w:rsidP="003C2E67">
      <w:pPr>
        <w:tabs>
          <w:tab w:val="left" w:pos="900"/>
        </w:tabs>
        <w:spacing w:beforeLines="50" w:before="156" w:line="360" w:lineRule="auto"/>
        <w:rPr>
          <w:rFonts w:ascii="仿宋" w:eastAsia="仿宋" w:hAnsi="仿宋"/>
          <w:b/>
          <w:noProof/>
          <w:sz w:val="24"/>
        </w:rPr>
      </w:pPr>
      <w:r w:rsidRPr="002859F3">
        <w:rPr>
          <w:rFonts w:ascii="仿宋" w:eastAsia="仿宋" w:hAnsi="仿宋" w:hint="eastAsia"/>
          <w:b/>
          <w:noProof/>
          <w:sz w:val="24"/>
        </w:rPr>
        <w:t>七、采购标的需满足的质量、安全、技术规格、物理特性等要求：</w:t>
      </w:r>
    </w:p>
    <w:p w:rsidR="003C2E67" w:rsidRPr="002859F3" w:rsidRDefault="003C2E67" w:rsidP="003C2E67">
      <w:pPr>
        <w:spacing w:line="360" w:lineRule="exact"/>
        <w:jc w:val="center"/>
        <w:rPr>
          <w:rFonts w:ascii="仿宋" w:eastAsia="仿宋" w:hAnsi="仿宋"/>
          <w:noProof/>
          <w:sz w:val="24"/>
        </w:rPr>
      </w:pPr>
      <w:r w:rsidRPr="002859F3">
        <w:rPr>
          <w:rFonts w:ascii="宋体" w:hAnsi="宋体" w:hint="eastAsia"/>
          <w:noProof/>
          <w:szCs w:val="21"/>
        </w:rPr>
        <w:br w:type="page"/>
      </w:r>
    </w:p>
    <w:bookmarkEnd w:id="1"/>
    <w:p w:rsidR="003C2E67" w:rsidRPr="00D5774A" w:rsidRDefault="003C2E67" w:rsidP="003C2E67">
      <w:pPr>
        <w:spacing w:line="360" w:lineRule="auto"/>
        <w:jc w:val="center"/>
        <w:rPr>
          <w:rFonts w:ascii="仿宋" w:eastAsia="仿宋" w:hAnsi="仿宋"/>
          <w:b/>
          <w:sz w:val="24"/>
        </w:rPr>
      </w:pPr>
      <w:r w:rsidRPr="00D5774A">
        <w:rPr>
          <w:rFonts w:ascii="仿宋" w:eastAsia="仿宋" w:hAnsi="仿宋"/>
          <w:b/>
          <w:sz w:val="24"/>
        </w:rPr>
        <w:lastRenderedPageBreak/>
        <w:t>第</w:t>
      </w:r>
      <w:r w:rsidRPr="00D5774A">
        <w:rPr>
          <w:rFonts w:ascii="仿宋" w:eastAsia="仿宋" w:hAnsi="仿宋" w:hint="eastAsia"/>
          <w:b/>
          <w:sz w:val="24"/>
        </w:rPr>
        <w:t xml:space="preserve">1包  </w:t>
      </w:r>
      <w:r w:rsidRPr="00D5774A">
        <w:rPr>
          <w:rFonts w:ascii="仿宋" w:eastAsia="仿宋" w:hAnsi="仿宋"/>
          <w:b/>
          <w:sz w:val="24"/>
        </w:rPr>
        <w:t>品目1-</w:t>
      </w:r>
      <w:r w:rsidRPr="00D5774A">
        <w:rPr>
          <w:rFonts w:ascii="仿宋" w:eastAsia="仿宋" w:hAnsi="仿宋" w:hint="eastAsia"/>
          <w:b/>
          <w:sz w:val="24"/>
        </w:rPr>
        <w:t>1</w:t>
      </w:r>
      <w:r w:rsidRPr="00D5774A">
        <w:rPr>
          <w:rFonts w:ascii="仿宋" w:eastAsia="仿宋" w:hAnsi="仿宋"/>
          <w:b/>
          <w:sz w:val="24"/>
        </w:rPr>
        <w:t xml:space="preserve"> </w:t>
      </w:r>
      <w:r w:rsidRPr="00D5774A">
        <w:rPr>
          <w:rFonts w:ascii="仿宋" w:eastAsia="仿宋" w:hAnsi="仿宋" w:hint="eastAsia"/>
          <w:b/>
          <w:sz w:val="24"/>
        </w:rPr>
        <w:t xml:space="preserve"> 液相色谱-质谱联用系统</w:t>
      </w:r>
    </w:p>
    <w:p w:rsidR="003C2E67" w:rsidRPr="00D5774A" w:rsidRDefault="003C2E67" w:rsidP="003C2E67">
      <w:pPr>
        <w:snapToGrid w:val="0"/>
        <w:spacing w:line="360" w:lineRule="auto"/>
        <w:jc w:val="left"/>
        <w:rPr>
          <w:rFonts w:ascii="仿宋" w:eastAsia="仿宋" w:hAnsi="仿宋" w:cs="仿宋"/>
          <w:sz w:val="24"/>
        </w:rPr>
      </w:pPr>
    </w:p>
    <w:p w:rsidR="003C2E67" w:rsidRPr="00D5774A" w:rsidRDefault="003C2E67" w:rsidP="003C2E67">
      <w:pPr>
        <w:adjustRightInd w:val="0"/>
        <w:snapToGrid w:val="0"/>
        <w:spacing w:line="360" w:lineRule="auto"/>
        <w:rPr>
          <w:rFonts w:ascii="仿宋" w:eastAsia="仿宋" w:hAnsi="仿宋" w:cs="仿宋"/>
          <w:sz w:val="24"/>
        </w:rPr>
      </w:pPr>
      <w:r w:rsidRPr="00D5774A">
        <w:rPr>
          <w:rFonts w:ascii="仿宋" w:eastAsia="仿宋" w:hAnsi="仿宋" w:cs="仿宋" w:hint="eastAsia"/>
          <w:sz w:val="24"/>
        </w:rPr>
        <w:t>一、用途：</w:t>
      </w:r>
      <w:r w:rsidRPr="00D5774A">
        <w:rPr>
          <w:rFonts w:ascii="仿宋" w:eastAsia="仿宋" w:hAnsi="仿宋"/>
          <w:sz w:val="24"/>
        </w:rPr>
        <w:t>用于</w:t>
      </w:r>
      <w:r w:rsidRPr="00D5774A">
        <w:rPr>
          <w:rFonts w:ascii="仿宋" w:eastAsia="仿宋" w:hAnsi="仿宋" w:hint="eastAsia"/>
          <w:sz w:val="24"/>
        </w:rPr>
        <w:t>对</w:t>
      </w:r>
      <w:r w:rsidRPr="00D5774A">
        <w:rPr>
          <w:rFonts w:ascii="仿宋" w:eastAsia="仿宋" w:hAnsi="仿宋"/>
          <w:sz w:val="24"/>
        </w:rPr>
        <w:t>人体样本（全血、血浆、血清、尿液）中的内源性和外源性物质进行定性或定量检测。</w:t>
      </w:r>
    </w:p>
    <w:p w:rsidR="003C2E67" w:rsidRPr="00D5774A" w:rsidRDefault="003C2E67" w:rsidP="003C2E67">
      <w:pPr>
        <w:adjustRightInd w:val="0"/>
        <w:snapToGrid w:val="0"/>
        <w:spacing w:line="360" w:lineRule="auto"/>
        <w:jc w:val="left"/>
        <w:rPr>
          <w:rFonts w:ascii="仿宋" w:eastAsia="仿宋" w:hAnsi="仿宋" w:cs="仿宋"/>
          <w:sz w:val="24"/>
        </w:rPr>
      </w:pPr>
      <w:r w:rsidRPr="00D5774A">
        <w:rPr>
          <w:rFonts w:ascii="仿宋" w:eastAsia="仿宋" w:hAnsi="仿宋" w:cs="仿宋" w:hint="eastAsia"/>
          <w:sz w:val="24"/>
        </w:rPr>
        <w:t>二、数量：1台。</w:t>
      </w:r>
    </w:p>
    <w:p w:rsidR="003C2E67" w:rsidRPr="00D5774A" w:rsidRDefault="003C2E67" w:rsidP="003C2E67">
      <w:pPr>
        <w:adjustRightInd w:val="0"/>
        <w:snapToGrid w:val="0"/>
        <w:spacing w:line="360" w:lineRule="auto"/>
        <w:rPr>
          <w:rFonts w:ascii="仿宋" w:eastAsia="仿宋" w:hAnsi="仿宋" w:cs="仿宋"/>
          <w:sz w:val="24"/>
        </w:rPr>
      </w:pPr>
      <w:r w:rsidRPr="00D5774A">
        <w:rPr>
          <w:rFonts w:ascii="仿宋" w:eastAsia="仿宋" w:hAnsi="仿宋" w:cs="仿宋" w:hint="eastAsia"/>
          <w:sz w:val="24"/>
        </w:rPr>
        <w:t>三、技术参数:</w:t>
      </w:r>
    </w:p>
    <w:p w:rsidR="003C2E67" w:rsidRPr="00D5774A" w:rsidRDefault="003C2E67" w:rsidP="003C2E67">
      <w:pPr>
        <w:snapToGrid w:val="0"/>
        <w:spacing w:line="360" w:lineRule="auto"/>
        <w:rPr>
          <w:rFonts w:ascii="仿宋" w:eastAsia="仿宋" w:hAnsi="仿宋"/>
          <w:sz w:val="24"/>
        </w:rPr>
      </w:pPr>
      <w:r w:rsidRPr="00D5774A">
        <w:rPr>
          <w:rFonts w:ascii="仿宋" w:eastAsia="仿宋" w:hAnsi="仿宋" w:cs="Segoe UI Symbol" w:hint="eastAsia"/>
          <w:sz w:val="24"/>
        </w:rPr>
        <w:t>1</w:t>
      </w:r>
      <w:r w:rsidRPr="00D5774A">
        <w:rPr>
          <w:rFonts w:ascii="仿宋" w:eastAsia="仿宋" w:hAnsi="仿宋" w:hint="eastAsia"/>
          <w:sz w:val="24"/>
        </w:rPr>
        <w:t>.</w:t>
      </w:r>
      <w:r w:rsidRPr="00D5774A">
        <w:rPr>
          <w:rFonts w:ascii="仿宋" w:eastAsia="仿宋" w:hAnsi="仿宋"/>
          <w:sz w:val="24"/>
        </w:rPr>
        <w:t>串联质谱仪</w:t>
      </w:r>
      <w:r w:rsidRPr="00D5774A">
        <w:rPr>
          <w:rFonts w:ascii="仿宋" w:eastAsia="仿宋" w:hAnsi="仿宋" w:hint="eastAsia"/>
          <w:sz w:val="24"/>
        </w:rPr>
        <w:t>：</w:t>
      </w:r>
    </w:p>
    <w:p w:rsidR="003C2E67" w:rsidRPr="00D5774A" w:rsidRDefault="003C2E67" w:rsidP="003C2E67">
      <w:pPr>
        <w:snapToGrid w:val="0"/>
        <w:spacing w:line="360" w:lineRule="auto"/>
        <w:rPr>
          <w:rFonts w:ascii="仿宋" w:eastAsia="仿宋" w:hAnsi="仿宋"/>
          <w:sz w:val="24"/>
        </w:rPr>
      </w:pPr>
      <w:r w:rsidRPr="00D5774A">
        <w:rPr>
          <w:rFonts w:ascii="仿宋" w:eastAsia="仿宋" w:hAnsi="仿宋" w:hint="eastAsia"/>
          <w:sz w:val="24"/>
        </w:rPr>
        <w:t>1</w:t>
      </w:r>
      <w:r w:rsidRPr="00D5774A">
        <w:rPr>
          <w:rFonts w:ascii="仿宋" w:eastAsia="仿宋" w:hAnsi="仿宋"/>
          <w:sz w:val="24"/>
        </w:rPr>
        <w:t>.1</w:t>
      </w:r>
      <w:r w:rsidRPr="00D5774A">
        <w:rPr>
          <w:rFonts w:ascii="仿宋" w:eastAsia="仿宋" w:hAnsi="仿宋" w:hint="eastAsia"/>
          <w:sz w:val="24"/>
        </w:rPr>
        <w:t>.</w:t>
      </w:r>
      <w:r w:rsidRPr="00D5774A">
        <w:rPr>
          <w:rFonts w:ascii="仿宋" w:eastAsia="仿宋" w:hAnsi="仿宋"/>
          <w:sz w:val="24"/>
        </w:rPr>
        <w:t>离子源</w:t>
      </w:r>
      <w:r w:rsidRPr="00D5774A">
        <w:rPr>
          <w:rFonts w:ascii="仿宋" w:eastAsia="仿宋" w:hAnsi="仿宋" w:hint="eastAsia"/>
          <w:sz w:val="24"/>
        </w:rPr>
        <w:t>：</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1.1.1.配备双温控加热区，离子源最高加热温度：≥700℃。</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1.1.2.具备插拔式可互换ESI及APCI喷针，无需任何工具可实现ESI源及APCI源更换。</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1.1.3.具备ESI离子源，无需分流，流速范围：0.05-2.5mL/min。</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1.1.4.配置独立的电喷雾离子源和大气压化学电离离子源。</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1.1.5.离子源内具备主动废气排放装置。</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1.2质量分析器：</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1.2.1.</w:t>
      </w:r>
      <w:proofErr w:type="gramStart"/>
      <w:r w:rsidRPr="00D5774A">
        <w:rPr>
          <w:rFonts w:ascii="仿宋" w:eastAsia="仿宋" w:hAnsi="仿宋" w:hint="eastAsia"/>
          <w:sz w:val="24"/>
        </w:rPr>
        <w:t>打拿极电子倍增器</w:t>
      </w:r>
      <w:proofErr w:type="gramEnd"/>
      <w:r w:rsidRPr="00D5774A">
        <w:rPr>
          <w:rFonts w:ascii="仿宋" w:eastAsia="仿宋" w:hAnsi="仿宋" w:hint="eastAsia"/>
          <w:sz w:val="24"/>
        </w:rPr>
        <w:t>。</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1.2.2.质量范围：m/z≥1200amu，可分析小分子有机化合物及大分子蛋白质，（需提供检测生长因子IGF-1的实验方案及证据）。</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1.2.3.质量精度：≤0.1 Da。</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1.2.4.质量稳定性：≤0.1Da/24hr。</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1.2.5.线性范围：≥6个数量级。</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 xml:space="preserve">1.2.6.扫描速度：≥12000 </w:t>
      </w:r>
      <w:proofErr w:type="spellStart"/>
      <w:r w:rsidRPr="00D5774A">
        <w:rPr>
          <w:rFonts w:ascii="仿宋" w:eastAsia="仿宋" w:hAnsi="仿宋" w:hint="eastAsia"/>
          <w:sz w:val="24"/>
        </w:rPr>
        <w:t>amu</w:t>
      </w:r>
      <w:proofErr w:type="spellEnd"/>
      <w:r w:rsidRPr="00D5774A">
        <w:rPr>
          <w:rFonts w:ascii="仿宋" w:eastAsia="仿宋" w:hAnsi="仿宋" w:hint="eastAsia"/>
          <w:sz w:val="24"/>
        </w:rPr>
        <w:t>/sec，以0.1Da为步进。</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1.2.7.正负离子极性切换速度：≤20ms。</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▲1.2.8.全系统采用单一氮气作为雾化气和碰撞气，无需额外氩气或氦气。</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 xml:space="preserve">1.2.9.ESI+模式：实际柱上进样1 </w:t>
      </w:r>
      <w:proofErr w:type="spellStart"/>
      <w:r w:rsidRPr="00D5774A">
        <w:rPr>
          <w:rFonts w:ascii="仿宋" w:eastAsia="仿宋" w:hAnsi="仿宋" w:hint="eastAsia"/>
          <w:sz w:val="24"/>
        </w:rPr>
        <w:t>pg</w:t>
      </w:r>
      <w:proofErr w:type="spellEnd"/>
      <w:r w:rsidRPr="00D5774A">
        <w:rPr>
          <w:rFonts w:ascii="仿宋" w:eastAsia="仿宋" w:hAnsi="仿宋" w:hint="eastAsia"/>
          <w:sz w:val="24"/>
        </w:rPr>
        <w:t xml:space="preserve">利血平、MRM离子对为m/z 609与195，信噪比≥800000:1。  </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1.2.10.ESI-模式：实际柱上进样1pg氯霉素、MRM离子对为m/z 321与152，信噪比需≥800000:1。</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1.2.11.人血清样本仅需蛋白沉淀前处理后上机测试，维生素A、25-羟基维生素D2、25-羟基维生素D3、维生素E、维生素K1和维生素K2可同时被检出，血清</w:t>
      </w:r>
      <w:r w:rsidRPr="00D5774A">
        <w:rPr>
          <w:rFonts w:ascii="仿宋" w:eastAsia="仿宋" w:hAnsi="仿宋" w:hint="eastAsia"/>
          <w:sz w:val="24"/>
        </w:rPr>
        <w:lastRenderedPageBreak/>
        <w:t xml:space="preserve">样本中VK1和VK2线性范围：0.05-5 </w:t>
      </w:r>
      <w:proofErr w:type="spellStart"/>
      <w:r w:rsidRPr="00D5774A">
        <w:rPr>
          <w:rFonts w:ascii="仿宋" w:eastAsia="仿宋" w:hAnsi="仿宋" w:hint="eastAsia"/>
          <w:sz w:val="24"/>
        </w:rPr>
        <w:t>ng</w:t>
      </w:r>
      <w:proofErr w:type="spellEnd"/>
      <w:r w:rsidRPr="00D5774A">
        <w:rPr>
          <w:rFonts w:ascii="仿宋" w:eastAsia="仿宋" w:hAnsi="仿宋" w:hint="eastAsia"/>
          <w:sz w:val="24"/>
        </w:rPr>
        <w:t>/mL。</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2.软件功能：</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2.1.扫描模式：具有全扫描、子离子扫描、母离子扫描、中性丢失扫描、选择离子扫描、选择反应监测扫描、多反应同时监测扫描等功能。</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2.2.可自动实现仪器的功能配置、条件优化、数据采集、数据处理、快速定量。</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2.3.软件同时控制液相、质谱，可进行质量校正和设置质谱分辨率。</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2.4.可实时监测定量数据质量，以确定QC或空白样品是否落在用户指定的误差范围内。能决定样品是否被注入或是需要进行更详细的检查。</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2.5.配备高通量定量软件，同时分析≥100种化合物，自动标识离子比率、异常值等。</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2.6.具有审计追踪功能。</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2.7.多化合物MRM方法设置：可根据每个MRM目标物的保留时间自动设置MRM窗口，无需手动设置MRM采集窗口的起止时间段。</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2.8.具备全中文临床质谱一键式操作及报告分析软件。</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3.液相色谱仪：</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3.1.输液单元：</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3.1.1.可编程的二元高压梯度泵。</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3.1.2.流速范围：0.001-5.000mL/min，调节步长≤0.001mL/min。</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3.1.3.最大操作压力：≥12000 psi。</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3.2.脱气机：多通道在线真空脱气。</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3.3.自动进样器：</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3.3.1.</w:t>
      </w:r>
      <w:proofErr w:type="gramStart"/>
      <w:r w:rsidRPr="00D5774A">
        <w:rPr>
          <w:rFonts w:ascii="仿宋" w:eastAsia="仿宋" w:hAnsi="仿宋" w:hint="eastAsia"/>
          <w:sz w:val="24"/>
        </w:rPr>
        <w:t>进样量范围</w:t>
      </w:r>
      <w:proofErr w:type="gramEnd"/>
      <w:r w:rsidRPr="00D5774A">
        <w:rPr>
          <w:rFonts w:ascii="仿宋" w:eastAsia="仿宋" w:hAnsi="仿宋" w:hint="eastAsia"/>
          <w:sz w:val="24"/>
        </w:rPr>
        <w:t>：1-100</w:t>
      </w:r>
      <w:r w:rsidRPr="00D5774A">
        <w:rPr>
          <w:rFonts w:ascii="宋体" w:hAnsi="宋体" w:cs="宋体" w:hint="eastAsia"/>
          <w:sz w:val="24"/>
        </w:rPr>
        <w:t>µ</w:t>
      </w:r>
      <w:r w:rsidRPr="00D5774A">
        <w:rPr>
          <w:rFonts w:ascii="仿宋" w:eastAsia="仿宋" w:hAnsi="仿宋" w:hint="eastAsia"/>
          <w:sz w:val="24"/>
        </w:rPr>
        <w:t>L。</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3.3.2.进样位数：≥96位×2，兼容96孔板或384孔板。</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3.3.3.控温范围：4-40℃。</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3.4.</w:t>
      </w:r>
      <w:proofErr w:type="gramStart"/>
      <w:r w:rsidRPr="00D5774A">
        <w:rPr>
          <w:rFonts w:ascii="仿宋" w:eastAsia="仿宋" w:hAnsi="仿宋" w:hint="eastAsia"/>
          <w:sz w:val="24"/>
        </w:rPr>
        <w:t>柱温箱</w:t>
      </w:r>
      <w:proofErr w:type="gramEnd"/>
      <w:r w:rsidRPr="00D5774A">
        <w:rPr>
          <w:rFonts w:ascii="仿宋" w:eastAsia="仿宋" w:hAnsi="仿宋" w:hint="eastAsia"/>
          <w:sz w:val="24"/>
        </w:rPr>
        <w:t>：</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3.4.1.温控范围：5-85℃。</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 xml:space="preserve">3.4.2.具备柱前预加热器。 </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3.4.3.卡位可放置≥6根色谱柱。</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4.质谱成像系统：</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4.1.配备表面成像离子源，与质谱联用可实现对化合物进行表面成像分析。</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lastRenderedPageBreak/>
        <w:t>4.2.成像空间分辨率≤50μm。</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▲4.3.成像源与高分辨质谱相连时，正离子灵敏度信号强度≥3000。</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4.4.成像模式下，可以完成一级质谱和二级质谱数据采集工作。</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4.5.成像源配置微型摄像机</w:t>
      </w:r>
      <w:proofErr w:type="gramStart"/>
      <w:r w:rsidRPr="00D5774A">
        <w:rPr>
          <w:rFonts w:ascii="仿宋" w:eastAsia="仿宋" w:hAnsi="仿宋" w:hint="eastAsia"/>
          <w:sz w:val="24"/>
        </w:rPr>
        <w:t>调节喷针角度</w:t>
      </w:r>
      <w:proofErr w:type="gramEnd"/>
      <w:r w:rsidRPr="00D5774A">
        <w:rPr>
          <w:rFonts w:ascii="仿宋" w:eastAsia="仿宋" w:hAnsi="仿宋" w:hint="eastAsia"/>
          <w:sz w:val="24"/>
        </w:rPr>
        <w:t>。</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4.6.自动一体化成像数据采集流程，数据可导入可视化软件，实现二维和三维空间功能。</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5.样本前处理系统：</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5.1.应具备与投标产品液相色谱-质谱联用系统同品牌，利于实验室管理。</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5.2.应具备医疗器械备案证或注册证。</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5.3.适用样本类型：适用于全血、血清、尿液等样本类型。</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5.4.前处理功能：包括但不限于自动稀释、加内外标、保护试剂、处理试剂、震荡等。</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5.5.三维机械臂在X、Y、Z轴方向上定位的精确度≤0.1mm。</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5.6.</w:t>
      </w:r>
      <w:proofErr w:type="gramStart"/>
      <w:r w:rsidRPr="00D5774A">
        <w:rPr>
          <w:rFonts w:ascii="仿宋" w:eastAsia="仿宋" w:hAnsi="仿宋" w:hint="eastAsia"/>
          <w:sz w:val="24"/>
        </w:rPr>
        <w:t>独立的移液通道</w:t>
      </w:r>
      <w:proofErr w:type="gramEnd"/>
      <w:r w:rsidRPr="00D5774A">
        <w:rPr>
          <w:rFonts w:ascii="仿宋" w:eastAsia="仿宋" w:hAnsi="仿宋" w:hint="eastAsia"/>
          <w:sz w:val="24"/>
        </w:rPr>
        <w:t>≥4个，可匹配多种不同体积规格的透明吸头或带滤芯吸头。</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5.7.</w:t>
      </w:r>
      <w:proofErr w:type="gramStart"/>
      <w:r w:rsidRPr="00D5774A">
        <w:rPr>
          <w:rFonts w:ascii="仿宋" w:eastAsia="仿宋" w:hAnsi="仿宋" w:hint="eastAsia"/>
          <w:sz w:val="24"/>
        </w:rPr>
        <w:t>移液范围</w:t>
      </w:r>
      <w:proofErr w:type="gramEnd"/>
      <w:r w:rsidRPr="00D5774A">
        <w:rPr>
          <w:rFonts w:ascii="仿宋" w:eastAsia="仿宋" w:hAnsi="仿宋" w:hint="eastAsia"/>
          <w:sz w:val="24"/>
        </w:rPr>
        <w:t>5-500μL，</w:t>
      </w:r>
      <w:proofErr w:type="gramStart"/>
      <w:r w:rsidRPr="00D5774A">
        <w:rPr>
          <w:rFonts w:ascii="仿宋" w:eastAsia="仿宋" w:hAnsi="仿宋" w:hint="eastAsia"/>
          <w:sz w:val="24"/>
        </w:rPr>
        <w:t>移液精密度</w:t>
      </w:r>
      <w:proofErr w:type="gramEnd"/>
      <w:r w:rsidRPr="00D5774A">
        <w:rPr>
          <w:rFonts w:ascii="仿宋" w:eastAsia="仿宋" w:hAnsi="仿宋" w:hint="eastAsia"/>
          <w:sz w:val="24"/>
        </w:rPr>
        <w:t>CV＜5%。</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5.8.</w:t>
      </w:r>
      <w:proofErr w:type="gramStart"/>
      <w:r w:rsidRPr="00D5774A">
        <w:rPr>
          <w:rFonts w:ascii="仿宋" w:eastAsia="仿宋" w:hAnsi="仿宋" w:hint="eastAsia"/>
          <w:sz w:val="24"/>
        </w:rPr>
        <w:t>标配压缩</w:t>
      </w:r>
      <w:proofErr w:type="gramEnd"/>
      <w:r w:rsidRPr="00D5774A">
        <w:rPr>
          <w:rFonts w:ascii="仿宋" w:eastAsia="仿宋" w:hAnsi="仿宋" w:hint="eastAsia"/>
          <w:sz w:val="24"/>
        </w:rPr>
        <w:t>O</w:t>
      </w:r>
      <w:proofErr w:type="gramStart"/>
      <w:r w:rsidRPr="00D5774A">
        <w:rPr>
          <w:rFonts w:ascii="仿宋" w:eastAsia="仿宋" w:hAnsi="仿宋" w:hint="eastAsia"/>
          <w:sz w:val="24"/>
        </w:rPr>
        <w:t>型圈膨胀</w:t>
      </w:r>
      <w:proofErr w:type="gramEnd"/>
      <w:r w:rsidRPr="00D5774A">
        <w:rPr>
          <w:rFonts w:ascii="仿宋" w:eastAsia="仿宋" w:hAnsi="仿宋" w:hint="eastAsia"/>
          <w:sz w:val="24"/>
        </w:rPr>
        <w:t>锁匙技术：通过高度坚固的锁匙机制将一次性吸头或运输工具连接</w:t>
      </w:r>
      <w:proofErr w:type="gramStart"/>
      <w:r w:rsidRPr="00D5774A">
        <w:rPr>
          <w:rFonts w:ascii="仿宋" w:eastAsia="仿宋" w:hAnsi="仿宋" w:hint="eastAsia"/>
          <w:sz w:val="24"/>
        </w:rPr>
        <w:t>到移液通道</w:t>
      </w:r>
      <w:proofErr w:type="gramEnd"/>
      <w:r w:rsidRPr="00D5774A">
        <w:rPr>
          <w:rFonts w:ascii="仿宋" w:eastAsia="仿宋" w:hAnsi="仿宋" w:hint="eastAsia"/>
          <w:sz w:val="24"/>
        </w:rPr>
        <w:t>，无需垂直力即可进行吸头连接或吸头弹出。</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5.9.加热振荡模块：加热和振荡功能同时进行，加热范围室温-100℃，振幅范围100-2000rpm。</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 xml:space="preserve">5.10.自动进样和条形码扫描模块：可对采样管进行自动扫描。 </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5.11.支持吸排液方式：一吸多分、</w:t>
      </w:r>
      <w:proofErr w:type="gramStart"/>
      <w:r w:rsidRPr="00D5774A">
        <w:rPr>
          <w:rFonts w:ascii="仿宋" w:eastAsia="仿宋" w:hAnsi="仿宋" w:hint="eastAsia"/>
          <w:sz w:val="24"/>
        </w:rPr>
        <w:t>吸样前</w:t>
      </w:r>
      <w:proofErr w:type="gramEnd"/>
      <w:r w:rsidRPr="00D5774A">
        <w:rPr>
          <w:rFonts w:ascii="仿宋" w:eastAsia="仿宋" w:hAnsi="仿宋" w:hint="eastAsia"/>
          <w:sz w:val="24"/>
        </w:rPr>
        <w:t>混合等操作，同时</w:t>
      </w:r>
      <w:proofErr w:type="gramStart"/>
      <w:r w:rsidRPr="00D5774A">
        <w:rPr>
          <w:rFonts w:ascii="仿宋" w:eastAsia="仿宋" w:hAnsi="仿宋" w:hint="eastAsia"/>
          <w:sz w:val="24"/>
        </w:rPr>
        <w:t>具备靠</w:t>
      </w:r>
      <w:proofErr w:type="gramEnd"/>
      <w:r w:rsidRPr="00D5774A">
        <w:rPr>
          <w:rFonts w:ascii="仿宋" w:eastAsia="仿宋" w:hAnsi="仿宋" w:hint="eastAsia"/>
          <w:sz w:val="24"/>
        </w:rPr>
        <w:t>壁、液面跟随等动作。</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6.氮气发生器：</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 xml:space="preserve">6.1.用途：用于 LC-MS/MS 的氮气气源供气。 </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6.2.高纯氮气流速：≥12L/min@60psi。</w:t>
      </w:r>
    </w:p>
    <w:p w:rsidR="003C2E67" w:rsidRPr="00D5774A" w:rsidRDefault="003C2E67" w:rsidP="003C2E67">
      <w:pPr>
        <w:adjustRightInd w:val="0"/>
        <w:snapToGrid w:val="0"/>
        <w:spacing w:line="360" w:lineRule="auto"/>
        <w:jc w:val="left"/>
        <w:rPr>
          <w:rFonts w:ascii="仿宋" w:eastAsia="仿宋" w:hAnsi="仿宋" w:cs="仿宋"/>
          <w:sz w:val="24"/>
        </w:rPr>
      </w:pPr>
      <w:r w:rsidRPr="00D5774A">
        <w:rPr>
          <w:rFonts w:ascii="仿宋" w:eastAsia="仿宋" w:hAnsi="仿宋" w:cs="仿宋" w:hint="eastAsia"/>
          <w:bCs/>
          <w:sz w:val="24"/>
        </w:rPr>
        <w:t>四、</w:t>
      </w:r>
      <w:r w:rsidRPr="00D5774A">
        <w:rPr>
          <w:rFonts w:ascii="仿宋" w:eastAsia="仿宋" w:hAnsi="仿宋" w:cs="仿宋" w:hint="eastAsia"/>
          <w:sz w:val="24"/>
        </w:rPr>
        <w:t>配置：</w:t>
      </w:r>
    </w:p>
    <w:p w:rsidR="003C2E67" w:rsidRPr="00D5774A" w:rsidRDefault="003C2E67" w:rsidP="003C2E67">
      <w:pPr>
        <w:pStyle w:val="a3"/>
        <w:snapToGrid w:val="0"/>
        <w:spacing w:line="360" w:lineRule="auto"/>
        <w:ind w:firstLine="0"/>
        <w:rPr>
          <w:rFonts w:ascii="仿宋" w:eastAsia="仿宋" w:hAnsi="仿宋"/>
        </w:rPr>
      </w:pPr>
      <w:r w:rsidRPr="00D5774A">
        <w:rPr>
          <w:rFonts w:ascii="仿宋" w:eastAsia="仿宋" w:hAnsi="仿宋"/>
        </w:rPr>
        <w:t>1.液相色谱系统：1套</w:t>
      </w:r>
      <w:r w:rsidRPr="00D5774A">
        <w:rPr>
          <w:rFonts w:ascii="仿宋" w:eastAsia="仿宋" w:hAnsi="仿宋" w:hint="eastAsia"/>
        </w:rPr>
        <w:t>。</w:t>
      </w:r>
    </w:p>
    <w:p w:rsidR="003C2E67" w:rsidRPr="00D5774A" w:rsidRDefault="003C2E67" w:rsidP="003C2E67">
      <w:pPr>
        <w:pStyle w:val="a3"/>
        <w:snapToGrid w:val="0"/>
        <w:spacing w:line="360" w:lineRule="auto"/>
        <w:ind w:firstLine="0"/>
        <w:rPr>
          <w:rFonts w:ascii="仿宋" w:eastAsia="仿宋" w:hAnsi="仿宋"/>
        </w:rPr>
      </w:pPr>
      <w:r w:rsidRPr="00D5774A">
        <w:rPr>
          <w:rFonts w:ascii="仿宋" w:eastAsia="仿宋" w:hAnsi="仿宋"/>
        </w:rPr>
        <w:t>2.质谱系统：1套</w:t>
      </w:r>
      <w:r w:rsidRPr="00D5774A">
        <w:rPr>
          <w:rFonts w:ascii="仿宋" w:eastAsia="仿宋" w:hAnsi="仿宋" w:hint="eastAsia"/>
        </w:rPr>
        <w:t>。</w:t>
      </w:r>
    </w:p>
    <w:p w:rsidR="003C2E67" w:rsidRPr="00D5774A" w:rsidRDefault="003C2E67" w:rsidP="003C2E67">
      <w:pPr>
        <w:pStyle w:val="a3"/>
        <w:snapToGrid w:val="0"/>
        <w:spacing w:line="360" w:lineRule="auto"/>
        <w:ind w:firstLine="0"/>
        <w:rPr>
          <w:rFonts w:ascii="仿宋" w:eastAsia="仿宋" w:hAnsi="仿宋"/>
        </w:rPr>
      </w:pPr>
      <w:r w:rsidRPr="00D5774A">
        <w:rPr>
          <w:rFonts w:ascii="仿宋" w:eastAsia="仿宋" w:hAnsi="仿宋"/>
        </w:rPr>
        <w:t>3.工作站系统：1套</w:t>
      </w:r>
      <w:r w:rsidRPr="00D5774A">
        <w:rPr>
          <w:rFonts w:ascii="仿宋" w:eastAsia="仿宋" w:hAnsi="仿宋" w:hint="eastAsia"/>
        </w:rPr>
        <w:t>。</w:t>
      </w:r>
    </w:p>
    <w:p w:rsidR="003C2E67" w:rsidRPr="00D5774A" w:rsidRDefault="003C2E67" w:rsidP="003C2E67">
      <w:pPr>
        <w:pStyle w:val="a3"/>
        <w:snapToGrid w:val="0"/>
        <w:spacing w:line="360" w:lineRule="auto"/>
        <w:ind w:firstLine="0"/>
        <w:rPr>
          <w:rFonts w:ascii="仿宋" w:eastAsia="仿宋" w:hAnsi="仿宋"/>
        </w:rPr>
      </w:pPr>
      <w:r w:rsidRPr="00D5774A">
        <w:rPr>
          <w:rFonts w:ascii="仿宋" w:eastAsia="仿宋" w:hAnsi="仿宋"/>
        </w:rPr>
        <w:t>4.质谱校准液套装：1套</w:t>
      </w:r>
      <w:r w:rsidRPr="00D5774A">
        <w:rPr>
          <w:rFonts w:ascii="仿宋" w:eastAsia="仿宋" w:hAnsi="仿宋" w:hint="eastAsia"/>
        </w:rPr>
        <w:t>。</w:t>
      </w:r>
    </w:p>
    <w:p w:rsidR="003C2E67" w:rsidRPr="00D5774A" w:rsidRDefault="003C2E67" w:rsidP="003C2E67">
      <w:pPr>
        <w:pStyle w:val="a3"/>
        <w:snapToGrid w:val="0"/>
        <w:spacing w:line="360" w:lineRule="auto"/>
        <w:ind w:firstLine="0"/>
        <w:rPr>
          <w:rFonts w:ascii="仿宋" w:eastAsia="仿宋" w:hAnsi="仿宋"/>
        </w:rPr>
      </w:pPr>
      <w:r w:rsidRPr="00D5774A">
        <w:rPr>
          <w:rFonts w:ascii="仿宋" w:eastAsia="仿宋" w:hAnsi="仿宋" w:hint="eastAsia"/>
        </w:rPr>
        <w:lastRenderedPageBreak/>
        <w:t>5</w:t>
      </w:r>
      <w:r w:rsidRPr="00D5774A">
        <w:rPr>
          <w:rFonts w:ascii="仿宋" w:eastAsia="仿宋" w:hAnsi="仿宋"/>
        </w:rPr>
        <w:t>.机械泵（包含泵油1L）：1</w:t>
      </w:r>
      <w:r w:rsidRPr="00D5774A">
        <w:rPr>
          <w:rFonts w:ascii="仿宋" w:eastAsia="仿宋" w:hAnsi="仿宋" w:hint="eastAsia"/>
        </w:rPr>
        <w:t>套。</w:t>
      </w:r>
    </w:p>
    <w:p w:rsidR="003C2E67" w:rsidRPr="00D5774A" w:rsidRDefault="003C2E67" w:rsidP="003C2E67">
      <w:pPr>
        <w:pStyle w:val="a3"/>
        <w:snapToGrid w:val="0"/>
        <w:spacing w:line="360" w:lineRule="auto"/>
        <w:ind w:firstLine="0"/>
        <w:rPr>
          <w:rFonts w:ascii="仿宋" w:eastAsia="仿宋" w:hAnsi="仿宋"/>
        </w:rPr>
      </w:pPr>
      <w:r w:rsidRPr="00D5774A">
        <w:rPr>
          <w:rFonts w:ascii="仿宋" w:eastAsia="仿宋" w:hAnsi="仿宋" w:hint="eastAsia"/>
        </w:rPr>
        <w:t>6</w:t>
      </w:r>
      <w:r w:rsidRPr="00D5774A">
        <w:rPr>
          <w:rFonts w:ascii="仿宋" w:eastAsia="仿宋" w:hAnsi="仿宋"/>
        </w:rPr>
        <w:t>.机械泵</w:t>
      </w:r>
      <w:proofErr w:type="gramStart"/>
      <w:r w:rsidRPr="00D5774A">
        <w:rPr>
          <w:rFonts w:ascii="仿宋" w:eastAsia="仿宋" w:hAnsi="仿宋"/>
        </w:rPr>
        <w:t>泵</w:t>
      </w:r>
      <w:proofErr w:type="gramEnd"/>
      <w:r w:rsidRPr="00D5774A">
        <w:rPr>
          <w:rFonts w:ascii="仿宋" w:eastAsia="仿宋" w:hAnsi="仿宋"/>
        </w:rPr>
        <w:t>油 1L：1</w:t>
      </w:r>
      <w:r w:rsidRPr="00D5774A">
        <w:rPr>
          <w:rFonts w:ascii="仿宋" w:eastAsia="仿宋" w:hAnsi="仿宋" w:hint="eastAsia"/>
        </w:rPr>
        <w:t>瓶。</w:t>
      </w:r>
    </w:p>
    <w:p w:rsidR="003C2E67" w:rsidRPr="00D5774A" w:rsidRDefault="003C2E67" w:rsidP="003C2E67">
      <w:pPr>
        <w:pStyle w:val="a3"/>
        <w:snapToGrid w:val="0"/>
        <w:spacing w:line="360" w:lineRule="auto"/>
        <w:ind w:firstLine="0"/>
        <w:rPr>
          <w:rFonts w:ascii="仿宋" w:eastAsia="仿宋" w:hAnsi="仿宋"/>
        </w:rPr>
      </w:pPr>
      <w:r w:rsidRPr="00D5774A">
        <w:rPr>
          <w:rFonts w:ascii="仿宋" w:eastAsia="仿宋" w:hAnsi="仿宋" w:hint="eastAsia"/>
        </w:rPr>
        <w:t>7</w:t>
      </w:r>
      <w:r w:rsidRPr="00D5774A">
        <w:rPr>
          <w:rFonts w:ascii="仿宋" w:eastAsia="仿宋" w:hAnsi="仿宋"/>
        </w:rPr>
        <w:t>.样本前处理系统：1套</w:t>
      </w:r>
      <w:r w:rsidRPr="00D5774A">
        <w:rPr>
          <w:rFonts w:ascii="仿宋" w:eastAsia="仿宋" w:hAnsi="仿宋" w:hint="eastAsia"/>
        </w:rPr>
        <w:t>。</w:t>
      </w:r>
    </w:p>
    <w:p w:rsidR="003C2E67" w:rsidRPr="00D5774A" w:rsidRDefault="003C2E67" w:rsidP="003C2E67">
      <w:pPr>
        <w:pStyle w:val="a3"/>
        <w:snapToGrid w:val="0"/>
        <w:spacing w:line="360" w:lineRule="auto"/>
        <w:ind w:firstLine="0"/>
        <w:rPr>
          <w:rFonts w:ascii="仿宋" w:eastAsia="仿宋" w:hAnsi="仿宋"/>
        </w:rPr>
      </w:pPr>
      <w:r w:rsidRPr="00D5774A">
        <w:rPr>
          <w:rFonts w:ascii="仿宋" w:eastAsia="仿宋" w:hAnsi="仿宋" w:hint="eastAsia"/>
        </w:rPr>
        <w:t>8</w:t>
      </w:r>
      <w:r w:rsidRPr="00D5774A">
        <w:rPr>
          <w:rFonts w:ascii="仿宋" w:eastAsia="仿宋" w:hAnsi="仿宋"/>
        </w:rPr>
        <w:t>.质谱成像系统：1套</w:t>
      </w:r>
      <w:r w:rsidRPr="00D5774A">
        <w:rPr>
          <w:rFonts w:ascii="仿宋" w:eastAsia="仿宋" w:hAnsi="仿宋" w:hint="eastAsia"/>
        </w:rPr>
        <w:t>。</w:t>
      </w:r>
    </w:p>
    <w:p w:rsidR="003C2E67" w:rsidRPr="00D5774A" w:rsidRDefault="003C2E67" w:rsidP="003C2E67">
      <w:pPr>
        <w:adjustRightInd w:val="0"/>
        <w:snapToGrid w:val="0"/>
        <w:spacing w:line="360" w:lineRule="auto"/>
        <w:rPr>
          <w:rFonts w:ascii="仿宋" w:eastAsia="仿宋" w:hAnsi="仿宋"/>
          <w:sz w:val="24"/>
        </w:rPr>
      </w:pPr>
      <w:r w:rsidRPr="00D5774A">
        <w:rPr>
          <w:rFonts w:ascii="仿宋" w:eastAsia="仿宋" w:hAnsi="仿宋" w:hint="eastAsia"/>
          <w:sz w:val="24"/>
        </w:rPr>
        <w:t>9</w:t>
      </w:r>
      <w:r w:rsidRPr="00D5774A">
        <w:rPr>
          <w:rFonts w:ascii="仿宋" w:eastAsia="仿宋" w:hAnsi="仿宋"/>
          <w:sz w:val="24"/>
        </w:rPr>
        <w:t>.氮气发生器：1套</w:t>
      </w:r>
      <w:r w:rsidRPr="00D5774A">
        <w:rPr>
          <w:rFonts w:ascii="仿宋" w:eastAsia="仿宋" w:hAnsi="仿宋" w:hint="eastAsia"/>
          <w:sz w:val="24"/>
        </w:rPr>
        <w:t>。</w:t>
      </w:r>
    </w:p>
    <w:p w:rsidR="003C2E67" w:rsidRPr="00D5774A" w:rsidRDefault="003C2E67" w:rsidP="003C2E67">
      <w:pPr>
        <w:adjustRightInd w:val="0"/>
        <w:snapToGrid w:val="0"/>
        <w:spacing w:line="360" w:lineRule="auto"/>
        <w:rPr>
          <w:rFonts w:ascii="仿宋" w:eastAsia="仿宋" w:hAnsi="仿宋" w:cs="仿宋"/>
          <w:sz w:val="24"/>
        </w:rPr>
      </w:pPr>
      <w:r w:rsidRPr="00D5774A">
        <w:rPr>
          <w:rFonts w:ascii="仿宋" w:eastAsia="仿宋" w:hAnsi="仿宋" w:cs="仿宋" w:hint="eastAsia"/>
          <w:sz w:val="24"/>
        </w:rPr>
        <w:t>五.质保期：调试验收合格后不少于5年。</w:t>
      </w:r>
    </w:p>
    <w:p w:rsidR="003C2E67" w:rsidRPr="00D5774A" w:rsidRDefault="003C2E67" w:rsidP="003C2E67">
      <w:pPr>
        <w:snapToGrid w:val="0"/>
        <w:spacing w:line="360" w:lineRule="auto"/>
        <w:jc w:val="left"/>
        <w:rPr>
          <w:rFonts w:ascii="仿宋" w:eastAsia="仿宋" w:hAnsi="仿宋" w:cs="仿宋"/>
          <w:sz w:val="24"/>
        </w:rPr>
      </w:pPr>
    </w:p>
    <w:p w:rsidR="003C2E67" w:rsidRPr="00D5774A" w:rsidRDefault="003C2E67" w:rsidP="003C2E67">
      <w:pPr>
        <w:spacing w:line="360" w:lineRule="auto"/>
        <w:jc w:val="center"/>
        <w:rPr>
          <w:rFonts w:ascii="仿宋" w:eastAsia="仿宋" w:hAnsi="仿宋"/>
          <w:b/>
          <w:sz w:val="24"/>
        </w:rPr>
      </w:pPr>
      <w:r w:rsidRPr="00D5774A">
        <w:rPr>
          <w:rFonts w:ascii="仿宋" w:eastAsia="仿宋" w:hAnsi="仿宋"/>
          <w:b/>
          <w:sz w:val="24"/>
        </w:rPr>
        <w:t>第</w:t>
      </w:r>
      <w:r w:rsidRPr="00D5774A">
        <w:rPr>
          <w:rFonts w:ascii="仿宋" w:eastAsia="仿宋" w:hAnsi="仿宋" w:hint="eastAsia"/>
          <w:b/>
          <w:sz w:val="24"/>
        </w:rPr>
        <w:t xml:space="preserve">1包  </w:t>
      </w:r>
      <w:r w:rsidRPr="00D5774A">
        <w:rPr>
          <w:rFonts w:ascii="仿宋" w:eastAsia="仿宋" w:hAnsi="仿宋"/>
          <w:b/>
          <w:sz w:val="24"/>
        </w:rPr>
        <w:t>品目1-</w:t>
      </w:r>
      <w:r w:rsidRPr="00D5774A">
        <w:rPr>
          <w:rFonts w:ascii="仿宋" w:eastAsia="仿宋" w:hAnsi="仿宋" w:hint="eastAsia"/>
          <w:b/>
          <w:sz w:val="24"/>
        </w:rPr>
        <w:t>2</w:t>
      </w:r>
      <w:r w:rsidRPr="00D5774A">
        <w:rPr>
          <w:rFonts w:ascii="仿宋" w:eastAsia="仿宋" w:hAnsi="仿宋"/>
          <w:b/>
          <w:sz w:val="24"/>
        </w:rPr>
        <w:t xml:space="preserve"> </w:t>
      </w:r>
      <w:r w:rsidRPr="00D5774A">
        <w:rPr>
          <w:rFonts w:ascii="仿宋" w:eastAsia="仿宋" w:hAnsi="仿宋" w:hint="eastAsia"/>
          <w:b/>
          <w:sz w:val="24"/>
        </w:rPr>
        <w:t xml:space="preserve"> 微量热法细菌能量代谢活性监测分析仪</w:t>
      </w:r>
    </w:p>
    <w:p w:rsidR="003C2E67" w:rsidRPr="00D5774A" w:rsidRDefault="003C2E67" w:rsidP="003C2E67">
      <w:pPr>
        <w:snapToGrid w:val="0"/>
        <w:spacing w:line="360" w:lineRule="auto"/>
        <w:jc w:val="left"/>
        <w:rPr>
          <w:rFonts w:ascii="仿宋" w:eastAsia="仿宋" w:hAnsi="仿宋" w:cs="仿宋"/>
          <w:sz w:val="24"/>
        </w:rPr>
      </w:pP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一、用途：用于基础科研、药物开发、环境监测和临床诊断，</w:t>
      </w:r>
      <w:r w:rsidRPr="00D5774A">
        <w:rPr>
          <w:rFonts w:ascii="仿宋" w:eastAsia="仿宋" w:hAnsi="仿宋" w:cs="仿宋"/>
          <w:sz w:val="24"/>
        </w:rPr>
        <w:t>微生物生长与代谢活性分析</w:t>
      </w:r>
      <w:r w:rsidRPr="00D5774A">
        <w:rPr>
          <w:rFonts w:ascii="仿宋" w:eastAsia="仿宋" w:hAnsi="仿宋" w:cs="仿宋" w:hint="eastAsia"/>
          <w:sz w:val="24"/>
        </w:rPr>
        <w:t>、</w:t>
      </w:r>
      <w:r w:rsidRPr="00D5774A">
        <w:rPr>
          <w:rFonts w:ascii="仿宋" w:eastAsia="仿宋" w:hAnsi="仿宋" w:cs="仿宋"/>
          <w:sz w:val="24"/>
        </w:rPr>
        <w:t>药物敏感性测试（抗微生物活性评价）</w:t>
      </w:r>
      <w:r w:rsidRPr="00D5774A">
        <w:rPr>
          <w:rFonts w:ascii="仿宋" w:eastAsia="仿宋" w:hAnsi="仿宋" w:cs="仿宋" w:hint="eastAsia"/>
          <w:sz w:val="24"/>
        </w:rPr>
        <w:t>、</w:t>
      </w:r>
      <w:r w:rsidRPr="00D5774A">
        <w:rPr>
          <w:rFonts w:ascii="仿宋" w:eastAsia="仿宋" w:hAnsi="仿宋" w:cs="仿宋"/>
          <w:sz w:val="24"/>
        </w:rPr>
        <w:t>生物膜与共生体系研究</w:t>
      </w:r>
      <w:r w:rsidRPr="00D5774A">
        <w:rPr>
          <w:rFonts w:ascii="仿宋" w:eastAsia="仿宋" w:hAnsi="仿宋" w:cs="仿宋" w:hint="eastAsia"/>
          <w:sz w:val="24"/>
        </w:rPr>
        <w:t>、</w:t>
      </w:r>
      <w:r w:rsidRPr="00D5774A">
        <w:rPr>
          <w:rFonts w:ascii="仿宋" w:eastAsia="仿宋" w:hAnsi="仿宋" w:cs="仿宋"/>
          <w:sz w:val="24"/>
        </w:rPr>
        <w:t>临床与病原体研究</w:t>
      </w:r>
      <w:r w:rsidRPr="00D5774A">
        <w:rPr>
          <w:rFonts w:ascii="仿宋" w:eastAsia="仿宋" w:hAnsi="仿宋" w:cs="仿宋" w:hint="eastAsia"/>
          <w:sz w:val="24"/>
        </w:rPr>
        <w:t>等。</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二、数量：1台。</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三、技术参数：</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1.平行测试样品数量：≥32个。</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2.样品类型：适用于所有微生物或细胞类型，如2D、3D、悬浮、类器官、活体组织等。</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3.介质类型：适用于所有类型的生物培养基，包括混浊溶液、固体样品和荧光化合物。</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4.最大样品体积：400μL（使用塑料内衬）、600μL（不使用塑料内衬）。</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5.样品环境温度：37℃，可根据需求定制32-42℃。</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6.短时间噪音值：≤50dB。</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7. 24小时基线漂移量：≤200nW。</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8.动态检测范围：±300μW。</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9.最大数据收集频率：0.3Hz。</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10.样品加载方式：水平放置。</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11.样品瓶：医用级别钛材质。</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12.一次性用品：光学级别，无菌塑料瓶。</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13.测试时间无限制</w:t>
      </w:r>
      <w:proofErr w:type="gramStart"/>
      <w:r w:rsidRPr="00D5774A">
        <w:rPr>
          <w:rFonts w:ascii="仿宋" w:eastAsia="仿宋" w:hAnsi="仿宋" w:cs="仿宋" w:hint="eastAsia"/>
          <w:sz w:val="24"/>
        </w:rPr>
        <w:t>任意时</w:t>
      </w:r>
      <w:proofErr w:type="gramEnd"/>
      <w:r w:rsidRPr="00D5774A">
        <w:rPr>
          <w:rFonts w:ascii="仿宋" w:eastAsia="仿宋" w:hAnsi="仿宋" w:cs="仿宋" w:hint="eastAsia"/>
          <w:sz w:val="24"/>
        </w:rPr>
        <w:t>长。</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14.环境温度范围：18-25℃。</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lastRenderedPageBreak/>
        <w:t>15.环境温度稳定性：24小时的波动范围≤±1℃。</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16.相对湿度：80%，无冷凝。</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四：配置：</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1.主机、</w:t>
      </w:r>
      <w:r w:rsidRPr="00D5774A">
        <w:rPr>
          <w:rFonts w:ascii="仿宋" w:eastAsia="仿宋" w:hAnsi="仿宋" w:cs="仿宋" w:hint="eastAsia"/>
          <w:sz w:val="24"/>
        </w:rPr>
        <w:t>温控器</w:t>
      </w:r>
      <w:r w:rsidRPr="00D5774A">
        <w:rPr>
          <w:rFonts w:ascii="仿宋" w:eastAsia="仿宋" w:hAnsi="仿宋" w:cs="仿宋"/>
          <w:sz w:val="24"/>
        </w:rPr>
        <w:t>和数据采集器：1套</w:t>
      </w:r>
      <w:r w:rsidRPr="00D5774A">
        <w:rPr>
          <w:rFonts w:ascii="仿宋" w:eastAsia="仿宋" w:hAnsi="仿宋" w:cs="仿宋" w:hint="eastAsia"/>
          <w:sz w:val="24"/>
        </w:rPr>
        <w:t>。</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2.UPS电源：1台</w:t>
      </w:r>
      <w:r w:rsidRPr="00D5774A">
        <w:rPr>
          <w:rFonts w:ascii="仿宋" w:eastAsia="仿宋" w:hAnsi="仿宋" w:cs="仿宋" w:hint="eastAsia"/>
          <w:sz w:val="24"/>
        </w:rPr>
        <w:t>。</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3.样品固定台：1个。</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五.质保期：调试验收合格后不少于3年。</w:t>
      </w:r>
    </w:p>
    <w:p w:rsidR="003C2E67" w:rsidRPr="00D5774A" w:rsidRDefault="003C2E67" w:rsidP="003C2E67">
      <w:pPr>
        <w:snapToGrid w:val="0"/>
        <w:spacing w:line="360" w:lineRule="auto"/>
        <w:jc w:val="left"/>
        <w:rPr>
          <w:rFonts w:ascii="仿宋" w:eastAsia="仿宋" w:hAnsi="仿宋" w:cs="仿宋"/>
          <w:sz w:val="24"/>
        </w:rPr>
      </w:pPr>
    </w:p>
    <w:p w:rsidR="003C2E67" w:rsidRPr="00D5774A" w:rsidRDefault="003C2E67" w:rsidP="003C2E67">
      <w:pPr>
        <w:spacing w:line="360" w:lineRule="auto"/>
        <w:jc w:val="center"/>
        <w:rPr>
          <w:rFonts w:ascii="仿宋" w:eastAsia="仿宋" w:hAnsi="仿宋"/>
          <w:b/>
          <w:sz w:val="24"/>
        </w:rPr>
      </w:pPr>
      <w:r w:rsidRPr="00D5774A">
        <w:rPr>
          <w:rFonts w:ascii="仿宋" w:eastAsia="仿宋" w:hAnsi="仿宋"/>
          <w:b/>
          <w:sz w:val="24"/>
        </w:rPr>
        <w:t>第</w:t>
      </w:r>
      <w:r w:rsidRPr="00D5774A">
        <w:rPr>
          <w:rFonts w:ascii="仿宋" w:eastAsia="仿宋" w:hAnsi="仿宋" w:hint="eastAsia"/>
          <w:b/>
          <w:sz w:val="24"/>
        </w:rPr>
        <w:t xml:space="preserve">1包  </w:t>
      </w:r>
      <w:r w:rsidRPr="00D5774A">
        <w:rPr>
          <w:rFonts w:ascii="仿宋" w:eastAsia="仿宋" w:hAnsi="仿宋"/>
          <w:b/>
          <w:sz w:val="24"/>
        </w:rPr>
        <w:t>品目1-</w:t>
      </w:r>
      <w:r w:rsidRPr="00D5774A">
        <w:rPr>
          <w:rFonts w:ascii="仿宋" w:eastAsia="仿宋" w:hAnsi="仿宋" w:hint="eastAsia"/>
          <w:b/>
          <w:sz w:val="24"/>
        </w:rPr>
        <w:t>3</w:t>
      </w:r>
      <w:r w:rsidRPr="00D5774A">
        <w:rPr>
          <w:rFonts w:ascii="仿宋" w:eastAsia="仿宋" w:hAnsi="仿宋"/>
          <w:b/>
          <w:sz w:val="24"/>
        </w:rPr>
        <w:t xml:space="preserve"> </w:t>
      </w:r>
      <w:r w:rsidRPr="00D5774A">
        <w:rPr>
          <w:rFonts w:ascii="仿宋" w:eastAsia="仿宋" w:hAnsi="仿宋" w:hint="eastAsia"/>
          <w:b/>
          <w:sz w:val="24"/>
        </w:rPr>
        <w:t xml:space="preserve"> 表面等离子共振仪</w:t>
      </w:r>
    </w:p>
    <w:p w:rsidR="003C2E67" w:rsidRPr="00D5774A" w:rsidRDefault="003C2E67" w:rsidP="003C2E67">
      <w:pPr>
        <w:snapToGrid w:val="0"/>
        <w:spacing w:line="360" w:lineRule="auto"/>
        <w:jc w:val="left"/>
        <w:rPr>
          <w:rFonts w:ascii="仿宋" w:eastAsia="仿宋" w:hAnsi="仿宋" w:cs="仿宋"/>
          <w:sz w:val="24"/>
        </w:rPr>
      </w:pP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一、用途：用于生物药剂开发、抗体药物的筛选；与质谱联合使用，发现和鉴定新的生物分子相互作用；肿瘤研究及蛋白质组学研究；神经生物学研究；风湿病学研究；药理、毒理研究；治疗方案和临床实验等。</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二、数量：1套</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三、技术参数：</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 xml:space="preserve">1.工作原理：表面等离子共振原理。 </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1.1.</w:t>
      </w:r>
      <w:r w:rsidRPr="00D5774A">
        <w:rPr>
          <w:rFonts w:ascii="仿宋" w:eastAsia="仿宋" w:hAnsi="仿宋" w:cs="仿宋" w:hint="eastAsia"/>
          <w:sz w:val="24"/>
        </w:rPr>
        <w:t>光束实现方式：柱面波整形光束。</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1.2.</w:t>
      </w:r>
      <w:r w:rsidRPr="00D5774A">
        <w:rPr>
          <w:rFonts w:ascii="仿宋" w:eastAsia="仿宋" w:hAnsi="仿宋" w:cs="仿宋" w:hint="eastAsia"/>
          <w:sz w:val="24"/>
        </w:rPr>
        <w:t>传感器原理：</w:t>
      </w:r>
      <w:proofErr w:type="gramStart"/>
      <w:r w:rsidRPr="00D5774A">
        <w:rPr>
          <w:rFonts w:ascii="仿宋" w:eastAsia="仿宋" w:hAnsi="仿宋" w:cs="仿宋" w:hint="eastAsia"/>
          <w:sz w:val="24"/>
        </w:rPr>
        <w:t>一</w:t>
      </w:r>
      <w:proofErr w:type="gramEnd"/>
      <w:r w:rsidRPr="00D5774A">
        <w:rPr>
          <w:rFonts w:ascii="仿宋" w:eastAsia="仿宋" w:hAnsi="仿宋" w:cs="仿宋" w:hint="eastAsia"/>
          <w:sz w:val="24"/>
        </w:rPr>
        <w:t>体式传感器结构。</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1.3.</w:t>
      </w:r>
      <w:r w:rsidRPr="00D5774A">
        <w:rPr>
          <w:rFonts w:ascii="仿宋" w:eastAsia="仿宋" w:hAnsi="仿宋" w:cs="仿宋" w:hint="eastAsia"/>
          <w:sz w:val="24"/>
        </w:rPr>
        <w:t>测试方式：多参数实时监控方式。</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1.4.</w:t>
      </w:r>
      <w:r w:rsidRPr="00D5774A">
        <w:rPr>
          <w:rFonts w:ascii="仿宋" w:eastAsia="仿宋" w:hAnsi="仿宋" w:cs="仿宋" w:hint="eastAsia"/>
          <w:sz w:val="24"/>
        </w:rPr>
        <w:t>测量数据：动力学和亲和力数据（</w:t>
      </w:r>
      <w:proofErr w:type="spellStart"/>
      <w:r w:rsidRPr="00D5774A">
        <w:rPr>
          <w:rFonts w:ascii="仿宋" w:eastAsia="仿宋" w:hAnsi="仿宋" w:cs="仿宋" w:hint="eastAsia"/>
          <w:sz w:val="24"/>
        </w:rPr>
        <w:t>ka</w:t>
      </w:r>
      <w:proofErr w:type="spellEnd"/>
      <w:r w:rsidRPr="00D5774A">
        <w:rPr>
          <w:rFonts w:ascii="仿宋" w:eastAsia="仿宋" w:hAnsi="仿宋" w:cs="仿宋" w:hint="eastAsia"/>
          <w:sz w:val="24"/>
        </w:rPr>
        <w:t>、</w:t>
      </w:r>
      <w:proofErr w:type="spellStart"/>
      <w:r w:rsidRPr="00D5774A">
        <w:rPr>
          <w:rFonts w:ascii="仿宋" w:eastAsia="仿宋" w:hAnsi="仿宋" w:cs="仿宋" w:hint="eastAsia"/>
          <w:sz w:val="24"/>
        </w:rPr>
        <w:t>kd</w:t>
      </w:r>
      <w:proofErr w:type="spellEnd"/>
      <w:r w:rsidRPr="00D5774A">
        <w:rPr>
          <w:rFonts w:ascii="仿宋" w:eastAsia="仿宋" w:hAnsi="仿宋" w:cs="仿宋" w:hint="eastAsia"/>
          <w:sz w:val="24"/>
        </w:rPr>
        <w:t>、KD）、特异性、选择性和浓度信息。</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2.</w:t>
      </w:r>
      <w:r w:rsidRPr="00D5774A">
        <w:rPr>
          <w:rFonts w:ascii="仿宋" w:eastAsia="仿宋" w:hAnsi="仿宋" w:cs="仿宋" w:hint="eastAsia"/>
          <w:sz w:val="24"/>
        </w:rPr>
        <w:t>基本参数：</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2.1.</w:t>
      </w:r>
      <w:r w:rsidRPr="00D5774A">
        <w:rPr>
          <w:rFonts w:ascii="仿宋" w:eastAsia="仿宋" w:hAnsi="仿宋" w:cs="仿宋" w:hint="eastAsia"/>
          <w:sz w:val="24"/>
        </w:rPr>
        <w:t>角度分辨率：≤0.001°。</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2.2.</w:t>
      </w:r>
      <w:r w:rsidRPr="00D5774A">
        <w:rPr>
          <w:rFonts w:ascii="仿宋" w:eastAsia="仿宋" w:hAnsi="仿宋" w:cs="仿宋" w:hint="eastAsia"/>
          <w:sz w:val="24"/>
        </w:rPr>
        <w:t>折射率范围：1.33-1.42。</w:t>
      </w:r>
    </w:p>
    <w:p w:rsidR="003C2E67" w:rsidRPr="00E96F71" w:rsidRDefault="003C2E67" w:rsidP="003C2E67">
      <w:pPr>
        <w:snapToGrid w:val="0"/>
        <w:spacing w:line="360" w:lineRule="auto"/>
        <w:jc w:val="left"/>
        <w:rPr>
          <w:rFonts w:ascii="仿宋" w:eastAsia="仿宋" w:hAnsi="仿宋" w:cs="仿宋"/>
          <w:sz w:val="24"/>
        </w:rPr>
      </w:pPr>
      <w:r w:rsidRPr="00E96F71">
        <w:rPr>
          <w:rFonts w:ascii="仿宋" w:eastAsia="仿宋" w:hAnsi="仿宋" w:cs="仿宋"/>
          <w:sz w:val="24"/>
        </w:rPr>
        <w:t>2.3.</w:t>
      </w:r>
      <w:r w:rsidRPr="00E96F71">
        <w:rPr>
          <w:rFonts w:ascii="仿宋" w:eastAsia="仿宋" w:hAnsi="仿宋" w:cs="仿宋" w:hint="eastAsia"/>
          <w:sz w:val="24"/>
        </w:rPr>
        <w:t>基线漂移：≤0.001°/min。</w:t>
      </w:r>
    </w:p>
    <w:p w:rsidR="003C2E67" w:rsidRPr="00E96F71" w:rsidRDefault="003C2E67" w:rsidP="003C2E67">
      <w:pPr>
        <w:snapToGrid w:val="0"/>
        <w:spacing w:line="360" w:lineRule="auto"/>
        <w:jc w:val="left"/>
        <w:rPr>
          <w:rFonts w:ascii="仿宋" w:eastAsia="仿宋" w:hAnsi="仿宋" w:cs="仿宋"/>
          <w:sz w:val="24"/>
        </w:rPr>
      </w:pPr>
      <w:r w:rsidRPr="00E96F71">
        <w:rPr>
          <w:rFonts w:ascii="仿宋" w:eastAsia="仿宋" w:hAnsi="仿宋" w:cs="仿宋"/>
          <w:sz w:val="24"/>
        </w:rPr>
        <w:t>2.4.</w:t>
      </w:r>
      <w:r w:rsidRPr="00E96F71">
        <w:rPr>
          <w:rFonts w:ascii="仿宋" w:eastAsia="仿宋" w:hAnsi="仿宋" w:cs="仿宋" w:hint="eastAsia"/>
          <w:sz w:val="24"/>
        </w:rPr>
        <w:t xml:space="preserve">升温速率：≥20℃/min。   </w:t>
      </w:r>
    </w:p>
    <w:p w:rsidR="003C2E67" w:rsidRPr="00E96F71" w:rsidRDefault="003C2E67" w:rsidP="003C2E67">
      <w:pPr>
        <w:snapToGrid w:val="0"/>
        <w:spacing w:line="360" w:lineRule="auto"/>
        <w:jc w:val="left"/>
        <w:rPr>
          <w:rFonts w:ascii="仿宋" w:eastAsia="仿宋" w:hAnsi="仿宋" w:cs="仿宋"/>
          <w:sz w:val="24"/>
        </w:rPr>
      </w:pPr>
      <w:r w:rsidRPr="00E96F71">
        <w:rPr>
          <w:rFonts w:ascii="仿宋" w:eastAsia="仿宋" w:hAnsi="仿宋" w:cs="仿宋"/>
          <w:sz w:val="24"/>
        </w:rPr>
        <w:t>2.5.</w:t>
      </w:r>
      <w:r w:rsidRPr="00E96F71">
        <w:rPr>
          <w:rFonts w:ascii="仿宋" w:eastAsia="仿宋" w:hAnsi="仿宋" w:cs="仿宋" w:hint="eastAsia"/>
          <w:sz w:val="24"/>
        </w:rPr>
        <w:t xml:space="preserve">降温速率：≥20℃/min。    </w:t>
      </w:r>
    </w:p>
    <w:p w:rsidR="003C2E67" w:rsidRPr="00E96F71" w:rsidRDefault="003C2E67" w:rsidP="003C2E67">
      <w:pPr>
        <w:snapToGrid w:val="0"/>
        <w:spacing w:line="360" w:lineRule="auto"/>
        <w:jc w:val="left"/>
        <w:rPr>
          <w:rFonts w:ascii="仿宋" w:eastAsia="仿宋" w:hAnsi="仿宋" w:cs="仿宋"/>
          <w:sz w:val="24"/>
        </w:rPr>
      </w:pPr>
      <w:r w:rsidRPr="00E96F71">
        <w:rPr>
          <w:rFonts w:ascii="仿宋" w:eastAsia="仿宋" w:hAnsi="仿宋" w:cs="仿宋"/>
          <w:sz w:val="24"/>
        </w:rPr>
        <w:t>2.6.</w:t>
      </w:r>
      <w:r w:rsidRPr="00E96F71">
        <w:rPr>
          <w:rFonts w:ascii="仿宋" w:eastAsia="仿宋" w:hAnsi="仿宋" w:cs="仿宋" w:hint="eastAsia"/>
          <w:sz w:val="24"/>
        </w:rPr>
        <w:t>响应信号动态范围：≥1-110000RU。</w:t>
      </w:r>
    </w:p>
    <w:p w:rsidR="003C2E67" w:rsidRPr="00E96F71" w:rsidRDefault="003C2E67" w:rsidP="003C2E67">
      <w:pPr>
        <w:snapToGrid w:val="0"/>
        <w:spacing w:line="360" w:lineRule="auto"/>
        <w:jc w:val="left"/>
        <w:rPr>
          <w:rFonts w:ascii="仿宋" w:eastAsia="仿宋" w:hAnsi="仿宋" w:cs="仿宋"/>
          <w:sz w:val="24"/>
        </w:rPr>
      </w:pPr>
      <w:r w:rsidRPr="00E96F71">
        <w:rPr>
          <w:rFonts w:ascii="仿宋" w:eastAsia="仿宋" w:hAnsi="仿宋" w:cs="仿宋"/>
          <w:sz w:val="24"/>
        </w:rPr>
        <w:t>2.7.</w:t>
      </w:r>
      <w:r w:rsidRPr="00E96F71">
        <w:rPr>
          <w:rFonts w:ascii="仿宋" w:eastAsia="仿宋" w:hAnsi="仿宋" w:cs="仿宋" w:hint="eastAsia"/>
          <w:sz w:val="24"/>
        </w:rPr>
        <w:t>分析浓度精密度：≤10%。</w:t>
      </w:r>
    </w:p>
    <w:p w:rsidR="003C2E67" w:rsidRPr="00E96F71" w:rsidRDefault="003C2E67" w:rsidP="003C2E67">
      <w:pPr>
        <w:snapToGrid w:val="0"/>
        <w:spacing w:line="360" w:lineRule="auto"/>
        <w:jc w:val="left"/>
        <w:rPr>
          <w:rFonts w:ascii="仿宋" w:eastAsia="仿宋" w:hAnsi="仿宋" w:cs="仿宋"/>
          <w:sz w:val="24"/>
        </w:rPr>
      </w:pPr>
      <w:r w:rsidRPr="00E96F71">
        <w:rPr>
          <w:rFonts w:ascii="仿宋" w:eastAsia="仿宋" w:hAnsi="仿宋" w:cs="仿宋"/>
          <w:sz w:val="24"/>
        </w:rPr>
        <w:t>2.8.</w:t>
      </w:r>
      <w:r w:rsidRPr="00E96F71">
        <w:rPr>
          <w:rFonts w:ascii="仿宋" w:eastAsia="仿宋" w:hAnsi="仿宋" w:cs="仿宋" w:hint="eastAsia"/>
          <w:sz w:val="24"/>
        </w:rPr>
        <w:t>结合速率常数(</w:t>
      </w:r>
      <w:proofErr w:type="spellStart"/>
      <w:r w:rsidRPr="00E96F71">
        <w:rPr>
          <w:rFonts w:ascii="仿宋" w:eastAsia="仿宋" w:hAnsi="仿宋" w:cs="仿宋" w:hint="eastAsia"/>
          <w:sz w:val="24"/>
        </w:rPr>
        <w:t>k</w:t>
      </w:r>
      <w:r w:rsidRPr="00E96F71">
        <w:rPr>
          <w:rFonts w:ascii="仿宋" w:eastAsia="仿宋" w:hAnsi="仿宋" w:cs="仿宋" w:hint="eastAsia"/>
          <w:sz w:val="24"/>
          <w:vertAlign w:val="subscript"/>
        </w:rPr>
        <w:t>a</w:t>
      </w:r>
      <w:proofErr w:type="spellEnd"/>
      <w:r w:rsidRPr="00E96F71">
        <w:rPr>
          <w:rFonts w:ascii="仿宋" w:eastAsia="仿宋" w:hAnsi="仿宋" w:cs="仿宋" w:hint="eastAsia"/>
          <w:sz w:val="24"/>
        </w:rPr>
        <w:t>)：10</w:t>
      </w:r>
      <w:r w:rsidRPr="00E96F71">
        <w:rPr>
          <w:rFonts w:ascii="仿宋" w:eastAsia="仿宋" w:hAnsi="仿宋" w:cs="仿宋" w:hint="eastAsia"/>
          <w:sz w:val="24"/>
          <w:vertAlign w:val="superscript"/>
        </w:rPr>
        <w:t>3</w:t>
      </w:r>
      <w:r w:rsidRPr="00E96F71">
        <w:rPr>
          <w:rFonts w:ascii="仿宋" w:eastAsia="仿宋" w:hAnsi="仿宋" w:cs="仿宋" w:hint="eastAsia"/>
          <w:sz w:val="24"/>
        </w:rPr>
        <w:t>-10</w:t>
      </w:r>
      <w:r w:rsidRPr="00E96F71">
        <w:rPr>
          <w:rFonts w:ascii="仿宋" w:eastAsia="仿宋" w:hAnsi="仿宋" w:cs="仿宋" w:hint="eastAsia"/>
          <w:sz w:val="24"/>
          <w:vertAlign w:val="superscript"/>
        </w:rPr>
        <w:t>7</w:t>
      </w:r>
      <w:r w:rsidRPr="00E96F71">
        <w:rPr>
          <w:rFonts w:ascii="仿宋" w:eastAsia="仿宋" w:hAnsi="仿宋" w:cs="仿宋" w:hint="eastAsia"/>
          <w:sz w:val="24"/>
        </w:rPr>
        <w:t xml:space="preserve"> M</w:t>
      </w:r>
      <w:r w:rsidRPr="00E96F71">
        <w:rPr>
          <w:rFonts w:ascii="仿宋" w:eastAsia="仿宋" w:hAnsi="仿宋" w:cs="仿宋" w:hint="eastAsia"/>
          <w:sz w:val="24"/>
          <w:vertAlign w:val="superscript"/>
        </w:rPr>
        <w:t>-1</w:t>
      </w:r>
      <w:r w:rsidRPr="00E96F71">
        <w:rPr>
          <w:rFonts w:ascii="仿宋" w:eastAsia="仿宋" w:hAnsi="仿宋" w:cs="仿宋" w:hint="eastAsia"/>
          <w:sz w:val="24"/>
        </w:rPr>
        <w:t>s</w:t>
      </w:r>
      <w:r w:rsidRPr="00E96F71">
        <w:rPr>
          <w:rFonts w:ascii="仿宋" w:eastAsia="仿宋" w:hAnsi="仿宋" w:cs="仿宋" w:hint="eastAsia"/>
          <w:sz w:val="24"/>
          <w:vertAlign w:val="superscript"/>
        </w:rPr>
        <w:t>-1</w:t>
      </w:r>
      <w:r w:rsidRPr="00E96F71">
        <w:rPr>
          <w:rFonts w:ascii="仿宋" w:eastAsia="仿宋" w:hAnsi="仿宋" w:cs="仿宋" w:hint="eastAsia"/>
          <w:sz w:val="24"/>
        </w:rPr>
        <w:t xml:space="preserve">。 </w:t>
      </w:r>
    </w:p>
    <w:p w:rsidR="003C2E67" w:rsidRPr="00E96F71" w:rsidRDefault="003C2E67" w:rsidP="003C2E67">
      <w:pPr>
        <w:snapToGrid w:val="0"/>
        <w:spacing w:line="360" w:lineRule="auto"/>
        <w:jc w:val="left"/>
        <w:rPr>
          <w:rFonts w:ascii="仿宋" w:eastAsia="仿宋" w:hAnsi="仿宋" w:cs="仿宋"/>
          <w:sz w:val="24"/>
        </w:rPr>
      </w:pPr>
      <w:r w:rsidRPr="00E96F71">
        <w:rPr>
          <w:rFonts w:ascii="仿宋" w:eastAsia="仿宋" w:hAnsi="仿宋" w:cs="仿宋"/>
          <w:sz w:val="24"/>
        </w:rPr>
        <w:lastRenderedPageBreak/>
        <w:t>2.9.</w:t>
      </w:r>
      <w:r w:rsidRPr="00E96F71">
        <w:rPr>
          <w:rFonts w:ascii="仿宋" w:eastAsia="仿宋" w:hAnsi="仿宋" w:cs="仿宋" w:hint="eastAsia"/>
          <w:sz w:val="24"/>
        </w:rPr>
        <w:t>解离速率常数(</w:t>
      </w:r>
      <w:proofErr w:type="spellStart"/>
      <w:r w:rsidRPr="00E96F71">
        <w:rPr>
          <w:rFonts w:ascii="仿宋" w:eastAsia="仿宋" w:hAnsi="仿宋" w:cs="仿宋" w:hint="eastAsia"/>
          <w:sz w:val="24"/>
        </w:rPr>
        <w:t>k</w:t>
      </w:r>
      <w:r w:rsidRPr="00E96F71">
        <w:rPr>
          <w:rFonts w:ascii="仿宋" w:eastAsia="仿宋" w:hAnsi="仿宋" w:cs="仿宋" w:hint="eastAsia"/>
          <w:sz w:val="24"/>
          <w:vertAlign w:val="subscript"/>
        </w:rPr>
        <w:t>d</w:t>
      </w:r>
      <w:proofErr w:type="spellEnd"/>
      <w:r w:rsidRPr="00E96F71">
        <w:rPr>
          <w:rFonts w:ascii="仿宋" w:eastAsia="仿宋" w:hAnsi="仿宋" w:cs="仿宋" w:hint="eastAsia"/>
          <w:sz w:val="24"/>
        </w:rPr>
        <w:t>)：10</w:t>
      </w:r>
      <w:r w:rsidRPr="00E96F71">
        <w:rPr>
          <w:rFonts w:ascii="仿宋" w:eastAsia="仿宋" w:hAnsi="仿宋" w:cs="仿宋" w:hint="eastAsia"/>
          <w:sz w:val="24"/>
          <w:vertAlign w:val="superscript"/>
        </w:rPr>
        <w:t>-5</w:t>
      </w:r>
      <w:r w:rsidRPr="00E96F71">
        <w:rPr>
          <w:rFonts w:ascii="仿宋" w:eastAsia="仿宋" w:hAnsi="仿宋" w:cs="仿宋" w:hint="eastAsia"/>
          <w:sz w:val="24"/>
        </w:rPr>
        <w:t>- 10</w:t>
      </w:r>
      <w:r w:rsidRPr="00E96F71">
        <w:rPr>
          <w:rFonts w:ascii="仿宋" w:eastAsia="仿宋" w:hAnsi="仿宋" w:cs="仿宋" w:hint="eastAsia"/>
          <w:sz w:val="24"/>
          <w:vertAlign w:val="superscript"/>
        </w:rPr>
        <w:t>-1</w:t>
      </w:r>
      <w:r w:rsidRPr="00E96F71">
        <w:rPr>
          <w:rFonts w:ascii="仿宋" w:eastAsia="仿宋" w:hAnsi="仿宋" w:cs="仿宋" w:hint="eastAsia"/>
          <w:sz w:val="24"/>
        </w:rPr>
        <w:t xml:space="preserve"> s</w:t>
      </w:r>
      <w:r w:rsidRPr="00E96F71">
        <w:rPr>
          <w:rFonts w:ascii="仿宋" w:eastAsia="仿宋" w:hAnsi="仿宋" w:cs="仿宋" w:hint="eastAsia"/>
          <w:sz w:val="24"/>
          <w:vertAlign w:val="superscript"/>
        </w:rPr>
        <w:t>-1</w:t>
      </w:r>
      <w:r w:rsidRPr="00E96F71">
        <w:rPr>
          <w:rFonts w:ascii="仿宋" w:eastAsia="仿宋" w:hAnsi="仿宋" w:cs="仿宋" w:hint="eastAsia"/>
          <w:sz w:val="24"/>
        </w:rPr>
        <w:t xml:space="preserve"> 。  </w:t>
      </w:r>
    </w:p>
    <w:p w:rsidR="003C2E67" w:rsidRPr="00E96F71" w:rsidRDefault="003C2E67" w:rsidP="003C2E67">
      <w:pPr>
        <w:snapToGrid w:val="0"/>
        <w:spacing w:line="360" w:lineRule="auto"/>
        <w:jc w:val="left"/>
        <w:rPr>
          <w:rFonts w:ascii="仿宋" w:eastAsia="仿宋" w:hAnsi="仿宋" w:cs="仿宋"/>
          <w:sz w:val="24"/>
        </w:rPr>
      </w:pPr>
      <w:r w:rsidRPr="00E96F71">
        <w:rPr>
          <w:rFonts w:ascii="仿宋" w:eastAsia="仿宋" w:hAnsi="仿宋" w:cs="仿宋"/>
          <w:sz w:val="24"/>
        </w:rPr>
        <w:t>2.10.</w:t>
      </w:r>
      <w:r w:rsidRPr="00E96F71">
        <w:rPr>
          <w:rFonts w:ascii="仿宋" w:eastAsia="仿宋" w:hAnsi="仿宋" w:cs="仿宋" w:hint="eastAsia"/>
          <w:sz w:val="24"/>
        </w:rPr>
        <w:t>平衡解离常数(K</w:t>
      </w:r>
      <w:r w:rsidRPr="00E96F71">
        <w:rPr>
          <w:rFonts w:ascii="仿宋" w:eastAsia="仿宋" w:hAnsi="仿宋" w:cs="仿宋" w:hint="eastAsia"/>
          <w:sz w:val="24"/>
          <w:vertAlign w:val="subscript"/>
        </w:rPr>
        <w:t>D</w:t>
      </w:r>
      <w:r w:rsidRPr="00E96F71">
        <w:rPr>
          <w:rFonts w:ascii="仿宋" w:eastAsia="仿宋" w:hAnsi="仿宋" w:cs="仿宋" w:hint="eastAsia"/>
          <w:sz w:val="24"/>
        </w:rPr>
        <w:t>)：10</w:t>
      </w:r>
      <w:r w:rsidRPr="00E96F71">
        <w:rPr>
          <w:rFonts w:ascii="仿宋" w:eastAsia="仿宋" w:hAnsi="仿宋" w:cs="仿宋" w:hint="eastAsia"/>
          <w:sz w:val="24"/>
          <w:vertAlign w:val="superscript"/>
        </w:rPr>
        <w:t>-12</w:t>
      </w:r>
      <w:r w:rsidRPr="00E96F71">
        <w:rPr>
          <w:rFonts w:ascii="仿宋" w:eastAsia="仿宋" w:hAnsi="仿宋" w:cs="仿宋" w:hint="eastAsia"/>
          <w:sz w:val="24"/>
        </w:rPr>
        <w:t>-10</w:t>
      </w:r>
      <w:r w:rsidRPr="00E96F71">
        <w:rPr>
          <w:rFonts w:ascii="仿宋" w:eastAsia="仿宋" w:hAnsi="仿宋" w:cs="仿宋" w:hint="eastAsia"/>
          <w:sz w:val="24"/>
          <w:vertAlign w:val="superscript"/>
        </w:rPr>
        <w:t>-4</w:t>
      </w:r>
      <w:r w:rsidRPr="00E96F71">
        <w:rPr>
          <w:rFonts w:ascii="仿宋" w:eastAsia="仿宋" w:hAnsi="仿宋" w:cs="仿宋" w:hint="eastAsia"/>
          <w:sz w:val="24"/>
        </w:rPr>
        <w:t xml:space="preserve"> M 。  </w:t>
      </w:r>
    </w:p>
    <w:p w:rsidR="003C2E67" w:rsidRPr="00E96F71" w:rsidRDefault="003C2E67" w:rsidP="003C2E67">
      <w:pPr>
        <w:snapToGrid w:val="0"/>
        <w:spacing w:line="360" w:lineRule="auto"/>
        <w:jc w:val="left"/>
        <w:rPr>
          <w:rFonts w:ascii="仿宋" w:eastAsia="仿宋" w:hAnsi="仿宋" w:cs="仿宋"/>
          <w:sz w:val="24"/>
        </w:rPr>
      </w:pPr>
      <w:r w:rsidRPr="00E96F71">
        <w:rPr>
          <w:rFonts w:ascii="仿宋" w:eastAsia="仿宋" w:hAnsi="仿宋" w:cs="仿宋"/>
          <w:sz w:val="24"/>
        </w:rPr>
        <w:t>3.</w:t>
      </w:r>
      <w:r w:rsidRPr="00E96F71">
        <w:rPr>
          <w:rFonts w:ascii="仿宋" w:eastAsia="仿宋" w:hAnsi="仿宋" w:cs="仿宋" w:hint="eastAsia"/>
          <w:sz w:val="24"/>
        </w:rPr>
        <w:t>光学系统：</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3.1.</w:t>
      </w:r>
      <w:r w:rsidRPr="00D5774A">
        <w:rPr>
          <w:rFonts w:ascii="仿宋" w:eastAsia="仿宋" w:hAnsi="仿宋" w:cs="仿宋" w:hint="eastAsia"/>
          <w:sz w:val="24"/>
        </w:rPr>
        <w:t>光学通道：≥2个，对应</w:t>
      </w:r>
      <w:proofErr w:type="gramStart"/>
      <w:r w:rsidRPr="00D5774A">
        <w:rPr>
          <w:rFonts w:ascii="仿宋" w:eastAsia="仿宋" w:hAnsi="仿宋" w:cs="仿宋" w:hint="eastAsia"/>
          <w:sz w:val="24"/>
        </w:rPr>
        <w:t>的液路流</w:t>
      </w:r>
      <w:proofErr w:type="gramEnd"/>
      <w:r w:rsidRPr="00D5774A">
        <w:rPr>
          <w:rFonts w:ascii="仿宋" w:eastAsia="仿宋" w:hAnsi="仿宋" w:cs="仿宋" w:hint="eastAsia"/>
          <w:sz w:val="24"/>
        </w:rPr>
        <w:t>池可独立或串联使用。</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3.2.</w:t>
      </w:r>
      <w:r w:rsidRPr="00D5774A">
        <w:rPr>
          <w:rFonts w:ascii="仿宋" w:eastAsia="仿宋" w:hAnsi="仿宋" w:cs="仿宋" w:hint="eastAsia"/>
          <w:sz w:val="24"/>
        </w:rPr>
        <w:t>光学发生器寿命：≥2万小时。</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4.</w:t>
      </w:r>
      <w:r w:rsidRPr="00D5774A">
        <w:rPr>
          <w:rFonts w:ascii="仿宋" w:eastAsia="仿宋" w:hAnsi="仿宋" w:cs="仿宋" w:hint="eastAsia"/>
          <w:sz w:val="24"/>
        </w:rPr>
        <w:t>流路及芯片：</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4.1.</w:t>
      </w:r>
      <w:r w:rsidRPr="00D5774A">
        <w:rPr>
          <w:rFonts w:ascii="仿宋" w:eastAsia="仿宋" w:hAnsi="仿宋" w:cs="仿宋" w:hint="eastAsia"/>
          <w:sz w:val="24"/>
        </w:rPr>
        <w:t xml:space="preserve">微射流装置：精确控制液体在芯片表面的流动，保证使用寿命≥1年。 </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4.</w:t>
      </w:r>
      <w:r w:rsidRPr="00D5774A">
        <w:rPr>
          <w:rFonts w:ascii="仿宋" w:eastAsia="仿宋" w:hAnsi="仿宋" w:cs="仿宋" w:hint="eastAsia"/>
          <w:sz w:val="24"/>
        </w:rPr>
        <w:t>2</w:t>
      </w:r>
      <w:r w:rsidRPr="00D5774A">
        <w:rPr>
          <w:rFonts w:ascii="仿宋" w:eastAsia="仿宋" w:hAnsi="仿宋" w:cs="仿宋"/>
          <w:sz w:val="24"/>
        </w:rPr>
        <w:t>.</w:t>
      </w:r>
      <w:r w:rsidRPr="00D5774A">
        <w:rPr>
          <w:rFonts w:ascii="仿宋" w:eastAsia="仿宋" w:hAnsi="仿宋" w:cs="仿宋" w:hint="eastAsia"/>
          <w:sz w:val="24"/>
        </w:rPr>
        <w:t xml:space="preserve">流池高度：≥50μm，可定制其它规格。 </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4.</w:t>
      </w:r>
      <w:r w:rsidRPr="00D5774A">
        <w:rPr>
          <w:rFonts w:ascii="仿宋" w:eastAsia="仿宋" w:hAnsi="仿宋" w:cs="仿宋" w:hint="eastAsia"/>
          <w:sz w:val="24"/>
        </w:rPr>
        <w:t>3</w:t>
      </w:r>
      <w:r w:rsidRPr="00D5774A">
        <w:rPr>
          <w:rFonts w:ascii="仿宋" w:eastAsia="仿宋" w:hAnsi="仿宋" w:cs="仿宋"/>
          <w:sz w:val="24"/>
        </w:rPr>
        <w:t>.</w:t>
      </w:r>
      <w:r w:rsidRPr="00D5774A">
        <w:rPr>
          <w:rFonts w:ascii="仿宋" w:eastAsia="仿宋" w:hAnsi="仿宋" w:cs="仿宋" w:hint="eastAsia"/>
          <w:sz w:val="24"/>
        </w:rPr>
        <w:t>脱气装置：在线自动脱气。</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4.</w:t>
      </w:r>
      <w:r w:rsidRPr="00D5774A">
        <w:rPr>
          <w:rFonts w:ascii="仿宋" w:eastAsia="仿宋" w:hAnsi="仿宋" w:cs="仿宋" w:hint="eastAsia"/>
          <w:sz w:val="24"/>
        </w:rPr>
        <w:t>4</w:t>
      </w:r>
      <w:r w:rsidRPr="00D5774A">
        <w:rPr>
          <w:rFonts w:ascii="仿宋" w:eastAsia="仿宋" w:hAnsi="仿宋" w:cs="仿宋"/>
          <w:sz w:val="24"/>
        </w:rPr>
        <w:t>.采用</w:t>
      </w:r>
      <w:proofErr w:type="gramStart"/>
      <w:r w:rsidRPr="00D5774A">
        <w:rPr>
          <w:rFonts w:ascii="仿宋" w:eastAsia="仿宋" w:hAnsi="仿宋" w:cs="仿宋" w:hint="eastAsia"/>
          <w:sz w:val="24"/>
        </w:rPr>
        <w:t>流路抗阻塞</w:t>
      </w:r>
      <w:proofErr w:type="gramEnd"/>
      <w:r w:rsidRPr="00D5774A">
        <w:rPr>
          <w:rFonts w:ascii="仿宋" w:eastAsia="仿宋" w:hAnsi="仿宋" w:cs="仿宋" w:hint="eastAsia"/>
          <w:sz w:val="24"/>
        </w:rPr>
        <w:t>设计。</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w:t>
      </w:r>
      <w:r w:rsidRPr="00D5774A">
        <w:rPr>
          <w:rFonts w:ascii="仿宋" w:eastAsia="仿宋" w:hAnsi="仿宋" w:cs="仿宋"/>
          <w:sz w:val="24"/>
        </w:rPr>
        <w:t>4.</w:t>
      </w:r>
      <w:r w:rsidRPr="00D5774A">
        <w:rPr>
          <w:rFonts w:ascii="仿宋" w:eastAsia="仿宋" w:hAnsi="仿宋" w:cs="仿宋" w:hint="eastAsia"/>
          <w:sz w:val="24"/>
        </w:rPr>
        <w:t>5</w:t>
      </w:r>
      <w:r w:rsidRPr="00D5774A">
        <w:rPr>
          <w:rFonts w:ascii="仿宋" w:eastAsia="仿宋" w:hAnsi="仿宋" w:cs="仿宋"/>
          <w:sz w:val="24"/>
        </w:rPr>
        <w:t>.</w:t>
      </w:r>
      <w:r w:rsidRPr="00D5774A">
        <w:rPr>
          <w:rFonts w:ascii="仿宋" w:eastAsia="仿宋" w:hAnsi="仿宋" w:cs="仿宋" w:hint="eastAsia"/>
          <w:sz w:val="24"/>
        </w:rPr>
        <w:t>分子垂钓专用流池通道数：≥7个。（需提供产品实物图片及芯片成像结果并加盖生产厂家公章）。</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4.</w:t>
      </w:r>
      <w:r w:rsidRPr="00D5774A">
        <w:rPr>
          <w:rFonts w:ascii="仿宋" w:eastAsia="仿宋" w:hAnsi="仿宋" w:cs="仿宋" w:hint="eastAsia"/>
          <w:sz w:val="24"/>
        </w:rPr>
        <w:t>6</w:t>
      </w:r>
      <w:r w:rsidRPr="00D5774A">
        <w:rPr>
          <w:rFonts w:ascii="仿宋" w:eastAsia="仿宋" w:hAnsi="仿宋" w:cs="仿宋"/>
          <w:sz w:val="24"/>
        </w:rPr>
        <w:t>.</w:t>
      </w:r>
      <w:r w:rsidRPr="00D5774A">
        <w:rPr>
          <w:rFonts w:ascii="仿宋" w:eastAsia="仿宋" w:hAnsi="仿宋" w:cs="仿宋" w:hint="eastAsia"/>
          <w:sz w:val="24"/>
        </w:rPr>
        <w:t>分子垂钓专用芯片≥ 3种。</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5.</w:t>
      </w:r>
      <w:r w:rsidRPr="00D5774A">
        <w:rPr>
          <w:rFonts w:ascii="仿宋" w:eastAsia="仿宋" w:hAnsi="仿宋" w:cs="仿宋" w:hint="eastAsia"/>
          <w:sz w:val="24"/>
        </w:rPr>
        <w:t>自动化：</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5.1.</w:t>
      </w:r>
      <w:r w:rsidRPr="00D5774A">
        <w:rPr>
          <w:rFonts w:ascii="仿宋" w:eastAsia="仿宋" w:hAnsi="仿宋" w:cs="仿宋" w:hint="eastAsia"/>
          <w:sz w:val="24"/>
        </w:rPr>
        <w:t>模块化可编辑流程：可根据实验需求，自主编辑整个实验流程。</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5.2.</w:t>
      </w:r>
      <w:r w:rsidRPr="00D5774A">
        <w:rPr>
          <w:rFonts w:ascii="仿宋" w:eastAsia="仿宋" w:hAnsi="仿宋" w:cs="仿宋" w:hint="eastAsia"/>
          <w:sz w:val="24"/>
        </w:rPr>
        <w:t>全自动操作：全自动芯片定位系统，全自动清洗与维护，全自动进样。</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5.3.</w:t>
      </w:r>
      <w:r w:rsidRPr="00D5774A">
        <w:rPr>
          <w:rFonts w:ascii="仿宋" w:eastAsia="仿宋" w:hAnsi="仿宋" w:cs="仿宋" w:hint="eastAsia"/>
          <w:sz w:val="24"/>
        </w:rPr>
        <w:t>连续工作时间：≥60小时。</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5.4.</w:t>
      </w:r>
      <w:r w:rsidRPr="00D5774A">
        <w:rPr>
          <w:rFonts w:ascii="仿宋" w:eastAsia="仿宋" w:hAnsi="仿宋" w:cs="仿宋" w:hint="eastAsia"/>
          <w:sz w:val="24"/>
        </w:rPr>
        <w:t>缓冲液切换：≥6种缓冲液自动切换。（需提供产品实物图片并加盖生产厂家公章）。</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5.5.</w:t>
      </w:r>
      <w:r w:rsidRPr="00D5774A">
        <w:rPr>
          <w:rFonts w:ascii="仿宋" w:eastAsia="仿宋" w:hAnsi="仿宋" w:cs="仿宋" w:hint="eastAsia"/>
          <w:sz w:val="24"/>
        </w:rPr>
        <w:t>自动在线参比扣减。</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sz w:val="24"/>
        </w:rPr>
        <w:t>5.6.</w:t>
      </w:r>
      <w:r w:rsidRPr="00D5774A">
        <w:rPr>
          <w:rFonts w:ascii="仿宋" w:eastAsia="仿宋" w:hAnsi="仿宋" w:cs="仿宋" w:hint="eastAsia"/>
          <w:sz w:val="24"/>
        </w:rPr>
        <w:t>样本舱</w:t>
      </w:r>
      <w:proofErr w:type="gramStart"/>
      <w:r w:rsidRPr="00D5774A">
        <w:rPr>
          <w:rFonts w:ascii="仿宋" w:eastAsia="仿宋" w:hAnsi="仿宋" w:cs="仿宋" w:hint="eastAsia"/>
          <w:sz w:val="24"/>
        </w:rPr>
        <w:t>样品位</w:t>
      </w:r>
      <w:proofErr w:type="gramEnd"/>
      <w:r w:rsidRPr="00D5774A">
        <w:rPr>
          <w:rFonts w:ascii="仿宋" w:eastAsia="仿宋" w:hAnsi="仿宋" w:cs="仿宋" w:hint="eastAsia"/>
          <w:sz w:val="24"/>
        </w:rPr>
        <w:t>≥18个。</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▲6.独立检测器模块，可以与液相色谱/质谱和蛋白纯化仪联用；要求液相色谱/质谱系统能和该检测器信号实时联动。（需提供该检测器的操作软件截</w:t>
      </w:r>
      <w:proofErr w:type="gramStart"/>
      <w:r w:rsidRPr="00D5774A">
        <w:rPr>
          <w:rFonts w:ascii="仿宋" w:eastAsia="仿宋" w:hAnsi="仿宋" w:cs="仿宋" w:hint="eastAsia"/>
          <w:sz w:val="24"/>
        </w:rPr>
        <w:t>图证明</w:t>
      </w:r>
      <w:proofErr w:type="gramEnd"/>
      <w:r w:rsidRPr="00D5774A">
        <w:rPr>
          <w:rFonts w:ascii="仿宋" w:eastAsia="仿宋" w:hAnsi="仿宋" w:cs="仿宋" w:hint="eastAsia"/>
          <w:sz w:val="24"/>
        </w:rPr>
        <w:t>及同型号检测器产品与液相色谱/质谱联用的中标通知并加盖检测器生产厂家的公章）。</w:t>
      </w:r>
    </w:p>
    <w:p w:rsidR="003C2E67" w:rsidRPr="00D5774A" w:rsidRDefault="003C2E67" w:rsidP="003C2E67">
      <w:pPr>
        <w:adjustRightInd w:val="0"/>
        <w:snapToGrid w:val="0"/>
        <w:spacing w:line="360" w:lineRule="auto"/>
        <w:jc w:val="left"/>
        <w:rPr>
          <w:rFonts w:ascii="仿宋" w:eastAsia="仿宋" w:hAnsi="仿宋" w:cs="仿宋"/>
          <w:sz w:val="24"/>
        </w:rPr>
      </w:pPr>
      <w:r w:rsidRPr="00D5774A">
        <w:rPr>
          <w:rFonts w:ascii="仿宋" w:eastAsia="仿宋" w:hAnsi="仿宋" w:cs="仿宋" w:hint="eastAsia"/>
          <w:sz w:val="24"/>
        </w:rPr>
        <w:t>四、配置：</w:t>
      </w:r>
    </w:p>
    <w:p w:rsidR="003C2E67" w:rsidRPr="00D5774A" w:rsidRDefault="003C2E67" w:rsidP="003C2E67">
      <w:pPr>
        <w:pStyle w:val="HeadingLeft"/>
        <w:tabs>
          <w:tab w:val="clear" w:pos="4820"/>
          <w:tab w:val="clear" w:pos="9639"/>
          <w:tab w:val="center" w:pos="2268"/>
          <w:tab w:val="right" w:pos="5387"/>
        </w:tabs>
        <w:snapToGrid w:val="0"/>
        <w:spacing w:before="0" w:after="0" w:line="360" w:lineRule="auto"/>
        <w:jc w:val="both"/>
        <w:rPr>
          <w:rFonts w:ascii="仿宋" w:eastAsia="仿宋" w:hAnsi="仿宋" w:cs="仿宋"/>
          <w:b w:val="0"/>
          <w:caps w:val="0"/>
          <w:kern w:val="2"/>
          <w:szCs w:val="24"/>
          <w:lang w:val="en-US" w:eastAsia="zh-CN"/>
        </w:rPr>
      </w:pPr>
      <w:r w:rsidRPr="00D5774A">
        <w:rPr>
          <w:rFonts w:ascii="仿宋" w:eastAsia="仿宋" w:hAnsi="仿宋" w:cs="仿宋" w:hint="eastAsia"/>
          <w:b w:val="0"/>
          <w:caps w:val="0"/>
          <w:kern w:val="2"/>
          <w:szCs w:val="24"/>
          <w:lang w:val="en-US" w:eastAsia="zh-CN"/>
        </w:rPr>
        <w:t>1.</w:t>
      </w:r>
      <w:r w:rsidRPr="00D5774A">
        <w:rPr>
          <w:rFonts w:ascii="仿宋" w:eastAsia="仿宋" w:hAnsi="仿宋" w:cs="仿宋" w:hint="eastAsia"/>
          <w:b w:val="0"/>
          <w:caps w:val="0"/>
          <w:kern w:val="2"/>
          <w:szCs w:val="24"/>
          <w:lang w:eastAsia="zh-CN"/>
        </w:rPr>
        <w:t>主机：</w:t>
      </w:r>
      <w:r w:rsidRPr="00D5774A">
        <w:rPr>
          <w:rFonts w:ascii="仿宋" w:eastAsia="仿宋" w:hAnsi="仿宋" w:cs="仿宋" w:hint="eastAsia"/>
          <w:b w:val="0"/>
          <w:caps w:val="0"/>
          <w:kern w:val="2"/>
          <w:szCs w:val="24"/>
          <w:lang w:val="en-US" w:eastAsia="zh-CN"/>
        </w:rPr>
        <w:t>1台。</w:t>
      </w:r>
    </w:p>
    <w:p w:rsidR="003C2E67" w:rsidRPr="00D5774A" w:rsidRDefault="003C2E67" w:rsidP="003C2E67">
      <w:pPr>
        <w:pStyle w:val="HeadingLeft"/>
        <w:tabs>
          <w:tab w:val="clear" w:pos="4820"/>
          <w:tab w:val="clear" w:pos="9639"/>
          <w:tab w:val="center" w:pos="2268"/>
          <w:tab w:val="right" w:pos="5387"/>
        </w:tabs>
        <w:snapToGrid w:val="0"/>
        <w:spacing w:before="0" w:after="0" w:line="360" w:lineRule="auto"/>
        <w:jc w:val="both"/>
        <w:rPr>
          <w:rFonts w:ascii="仿宋" w:eastAsia="仿宋" w:hAnsi="仿宋" w:cs="仿宋"/>
          <w:b w:val="0"/>
          <w:caps w:val="0"/>
          <w:kern w:val="2"/>
          <w:szCs w:val="24"/>
          <w:lang w:eastAsia="zh-CN"/>
        </w:rPr>
      </w:pPr>
      <w:r w:rsidRPr="00D5774A">
        <w:rPr>
          <w:rFonts w:ascii="仿宋" w:eastAsia="仿宋" w:hAnsi="仿宋" w:cs="仿宋" w:hint="eastAsia"/>
          <w:b w:val="0"/>
          <w:caps w:val="0"/>
          <w:kern w:val="2"/>
          <w:szCs w:val="24"/>
          <w:lang w:val="en-US" w:eastAsia="zh-CN"/>
        </w:rPr>
        <w:t>2.</w:t>
      </w:r>
      <w:r w:rsidRPr="00D5774A">
        <w:rPr>
          <w:rFonts w:ascii="仿宋" w:eastAsia="仿宋" w:hAnsi="仿宋" w:cs="仿宋" w:hint="eastAsia"/>
          <w:b w:val="0"/>
          <w:caps w:val="0"/>
          <w:kern w:val="2"/>
          <w:szCs w:val="24"/>
          <w:lang w:eastAsia="zh-CN"/>
        </w:rPr>
        <w:t>电脑：</w:t>
      </w:r>
      <w:r w:rsidRPr="00D5774A">
        <w:rPr>
          <w:rFonts w:ascii="仿宋" w:eastAsia="仿宋" w:hAnsi="仿宋" w:cs="仿宋" w:hint="eastAsia"/>
          <w:b w:val="0"/>
          <w:caps w:val="0"/>
          <w:kern w:val="2"/>
          <w:szCs w:val="24"/>
          <w:lang w:val="en-US" w:eastAsia="zh-CN"/>
        </w:rPr>
        <w:t>1</w:t>
      </w:r>
      <w:r w:rsidRPr="00D5774A">
        <w:rPr>
          <w:rFonts w:ascii="仿宋" w:eastAsia="仿宋" w:hAnsi="仿宋" w:cs="仿宋" w:hint="eastAsia"/>
          <w:b w:val="0"/>
          <w:caps w:val="0"/>
          <w:kern w:val="2"/>
          <w:szCs w:val="24"/>
          <w:lang w:eastAsia="zh-CN"/>
        </w:rPr>
        <w:t>台。</w:t>
      </w:r>
    </w:p>
    <w:p w:rsidR="003C2E67" w:rsidRPr="00D5774A" w:rsidRDefault="003C2E67" w:rsidP="003C2E67">
      <w:pPr>
        <w:pStyle w:val="HeadingLeft"/>
        <w:tabs>
          <w:tab w:val="clear" w:pos="4820"/>
          <w:tab w:val="clear" w:pos="9639"/>
          <w:tab w:val="center" w:pos="2268"/>
          <w:tab w:val="right" w:pos="5387"/>
        </w:tabs>
        <w:snapToGrid w:val="0"/>
        <w:spacing w:before="0" w:after="0" w:line="360" w:lineRule="auto"/>
        <w:jc w:val="both"/>
        <w:rPr>
          <w:rFonts w:ascii="仿宋" w:eastAsia="仿宋" w:hAnsi="仿宋" w:cs="仿宋"/>
          <w:b w:val="0"/>
          <w:caps w:val="0"/>
          <w:kern w:val="2"/>
          <w:szCs w:val="24"/>
          <w:lang w:eastAsia="zh-CN"/>
        </w:rPr>
      </w:pPr>
      <w:r w:rsidRPr="00D5774A">
        <w:rPr>
          <w:rFonts w:ascii="仿宋" w:eastAsia="仿宋" w:hAnsi="仿宋" w:cs="仿宋" w:hint="eastAsia"/>
          <w:b w:val="0"/>
          <w:caps w:val="0"/>
          <w:kern w:val="2"/>
          <w:szCs w:val="24"/>
          <w:lang w:val="en-US" w:eastAsia="zh-CN"/>
        </w:rPr>
        <w:t>3.</w:t>
      </w:r>
      <w:r w:rsidRPr="00D5774A">
        <w:rPr>
          <w:rFonts w:ascii="仿宋" w:eastAsia="仿宋" w:hAnsi="仿宋" w:cs="仿宋" w:hint="eastAsia"/>
          <w:b w:val="0"/>
          <w:caps w:val="0"/>
          <w:kern w:val="2"/>
          <w:szCs w:val="24"/>
          <w:lang w:eastAsia="zh-CN"/>
        </w:rPr>
        <w:t>控制软件</w:t>
      </w:r>
      <w:r w:rsidRPr="00D5774A">
        <w:rPr>
          <w:rFonts w:ascii="仿宋" w:eastAsia="仿宋" w:hAnsi="仿宋" w:cs="仿宋" w:hint="eastAsia"/>
          <w:b w:val="0"/>
          <w:caps w:val="0"/>
          <w:kern w:val="2"/>
          <w:szCs w:val="24"/>
          <w:lang w:val="en-US" w:eastAsia="zh-CN"/>
        </w:rPr>
        <w:t>/</w:t>
      </w:r>
      <w:r w:rsidRPr="00D5774A">
        <w:rPr>
          <w:rFonts w:ascii="仿宋" w:eastAsia="仿宋" w:hAnsi="仿宋" w:cs="仿宋" w:hint="eastAsia"/>
          <w:b w:val="0"/>
          <w:caps w:val="0"/>
          <w:kern w:val="2"/>
          <w:szCs w:val="24"/>
          <w:lang w:eastAsia="zh-CN"/>
        </w:rPr>
        <w:t>分析软件：</w:t>
      </w:r>
      <w:r w:rsidRPr="00D5774A">
        <w:rPr>
          <w:rFonts w:ascii="仿宋" w:eastAsia="仿宋" w:hAnsi="仿宋" w:cs="仿宋" w:hint="eastAsia"/>
          <w:b w:val="0"/>
          <w:caps w:val="0"/>
          <w:kern w:val="2"/>
          <w:szCs w:val="24"/>
          <w:lang w:val="en-US" w:eastAsia="zh-CN"/>
        </w:rPr>
        <w:t>1套。</w:t>
      </w:r>
    </w:p>
    <w:p w:rsidR="003C2E67" w:rsidRPr="00D5774A" w:rsidRDefault="003C2E67" w:rsidP="003C2E67">
      <w:pPr>
        <w:pStyle w:val="HeadingLeft"/>
        <w:tabs>
          <w:tab w:val="clear" w:pos="4820"/>
          <w:tab w:val="clear" w:pos="9639"/>
          <w:tab w:val="center" w:pos="2268"/>
          <w:tab w:val="right" w:pos="5387"/>
        </w:tabs>
        <w:snapToGrid w:val="0"/>
        <w:spacing w:before="0" w:after="0" w:line="360" w:lineRule="auto"/>
        <w:jc w:val="both"/>
        <w:rPr>
          <w:rFonts w:ascii="仿宋" w:eastAsia="仿宋" w:hAnsi="仿宋" w:cs="仿宋"/>
          <w:b w:val="0"/>
          <w:caps w:val="0"/>
          <w:kern w:val="2"/>
          <w:szCs w:val="24"/>
          <w:lang w:val="en-US" w:eastAsia="zh-CN"/>
        </w:rPr>
      </w:pPr>
      <w:r w:rsidRPr="00D5774A">
        <w:rPr>
          <w:rFonts w:ascii="仿宋" w:eastAsia="仿宋" w:hAnsi="仿宋" w:cs="仿宋" w:hint="eastAsia"/>
          <w:b w:val="0"/>
          <w:szCs w:val="24"/>
          <w:lang w:val="en-US" w:eastAsia="zh-CN"/>
        </w:rPr>
        <w:t>五、质保期：</w:t>
      </w:r>
      <w:r w:rsidRPr="00D5774A">
        <w:rPr>
          <w:rFonts w:ascii="仿宋" w:eastAsia="仿宋" w:hAnsi="仿宋" w:cs="仿宋" w:hint="eastAsia"/>
          <w:b w:val="0"/>
          <w:caps w:val="0"/>
          <w:kern w:val="2"/>
          <w:szCs w:val="24"/>
          <w:lang w:val="en-US" w:eastAsia="zh-CN"/>
        </w:rPr>
        <w:t>调试验收合格后不少于5年。</w:t>
      </w:r>
    </w:p>
    <w:p w:rsidR="003C2E67" w:rsidRPr="00D5774A" w:rsidRDefault="003C2E67" w:rsidP="003C2E67">
      <w:pPr>
        <w:snapToGrid w:val="0"/>
        <w:spacing w:line="360" w:lineRule="auto"/>
        <w:jc w:val="left"/>
        <w:rPr>
          <w:rFonts w:ascii="仿宋" w:eastAsia="仿宋" w:hAnsi="仿宋" w:cs="仿宋"/>
          <w:sz w:val="24"/>
        </w:rPr>
      </w:pPr>
    </w:p>
    <w:p w:rsidR="003C2E67" w:rsidRPr="00D5774A" w:rsidRDefault="003C2E67" w:rsidP="003C2E67">
      <w:pPr>
        <w:spacing w:line="360" w:lineRule="auto"/>
        <w:jc w:val="center"/>
        <w:rPr>
          <w:rFonts w:ascii="仿宋" w:eastAsia="仿宋" w:hAnsi="仿宋"/>
          <w:b/>
          <w:sz w:val="24"/>
        </w:rPr>
      </w:pPr>
      <w:r w:rsidRPr="00D5774A">
        <w:rPr>
          <w:rFonts w:ascii="仿宋" w:eastAsia="仿宋" w:hAnsi="仿宋"/>
          <w:b/>
          <w:sz w:val="24"/>
        </w:rPr>
        <w:t>第</w:t>
      </w:r>
      <w:r w:rsidRPr="00D5774A">
        <w:rPr>
          <w:rFonts w:ascii="仿宋" w:eastAsia="仿宋" w:hAnsi="仿宋" w:hint="eastAsia"/>
          <w:b/>
          <w:sz w:val="24"/>
        </w:rPr>
        <w:t xml:space="preserve">1包  </w:t>
      </w:r>
      <w:r w:rsidRPr="00D5774A">
        <w:rPr>
          <w:rFonts w:ascii="仿宋" w:eastAsia="仿宋" w:hAnsi="仿宋"/>
          <w:b/>
          <w:sz w:val="24"/>
        </w:rPr>
        <w:t>品目1-</w:t>
      </w:r>
      <w:r w:rsidRPr="00D5774A">
        <w:rPr>
          <w:rFonts w:ascii="仿宋" w:eastAsia="仿宋" w:hAnsi="仿宋" w:hint="eastAsia"/>
          <w:b/>
          <w:sz w:val="24"/>
        </w:rPr>
        <w:t>4</w:t>
      </w:r>
      <w:r w:rsidRPr="00D5774A">
        <w:rPr>
          <w:rFonts w:ascii="仿宋" w:eastAsia="仿宋" w:hAnsi="仿宋"/>
          <w:b/>
          <w:sz w:val="24"/>
        </w:rPr>
        <w:t xml:space="preserve"> </w:t>
      </w:r>
      <w:r w:rsidRPr="00D5774A">
        <w:rPr>
          <w:rFonts w:ascii="仿宋" w:eastAsia="仿宋" w:hAnsi="仿宋" w:hint="eastAsia"/>
          <w:b/>
          <w:sz w:val="24"/>
        </w:rPr>
        <w:t xml:space="preserve"> 紫外-可见分光光度计</w:t>
      </w:r>
    </w:p>
    <w:p w:rsidR="003C2E67" w:rsidRPr="00D5774A" w:rsidRDefault="003C2E67" w:rsidP="003C2E67">
      <w:pPr>
        <w:snapToGrid w:val="0"/>
        <w:spacing w:line="360" w:lineRule="auto"/>
        <w:jc w:val="center"/>
        <w:rPr>
          <w:rFonts w:ascii="仿宋" w:eastAsia="仿宋" w:hAnsi="仿宋" w:cs="仿宋"/>
          <w:bCs/>
          <w:sz w:val="24"/>
        </w:rPr>
      </w:pP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一、用途：</w:t>
      </w:r>
      <w:r w:rsidRPr="00D5774A">
        <w:rPr>
          <w:rFonts w:ascii="仿宋" w:eastAsia="仿宋" w:hAnsi="仿宋" w:cs="仿宋" w:hint="eastAsia"/>
          <w:bCs/>
          <w:sz w:val="24"/>
        </w:rPr>
        <w:t>用于</w:t>
      </w:r>
      <w:r w:rsidRPr="00D5774A">
        <w:rPr>
          <w:rFonts w:ascii="仿宋" w:eastAsia="仿宋" w:hAnsi="仿宋" w:cs="仿宋"/>
          <w:bCs/>
          <w:sz w:val="24"/>
        </w:rPr>
        <w:t>生物医学定量分析</w:t>
      </w:r>
      <w:r w:rsidRPr="00D5774A">
        <w:rPr>
          <w:rFonts w:ascii="仿宋" w:eastAsia="仿宋" w:hAnsi="仿宋" w:cs="仿宋" w:hint="eastAsia"/>
          <w:bCs/>
          <w:sz w:val="24"/>
        </w:rPr>
        <w:t>、</w:t>
      </w:r>
      <w:r w:rsidRPr="00D5774A">
        <w:rPr>
          <w:rFonts w:ascii="仿宋" w:eastAsia="仿宋" w:hAnsi="仿宋" w:cs="仿宋"/>
          <w:bCs/>
          <w:sz w:val="24"/>
        </w:rPr>
        <w:t>定性分析</w:t>
      </w:r>
      <w:r w:rsidRPr="00D5774A">
        <w:rPr>
          <w:rFonts w:ascii="仿宋" w:eastAsia="仿宋" w:hAnsi="仿宋" w:cs="仿宋" w:hint="eastAsia"/>
          <w:bCs/>
          <w:sz w:val="24"/>
        </w:rPr>
        <w:t>等。</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二、数量：1套。</w:t>
      </w:r>
    </w:p>
    <w:p w:rsidR="003C2E67" w:rsidRPr="00D5774A" w:rsidRDefault="003C2E67" w:rsidP="003C2E67">
      <w:pPr>
        <w:snapToGrid w:val="0"/>
        <w:spacing w:line="360" w:lineRule="auto"/>
        <w:jc w:val="left"/>
        <w:rPr>
          <w:rFonts w:ascii="仿宋" w:eastAsia="仿宋" w:hAnsi="仿宋" w:cs="仿宋"/>
          <w:sz w:val="24"/>
        </w:rPr>
      </w:pPr>
      <w:r w:rsidRPr="00D5774A">
        <w:rPr>
          <w:rFonts w:ascii="仿宋" w:eastAsia="仿宋" w:hAnsi="仿宋" w:cs="仿宋" w:hint="eastAsia"/>
          <w:sz w:val="24"/>
        </w:rPr>
        <w:t>三、技术参数：</w:t>
      </w:r>
    </w:p>
    <w:p w:rsidR="003C2E67" w:rsidRPr="00D5774A" w:rsidRDefault="003C2E67" w:rsidP="003C2E67">
      <w:pPr>
        <w:snapToGrid w:val="0"/>
        <w:spacing w:line="360" w:lineRule="auto"/>
        <w:rPr>
          <w:rFonts w:ascii="仿宋" w:eastAsia="仿宋" w:hAnsi="仿宋" w:cs="仿宋"/>
          <w:bCs/>
          <w:sz w:val="24"/>
        </w:rPr>
      </w:pPr>
      <w:r w:rsidRPr="00D5774A">
        <w:rPr>
          <w:rFonts w:ascii="仿宋" w:eastAsia="仿宋" w:hAnsi="仿宋" w:cs="仿宋" w:hint="eastAsia"/>
          <w:bCs/>
          <w:sz w:val="24"/>
        </w:rPr>
        <w:t>1.工作环境：</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1.1.使用温度范围：15-35℃。</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1.2.使用湿度范围：30-80%。</w:t>
      </w:r>
    </w:p>
    <w:p w:rsidR="003C2E67" w:rsidRPr="00D5774A" w:rsidRDefault="003C2E67" w:rsidP="003C2E67">
      <w:pPr>
        <w:snapToGrid w:val="0"/>
        <w:spacing w:line="360" w:lineRule="auto"/>
        <w:rPr>
          <w:rFonts w:ascii="仿宋" w:eastAsia="仿宋" w:hAnsi="仿宋" w:cs="仿宋"/>
          <w:bCs/>
          <w:sz w:val="24"/>
        </w:rPr>
      </w:pPr>
      <w:r w:rsidRPr="00D5774A">
        <w:rPr>
          <w:rFonts w:ascii="仿宋" w:eastAsia="仿宋" w:hAnsi="仿宋" w:cs="仿宋" w:hint="eastAsia"/>
          <w:bCs/>
          <w:sz w:val="24"/>
        </w:rPr>
        <w:t>2.技术规格：</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2.1.分光系统：</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2.1.1.光学系统: 双光束。</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2.1.2.分光器: 单单色器，象差</w:t>
      </w:r>
      <w:proofErr w:type="gramStart"/>
      <w:r w:rsidRPr="00D5774A">
        <w:rPr>
          <w:rFonts w:ascii="仿宋" w:eastAsia="仿宋" w:hAnsi="仿宋" w:cs="仿宋" w:hint="eastAsia"/>
          <w:sz w:val="24"/>
        </w:rPr>
        <w:t>校正型切尼</w:t>
      </w:r>
      <w:proofErr w:type="gramEnd"/>
      <w:r w:rsidRPr="00D5774A">
        <w:rPr>
          <w:rFonts w:ascii="仿宋" w:eastAsia="仿宋" w:hAnsi="仿宋" w:cs="仿宋" w:hint="eastAsia"/>
          <w:sz w:val="24"/>
        </w:rPr>
        <w:t>尔</w:t>
      </w:r>
      <w:proofErr w:type="gramStart"/>
      <w:r w:rsidRPr="00D5774A">
        <w:rPr>
          <w:rFonts w:ascii="仿宋" w:eastAsia="仿宋" w:hAnsi="仿宋" w:cs="仿宋" w:hint="eastAsia"/>
          <w:sz w:val="24"/>
        </w:rPr>
        <w:t>一</w:t>
      </w:r>
      <w:proofErr w:type="gramEnd"/>
      <w:r w:rsidRPr="00D5774A">
        <w:rPr>
          <w:rFonts w:ascii="仿宋" w:eastAsia="仿宋" w:hAnsi="仿宋" w:cs="仿宋" w:hint="eastAsia"/>
          <w:sz w:val="24"/>
        </w:rPr>
        <w:t>特纳装置。</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2.1.3.设定波长范围: 185-900nm。</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2.1.4.测试波长范围: 185-900nm。</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2.1.5.衍射光栅刻线数: ≥1300 lines/mm。</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2.1.6.波长准确性: ≤±0.1nm（656.1nm）≤±0.3nm（全波段）。</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2.1.7.波长重复精度: ≤±0.05nm。</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2.1.8.波长扫描速度: 波长移动速度: ≥14000nm/min; 最大扫描速度：≥</w:t>
      </w:r>
      <w:r w:rsidRPr="00D5774A">
        <w:rPr>
          <w:rFonts w:ascii="仿宋" w:eastAsia="仿宋" w:hAnsi="仿宋" w:cs="仿宋" w:hint="eastAsia"/>
          <w:bCs/>
          <w:sz w:val="24"/>
        </w:rPr>
        <w:t>4000nm/min</w:t>
      </w:r>
      <w:r w:rsidRPr="00D5774A">
        <w:rPr>
          <w:rFonts w:ascii="仿宋" w:eastAsia="仿宋" w:hAnsi="仿宋" w:cs="仿宋" w:hint="eastAsia"/>
          <w:sz w:val="24"/>
        </w:rPr>
        <w:t>。</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2.1.9.光源切换波长: 和波长同步自动切换290.0 -370.0 nm。</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2.1.10.谱带宽度: 0.1、0.2、0.5、1、2、5nmL2、L5（低杂散光模式）。</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2.1.11.分辨率: 0.1nm。</w:t>
      </w:r>
    </w:p>
    <w:p w:rsidR="003C2E67" w:rsidRPr="00D5774A" w:rsidRDefault="003C2E67" w:rsidP="003C2E67">
      <w:pPr>
        <w:snapToGrid w:val="0"/>
        <w:spacing w:line="360" w:lineRule="auto"/>
        <w:rPr>
          <w:rFonts w:ascii="仿宋" w:eastAsia="仿宋" w:hAnsi="仿宋" w:cs="仿宋"/>
          <w:bCs/>
          <w:sz w:val="24"/>
        </w:rPr>
      </w:pPr>
      <w:r w:rsidRPr="00D5774A">
        <w:rPr>
          <w:rFonts w:ascii="仿宋" w:eastAsia="仿宋" w:hAnsi="仿宋" w:cs="仿宋" w:hint="eastAsia"/>
          <w:sz w:val="24"/>
        </w:rPr>
        <w:t xml:space="preserve">2.1.12.杂散光: </w:t>
      </w:r>
      <w:r w:rsidRPr="00D5774A">
        <w:rPr>
          <w:rFonts w:ascii="仿宋" w:eastAsia="仿宋" w:hAnsi="仿宋" w:cs="仿宋" w:hint="eastAsia"/>
          <w:bCs/>
          <w:sz w:val="24"/>
        </w:rPr>
        <w:t>KCI≤1%T（198nm）、</w:t>
      </w:r>
      <w:proofErr w:type="spellStart"/>
      <w:r w:rsidRPr="00D5774A">
        <w:rPr>
          <w:rFonts w:ascii="仿宋" w:eastAsia="仿宋" w:hAnsi="仿宋" w:cs="仿宋" w:hint="eastAsia"/>
          <w:bCs/>
          <w:sz w:val="24"/>
        </w:rPr>
        <w:t>NaI</w:t>
      </w:r>
      <w:proofErr w:type="spellEnd"/>
      <w:r w:rsidRPr="00D5774A">
        <w:rPr>
          <w:rFonts w:ascii="仿宋" w:eastAsia="仿宋" w:hAnsi="仿宋" w:cs="仿宋" w:hint="eastAsia"/>
          <w:bCs/>
          <w:sz w:val="24"/>
        </w:rPr>
        <w:t>≤0.005%T（220nm)、NaNO</w:t>
      </w:r>
      <w:r w:rsidRPr="00D5774A">
        <w:rPr>
          <w:rFonts w:ascii="仿宋" w:eastAsia="仿宋" w:hAnsi="仿宋" w:cs="仿宋" w:hint="eastAsia"/>
          <w:bCs/>
          <w:sz w:val="24"/>
          <w:vertAlign w:val="subscript"/>
        </w:rPr>
        <w:t>2</w:t>
      </w:r>
      <w:r w:rsidRPr="00D5774A">
        <w:rPr>
          <w:rFonts w:ascii="仿宋" w:eastAsia="仿宋" w:hAnsi="仿宋" w:cs="仿宋" w:hint="eastAsia"/>
          <w:bCs/>
          <w:sz w:val="24"/>
        </w:rPr>
        <w:t>≤0.005%T（340nm、370nm)</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2.1.13.测光方式: 双光束测光方式 。</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2.1.14.测光类型: 吸光度（Abs）、透射率（%）、反射率（%）、能量（E）。</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2.1.15.测光范围: 吸光度：-5-5 Abs。</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2.1.16.光度准确性：≤±0.002Abs(0.5Abs)、≤±0.003Abs(1Abs)、≤±0.006Abs(2.0Abs)、±0.3%T。</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lastRenderedPageBreak/>
        <w:t>2.1.17.光度重现性:≤±0.001Abs(0.5Abs)、≤±0.001Abs(1Abs)、≤±0.003Abs(2Abs)、≤±0.1%T</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2.1.18.噪音：≤0.00003Abs (500nm)。</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2.1.19.基线稳定性：≤0.0002Abs/hour。</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2.1.20.基线平直度：≤±0.0003Abs(200-860nm)。</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2.1.21.记录范围: 吸光度-10-10 Abs; 透射率±10-12%。</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2.1.22.漂移：≤0.0002Abs/h。</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2.1.23.基线校正：计算机自动校正（要求电源启动时，自动存储备份的基线，可以再校正）。</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2.2.光源：50W卤素灯和</w:t>
      </w:r>
      <w:proofErr w:type="gramStart"/>
      <w:r w:rsidRPr="00D5774A">
        <w:rPr>
          <w:rFonts w:ascii="仿宋" w:eastAsia="仿宋" w:hAnsi="仿宋" w:cs="仿宋" w:hint="eastAsia"/>
          <w:sz w:val="24"/>
        </w:rPr>
        <w:t>氘灯</w:t>
      </w:r>
      <w:proofErr w:type="gramEnd"/>
      <w:r w:rsidRPr="00D5774A">
        <w:rPr>
          <w:rFonts w:ascii="仿宋" w:eastAsia="仿宋" w:hAnsi="仿宋" w:cs="仿宋" w:hint="eastAsia"/>
          <w:sz w:val="24"/>
        </w:rPr>
        <w:t>（插座型）。</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2.3.检测器：光电倍增管。</w:t>
      </w:r>
    </w:p>
    <w:p w:rsidR="003C2E67" w:rsidRPr="00D5774A" w:rsidRDefault="003C2E67" w:rsidP="003C2E67">
      <w:pPr>
        <w:snapToGrid w:val="0"/>
        <w:spacing w:line="360" w:lineRule="auto"/>
        <w:rPr>
          <w:rFonts w:ascii="仿宋" w:eastAsia="仿宋" w:hAnsi="仿宋" w:cs="仿宋"/>
          <w:sz w:val="24"/>
        </w:rPr>
      </w:pPr>
      <w:bookmarkStart w:id="3" w:name="_Hlk38371782"/>
      <w:r w:rsidRPr="00D5774A">
        <w:rPr>
          <w:rFonts w:ascii="仿宋" w:eastAsia="仿宋" w:hAnsi="仿宋" w:cs="仿宋" w:hint="eastAsia"/>
          <w:sz w:val="24"/>
        </w:rPr>
        <w:t>2.4.软件：可执行自动光谱评价，实时导出Excel数据。</w:t>
      </w:r>
      <w:bookmarkEnd w:id="3"/>
    </w:p>
    <w:p w:rsidR="003C2E67" w:rsidRPr="00D5774A" w:rsidRDefault="003C2E67" w:rsidP="003C2E67">
      <w:pPr>
        <w:snapToGrid w:val="0"/>
        <w:spacing w:line="360" w:lineRule="auto"/>
        <w:rPr>
          <w:rFonts w:ascii="仿宋" w:eastAsia="仿宋" w:hAnsi="仿宋" w:cs="仿宋"/>
          <w:bCs/>
          <w:sz w:val="24"/>
        </w:rPr>
      </w:pPr>
      <w:r w:rsidRPr="00D5774A">
        <w:rPr>
          <w:rFonts w:ascii="仿宋" w:eastAsia="仿宋" w:hAnsi="仿宋" w:cs="仿宋" w:hint="eastAsia"/>
          <w:bCs/>
          <w:sz w:val="24"/>
        </w:rPr>
        <w:t>四、配置：</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1.主机：1台。</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2.软件：1套。</w:t>
      </w:r>
    </w:p>
    <w:p w:rsidR="003C2E67" w:rsidRPr="00D5774A" w:rsidRDefault="003C2E67" w:rsidP="003C2E67">
      <w:pPr>
        <w:adjustRightInd w:val="0"/>
        <w:snapToGrid w:val="0"/>
        <w:spacing w:line="360" w:lineRule="auto"/>
        <w:rPr>
          <w:rFonts w:ascii="仿宋" w:eastAsia="仿宋" w:hAnsi="仿宋" w:cs="仿宋"/>
          <w:sz w:val="24"/>
        </w:rPr>
      </w:pPr>
      <w:r w:rsidRPr="00D5774A">
        <w:rPr>
          <w:rFonts w:ascii="仿宋" w:eastAsia="仿宋" w:hAnsi="仿宋" w:cs="仿宋" w:hint="eastAsia"/>
          <w:sz w:val="24"/>
        </w:rPr>
        <w:t>五、质保期：调试验收合格后不少于5年。</w:t>
      </w:r>
    </w:p>
    <w:p w:rsidR="003C2E67" w:rsidRPr="00D5774A" w:rsidRDefault="003C2E67" w:rsidP="003C2E67">
      <w:pPr>
        <w:snapToGrid w:val="0"/>
        <w:spacing w:line="360" w:lineRule="auto"/>
        <w:jc w:val="left"/>
        <w:rPr>
          <w:rFonts w:ascii="仿宋" w:eastAsia="仿宋" w:hAnsi="仿宋" w:cs="仿宋"/>
          <w:sz w:val="24"/>
        </w:rPr>
      </w:pPr>
    </w:p>
    <w:p w:rsidR="003C2E67" w:rsidRPr="00D5774A" w:rsidRDefault="003C2E67" w:rsidP="003C2E67">
      <w:pPr>
        <w:spacing w:line="360" w:lineRule="auto"/>
        <w:jc w:val="center"/>
        <w:rPr>
          <w:rFonts w:ascii="仿宋" w:eastAsia="仿宋" w:hAnsi="仿宋"/>
          <w:b/>
          <w:sz w:val="24"/>
        </w:rPr>
      </w:pPr>
      <w:r w:rsidRPr="00D5774A">
        <w:rPr>
          <w:rFonts w:ascii="仿宋" w:eastAsia="仿宋" w:hAnsi="仿宋"/>
          <w:b/>
          <w:sz w:val="24"/>
        </w:rPr>
        <w:t>第</w:t>
      </w:r>
      <w:r w:rsidRPr="00D5774A">
        <w:rPr>
          <w:rFonts w:ascii="仿宋" w:eastAsia="仿宋" w:hAnsi="仿宋" w:hint="eastAsia"/>
          <w:b/>
          <w:sz w:val="24"/>
        </w:rPr>
        <w:t xml:space="preserve">1包  </w:t>
      </w:r>
      <w:r w:rsidRPr="00D5774A">
        <w:rPr>
          <w:rFonts w:ascii="仿宋" w:eastAsia="仿宋" w:hAnsi="仿宋"/>
          <w:b/>
          <w:sz w:val="24"/>
        </w:rPr>
        <w:t>品目1-</w:t>
      </w:r>
      <w:r w:rsidRPr="00D5774A">
        <w:rPr>
          <w:rFonts w:ascii="仿宋" w:eastAsia="仿宋" w:hAnsi="仿宋" w:hint="eastAsia"/>
          <w:b/>
          <w:sz w:val="24"/>
        </w:rPr>
        <w:t>5</w:t>
      </w:r>
      <w:r w:rsidRPr="00D5774A">
        <w:rPr>
          <w:rFonts w:ascii="仿宋" w:eastAsia="仿宋" w:hAnsi="仿宋"/>
          <w:b/>
          <w:sz w:val="24"/>
        </w:rPr>
        <w:t xml:space="preserve"> </w:t>
      </w:r>
      <w:r w:rsidRPr="00D5774A">
        <w:rPr>
          <w:rFonts w:ascii="仿宋" w:eastAsia="仿宋" w:hAnsi="仿宋" w:hint="eastAsia"/>
          <w:b/>
          <w:sz w:val="24"/>
        </w:rPr>
        <w:t xml:space="preserve"> 厌氧培养仪（含工作站）</w:t>
      </w:r>
    </w:p>
    <w:p w:rsidR="003C2E67" w:rsidRPr="00D5774A" w:rsidRDefault="003C2E67" w:rsidP="003C2E67">
      <w:pPr>
        <w:snapToGrid w:val="0"/>
        <w:spacing w:line="360" w:lineRule="auto"/>
        <w:jc w:val="center"/>
        <w:rPr>
          <w:rFonts w:ascii="仿宋" w:eastAsia="仿宋" w:hAnsi="仿宋" w:cs="仿宋"/>
          <w:sz w:val="24"/>
        </w:rPr>
      </w:pP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bCs/>
          <w:sz w:val="24"/>
        </w:rPr>
        <w:t>一、用途：</w:t>
      </w:r>
      <w:r w:rsidRPr="00D5774A">
        <w:rPr>
          <w:rFonts w:ascii="仿宋" w:eastAsia="仿宋" w:hAnsi="仿宋" w:cs="仿宋" w:hint="eastAsia"/>
          <w:sz w:val="24"/>
        </w:rPr>
        <w:t>用于微生物在厌氧（微氧）环境中的接种、连续培养、传代，培养基转换和观察、鉴定等工作。可同时对</w:t>
      </w:r>
      <w:proofErr w:type="gramStart"/>
      <w:r w:rsidRPr="00D5774A">
        <w:rPr>
          <w:rFonts w:ascii="仿宋" w:eastAsia="仿宋" w:hAnsi="仿宋" w:cs="仿宋" w:hint="eastAsia"/>
          <w:sz w:val="24"/>
        </w:rPr>
        <w:t>国标中志贺氏</w:t>
      </w:r>
      <w:proofErr w:type="gramEnd"/>
      <w:r w:rsidRPr="00D5774A">
        <w:rPr>
          <w:rFonts w:ascii="仿宋" w:eastAsia="仿宋" w:hAnsi="仿宋" w:cs="仿宋" w:hint="eastAsia"/>
          <w:sz w:val="24"/>
        </w:rPr>
        <w:t>菌、空肠弯曲菌、产气荚膜梭菌、肉毒杆菌、乳酸菌进行培养。</w:t>
      </w:r>
    </w:p>
    <w:p w:rsidR="003C2E67" w:rsidRPr="00D5774A" w:rsidRDefault="003C2E67" w:rsidP="003C2E67">
      <w:pPr>
        <w:snapToGrid w:val="0"/>
        <w:spacing w:line="360" w:lineRule="auto"/>
        <w:jc w:val="left"/>
        <w:rPr>
          <w:rFonts w:ascii="仿宋" w:eastAsia="仿宋" w:hAnsi="仿宋" w:cs="仿宋"/>
          <w:bCs/>
          <w:sz w:val="24"/>
        </w:rPr>
      </w:pPr>
      <w:r w:rsidRPr="00D5774A">
        <w:rPr>
          <w:rFonts w:ascii="仿宋" w:eastAsia="仿宋" w:hAnsi="仿宋" w:cs="仿宋" w:hint="eastAsia"/>
          <w:bCs/>
          <w:sz w:val="24"/>
        </w:rPr>
        <w:t>二、数量：1套。</w:t>
      </w:r>
    </w:p>
    <w:p w:rsidR="003C2E67" w:rsidRPr="00D5774A" w:rsidRDefault="003C2E67" w:rsidP="003C2E67">
      <w:pPr>
        <w:snapToGrid w:val="0"/>
        <w:spacing w:line="360" w:lineRule="auto"/>
        <w:jc w:val="left"/>
        <w:rPr>
          <w:rFonts w:ascii="仿宋" w:eastAsia="仿宋" w:hAnsi="仿宋" w:cs="仿宋"/>
          <w:bCs/>
          <w:sz w:val="24"/>
        </w:rPr>
      </w:pPr>
      <w:r w:rsidRPr="00D5774A">
        <w:rPr>
          <w:rFonts w:ascii="仿宋" w:eastAsia="仿宋" w:hAnsi="仿宋" w:cs="仿宋" w:hint="eastAsia"/>
          <w:bCs/>
          <w:sz w:val="24"/>
        </w:rPr>
        <w:t>三、技术参数：</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sz w:val="24"/>
        </w:rPr>
        <w:t>1.</w:t>
      </w:r>
      <w:r w:rsidRPr="00D5774A">
        <w:rPr>
          <w:rFonts w:ascii="仿宋" w:eastAsia="仿宋" w:hAnsi="仿宋" w:cs="仿宋" w:hint="eastAsia"/>
          <w:sz w:val="24"/>
        </w:rPr>
        <w:t>彩色电容触摸屏，屏幕尺寸≥7英寸。</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sz w:val="24"/>
        </w:rPr>
        <w:t>2.</w:t>
      </w:r>
      <w:r w:rsidRPr="00D5774A">
        <w:rPr>
          <w:rFonts w:ascii="仿宋" w:eastAsia="仿宋" w:hAnsi="仿宋" w:cs="仿宋" w:hint="eastAsia"/>
          <w:sz w:val="24"/>
        </w:rPr>
        <w:t>参数控制：温度、气体、湿度实时监控，模拟不同生理环境，支持厌氧、低氧、高氧、间歇性气体控制多种模型；</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sz w:val="24"/>
        </w:rPr>
        <w:t>3.</w:t>
      </w:r>
      <w:r w:rsidRPr="00D5774A">
        <w:rPr>
          <w:rFonts w:ascii="仿宋" w:eastAsia="仿宋" w:hAnsi="仿宋" w:cs="仿宋" w:hint="eastAsia"/>
          <w:sz w:val="24"/>
        </w:rPr>
        <w:t>一键式参数控制：通过触摸屏上的按键，一键完成氧气浓度、二氧化碳浓度、温度、湿度、压力、风扇、照明灯等项目的开启和关闭，一键可关闭所有控制。</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sz w:val="24"/>
        </w:rPr>
        <w:t>4.</w:t>
      </w:r>
      <w:r w:rsidRPr="00D5774A">
        <w:rPr>
          <w:rFonts w:ascii="仿宋" w:eastAsia="仿宋" w:hAnsi="仿宋" w:cs="仿宋" w:hint="eastAsia"/>
          <w:sz w:val="24"/>
        </w:rPr>
        <w:t>外部尺寸：≤920×800×785mm，培养区域尺寸：≥700×545×500mm。</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sz w:val="24"/>
        </w:rPr>
        <w:lastRenderedPageBreak/>
        <w:t>5.</w:t>
      </w:r>
      <w:r w:rsidRPr="00D5774A">
        <w:rPr>
          <w:rFonts w:ascii="仿宋" w:eastAsia="仿宋" w:hAnsi="仿宋" w:cs="仿宋" w:hint="eastAsia"/>
          <w:sz w:val="24"/>
        </w:rPr>
        <w:t>内腔有效体积≥190L，可放置≥500个90mm平</w:t>
      </w:r>
      <w:proofErr w:type="gramStart"/>
      <w:r w:rsidRPr="00D5774A">
        <w:rPr>
          <w:rFonts w:ascii="仿宋" w:eastAsia="仿宋" w:hAnsi="仿宋" w:cs="仿宋" w:hint="eastAsia"/>
          <w:sz w:val="24"/>
        </w:rPr>
        <w:t>皿</w:t>
      </w:r>
      <w:proofErr w:type="gramEnd"/>
      <w:r w:rsidRPr="00D5774A">
        <w:rPr>
          <w:rFonts w:ascii="仿宋" w:eastAsia="仿宋" w:hAnsi="仿宋" w:cs="仿宋" w:hint="eastAsia"/>
          <w:sz w:val="24"/>
        </w:rPr>
        <w:t>。</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sz w:val="24"/>
        </w:rPr>
        <w:t>6.</w:t>
      </w:r>
      <w:r w:rsidRPr="00D5774A">
        <w:rPr>
          <w:rFonts w:ascii="仿宋" w:eastAsia="仿宋" w:hAnsi="仿宋" w:cs="仿宋" w:hint="eastAsia"/>
          <w:sz w:val="24"/>
        </w:rPr>
        <w:t>氧气控制范围：0-99.9%。</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sz w:val="24"/>
        </w:rPr>
        <w:t>7.</w:t>
      </w:r>
      <w:r w:rsidRPr="00D5774A">
        <w:rPr>
          <w:rFonts w:ascii="仿宋" w:eastAsia="仿宋" w:hAnsi="仿宋" w:cs="仿宋" w:hint="eastAsia"/>
          <w:sz w:val="24"/>
        </w:rPr>
        <w:t>二氧化碳控制范围：0.1-20%。</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8</w:t>
      </w:r>
      <w:r w:rsidRPr="00D5774A">
        <w:rPr>
          <w:rFonts w:ascii="仿宋" w:eastAsia="仿宋" w:hAnsi="仿宋" w:cs="仿宋"/>
          <w:sz w:val="24"/>
        </w:rPr>
        <w:t>.</w:t>
      </w:r>
      <w:r w:rsidRPr="00D5774A">
        <w:rPr>
          <w:rFonts w:ascii="仿宋" w:eastAsia="仿宋" w:hAnsi="仿宋" w:cs="仿宋" w:hint="eastAsia"/>
          <w:sz w:val="24"/>
        </w:rPr>
        <w:t>温度控制范围：环境温度+5-45℃。</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9</w:t>
      </w:r>
      <w:r w:rsidRPr="00D5774A">
        <w:rPr>
          <w:rFonts w:ascii="仿宋" w:eastAsia="仿宋" w:hAnsi="仿宋" w:cs="仿宋"/>
          <w:sz w:val="24"/>
        </w:rPr>
        <w:t>.</w:t>
      </w:r>
      <w:r w:rsidRPr="00D5774A">
        <w:rPr>
          <w:rFonts w:ascii="仿宋" w:eastAsia="仿宋" w:hAnsi="仿宋" w:cs="仿宋" w:hint="eastAsia"/>
          <w:sz w:val="24"/>
        </w:rPr>
        <w:t>湿度控制范围：环境湿度-85%RH。</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10</w:t>
      </w:r>
      <w:r w:rsidRPr="00D5774A">
        <w:rPr>
          <w:rFonts w:ascii="仿宋" w:eastAsia="仿宋" w:hAnsi="仿宋" w:cs="仿宋"/>
          <w:sz w:val="24"/>
        </w:rPr>
        <w:t>.采用</w:t>
      </w:r>
      <w:r w:rsidRPr="00D5774A">
        <w:rPr>
          <w:rFonts w:ascii="仿宋" w:eastAsia="仿宋" w:hAnsi="仿宋" w:cs="仿宋" w:hint="eastAsia"/>
          <w:sz w:val="24"/>
        </w:rPr>
        <w:t>正压控制系统，压力值实时显示，实现微正压环境保护样品不受污染。</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11</w:t>
      </w:r>
      <w:r w:rsidRPr="00D5774A">
        <w:rPr>
          <w:rFonts w:ascii="仿宋" w:eastAsia="仿宋" w:hAnsi="仿宋" w:cs="仿宋"/>
          <w:sz w:val="24"/>
        </w:rPr>
        <w:t>.</w:t>
      </w:r>
      <w:r w:rsidRPr="00D5774A">
        <w:rPr>
          <w:rFonts w:ascii="仿宋" w:eastAsia="仿宋" w:hAnsi="仿宋" w:cs="仿宋" w:hint="eastAsia"/>
          <w:sz w:val="24"/>
        </w:rPr>
        <w:t>间歇性气体控制：可进行氧气、二氧化碳浓度的间歇性控制，可对氧气、二氧化碳、时间及循环次数等参数的自主设定，梯度段数可设置10段，循环次数可设置有限循环（1~999次）和无限循环，可设置维持段浓度</w:t>
      </w:r>
      <w:r w:rsidRPr="00D5774A">
        <w:rPr>
          <w:rFonts w:ascii="仿宋" w:eastAsia="仿宋" w:hAnsi="仿宋" w:cs="仿宋" w:hint="eastAsia"/>
          <w:sz w:val="24"/>
          <w:lang w:val="zh-TW"/>
        </w:rPr>
        <w:t>。</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12</w:t>
      </w:r>
      <w:r w:rsidRPr="00D5774A">
        <w:rPr>
          <w:rFonts w:ascii="仿宋" w:eastAsia="仿宋" w:hAnsi="仿宋" w:cs="仿宋"/>
          <w:sz w:val="24"/>
        </w:rPr>
        <w:t>.</w:t>
      </w:r>
      <w:r w:rsidRPr="00D5774A">
        <w:rPr>
          <w:rFonts w:ascii="仿宋" w:eastAsia="仿宋" w:hAnsi="仿宋" w:cs="仿宋" w:hint="eastAsia"/>
          <w:sz w:val="24"/>
        </w:rPr>
        <w:t>舷窗转移系统：分为外门和内门 ，用于实验操作和转移样品，单次可转移≥20个平</w:t>
      </w:r>
      <w:proofErr w:type="gramStart"/>
      <w:r w:rsidRPr="00D5774A">
        <w:rPr>
          <w:rFonts w:ascii="仿宋" w:eastAsia="仿宋" w:hAnsi="仿宋" w:cs="仿宋" w:hint="eastAsia"/>
          <w:sz w:val="24"/>
        </w:rPr>
        <w:t>皿</w:t>
      </w:r>
      <w:proofErr w:type="gramEnd"/>
      <w:r w:rsidRPr="00D5774A">
        <w:rPr>
          <w:rFonts w:ascii="仿宋" w:eastAsia="仿宋" w:hAnsi="仿宋" w:cs="仿宋" w:hint="eastAsia"/>
          <w:sz w:val="24"/>
        </w:rPr>
        <w:t>，两个操作口带气体开关，可操作单个操作口。</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13</w:t>
      </w:r>
      <w:r w:rsidRPr="00D5774A">
        <w:rPr>
          <w:rFonts w:ascii="仿宋" w:eastAsia="仿宋" w:hAnsi="仿宋" w:cs="仿宋"/>
          <w:sz w:val="24"/>
        </w:rPr>
        <w:t>.</w:t>
      </w:r>
      <w:proofErr w:type="gramStart"/>
      <w:r w:rsidRPr="00D5774A">
        <w:rPr>
          <w:rFonts w:ascii="仿宋" w:eastAsia="仿宋" w:hAnsi="仿宋" w:cs="仿宋" w:hint="eastAsia"/>
          <w:sz w:val="24"/>
        </w:rPr>
        <w:t>具有裸手袖套</w:t>
      </w:r>
      <w:proofErr w:type="gramEnd"/>
      <w:r w:rsidRPr="00D5774A">
        <w:rPr>
          <w:rFonts w:ascii="仿宋" w:eastAsia="仿宋" w:hAnsi="仿宋" w:cs="仿宋" w:hint="eastAsia"/>
          <w:sz w:val="24"/>
        </w:rPr>
        <w:t>操作系统，内置真空泵，可通过脚踏开关或设置界面，进行抽气/充气操作。</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14</w:t>
      </w:r>
      <w:r w:rsidRPr="00D5774A">
        <w:rPr>
          <w:rFonts w:ascii="仿宋" w:eastAsia="仿宋" w:hAnsi="仿宋" w:cs="仿宋"/>
          <w:sz w:val="24"/>
        </w:rPr>
        <w:t>.</w:t>
      </w:r>
      <w:r w:rsidRPr="00D5774A">
        <w:rPr>
          <w:rFonts w:ascii="仿宋" w:eastAsia="仿宋" w:hAnsi="仿宋" w:cs="仿宋" w:hint="eastAsia"/>
          <w:sz w:val="24"/>
        </w:rPr>
        <w:t>具备10°斜面。</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sz w:val="24"/>
        </w:rPr>
        <w:t>1</w:t>
      </w:r>
      <w:r w:rsidRPr="00D5774A">
        <w:rPr>
          <w:rFonts w:ascii="仿宋" w:eastAsia="仿宋" w:hAnsi="仿宋" w:cs="仿宋" w:hint="eastAsia"/>
          <w:sz w:val="24"/>
        </w:rPr>
        <w:t>5</w:t>
      </w:r>
      <w:r w:rsidRPr="00D5774A">
        <w:rPr>
          <w:rFonts w:ascii="仿宋" w:eastAsia="仿宋" w:hAnsi="仿宋" w:cs="仿宋"/>
          <w:sz w:val="24"/>
        </w:rPr>
        <w:t>.</w:t>
      </w:r>
      <w:r w:rsidRPr="00D5774A">
        <w:rPr>
          <w:rFonts w:ascii="仿宋" w:eastAsia="仿宋" w:hAnsi="仿宋" w:cs="仿宋" w:hint="eastAsia"/>
          <w:sz w:val="24"/>
        </w:rPr>
        <w:t>箱体采用≥10mm亚克力材质。</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sz w:val="24"/>
        </w:rPr>
        <w:t>1</w:t>
      </w:r>
      <w:r w:rsidRPr="00D5774A">
        <w:rPr>
          <w:rFonts w:ascii="仿宋" w:eastAsia="仿宋" w:hAnsi="仿宋" w:cs="仿宋" w:hint="eastAsia"/>
          <w:sz w:val="24"/>
        </w:rPr>
        <w:t>6</w:t>
      </w:r>
      <w:r w:rsidRPr="00D5774A">
        <w:rPr>
          <w:rFonts w:ascii="仿宋" w:eastAsia="仿宋" w:hAnsi="仿宋" w:cs="仿宋"/>
          <w:sz w:val="24"/>
        </w:rPr>
        <w:t>.采用</w:t>
      </w:r>
      <w:r w:rsidRPr="00D5774A">
        <w:rPr>
          <w:rFonts w:ascii="仿宋" w:eastAsia="仿宋" w:hAnsi="仿宋" w:cs="仿宋" w:hint="eastAsia"/>
          <w:sz w:val="24"/>
        </w:rPr>
        <w:t>LED灯照明，亮度可分级设定。</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17</w:t>
      </w:r>
      <w:r w:rsidRPr="00D5774A">
        <w:rPr>
          <w:rFonts w:ascii="仿宋" w:eastAsia="仿宋" w:hAnsi="仿宋" w:cs="仿宋"/>
          <w:sz w:val="24"/>
        </w:rPr>
        <w:t>.</w:t>
      </w:r>
      <w:r w:rsidRPr="00D5774A">
        <w:rPr>
          <w:rFonts w:ascii="仿宋" w:eastAsia="仿宋" w:hAnsi="仿宋" w:cs="仿宋" w:hint="eastAsia"/>
          <w:sz w:val="24"/>
        </w:rPr>
        <w:t>内置电源插座1个。</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18</w:t>
      </w:r>
      <w:r w:rsidRPr="00D5774A">
        <w:rPr>
          <w:rFonts w:ascii="仿宋" w:eastAsia="仿宋" w:hAnsi="仿宋" w:cs="仿宋"/>
          <w:sz w:val="24"/>
        </w:rPr>
        <w:t>.</w:t>
      </w:r>
      <w:r w:rsidRPr="00D5774A">
        <w:rPr>
          <w:rFonts w:ascii="仿宋" w:eastAsia="仿宋" w:hAnsi="仿宋" w:cs="仿宋" w:hint="eastAsia"/>
          <w:sz w:val="24"/>
        </w:rPr>
        <w:t>配备脱毒剂，去除挥发性不饱和脂肪酸和硫化氢等气体。</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19</w:t>
      </w:r>
      <w:r w:rsidRPr="00D5774A">
        <w:rPr>
          <w:rFonts w:ascii="仿宋" w:eastAsia="仿宋" w:hAnsi="仿宋" w:cs="仿宋"/>
          <w:sz w:val="24"/>
        </w:rPr>
        <w:t>.</w:t>
      </w:r>
      <w:r w:rsidRPr="00D5774A">
        <w:rPr>
          <w:rFonts w:ascii="仿宋" w:eastAsia="仿宋" w:hAnsi="仿宋" w:cs="仿宋" w:hint="eastAsia"/>
          <w:sz w:val="24"/>
        </w:rPr>
        <w:t>具有氧气传感器一键校准和定时校准提醒功能。</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20</w:t>
      </w:r>
      <w:r w:rsidRPr="00D5774A">
        <w:rPr>
          <w:rFonts w:ascii="仿宋" w:eastAsia="仿宋" w:hAnsi="仿宋" w:cs="仿宋"/>
          <w:sz w:val="24"/>
        </w:rPr>
        <w:t>.</w:t>
      </w:r>
      <w:r w:rsidRPr="00D5774A">
        <w:rPr>
          <w:rFonts w:ascii="仿宋" w:eastAsia="仿宋" w:hAnsi="仿宋" w:cs="仿宋" w:hint="eastAsia"/>
          <w:sz w:val="24"/>
        </w:rPr>
        <w:t>具有三级权限控制，设备管理安全高效。</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sz w:val="24"/>
        </w:rPr>
        <w:t>2</w:t>
      </w:r>
      <w:r w:rsidRPr="00D5774A">
        <w:rPr>
          <w:rFonts w:ascii="仿宋" w:eastAsia="仿宋" w:hAnsi="仿宋" w:cs="仿宋" w:hint="eastAsia"/>
          <w:sz w:val="24"/>
        </w:rPr>
        <w:t>1</w:t>
      </w:r>
      <w:r w:rsidRPr="00D5774A">
        <w:rPr>
          <w:rFonts w:ascii="仿宋" w:eastAsia="仿宋" w:hAnsi="仿宋" w:cs="仿宋"/>
          <w:sz w:val="24"/>
        </w:rPr>
        <w:t>.</w:t>
      </w:r>
      <w:r w:rsidRPr="00D5774A">
        <w:rPr>
          <w:rFonts w:ascii="仿宋" w:eastAsia="仿宋" w:hAnsi="仿宋" w:cs="仿宋" w:hint="eastAsia"/>
          <w:sz w:val="24"/>
        </w:rPr>
        <w:t>曲线显示，可查看氧气浓度、二氧化碳浓度、氢气浓度、温度、湿度和压力等参数的实时曲线和历史曲线。</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sz w:val="24"/>
        </w:rPr>
        <w:t>2</w:t>
      </w:r>
      <w:r w:rsidRPr="00D5774A">
        <w:rPr>
          <w:rFonts w:ascii="仿宋" w:eastAsia="仿宋" w:hAnsi="仿宋" w:cs="仿宋" w:hint="eastAsia"/>
          <w:sz w:val="24"/>
        </w:rPr>
        <w:t>2</w:t>
      </w:r>
      <w:r w:rsidRPr="00D5774A">
        <w:rPr>
          <w:rFonts w:ascii="仿宋" w:eastAsia="仿宋" w:hAnsi="仿宋" w:cs="仿宋"/>
          <w:sz w:val="24"/>
        </w:rPr>
        <w:t>.</w:t>
      </w:r>
      <w:r w:rsidRPr="00D5774A">
        <w:rPr>
          <w:rFonts w:ascii="仿宋" w:eastAsia="仿宋" w:hAnsi="仿宋" w:cs="仿宋" w:hint="eastAsia"/>
          <w:sz w:val="24"/>
        </w:rPr>
        <w:t>安全及警报功能：</w:t>
      </w:r>
      <w:proofErr w:type="gramStart"/>
      <w:r w:rsidRPr="00D5774A">
        <w:rPr>
          <w:rFonts w:ascii="仿宋" w:eastAsia="仿宋" w:hAnsi="仿宋" w:cs="仿宋" w:hint="eastAsia"/>
          <w:sz w:val="24"/>
        </w:rPr>
        <w:t>参数超限时</w:t>
      </w:r>
      <w:proofErr w:type="gramEnd"/>
      <w:r w:rsidRPr="00D5774A">
        <w:rPr>
          <w:rFonts w:ascii="仿宋" w:eastAsia="仿宋" w:hAnsi="仿宋" w:cs="仿宋" w:hint="eastAsia"/>
          <w:sz w:val="24"/>
        </w:rPr>
        <w:t>仪器均会保护并报警，在报警界面中可查询；</w:t>
      </w:r>
      <w:r w:rsidRPr="00D5774A">
        <w:rPr>
          <w:rFonts w:ascii="仿宋" w:eastAsia="仿宋" w:hAnsi="仿宋" w:cs="仿宋" w:hint="eastAsia"/>
          <w:sz w:val="24"/>
          <w:lang w:val="zh-TW"/>
        </w:rPr>
        <w:t>具有控制超时保护，自动关闭控制。</w:t>
      </w:r>
    </w:p>
    <w:p w:rsidR="003C2E67" w:rsidRPr="00D5774A" w:rsidRDefault="003C2E67" w:rsidP="003C2E67">
      <w:pPr>
        <w:snapToGrid w:val="0"/>
        <w:spacing w:line="360" w:lineRule="auto"/>
        <w:ind w:left="480" w:hangingChars="200" w:hanging="480"/>
        <w:rPr>
          <w:rFonts w:ascii="仿宋" w:eastAsia="仿宋" w:hAnsi="仿宋" w:cs="仿宋"/>
          <w:sz w:val="24"/>
        </w:rPr>
      </w:pPr>
      <w:r w:rsidRPr="00D5774A">
        <w:rPr>
          <w:rFonts w:ascii="仿宋" w:eastAsia="仿宋" w:hAnsi="仿宋" w:cs="仿宋" w:hint="eastAsia"/>
          <w:sz w:val="24"/>
        </w:rPr>
        <w:t>四.主要配置：</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1.主机：1台。</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2.袖套组件 ：1套。</w:t>
      </w:r>
    </w:p>
    <w:p w:rsidR="003C2E67" w:rsidRPr="00D5774A" w:rsidRDefault="003C2E67" w:rsidP="003C2E67">
      <w:pPr>
        <w:snapToGrid w:val="0"/>
        <w:spacing w:line="360" w:lineRule="auto"/>
        <w:rPr>
          <w:rFonts w:ascii="仿宋" w:eastAsia="仿宋" w:hAnsi="仿宋" w:cs="仿宋"/>
          <w:sz w:val="24"/>
        </w:rPr>
      </w:pPr>
      <w:r w:rsidRPr="00D5774A">
        <w:rPr>
          <w:rFonts w:ascii="仿宋" w:eastAsia="仿宋" w:hAnsi="仿宋" w:cs="仿宋" w:hint="eastAsia"/>
          <w:sz w:val="24"/>
        </w:rPr>
        <w:t>五.质保期：</w:t>
      </w:r>
      <w:r w:rsidRPr="00D5774A">
        <w:rPr>
          <w:rFonts w:ascii="仿宋" w:eastAsia="仿宋" w:hAnsi="仿宋" w:cs="仿宋" w:hint="eastAsia"/>
          <w:sz w:val="24"/>
          <w:u w:color="000000"/>
        </w:rPr>
        <w:t>调试验收合格后不少于5年。</w:t>
      </w:r>
    </w:p>
    <w:p w:rsidR="003C2E67" w:rsidRPr="00D5774A" w:rsidRDefault="003C2E67" w:rsidP="003C2E67">
      <w:pPr>
        <w:snapToGrid w:val="0"/>
        <w:spacing w:line="360" w:lineRule="auto"/>
        <w:jc w:val="left"/>
        <w:rPr>
          <w:rFonts w:ascii="仿宋" w:eastAsia="仿宋" w:hAnsi="仿宋" w:cs="仿宋"/>
          <w:sz w:val="24"/>
        </w:rPr>
      </w:pPr>
    </w:p>
    <w:p w:rsidR="00143787" w:rsidRPr="003C2E67" w:rsidRDefault="00143787"/>
    <w:sectPr w:rsidR="00143787" w:rsidRPr="003C2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29E"/>
    <w:multiLevelType w:val="multilevel"/>
    <w:tmpl w:val="1260129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67"/>
    <w:rsid w:val="00143787"/>
    <w:rsid w:val="003C2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E6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1"/>
    <w:qFormat/>
    <w:rsid w:val="003C2E67"/>
    <w:pPr>
      <w:autoSpaceDE w:val="0"/>
      <w:autoSpaceDN w:val="0"/>
      <w:adjustRightInd w:val="0"/>
      <w:ind w:firstLine="420"/>
      <w:jc w:val="left"/>
    </w:pPr>
    <w:rPr>
      <w:rFonts w:ascii="宋体"/>
      <w:sz w:val="24"/>
    </w:rPr>
  </w:style>
  <w:style w:type="character" w:customStyle="1" w:styleId="Char1">
    <w:name w:val="正文缩进 Char1"/>
    <w:link w:val="a3"/>
    <w:qFormat/>
    <w:rsid w:val="003C2E67"/>
    <w:rPr>
      <w:rFonts w:ascii="宋体" w:eastAsia="宋体" w:hAnsi="Calibri" w:cs="Times New Roman"/>
      <w:sz w:val="24"/>
      <w:szCs w:val="24"/>
    </w:rPr>
  </w:style>
  <w:style w:type="paragraph" w:styleId="a4">
    <w:name w:val="Plain Text"/>
    <w:basedOn w:val="a"/>
    <w:link w:val="Char"/>
    <w:qFormat/>
    <w:rsid w:val="003C2E67"/>
    <w:rPr>
      <w:rFonts w:ascii="宋体" w:hAnsi="Courier New" w:hint="eastAsia"/>
      <w:szCs w:val="20"/>
    </w:rPr>
  </w:style>
  <w:style w:type="character" w:customStyle="1" w:styleId="Char">
    <w:name w:val="纯文本 Char"/>
    <w:basedOn w:val="a0"/>
    <w:link w:val="a4"/>
    <w:qFormat/>
    <w:rsid w:val="003C2E67"/>
    <w:rPr>
      <w:rFonts w:ascii="宋体" w:eastAsia="宋体" w:hAnsi="Courier New" w:cs="Times New Roman"/>
      <w:szCs w:val="20"/>
    </w:rPr>
  </w:style>
  <w:style w:type="paragraph" w:customStyle="1" w:styleId="SOW">
    <w:name w:val="SOW正文"/>
    <w:basedOn w:val="a"/>
    <w:qFormat/>
    <w:rsid w:val="003C2E67"/>
    <w:pPr>
      <w:snapToGrid w:val="0"/>
      <w:spacing w:before="120" w:line="400" w:lineRule="exact"/>
      <w:ind w:firstLine="425"/>
    </w:pPr>
    <w:rPr>
      <w:rFonts w:ascii="Times New Roman" w:hAnsi="Times New Roman"/>
      <w:sz w:val="24"/>
      <w:szCs w:val="20"/>
    </w:rPr>
  </w:style>
  <w:style w:type="paragraph" w:customStyle="1" w:styleId="HeadingLeft">
    <w:name w:val="Heading Left"/>
    <w:basedOn w:val="a"/>
    <w:qFormat/>
    <w:rsid w:val="003C2E67"/>
    <w:pPr>
      <w:widowControl/>
      <w:tabs>
        <w:tab w:val="center" w:pos="4820"/>
        <w:tab w:val="right" w:pos="9639"/>
      </w:tabs>
      <w:spacing w:before="120" w:after="120"/>
      <w:jc w:val="left"/>
    </w:pPr>
    <w:rPr>
      <w:rFonts w:ascii="Arial" w:eastAsiaTheme="minorEastAsia" w:hAnsi="Arial" w:cstheme="minorBidi"/>
      <w:b/>
      <w:caps/>
      <w:kern w:val="0"/>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E6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1"/>
    <w:qFormat/>
    <w:rsid w:val="003C2E67"/>
    <w:pPr>
      <w:autoSpaceDE w:val="0"/>
      <w:autoSpaceDN w:val="0"/>
      <w:adjustRightInd w:val="0"/>
      <w:ind w:firstLine="420"/>
      <w:jc w:val="left"/>
    </w:pPr>
    <w:rPr>
      <w:rFonts w:ascii="宋体"/>
      <w:sz w:val="24"/>
    </w:rPr>
  </w:style>
  <w:style w:type="character" w:customStyle="1" w:styleId="Char1">
    <w:name w:val="正文缩进 Char1"/>
    <w:link w:val="a3"/>
    <w:qFormat/>
    <w:rsid w:val="003C2E67"/>
    <w:rPr>
      <w:rFonts w:ascii="宋体" w:eastAsia="宋体" w:hAnsi="Calibri" w:cs="Times New Roman"/>
      <w:sz w:val="24"/>
      <w:szCs w:val="24"/>
    </w:rPr>
  </w:style>
  <w:style w:type="paragraph" w:styleId="a4">
    <w:name w:val="Plain Text"/>
    <w:basedOn w:val="a"/>
    <w:link w:val="Char"/>
    <w:qFormat/>
    <w:rsid w:val="003C2E67"/>
    <w:rPr>
      <w:rFonts w:ascii="宋体" w:hAnsi="Courier New" w:hint="eastAsia"/>
      <w:szCs w:val="20"/>
    </w:rPr>
  </w:style>
  <w:style w:type="character" w:customStyle="1" w:styleId="Char">
    <w:name w:val="纯文本 Char"/>
    <w:basedOn w:val="a0"/>
    <w:link w:val="a4"/>
    <w:qFormat/>
    <w:rsid w:val="003C2E67"/>
    <w:rPr>
      <w:rFonts w:ascii="宋体" w:eastAsia="宋体" w:hAnsi="Courier New" w:cs="Times New Roman"/>
      <w:szCs w:val="20"/>
    </w:rPr>
  </w:style>
  <w:style w:type="paragraph" w:customStyle="1" w:styleId="SOW">
    <w:name w:val="SOW正文"/>
    <w:basedOn w:val="a"/>
    <w:qFormat/>
    <w:rsid w:val="003C2E67"/>
    <w:pPr>
      <w:snapToGrid w:val="0"/>
      <w:spacing w:before="120" w:line="400" w:lineRule="exact"/>
      <w:ind w:firstLine="425"/>
    </w:pPr>
    <w:rPr>
      <w:rFonts w:ascii="Times New Roman" w:hAnsi="Times New Roman"/>
      <w:sz w:val="24"/>
      <w:szCs w:val="20"/>
    </w:rPr>
  </w:style>
  <w:style w:type="paragraph" w:customStyle="1" w:styleId="HeadingLeft">
    <w:name w:val="Heading Left"/>
    <w:basedOn w:val="a"/>
    <w:qFormat/>
    <w:rsid w:val="003C2E67"/>
    <w:pPr>
      <w:widowControl/>
      <w:tabs>
        <w:tab w:val="center" w:pos="4820"/>
        <w:tab w:val="right" w:pos="9639"/>
      </w:tabs>
      <w:spacing w:before="120" w:after="120"/>
      <w:jc w:val="left"/>
    </w:pPr>
    <w:rPr>
      <w:rFonts w:ascii="Arial" w:eastAsiaTheme="minorEastAsia" w:hAnsi="Arial" w:cstheme="minorBidi"/>
      <w:b/>
      <w:caps/>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1481</Words>
  <Characters>8442</Characters>
  <Application>Microsoft Office Word</Application>
  <DocSecurity>0</DocSecurity>
  <Lines>70</Lines>
  <Paragraphs>19</Paragraphs>
  <ScaleCrop>false</ScaleCrop>
  <Company/>
  <LinksUpToDate>false</LinksUpToDate>
  <CharactersWithSpaces>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Ma</cp:lastModifiedBy>
  <cp:revision>1</cp:revision>
  <dcterms:created xsi:type="dcterms:W3CDTF">2025-06-18T04:34:00Z</dcterms:created>
  <dcterms:modified xsi:type="dcterms:W3CDTF">2025-06-18T04:48:00Z</dcterms:modified>
</cp:coreProperties>
</file>