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E44142" w:rsidP="00BE50BF">
      <w:pPr>
        <w:snapToGrid w:val="0"/>
        <w:spacing w:line="540" w:lineRule="exact"/>
        <w:jc w:val="center"/>
        <w:outlineLvl w:val="0"/>
        <w:rPr>
          <w:b/>
          <w:sz w:val="36"/>
          <w:szCs w:val="36"/>
        </w:rPr>
      </w:pPr>
      <w:r>
        <w:rPr>
          <w:rFonts w:hint="eastAsia"/>
          <w:b/>
          <w:sz w:val="36"/>
          <w:szCs w:val="36"/>
        </w:rPr>
        <w:t>友谊医院临床教学学生宿舍租赁房屋租赁服务采购项目</w:t>
      </w:r>
      <w:r w:rsidR="00BE50BF">
        <w:rPr>
          <w:rFonts w:hint="eastAsia"/>
          <w:b/>
          <w:sz w:val="36"/>
          <w:szCs w:val="36"/>
        </w:rPr>
        <w:t>招标公告</w:t>
      </w:r>
      <w:r w:rsidR="000F6213">
        <w:rPr>
          <w:rFonts w:hint="eastAsia"/>
          <w:b/>
          <w:sz w:val="36"/>
          <w:szCs w:val="36"/>
        </w:rPr>
        <w:t>（第二次）</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E44142"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友谊医院临床教学学生宿舍租赁房屋租赁服务采购项目</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Pr>
          <w:rFonts w:ascii="仿宋" w:eastAsia="仿宋" w:hAnsi="仿宋" w:hint="eastAsia"/>
          <w:bCs/>
          <w:sz w:val="28"/>
          <w:szCs w:val="28"/>
          <w:u w:val="single"/>
        </w:rPr>
        <w:t>6</w:t>
      </w:r>
      <w:r w:rsidR="00BE50BF" w:rsidRPr="00A1797F">
        <w:rPr>
          <w:rFonts w:ascii="仿宋" w:eastAsia="仿宋" w:hAnsi="仿宋" w:hint="eastAsia"/>
          <w:bCs/>
          <w:sz w:val="28"/>
          <w:szCs w:val="28"/>
          <w:u w:val="single"/>
        </w:rPr>
        <w:t>月</w:t>
      </w:r>
      <w:r w:rsidR="000355D7">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日</w:t>
      </w:r>
      <w:r w:rsidR="000355D7">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sidR="00BE50BF">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0355D7" w:rsidRDefault="000355D7" w:rsidP="000355D7">
      <w:pPr>
        <w:pStyle w:val="20"/>
        <w:snapToGrid w:val="0"/>
        <w:spacing w:before="0" w:line="540" w:lineRule="exact"/>
        <w:jc w:val="left"/>
        <w:rPr>
          <w:rFonts w:ascii="仿宋_GB2312" w:eastAsia="仿宋_GB2312" w:hAnsi="仿宋_GB2312" w:cs="仿宋_GB2312"/>
          <w:sz w:val="24"/>
          <w:szCs w:val="24"/>
        </w:rPr>
      </w:pPr>
      <w:bookmarkStart w:id="0" w:name="_Toc28359079"/>
      <w:bookmarkStart w:id="1" w:name="_Toc35393621"/>
      <w:bookmarkStart w:id="2" w:name="_Toc28359002"/>
      <w:bookmarkStart w:id="3" w:name="_Toc35393790"/>
      <w:bookmarkStart w:id="4" w:name="_Hlk24379207"/>
      <w:bookmarkStart w:id="5" w:name="OLE_LINK10"/>
      <w:bookmarkStart w:id="6" w:name="OLE_LINK11"/>
      <w:r>
        <w:rPr>
          <w:rFonts w:ascii="仿宋_GB2312" w:eastAsia="仿宋_GB2312" w:hAnsi="仿宋_GB2312" w:cs="仿宋_GB2312" w:hint="eastAsia"/>
          <w:sz w:val="24"/>
          <w:szCs w:val="24"/>
        </w:rPr>
        <w:t>一、项目基本情况</w:t>
      </w:r>
      <w:bookmarkEnd w:id="0"/>
      <w:bookmarkEnd w:id="1"/>
      <w:bookmarkEnd w:id="2"/>
      <w:bookmarkEnd w:id="3"/>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0701-254106140039</w:t>
      </w:r>
      <w:bookmarkStart w:id="7" w:name="_GoBack"/>
      <w:bookmarkEnd w:id="7"/>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2.项目名称：友谊医院临床教学学生宿舍租赁房屋租赁服务采购项目</w:t>
      </w:r>
    </w:p>
    <w:bookmarkEnd w:id="4"/>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 xml:space="preserve"> 267.8</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863"/>
        <w:gridCol w:w="1560"/>
        <w:gridCol w:w="651"/>
        <w:gridCol w:w="2700"/>
      </w:tblGrid>
      <w:tr w:rsidR="000355D7" w:rsidTr="00D71383">
        <w:trPr>
          <w:trHeight w:val="724"/>
        </w:trPr>
        <w:tc>
          <w:tcPr>
            <w:tcW w:w="439" w:type="pct"/>
            <w:shd w:val="clear" w:color="auto" w:fill="auto"/>
            <w:vAlign w:val="center"/>
          </w:tcPr>
          <w:p w:rsidR="000355D7" w:rsidRDefault="000355D7" w:rsidP="00D71383">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1680"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915"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382"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584"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0355D7" w:rsidTr="00D71383">
        <w:trPr>
          <w:trHeight w:val="624"/>
        </w:trPr>
        <w:tc>
          <w:tcPr>
            <w:tcW w:w="439" w:type="pct"/>
            <w:shd w:val="clear" w:color="auto" w:fill="auto"/>
            <w:noWrap/>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2</w:t>
            </w:r>
          </w:p>
        </w:tc>
        <w:tc>
          <w:tcPr>
            <w:tcW w:w="1680"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学生宿舍租赁</w:t>
            </w:r>
          </w:p>
        </w:tc>
        <w:tc>
          <w:tcPr>
            <w:tcW w:w="915"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267.8</w:t>
            </w:r>
          </w:p>
        </w:tc>
        <w:tc>
          <w:tcPr>
            <w:tcW w:w="382"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hint="eastAsia"/>
                <w:kern w:val="0"/>
                <w:sz w:val="24"/>
              </w:rPr>
              <w:t>1项</w:t>
            </w:r>
          </w:p>
        </w:tc>
        <w:tc>
          <w:tcPr>
            <w:tcW w:w="1584" w:type="pct"/>
            <w:shd w:val="clear" w:color="auto" w:fill="auto"/>
            <w:vAlign w:val="center"/>
          </w:tcPr>
          <w:p w:rsidR="000355D7" w:rsidRDefault="000355D7" w:rsidP="00D71383">
            <w:pPr>
              <w:widowControl/>
              <w:jc w:val="center"/>
              <w:rPr>
                <w:rFonts w:ascii="仿宋" w:eastAsia="仿宋" w:hAnsi="仿宋" w:cs="宋体"/>
                <w:kern w:val="0"/>
                <w:sz w:val="24"/>
              </w:rPr>
            </w:pPr>
            <w:r>
              <w:rPr>
                <w:rFonts w:ascii="仿宋" w:eastAsia="仿宋" w:hAnsi="仿宋" w:cs="宋体"/>
                <w:kern w:val="0"/>
                <w:sz w:val="24"/>
              </w:rPr>
              <w:t>详见第五章采购需求</w:t>
            </w:r>
          </w:p>
        </w:tc>
      </w:tr>
    </w:tbl>
    <w:p w:rsidR="000355D7" w:rsidRDefault="000355D7" w:rsidP="000355D7">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bookmarkStart w:id="8" w:name="OLE_LINK8"/>
      <w:r>
        <w:rPr>
          <w:rFonts w:ascii="仿宋_GB2312" w:eastAsia="仿宋_GB2312" w:hAnsi="仿宋_GB2312" w:cs="仿宋_GB2312" w:hint="eastAsia"/>
          <w:sz w:val="24"/>
          <w:u w:val="single"/>
        </w:rPr>
        <w:t>详见第五章《采购需求》中技术要求</w:t>
      </w:r>
      <w:bookmarkEnd w:id="8"/>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0355D7" w:rsidRDefault="000355D7" w:rsidP="000355D7">
      <w:pPr>
        <w:pStyle w:val="20"/>
        <w:snapToGrid w:val="0"/>
        <w:spacing w:before="0" w:line="540" w:lineRule="exact"/>
        <w:jc w:val="left"/>
        <w:rPr>
          <w:rFonts w:ascii="仿宋_GB2312" w:eastAsia="仿宋_GB2312" w:hAnsi="仿宋_GB2312" w:cs="仿宋_GB2312"/>
          <w:sz w:val="24"/>
          <w:szCs w:val="24"/>
        </w:rPr>
      </w:pPr>
      <w:bookmarkStart w:id="9" w:name="_Toc35393622"/>
      <w:bookmarkStart w:id="10" w:name="_Toc28359003"/>
      <w:bookmarkStart w:id="11" w:name="_Toc35393791"/>
      <w:bookmarkStart w:id="12" w:name="_Toc28359080"/>
      <w:r>
        <w:rPr>
          <w:rFonts w:ascii="仿宋_GB2312" w:eastAsia="仿宋_GB2312" w:hAnsi="仿宋_GB2312" w:cs="仿宋_GB2312" w:hint="eastAsia"/>
          <w:sz w:val="24"/>
          <w:szCs w:val="24"/>
        </w:rPr>
        <w:t>二、申请人的资格要求（须同时满足）</w:t>
      </w:r>
      <w:bookmarkEnd w:id="9"/>
      <w:bookmarkEnd w:id="10"/>
      <w:bookmarkEnd w:id="11"/>
      <w:bookmarkEnd w:id="12"/>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0355D7" w:rsidRDefault="000355D7" w:rsidP="000355D7">
      <w:pPr>
        <w:snapToGrid w:val="0"/>
        <w:spacing w:line="540" w:lineRule="exact"/>
        <w:ind w:firstLineChars="200" w:firstLine="480"/>
        <w:rPr>
          <w:rFonts w:ascii="仿宋_GB2312" w:eastAsia="仿宋_GB2312" w:hAnsi="仿宋_GB2312" w:cs="仿宋_GB2312"/>
          <w:sz w:val="24"/>
        </w:rPr>
      </w:pPr>
      <w:bookmarkStart w:id="13" w:name="_Toc28359004"/>
      <w:bookmarkStart w:id="14" w:name="_Toc28359081"/>
      <w:r>
        <w:rPr>
          <w:rFonts w:ascii="仿宋_GB2312" w:eastAsia="仿宋_GB2312" w:hAnsi="仿宋_GB2312" w:cs="仿宋_GB2312" w:hint="eastAsia"/>
          <w:sz w:val="24"/>
        </w:rPr>
        <w:t>2.落实政府采购政策需满足的资格要求：</w:t>
      </w:r>
    </w:p>
    <w:p w:rsidR="000355D7" w:rsidRDefault="000355D7" w:rsidP="000355D7">
      <w:pPr>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w:t>
      </w:r>
      <w:r>
        <w:rPr>
          <w:rFonts w:ascii="仿宋_GB2312" w:eastAsia="仿宋_GB2312" w:hAnsi="仿宋_GB2312" w:cs="仿宋_GB2312" w:hint="eastAsia"/>
          <w:sz w:val="24"/>
        </w:rPr>
        <w:lastRenderedPageBreak/>
        <w:t>接。</w:t>
      </w:r>
    </w:p>
    <w:p w:rsidR="000355D7" w:rsidRDefault="000355D7" w:rsidP="000355D7">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0355D7" w:rsidRDefault="000355D7" w:rsidP="000355D7">
      <w:pPr>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0355D7" w:rsidRDefault="000355D7" w:rsidP="000355D7">
      <w:pPr>
        <w:snapToGrid w:val="0"/>
        <w:spacing w:line="540" w:lineRule="exact"/>
        <w:ind w:firstLineChars="200" w:firstLine="480"/>
        <w:outlineLvl w:val="3"/>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0355D7" w:rsidRDefault="000355D7" w:rsidP="000355D7">
      <w:pPr>
        <w:tabs>
          <w:tab w:val="left" w:pos="900"/>
          <w:tab w:val="left" w:pos="1134"/>
          <w:tab w:val="left" w:pos="1589"/>
          <w:tab w:val="left" w:pos="5521"/>
        </w:tabs>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0355D7" w:rsidRDefault="000355D7" w:rsidP="000355D7">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0355D7" w:rsidRDefault="000355D7" w:rsidP="000355D7">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0355D7" w:rsidRDefault="000355D7" w:rsidP="000355D7">
      <w:pPr>
        <w:tabs>
          <w:tab w:val="left" w:pos="900"/>
          <w:tab w:val="left" w:pos="1134"/>
          <w:tab w:val="left" w:pos="1589"/>
          <w:tab w:val="left" w:pos="5521"/>
        </w:tabs>
        <w:snapToGrid w:val="0"/>
        <w:spacing w:line="540" w:lineRule="exact"/>
        <w:ind w:firstLineChars="200" w:firstLine="480"/>
        <w:outlineLvl w:val="2"/>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w:t>
      </w:r>
    </w:p>
    <w:p w:rsidR="000355D7" w:rsidRDefault="000355D7" w:rsidP="000355D7">
      <w:pPr>
        <w:pStyle w:val="20"/>
        <w:widowControl/>
        <w:snapToGrid w:val="0"/>
        <w:spacing w:before="0" w:line="540" w:lineRule="exact"/>
        <w:jc w:val="left"/>
        <w:rPr>
          <w:rFonts w:ascii="仿宋_GB2312" w:eastAsia="仿宋_GB2312" w:hAnsi="仿宋_GB2312" w:cs="仿宋_GB2312"/>
          <w:sz w:val="24"/>
          <w:szCs w:val="24"/>
        </w:rPr>
      </w:pPr>
      <w:bookmarkStart w:id="15" w:name="_Toc35393792"/>
      <w:bookmarkStart w:id="16" w:name="_Toc35393623"/>
      <w:bookmarkEnd w:id="13"/>
      <w:bookmarkEnd w:id="14"/>
      <w:r>
        <w:rPr>
          <w:rFonts w:ascii="仿宋_GB2312" w:eastAsia="仿宋_GB2312" w:hAnsi="仿宋_GB2312" w:cs="仿宋_GB2312" w:hint="eastAsia"/>
          <w:sz w:val="24"/>
          <w:szCs w:val="24"/>
        </w:rPr>
        <w:t>三、获取招标文件</w:t>
      </w:r>
      <w:bookmarkEnd w:id="15"/>
      <w:bookmarkEnd w:id="16"/>
    </w:p>
    <w:p w:rsidR="000355D7" w:rsidRDefault="000355D7" w:rsidP="000355D7">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1.时间：2025年6月9日至2025年6月16日，每天上午9:00至11:30，下午13：00至17:00（北京时间，法定节假日除外）。</w:t>
      </w:r>
    </w:p>
    <w:p w:rsidR="000355D7" w:rsidRDefault="000355D7" w:rsidP="000355D7">
      <w:pPr>
        <w:adjustRightInd w:val="0"/>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数字证书或电子营业执照登录北京市政府采购电子交易平台（http://zbcg-bjzc.zhongcy.com/bjczj-portal-site/index.html#/home）获取电子版招标文件，并在中国通用招标网（</w:t>
      </w:r>
      <w:hyperlink r:id="rId8"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0355D7" w:rsidRDefault="000355D7" w:rsidP="000355D7">
      <w:pPr>
        <w:widowControl/>
        <w:adjustRightInd w:val="0"/>
        <w:snapToGrid w:val="0"/>
        <w:spacing w:line="540" w:lineRule="exact"/>
        <w:ind w:firstLineChars="200" w:firstLine="480"/>
        <w:jc w:val="left"/>
        <w:outlineLvl w:val="2"/>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0355D7" w:rsidRDefault="000355D7" w:rsidP="000355D7">
      <w:pPr>
        <w:pStyle w:val="20"/>
        <w:widowControl/>
        <w:snapToGrid w:val="0"/>
        <w:spacing w:before="0" w:line="540" w:lineRule="exact"/>
        <w:jc w:val="left"/>
        <w:rPr>
          <w:rFonts w:ascii="仿宋_GB2312" w:eastAsia="仿宋_GB2312" w:hAnsi="仿宋_GB2312" w:cs="仿宋_GB2312"/>
          <w:sz w:val="24"/>
          <w:szCs w:val="24"/>
        </w:rPr>
      </w:pPr>
      <w:bookmarkStart w:id="17" w:name="_Toc28359005"/>
      <w:bookmarkStart w:id="18" w:name="_Toc28359082"/>
      <w:bookmarkStart w:id="19" w:name="_Toc35393793"/>
      <w:bookmarkStart w:id="20" w:name="_Toc35393624"/>
      <w:r>
        <w:rPr>
          <w:rFonts w:ascii="仿宋_GB2312" w:eastAsia="仿宋_GB2312" w:hAnsi="仿宋_GB2312" w:cs="仿宋_GB2312" w:hint="eastAsia"/>
          <w:sz w:val="24"/>
          <w:szCs w:val="24"/>
        </w:rPr>
        <w:t>四、提交投标文件</w:t>
      </w:r>
      <w:bookmarkEnd w:id="17"/>
      <w:bookmarkEnd w:id="18"/>
      <w:r>
        <w:rPr>
          <w:rFonts w:ascii="仿宋_GB2312" w:eastAsia="仿宋_GB2312" w:hAnsi="仿宋_GB2312" w:cs="仿宋_GB2312" w:hint="eastAsia"/>
          <w:sz w:val="24"/>
          <w:szCs w:val="24"/>
        </w:rPr>
        <w:t>截止时间、开标时间和地点</w:t>
      </w:r>
      <w:bookmarkEnd w:id="19"/>
      <w:bookmarkEnd w:id="20"/>
    </w:p>
    <w:p w:rsidR="000355D7" w:rsidRDefault="000355D7" w:rsidP="000355D7">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投标截止时间、开标时间：2025年6月30日09点30分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0355D7" w:rsidRDefault="000355D7" w:rsidP="000355D7">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0355D7" w:rsidRDefault="000355D7" w:rsidP="000355D7">
      <w:pPr>
        <w:pStyle w:val="20"/>
        <w:snapToGrid w:val="0"/>
        <w:spacing w:before="0" w:line="540" w:lineRule="exact"/>
        <w:jc w:val="left"/>
        <w:rPr>
          <w:rFonts w:ascii="仿宋_GB2312" w:eastAsia="仿宋_GB2312" w:hAnsi="仿宋_GB2312" w:cs="仿宋_GB2312"/>
          <w:sz w:val="24"/>
          <w:szCs w:val="24"/>
        </w:rPr>
      </w:pPr>
      <w:bookmarkStart w:id="21" w:name="_Toc35393794"/>
      <w:bookmarkStart w:id="22" w:name="_Toc28359084"/>
      <w:bookmarkStart w:id="23" w:name="_Toc35393625"/>
      <w:bookmarkStart w:id="24" w:name="_Toc28359007"/>
      <w:r>
        <w:rPr>
          <w:rFonts w:ascii="仿宋_GB2312" w:eastAsia="仿宋_GB2312" w:hAnsi="仿宋_GB2312" w:cs="仿宋_GB2312" w:hint="eastAsia"/>
          <w:sz w:val="24"/>
          <w:szCs w:val="24"/>
        </w:rPr>
        <w:lastRenderedPageBreak/>
        <w:t>五、公告期限</w:t>
      </w:r>
      <w:bookmarkEnd w:id="21"/>
      <w:bookmarkEnd w:id="22"/>
      <w:bookmarkEnd w:id="23"/>
      <w:bookmarkEnd w:id="24"/>
    </w:p>
    <w:p w:rsidR="000355D7" w:rsidRDefault="000355D7" w:rsidP="000355D7">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5" w:name="_Toc35393626"/>
      <w:bookmarkStart w:id="26" w:name="_Toc35393795"/>
    </w:p>
    <w:p w:rsidR="000355D7" w:rsidRDefault="000355D7" w:rsidP="000355D7">
      <w:pPr>
        <w:snapToGrid w:val="0"/>
        <w:spacing w:line="540" w:lineRule="exact"/>
        <w:outlineLvl w:val="1"/>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5"/>
      <w:bookmarkEnd w:id="26"/>
    </w:p>
    <w:p w:rsidR="000355D7" w:rsidRDefault="000355D7" w:rsidP="000355D7">
      <w:pPr>
        <w:snapToGrid w:val="0"/>
        <w:spacing w:line="540" w:lineRule="exact"/>
        <w:ind w:firstLineChars="200" w:firstLine="480"/>
        <w:jc w:val="left"/>
        <w:outlineLvl w:val="2"/>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0355D7" w:rsidRDefault="000355D7" w:rsidP="000355D7">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0355D7" w:rsidRDefault="000355D7" w:rsidP="000355D7">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扶持中小企业政策：本采购项目第2包为专门面向中小企业采购包件。投标人所提供服务的</w:t>
      </w:r>
      <w:proofErr w:type="gramStart"/>
      <w:r>
        <w:rPr>
          <w:rFonts w:ascii="仿宋_GB2312" w:eastAsia="仿宋_GB2312" w:hAnsi="仿宋_GB2312" w:cs="仿宋_GB2312" w:hint="eastAsia"/>
          <w:kern w:val="0"/>
          <w:sz w:val="24"/>
        </w:rPr>
        <w:t>承接商</w:t>
      </w:r>
      <w:proofErr w:type="gramEnd"/>
      <w:r>
        <w:rPr>
          <w:rFonts w:ascii="仿宋_GB2312" w:eastAsia="仿宋_GB2312" w:hAnsi="仿宋_GB2312" w:cs="仿宋_GB2312" w:hint="eastAsia"/>
          <w:kern w:val="0"/>
          <w:sz w:val="24"/>
        </w:rPr>
        <w:t>应当为符合政策要求的中小企业（中型或小型或微型）或监狱企业或残疾人福利性单位。</w:t>
      </w:r>
    </w:p>
    <w:p w:rsidR="000355D7" w:rsidRDefault="000355D7" w:rsidP="000355D7">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0355D7" w:rsidRDefault="000355D7" w:rsidP="000355D7">
      <w:pPr>
        <w:snapToGrid w:val="0"/>
        <w:spacing w:line="540" w:lineRule="exact"/>
        <w:ind w:firstLineChars="200" w:firstLine="480"/>
        <w:jc w:val="left"/>
        <w:outlineLvl w:val="2"/>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0355D7" w:rsidRDefault="000355D7" w:rsidP="000355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0355D7" w:rsidRDefault="000355D7" w:rsidP="000355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0355D7" w:rsidRDefault="000355D7" w:rsidP="000355D7">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0355D7" w:rsidRDefault="000355D7" w:rsidP="000355D7">
      <w:pPr>
        <w:tabs>
          <w:tab w:val="left" w:pos="1050"/>
          <w:tab w:val="left" w:pos="1134"/>
          <w:tab w:val="left" w:pos="1260"/>
        </w:tabs>
        <w:snapToGrid w:val="0"/>
        <w:spacing w:line="540" w:lineRule="exact"/>
        <w:ind w:firstLineChars="400" w:firstLine="960"/>
        <w:outlineLvl w:val="3"/>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0355D7" w:rsidRDefault="000355D7" w:rsidP="000355D7">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0355D7" w:rsidRDefault="000355D7" w:rsidP="000355D7">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w:t>
      </w:r>
      <w:r>
        <w:rPr>
          <w:rFonts w:ascii="仿宋_GB2312" w:eastAsia="仿宋_GB2312" w:hAnsi="仿宋_GB2312" w:cs="仿宋_GB2312" w:hint="eastAsia"/>
          <w:sz w:val="24"/>
        </w:rPr>
        <w:lastRenderedPageBreak/>
        <w:t>的股份所享有的表决权已足以对股东会、股东大会的决议产生重大影响的股东。</w:t>
      </w:r>
    </w:p>
    <w:p w:rsidR="000355D7" w:rsidRDefault="000355D7" w:rsidP="000355D7">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0355D7" w:rsidRDefault="000355D7" w:rsidP="000355D7">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0355D7" w:rsidRDefault="000355D7" w:rsidP="000355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0355D7" w:rsidRDefault="000355D7" w:rsidP="000355D7">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0355D7" w:rsidRDefault="000355D7" w:rsidP="000355D7">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0355D7" w:rsidRDefault="000355D7" w:rsidP="000355D7">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0355D7" w:rsidRDefault="000355D7" w:rsidP="000355D7">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0355D7" w:rsidRDefault="000355D7" w:rsidP="000355D7">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3.3 驱动、客户端下载</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0355D7" w:rsidRDefault="000355D7" w:rsidP="000355D7">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0355D7" w:rsidRDefault="000355D7" w:rsidP="000355D7">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0355D7" w:rsidRDefault="000355D7" w:rsidP="000355D7">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0355D7" w:rsidRDefault="000355D7" w:rsidP="000355D7">
      <w:pPr>
        <w:tabs>
          <w:tab w:val="left" w:pos="600"/>
          <w:tab w:val="left" w:pos="861"/>
          <w:tab w:val="left" w:pos="945"/>
          <w:tab w:val="left" w:pos="1050"/>
          <w:tab w:val="left" w:pos="1260"/>
          <w:tab w:val="left" w:pos="1365"/>
          <w:tab w:val="left" w:pos="1413"/>
        </w:tabs>
        <w:snapToGrid w:val="0"/>
        <w:spacing w:line="540" w:lineRule="exact"/>
        <w:ind w:left="315" w:firstLineChars="100" w:firstLine="240"/>
        <w:outlineLvl w:val="2"/>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sidRPr="000E76BF">
        <w:rPr>
          <w:rFonts w:ascii="仿宋" w:eastAsia="仿宋" w:hAnsi="仿宋" w:cs="仿宋_GB2312" w:hint="eastAsia"/>
          <w:sz w:val="24"/>
        </w:rPr>
        <w:t xml:space="preserve"> </w:t>
      </w:r>
      <w:r>
        <w:rPr>
          <w:rFonts w:ascii="仿宋" w:eastAsia="仿宋" w:hAnsi="仿宋" w:cs="仿宋_GB2312" w:hint="eastAsia"/>
          <w:sz w:val="24"/>
        </w:rPr>
        <w:t>财政性资金，资金已落实。</w:t>
      </w:r>
    </w:p>
    <w:p w:rsidR="000355D7" w:rsidRDefault="000355D7" w:rsidP="000355D7">
      <w:pPr>
        <w:pStyle w:val="20"/>
        <w:snapToGrid w:val="0"/>
        <w:spacing w:before="0" w:line="540" w:lineRule="exact"/>
        <w:jc w:val="left"/>
        <w:rPr>
          <w:rFonts w:ascii="仿宋_GB2312" w:eastAsia="仿宋_GB2312" w:hAnsi="仿宋_GB2312" w:cs="仿宋_GB2312"/>
          <w:sz w:val="24"/>
          <w:szCs w:val="24"/>
        </w:rPr>
      </w:pPr>
      <w:bookmarkStart w:id="27" w:name="_Toc35393627"/>
      <w:bookmarkStart w:id="28" w:name="_Toc35393796"/>
      <w:bookmarkStart w:id="29" w:name="_Toc28359008"/>
      <w:bookmarkStart w:id="30" w:name="_Toc28359085"/>
      <w:r>
        <w:rPr>
          <w:rFonts w:ascii="仿宋_GB2312" w:eastAsia="仿宋_GB2312" w:hAnsi="仿宋_GB2312" w:cs="仿宋_GB2312" w:hint="eastAsia"/>
          <w:sz w:val="24"/>
          <w:szCs w:val="24"/>
        </w:rPr>
        <w:t>七、对本次招标提出询问，请按以下方式联系。</w:t>
      </w:r>
      <w:bookmarkEnd w:id="27"/>
      <w:bookmarkEnd w:id="28"/>
      <w:bookmarkEnd w:id="29"/>
      <w:bookmarkEnd w:id="30"/>
    </w:p>
    <w:p w:rsidR="000355D7" w:rsidRDefault="000355D7" w:rsidP="000355D7">
      <w:pPr>
        <w:widowControl/>
        <w:snapToGrid w:val="0"/>
        <w:spacing w:line="540" w:lineRule="exact"/>
        <w:ind w:firstLineChars="200" w:firstLine="482"/>
        <w:jc w:val="left"/>
        <w:outlineLvl w:val="2"/>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0355D7" w:rsidRDefault="000355D7" w:rsidP="000355D7">
      <w:pPr>
        <w:snapToGrid w:val="0"/>
        <w:spacing w:line="540" w:lineRule="exact"/>
        <w:ind w:firstLineChars="200" w:firstLine="480"/>
        <w:jc w:val="left"/>
        <w:rPr>
          <w:rFonts w:ascii="仿宋_GB2312" w:eastAsia="仿宋_GB2312" w:hAnsi="仿宋_GB2312" w:cs="仿宋_GB2312"/>
          <w:sz w:val="24"/>
        </w:rPr>
      </w:pPr>
      <w:bookmarkStart w:id="31" w:name="_Toc28359009"/>
      <w:bookmarkStart w:id="32" w:name="_Toc28359086"/>
      <w:r>
        <w:rPr>
          <w:rFonts w:ascii="仿宋_GB2312" w:eastAsia="仿宋_GB2312" w:hAnsi="仿宋_GB2312" w:cs="仿宋_GB2312" w:hint="eastAsia"/>
          <w:sz w:val="24"/>
        </w:rPr>
        <w:t>名    称：首都医科大学附属北京友谊医院</w:t>
      </w:r>
    </w:p>
    <w:p w:rsidR="000355D7" w:rsidRDefault="000355D7" w:rsidP="000355D7">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址：北京市西城区永安路95号</w:t>
      </w:r>
    </w:p>
    <w:p w:rsidR="000355D7" w:rsidRDefault="000355D7" w:rsidP="000355D7">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w:t>
      </w:r>
      <w:r>
        <w:rPr>
          <w:rFonts w:ascii="仿宋_GB2312" w:eastAsia="仿宋_GB2312" w:hAnsi="仿宋_GB2312" w:cs="仿宋_GB2312"/>
          <w:sz w:val="24"/>
        </w:rPr>
        <w:t>63139390</w:t>
      </w:r>
    </w:p>
    <w:p w:rsidR="000355D7" w:rsidRDefault="000355D7" w:rsidP="000355D7">
      <w:pPr>
        <w:snapToGrid w:val="0"/>
        <w:spacing w:line="540" w:lineRule="exact"/>
        <w:ind w:firstLineChars="200" w:firstLine="482"/>
        <w:jc w:val="left"/>
        <w:outlineLvl w:val="2"/>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1"/>
      <w:bookmarkEnd w:id="32"/>
    </w:p>
    <w:p w:rsidR="000355D7" w:rsidRDefault="000355D7" w:rsidP="000355D7">
      <w:pPr>
        <w:snapToGrid w:val="0"/>
        <w:spacing w:line="540" w:lineRule="exact"/>
        <w:ind w:firstLineChars="200" w:firstLine="480"/>
        <w:jc w:val="left"/>
        <w:rPr>
          <w:rFonts w:ascii="仿宋_GB2312" w:eastAsia="仿宋_GB2312" w:hAnsi="仿宋_GB2312" w:cs="仿宋_GB2312"/>
          <w:sz w:val="24"/>
        </w:rPr>
      </w:pPr>
      <w:bookmarkStart w:id="33" w:name="_Toc28359010"/>
      <w:bookmarkStart w:id="34" w:name="_Toc28359087"/>
      <w:r>
        <w:rPr>
          <w:rFonts w:ascii="仿宋_GB2312" w:eastAsia="仿宋_GB2312" w:hAnsi="仿宋_GB2312" w:cs="仿宋_GB2312" w:hint="eastAsia"/>
          <w:sz w:val="24"/>
        </w:rPr>
        <w:t>名    称：中技国际招标有限公司</w:t>
      </w:r>
    </w:p>
    <w:p w:rsidR="000355D7" w:rsidRDefault="000355D7" w:rsidP="000355D7">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0355D7" w:rsidRDefault="000355D7" w:rsidP="000355D7">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联系方式：010－81168697</w:t>
      </w:r>
    </w:p>
    <w:p w:rsidR="000355D7" w:rsidRDefault="000355D7" w:rsidP="000355D7">
      <w:pPr>
        <w:snapToGrid w:val="0"/>
        <w:spacing w:line="540" w:lineRule="exact"/>
        <w:ind w:firstLineChars="200" w:firstLine="482"/>
        <w:outlineLvl w:val="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3"/>
      <w:bookmarkEnd w:id="34"/>
    </w:p>
    <w:p w:rsidR="000355D7" w:rsidRDefault="000355D7" w:rsidP="000355D7">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项目联系人：马建、肖然、吴萍、孙薇</w:t>
      </w:r>
    </w:p>
    <w:p w:rsidR="001B7B3C" w:rsidRPr="002859F3" w:rsidRDefault="000355D7" w:rsidP="000355D7">
      <w:pPr>
        <w:pStyle w:val="ab"/>
        <w:snapToGrid w:val="0"/>
        <w:spacing w:line="540" w:lineRule="exact"/>
        <w:ind w:firstLineChars="200" w:firstLine="480"/>
        <w:rPr>
          <w:rFonts w:hint="default"/>
          <w:noProof/>
          <w:sz w:val="24"/>
        </w:rPr>
      </w:pPr>
      <w:r>
        <w:rPr>
          <w:rFonts w:ascii="仿宋_GB2312" w:eastAsia="仿宋_GB2312" w:hAnsi="仿宋_GB2312" w:cs="仿宋_GB2312"/>
          <w:sz w:val="24"/>
          <w:szCs w:val="24"/>
        </w:rPr>
        <w:t>电      话：010－81168697、81168260</w:t>
      </w:r>
      <w:bookmarkEnd w:id="5"/>
      <w:bookmarkEnd w:id="6"/>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E6" w:rsidRDefault="00F04CE6" w:rsidP="00AA7ACD">
      <w:r>
        <w:separator/>
      </w:r>
    </w:p>
  </w:endnote>
  <w:endnote w:type="continuationSeparator" w:id="0">
    <w:p w:rsidR="00F04CE6" w:rsidRDefault="00F04CE6"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17" w:usb3="00000000" w:csb0="00040001"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E6" w:rsidRDefault="00F04CE6" w:rsidP="00AA7ACD">
      <w:r>
        <w:separator/>
      </w:r>
    </w:p>
  </w:footnote>
  <w:footnote w:type="continuationSeparator" w:id="0">
    <w:p w:rsidR="00F04CE6" w:rsidRDefault="00F04CE6"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355D7"/>
    <w:rsid w:val="00057EDB"/>
    <w:rsid w:val="000B2612"/>
    <w:rsid w:val="000B6C13"/>
    <w:rsid w:val="000F1F33"/>
    <w:rsid w:val="000F6213"/>
    <w:rsid w:val="001042AB"/>
    <w:rsid w:val="00116812"/>
    <w:rsid w:val="00150CB0"/>
    <w:rsid w:val="001656A3"/>
    <w:rsid w:val="001A4250"/>
    <w:rsid w:val="001B7B3C"/>
    <w:rsid w:val="001D7E80"/>
    <w:rsid w:val="001F057F"/>
    <w:rsid w:val="00207A63"/>
    <w:rsid w:val="00231A64"/>
    <w:rsid w:val="002353C9"/>
    <w:rsid w:val="002436EC"/>
    <w:rsid w:val="002C7D85"/>
    <w:rsid w:val="002E303E"/>
    <w:rsid w:val="002E392F"/>
    <w:rsid w:val="003172E2"/>
    <w:rsid w:val="00383282"/>
    <w:rsid w:val="00390CFF"/>
    <w:rsid w:val="003F210A"/>
    <w:rsid w:val="00406F7A"/>
    <w:rsid w:val="004349B2"/>
    <w:rsid w:val="00446705"/>
    <w:rsid w:val="00467D92"/>
    <w:rsid w:val="004A25D8"/>
    <w:rsid w:val="004B1BF9"/>
    <w:rsid w:val="00520E1D"/>
    <w:rsid w:val="00523145"/>
    <w:rsid w:val="005271CB"/>
    <w:rsid w:val="005964C4"/>
    <w:rsid w:val="005B02F8"/>
    <w:rsid w:val="005D5E44"/>
    <w:rsid w:val="00604AAD"/>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8037B4"/>
    <w:rsid w:val="008104C1"/>
    <w:rsid w:val="0081144D"/>
    <w:rsid w:val="00822136"/>
    <w:rsid w:val="00832028"/>
    <w:rsid w:val="008C7FC3"/>
    <w:rsid w:val="008D10AA"/>
    <w:rsid w:val="0090374D"/>
    <w:rsid w:val="00941BCE"/>
    <w:rsid w:val="009A4897"/>
    <w:rsid w:val="009D3FF8"/>
    <w:rsid w:val="00A321A4"/>
    <w:rsid w:val="00A537EC"/>
    <w:rsid w:val="00A5520F"/>
    <w:rsid w:val="00A56FCD"/>
    <w:rsid w:val="00A7541C"/>
    <w:rsid w:val="00AA7ACD"/>
    <w:rsid w:val="00AB2F1E"/>
    <w:rsid w:val="00AD119A"/>
    <w:rsid w:val="00AF4DC6"/>
    <w:rsid w:val="00B60C15"/>
    <w:rsid w:val="00B76913"/>
    <w:rsid w:val="00BE50BF"/>
    <w:rsid w:val="00C104DF"/>
    <w:rsid w:val="00C3230D"/>
    <w:rsid w:val="00C5430A"/>
    <w:rsid w:val="00CB4471"/>
    <w:rsid w:val="00CB5EE6"/>
    <w:rsid w:val="00D21E02"/>
    <w:rsid w:val="00D7281D"/>
    <w:rsid w:val="00D939C8"/>
    <w:rsid w:val="00DC098F"/>
    <w:rsid w:val="00DD3BD7"/>
    <w:rsid w:val="00E44142"/>
    <w:rsid w:val="00EF1AEB"/>
    <w:rsid w:val="00F04CE6"/>
    <w:rsid w:val="00F14EAC"/>
    <w:rsid w:val="00F52654"/>
    <w:rsid w:val="00F7281D"/>
    <w:rsid w:val="00F93E6B"/>
    <w:rsid w:val="00F943C7"/>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186</cp:revision>
  <dcterms:created xsi:type="dcterms:W3CDTF">2022-07-12T08:21:00Z</dcterms:created>
  <dcterms:modified xsi:type="dcterms:W3CDTF">2025-06-09T03:24:00Z</dcterms:modified>
</cp:coreProperties>
</file>