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8211A">
      <w:pPr>
        <w:spacing w:line="360" w:lineRule="auto"/>
        <w:ind w:firstLine="2891" w:firstLineChars="800"/>
        <w:jc w:val="both"/>
        <w:outlineLvl w:val="0"/>
        <w:rPr>
          <w:color w:val="auto"/>
        </w:rPr>
      </w:pPr>
      <w:bookmarkStart w:id="5" w:name="_GoBack"/>
      <w:bookmarkEnd w:id="5"/>
      <w:r>
        <w:rPr>
          <w:b/>
          <w:color w:val="auto"/>
          <w:sz w:val="36"/>
          <w:szCs w:val="36"/>
        </w:rPr>
        <w:t xml:space="preserve">  采购需求</w:t>
      </w:r>
    </w:p>
    <w:p w14:paraId="71F48930">
      <w:pPr>
        <w:spacing w:line="360" w:lineRule="auto"/>
        <w:ind w:firstLine="3520" w:firstLineChars="800"/>
        <w:jc w:val="both"/>
        <w:outlineLvl w:val="0"/>
        <w:rPr>
          <w:rFonts w:ascii="方正小标宋简体" w:hAnsi="方正小标宋简体" w:eastAsia="方正小标宋简体" w:cs="方正小标宋简体"/>
          <w:color w:val="auto"/>
          <w:kern w:val="0"/>
          <w:sz w:val="44"/>
          <w:szCs w:val="44"/>
        </w:rPr>
      </w:pPr>
    </w:p>
    <w:p w14:paraId="45C0B325">
      <w:pPr>
        <w:numPr>
          <w:ilvl w:val="0"/>
          <w:numId w:val="1"/>
        </w:numPr>
        <w:adjustRightInd w:val="0"/>
        <w:spacing w:line="240" w:lineRule="auto"/>
        <w:jc w:val="left"/>
        <w:textAlignment w:val="baseline"/>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rPr>
        <w:t>采购</w:t>
      </w:r>
      <w:r>
        <w:rPr>
          <w:rFonts w:hint="eastAsia" w:ascii="宋体" w:hAnsi="宋体" w:eastAsia="宋体" w:cs="宋体"/>
          <w:b/>
          <w:bCs w:val="0"/>
          <w:color w:val="auto"/>
          <w:sz w:val="24"/>
          <w:szCs w:val="24"/>
          <w:lang w:val="en-US" w:eastAsia="zh-CN"/>
        </w:rPr>
        <w:t>标的</w:t>
      </w:r>
    </w:p>
    <w:p w14:paraId="6B874175">
      <w:pPr>
        <w:pStyle w:val="2"/>
        <w:numPr>
          <w:ilvl w:val="-1"/>
          <w:numId w:val="0"/>
        </w:numPr>
        <w:spacing w:line="240" w:lineRule="auto"/>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1.采购标的</w:t>
      </w:r>
    </w:p>
    <w:tbl>
      <w:tblPr>
        <w:tblStyle w:val="7"/>
        <w:tblW w:w="8870"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841"/>
        <w:gridCol w:w="1789"/>
        <w:gridCol w:w="1545"/>
        <w:gridCol w:w="2035"/>
      </w:tblGrid>
      <w:tr w14:paraId="4551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6C019CCC">
            <w:pPr>
              <w:spacing w:line="360" w:lineRule="auto"/>
              <w:jc w:val="center"/>
              <w:rPr>
                <w:rFonts w:ascii="黑体" w:hAnsi="黑体" w:eastAsia="黑体" w:cs="黑体"/>
                <w:b/>
                <w:color w:val="auto"/>
                <w:sz w:val="24"/>
              </w:rPr>
            </w:pPr>
            <w:r>
              <w:rPr>
                <w:rFonts w:hint="eastAsia" w:ascii="黑体" w:hAnsi="黑体" w:eastAsia="黑体" w:cs="黑体"/>
                <w:b/>
                <w:color w:val="auto"/>
                <w:sz w:val="24"/>
              </w:rPr>
              <w:t>序号</w:t>
            </w:r>
          </w:p>
        </w:tc>
        <w:tc>
          <w:tcPr>
            <w:tcW w:w="2841" w:type="dxa"/>
            <w:vAlign w:val="center"/>
          </w:tcPr>
          <w:p w14:paraId="0EB6A337">
            <w:pPr>
              <w:spacing w:line="360" w:lineRule="auto"/>
              <w:jc w:val="center"/>
              <w:rPr>
                <w:rFonts w:ascii="黑体" w:hAnsi="黑体" w:eastAsia="黑体" w:cs="黑体"/>
                <w:b/>
                <w:color w:val="auto"/>
                <w:sz w:val="24"/>
              </w:rPr>
            </w:pPr>
            <w:r>
              <w:rPr>
                <w:rFonts w:hint="eastAsia" w:ascii="黑体" w:hAnsi="黑体" w:eastAsia="黑体" w:cs="黑体"/>
                <w:b/>
                <w:color w:val="auto"/>
                <w:sz w:val="24"/>
              </w:rPr>
              <w:t>货物或服务名称</w:t>
            </w:r>
          </w:p>
        </w:tc>
        <w:tc>
          <w:tcPr>
            <w:tcW w:w="1789" w:type="dxa"/>
            <w:vAlign w:val="center"/>
          </w:tcPr>
          <w:p w14:paraId="0044D9A6">
            <w:pPr>
              <w:spacing w:line="360" w:lineRule="auto"/>
              <w:jc w:val="center"/>
              <w:rPr>
                <w:rFonts w:ascii="黑体" w:hAnsi="黑体" w:eastAsia="黑体" w:cs="黑体"/>
                <w:b/>
                <w:color w:val="auto"/>
                <w:sz w:val="24"/>
              </w:rPr>
            </w:pPr>
            <w:r>
              <w:rPr>
                <w:rFonts w:hint="eastAsia" w:ascii="黑体" w:hAnsi="黑体" w:eastAsia="黑体" w:cs="黑体"/>
                <w:b/>
                <w:color w:val="auto"/>
                <w:sz w:val="24"/>
              </w:rPr>
              <w:t>数量</w:t>
            </w:r>
          </w:p>
        </w:tc>
        <w:tc>
          <w:tcPr>
            <w:tcW w:w="1545" w:type="dxa"/>
            <w:vAlign w:val="center"/>
          </w:tcPr>
          <w:p w14:paraId="5958DDCB">
            <w:pPr>
              <w:spacing w:line="360" w:lineRule="auto"/>
              <w:jc w:val="center"/>
              <w:rPr>
                <w:rFonts w:ascii="黑体" w:hAnsi="黑体" w:eastAsia="黑体" w:cs="黑体"/>
                <w:b/>
                <w:color w:val="auto"/>
                <w:sz w:val="24"/>
              </w:rPr>
            </w:pPr>
            <w:r>
              <w:rPr>
                <w:rFonts w:hint="eastAsia" w:ascii="黑体" w:hAnsi="黑体" w:eastAsia="黑体" w:cs="黑体"/>
                <w:b/>
                <w:color w:val="auto"/>
                <w:sz w:val="24"/>
              </w:rPr>
              <w:t>单位</w:t>
            </w:r>
          </w:p>
        </w:tc>
        <w:tc>
          <w:tcPr>
            <w:tcW w:w="2035" w:type="dxa"/>
            <w:vAlign w:val="center"/>
          </w:tcPr>
          <w:p w14:paraId="1D3D24E1">
            <w:pPr>
              <w:spacing w:line="360" w:lineRule="auto"/>
              <w:jc w:val="center"/>
              <w:rPr>
                <w:rFonts w:ascii="黑体" w:hAnsi="黑体" w:eastAsia="黑体" w:cs="黑体"/>
                <w:b/>
                <w:color w:val="auto"/>
                <w:sz w:val="24"/>
              </w:rPr>
            </w:pPr>
            <w:r>
              <w:rPr>
                <w:rFonts w:hint="eastAsia" w:ascii="黑体" w:hAnsi="黑体" w:eastAsia="黑体" w:cs="黑体"/>
                <w:b/>
                <w:color w:val="auto"/>
                <w:sz w:val="24"/>
              </w:rPr>
              <w:t>备注（核心产品）</w:t>
            </w:r>
          </w:p>
        </w:tc>
      </w:tr>
      <w:tr w14:paraId="57B1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276DAACC">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w:t>
            </w:r>
          </w:p>
        </w:tc>
        <w:tc>
          <w:tcPr>
            <w:tcW w:w="2841" w:type="dxa"/>
          </w:tcPr>
          <w:p w14:paraId="76FCFE29">
            <w:pPr>
              <w:jc w:val="center"/>
              <w:rPr>
                <w:rFonts w:ascii="仿宋_GB2312" w:hAnsi="仿宋_GB2312" w:eastAsia="仿宋_GB2312" w:cs="仿宋_GB2312"/>
                <w:color w:val="auto"/>
                <w:szCs w:val="21"/>
              </w:rPr>
            </w:pPr>
            <w:r>
              <w:rPr>
                <w:rStyle w:val="9"/>
                <w:rFonts w:hint="eastAsia"/>
                <w:color w:val="auto"/>
              </w:rPr>
              <w:t>冰上项目训练基地运行维护综合管理项目（物业服务）</w:t>
            </w:r>
            <w:r>
              <w:rPr>
                <w:rFonts w:hint="eastAsia" w:ascii="仿宋_GB2312" w:hAnsi="仿宋_GB2312" w:eastAsia="仿宋_GB2312" w:cs="仿宋_GB2312"/>
                <w:color w:val="auto"/>
                <w:szCs w:val="21"/>
              </w:rPr>
              <w:t>采购项目</w:t>
            </w:r>
          </w:p>
        </w:tc>
        <w:tc>
          <w:tcPr>
            <w:tcW w:w="1789" w:type="dxa"/>
          </w:tcPr>
          <w:p w14:paraId="07B92A6E">
            <w:pPr>
              <w:jc w:val="center"/>
              <w:rPr>
                <w:rFonts w:ascii="仿宋_GB2312" w:hAnsi="仿宋_GB2312" w:eastAsia="仿宋_GB2312" w:cs="仿宋_GB2312"/>
                <w:color w:val="auto"/>
                <w:szCs w:val="21"/>
              </w:rPr>
            </w:pPr>
          </w:p>
          <w:p w14:paraId="24FF0638">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w:t>
            </w:r>
          </w:p>
        </w:tc>
        <w:tc>
          <w:tcPr>
            <w:tcW w:w="1545" w:type="dxa"/>
          </w:tcPr>
          <w:p w14:paraId="0CDCCD96">
            <w:pPr>
              <w:jc w:val="center"/>
              <w:rPr>
                <w:rFonts w:ascii="仿宋_GB2312" w:hAnsi="仿宋_GB2312" w:eastAsia="仿宋_GB2312" w:cs="仿宋_GB2312"/>
                <w:color w:val="auto"/>
                <w:szCs w:val="21"/>
              </w:rPr>
            </w:pPr>
          </w:p>
          <w:p w14:paraId="0F263C01">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项</w:t>
            </w:r>
          </w:p>
        </w:tc>
        <w:tc>
          <w:tcPr>
            <w:tcW w:w="2035" w:type="dxa"/>
          </w:tcPr>
          <w:p w14:paraId="7468E8BD">
            <w:pPr>
              <w:rPr>
                <w:rFonts w:ascii="仿宋_GB2312" w:hAnsi="仿宋_GB2312" w:eastAsia="仿宋_GB2312" w:cs="仿宋_GB2312"/>
                <w:color w:val="auto"/>
                <w:szCs w:val="21"/>
              </w:rPr>
            </w:pPr>
          </w:p>
        </w:tc>
      </w:tr>
    </w:tbl>
    <w:p w14:paraId="0F2055C4">
      <w:pPr>
        <w:adjustRightInd w:val="0"/>
        <w:spacing w:line="240" w:lineRule="auto"/>
        <w:jc w:val="left"/>
        <w:textAlignment w:val="baseline"/>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2.</w:t>
      </w:r>
      <w:r>
        <w:rPr>
          <w:rFonts w:hint="eastAsia" w:ascii="宋体" w:hAnsi="宋体" w:eastAsia="宋体" w:cs="宋体"/>
          <w:b/>
          <w:bCs w:val="0"/>
          <w:color w:val="auto"/>
          <w:sz w:val="24"/>
          <w:szCs w:val="24"/>
        </w:rPr>
        <w:t>项目背景</w:t>
      </w:r>
    </w:p>
    <w:p w14:paraId="0798E442">
      <w:pPr>
        <w:tabs>
          <w:tab w:val="center" w:pos="4363"/>
        </w:tabs>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总建设用地总面积102894.534㎡，总建筑面积86852.96㎡，其中：地上建筑面积59997.4㎡（综合训练馆建筑面积45143.4㎡，教学管理公寓楼建筑面积14854㎡），地下建筑面积26855.56㎡（综合训练馆22798.70㎡，教学公寓楼4056.86㎡），绿化率35%，绿化面积36343㎡。</w:t>
      </w:r>
    </w:p>
    <w:p w14:paraId="748D6AD6">
      <w:pPr>
        <w:tabs>
          <w:tab w:val="center" w:pos="4363"/>
        </w:tabs>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（1）综合训练馆</w:t>
      </w:r>
    </w:p>
    <w:p w14:paraId="7D761875">
      <w:pPr>
        <w:tabs>
          <w:tab w:val="center" w:pos="4363"/>
        </w:tabs>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冰场：6块标准冰场（2块花样滑冰、2块短道速度滑冰、2块冰球），8道标准冰壶道。冰场中一块冰场满足比赛需求，可满足冰球、花样滑冰、短道速度滑冰比赛，设置1050个固定座位、360个活动座位。</w:t>
      </w:r>
    </w:p>
    <w:p w14:paraId="636964B1">
      <w:pPr>
        <w:tabs>
          <w:tab w:val="center" w:pos="4363"/>
        </w:tabs>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通用配套用房：包括通用体能训练用房、科研与教学用房、医疗与康复用房、管理用房和其他配套用房（含浴室和休息室）。</w:t>
      </w:r>
    </w:p>
    <w:p w14:paraId="33792FDE">
      <w:pPr>
        <w:tabs>
          <w:tab w:val="center" w:pos="4363"/>
        </w:tabs>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大众健身用房：包括换鞋、更衣、休息等承担大众健身的场所。</w:t>
      </w:r>
    </w:p>
    <w:p w14:paraId="06FD7D37">
      <w:pPr>
        <w:tabs>
          <w:tab w:val="center" w:pos="4363"/>
        </w:tabs>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专业配套用房：包括舞蹈形体训练用房、装备存放用房、烘干室等。</w:t>
      </w:r>
    </w:p>
    <w:p w14:paraId="1BE74E34">
      <w:pPr>
        <w:tabs>
          <w:tab w:val="center" w:pos="4363"/>
        </w:tabs>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赛事用房：包括运动队休息室、竞赛管理、指挥、新闻、会议、电视转播、检测用房等。</w:t>
      </w:r>
    </w:p>
    <w:p w14:paraId="6D9CFFE1">
      <w:pPr>
        <w:tabs>
          <w:tab w:val="center" w:pos="4363"/>
        </w:tabs>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（2）教学公寓楼</w:t>
      </w:r>
    </w:p>
    <w:p w14:paraId="7E8B1939">
      <w:pPr>
        <w:tabs>
          <w:tab w:val="center" w:pos="4363"/>
        </w:tabs>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附属配套设施为采购人办公用房、运动员教学用房、科研用房、康复用房、运动员住宿用房、职工宿舍、餐饮设施用房等。</w:t>
      </w:r>
    </w:p>
    <w:p w14:paraId="01A5B92D">
      <w:pPr>
        <w:numPr>
          <w:ilvl w:val="0"/>
          <w:numId w:val="1"/>
        </w:numPr>
        <w:spacing w:line="240" w:lineRule="auto"/>
        <w:ind w:left="0" w:leftChars="0" w:firstLine="0" w:firstLine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商务要求</w:t>
      </w:r>
    </w:p>
    <w:p w14:paraId="3002CC2C">
      <w:pPr>
        <w:pStyle w:val="2"/>
        <w:numPr>
          <w:ilvl w:val="0"/>
          <w:numId w:val="2"/>
        </w:numPr>
        <w:spacing w:line="240" w:lineRule="auto"/>
        <w:ind w:leftChars="0"/>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 交付（实施）的时间（期限）和地点（范围）</w:t>
      </w:r>
    </w:p>
    <w:p w14:paraId="70EA1278">
      <w:pPr>
        <w:pStyle w:val="2"/>
        <w:numPr>
          <w:ilvl w:val="0"/>
          <w:numId w:val="0"/>
        </w:numPr>
        <w:spacing w:line="240" w:lineRule="auto"/>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1.1期限：自合同签订之日起到2025年12月31日。</w:t>
      </w:r>
    </w:p>
    <w:p w14:paraId="507C4D83">
      <w:pPr>
        <w:pStyle w:val="2"/>
        <w:numPr>
          <w:ilvl w:val="0"/>
          <w:numId w:val="0"/>
        </w:numPr>
        <w:spacing w:line="240" w:lineRule="auto"/>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1.2地点：北京市延庆区湖北东路116号北京市冰上项目训练基地</w:t>
      </w:r>
    </w:p>
    <w:p w14:paraId="23F47605">
      <w:pPr>
        <w:numPr>
          <w:ilvl w:val="0"/>
          <w:numId w:val="2"/>
        </w:numPr>
        <w:spacing w:line="240" w:lineRule="auto"/>
        <w:ind w:left="0" w:leftChars="0" w:right="105" w:rightChars="50" w:firstLine="0" w:firstLine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付款条件（进度和方式）</w:t>
      </w:r>
    </w:p>
    <w:p w14:paraId="1EB43B47">
      <w:pPr>
        <w:numPr>
          <w:ilvl w:val="0"/>
          <w:numId w:val="0"/>
        </w:numPr>
        <w:spacing w:line="240" w:lineRule="auto"/>
        <w:ind w:leftChars="0" w:right="105" w:rightChars="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2.1付款进度：</w:t>
      </w:r>
      <w:r>
        <w:rPr>
          <w:rFonts w:hint="eastAsia" w:ascii="宋体" w:hAnsi="宋体" w:eastAsia="宋体" w:cs="宋体"/>
          <w:bCs/>
          <w:color w:val="auto"/>
          <w:sz w:val="24"/>
          <w:szCs w:val="24"/>
        </w:rPr>
        <w:t>服务费按照</w:t>
      </w:r>
      <w:bookmarkStart w:id="0" w:name="OLE_LINK3"/>
      <w:r>
        <w:rPr>
          <w:rFonts w:hint="eastAsia" w:ascii="宋体" w:hAnsi="宋体" w:eastAsia="宋体" w:cs="宋体"/>
          <w:bCs/>
          <w:color w:val="auto"/>
          <w:sz w:val="24"/>
          <w:szCs w:val="24"/>
          <w:lang w:val="en-US" w:eastAsia="zh-CN"/>
        </w:rPr>
        <w:t>中标人</w:t>
      </w:r>
      <w:bookmarkEnd w:id="0"/>
      <w:r>
        <w:rPr>
          <w:rFonts w:hint="eastAsia" w:ascii="宋体" w:hAnsi="宋体" w:eastAsia="宋体" w:cs="宋体"/>
          <w:bCs/>
          <w:color w:val="auto"/>
          <w:sz w:val="24"/>
          <w:szCs w:val="24"/>
        </w:rPr>
        <w:t>实际履行合同时间确定，以</w:t>
      </w:r>
      <w:r>
        <w:rPr>
          <w:rFonts w:hint="eastAsia" w:ascii="宋体" w:hAnsi="宋体" w:eastAsia="宋体" w:cs="宋体"/>
          <w:bCs/>
          <w:color w:val="auto"/>
          <w:sz w:val="24"/>
          <w:szCs w:val="24"/>
          <w:lang w:val="en-US" w:eastAsia="zh-CN"/>
        </w:rPr>
        <w:t>中标人</w:t>
      </w:r>
      <w:r>
        <w:rPr>
          <w:rFonts w:hint="eastAsia" w:ascii="宋体" w:hAnsi="宋体" w:eastAsia="宋体" w:cs="宋体"/>
          <w:bCs/>
          <w:color w:val="auto"/>
          <w:sz w:val="24"/>
          <w:szCs w:val="24"/>
        </w:rPr>
        <w:t>实际提供服务时间计算，最终由</w:t>
      </w:r>
      <w:r>
        <w:rPr>
          <w:rFonts w:hint="eastAsia" w:ascii="宋体" w:hAnsi="宋体" w:eastAsia="宋体" w:cs="宋体"/>
          <w:bCs/>
          <w:color w:val="auto"/>
          <w:sz w:val="24"/>
          <w:szCs w:val="24"/>
          <w:lang w:val="en-US" w:eastAsia="zh-CN"/>
        </w:rPr>
        <w:t>采购人</w:t>
      </w:r>
      <w:r>
        <w:rPr>
          <w:rFonts w:hint="eastAsia" w:ascii="宋体" w:hAnsi="宋体" w:eastAsia="宋体" w:cs="宋体"/>
          <w:bCs/>
          <w:color w:val="auto"/>
          <w:sz w:val="24"/>
          <w:szCs w:val="24"/>
        </w:rPr>
        <w:t>按照合同实际执行情况确定，作为</w:t>
      </w:r>
      <w:r>
        <w:rPr>
          <w:rFonts w:hint="eastAsia" w:ascii="宋体" w:hAnsi="宋体" w:eastAsia="宋体" w:cs="宋体"/>
          <w:bCs/>
          <w:color w:val="auto"/>
          <w:sz w:val="24"/>
          <w:szCs w:val="24"/>
          <w:lang w:val="en-US" w:eastAsia="zh-CN"/>
        </w:rPr>
        <w:t>中标人</w:t>
      </w:r>
      <w:r>
        <w:rPr>
          <w:rFonts w:hint="eastAsia" w:ascii="宋体" w:hAnsi="宋体" w:eastAsia="宋体" w:cs="宋体"/>
          <w:bCs/>
          <w:color w:val="auto"/>
          <w:sz w:val="24"/>
          <w:szCs w:val="24"/>
        </w:rPr>
        <w:t>包干制费用</w:t>
      </w:r>
      <w:r>
        <w:rPr>
          <w:rFonts w:hint="eastAsia" w:ascii="宋体" w:hAnsi="宋体" w:eastAsia="宋体" w:cs="宋体"/>
          <w:bCs/>
          <w:color w:val="auto"/>
          <w:sz w:val="24"/>
          <w:szCs w:val="24"/>
          <w:lang w:eastAsia="zh-CN"/>
        </w:rPr>
        <w:t>。</w:t>
      </w:r>
      <w:r>
        <w:rPr>
          <w:rFonts w:hint="eastAsia" w:ascii="宋体" w:hAnsi="宋体" w:eastAsia="宋体" w:cs="宋体"/>
          <w:b w:val="0"/>
          <w:bCs w:val="0"/>
          <w:color w:val="auto"/>
          <w:kern w:val="2"/>
          <w:sz w:val="24"/>
          <w:szCs w:val="24"/>
          <w:lang w:val="en-US" w:eastAsia="zh-CN" w:bidi="ar-SA"/>
        </w:rPr>
        <w:t>采购人于2025年</w:t>
      </w:r>
      <w:r>
        <w:rPr>
          <w:rFonts w:hint="eastAsia" w:ascii="宋体" w:hAnsi="宋体" w:eastAsia="宋体" w:cs="宋体"/>
          <w:b w:val="0"/>
          <w:bCs w:val="0"/>
          <w:color w:val="auto"/>
          <w:kern w:val="2"/>
          <w:sz w:val="24"/>
          <w:szCs w:val="24"/>
          <w:u w:val="single"/>
          <w:lang w:val="en-US" w:eastAsia="zh-CN" w:bidi="ar-SA"/>
        </w:rPr>
        <w:t xml:space="preserve">   </w:t>
      </w:r>
      <w:r>
        <w:rPr>
          <w:rFonts w:hint="eastAsia" w:ascii="宋体" w:hAnsi="宋体" w:eastAsia="宋体" w:cs="宋体"/>
          <w:b w:val="0"/>
          <w:bCs w:val="0"/>
          <w:color w:val="auto"/>
          <w:kern w:val="2"/>
          <w:sz w:val="24"/>
          <w:szCs w:val="24"/>
          <w:lang w:val="en-US" w:eastAsia="zh-CN" w:bidi="ar-SA"/>
        </w:rPr>
        <w:t>月底前支付</w:t>
      </w:r>
      <w:r>
        <w:rPr>
          <w:rFonts w:hint="eastAsia" w:ascii="宋体" w:hAnsi="宋体" w:eastAsia="宋体" w:cs="宋体"/>
          <w:bCs/>
          <w:color w:val="auto"/>
          <w:sz w:val="24"/>
          <w:szCs w:val="24"/>
          <w:lang w:val="en-US" w:eastAsia="zh-CN"/>
        </w:rPr>
        <w:t>中标人</w:t>
      </w:r>
      <w:r>
        <w:rPr>
          <w:rFonts w:hint="eastAsia" w:ascii="宋体" w:hAnsi="宋体" w:eastAsia="宋体" w:cs="宋体"/>
          <w:b w:val="0"/>
          <w:bCs w:val="0"/>
          <w:color w:val="auto"/>
          <w:kern w:val="2"/>
          <w:sz w:val="24"/>
          <w:szCs w:val="24"/>
          <w:lang w:val="en-US" w:eastAsia="zh-CN" w:bidi="ar-SA"/>
        </w:rPr>
        <w:t>服务费的40%，2025年</w:t>
      </w:r>
      <w:r>
        <w:rPr>
          <w:rFonts w:hint="eastAsia" w:ascii="宋体" w:hAnsi="宋体" w:eastAsia="宋体" w:cs="宋体"/>
          <w:b w:val="0"/>
          <w:bCs w:val="0"/>
          <w:color w:val="auto"/>
          <w:kern w:val="2"/>
          <w:sz w:val="24"/>
          <w:szCs w:val="24"/>
          <w:u w:val="none"/>
          <w:lang w:val="en-US" w:eastAsia="zh-CN" w:bidi="ar-SA"/>
        </w:rPr>
        <w:t xml:space="preserve"> 9 </w:t>
      </w:r>
      <w:r>
        <w:rPr>
          <w:rFonts w:hint="eastAsia" w:ascii="宋体" w:hAnsi="宋体" w:eastAsia="宋体" w:cs="宋体"/>
          <w:b w:val="0"/>
          <w:bCs w:val="0"/>
          <w:color w:val="auto"/>
          <w:kern w:val="2"/>
          <w:sz w:val="24"/>
          <w:szCs w:val="24"/>
          <w:lang w:val="en-US" w:eastAsia="zh-CN" w:bidi="ar-SA"/>
        </w:rPr>
        <w:t>月底前支付</w:t>
      </w:r>
      <w:r>
        <w:rPr>
          <w:rFonts w:hint="eastAsia" w:ascii="宋体" w:hAnsi="宋体" w:eastAsia="宋体" w:cs="宋体"/>
          <w:bCs/>
          <w:color w:val="auto"/>
          <w:sz w:val="24"/>
          <w:szCs w:val="24"/>
          <w:lang w:val="en-US" w:eastAsia="zh-CN"/>
        </w:rPr>
        <w:t>中标人</w:t>
      </w:r>
      <w:r>
        <w:rPr>
          <w:rFonts w:hint="eastAsia" w:ascii="宋体" w:hAnsi="宋体" w:eastAsia="宋体" w:cs="宋体"/>
          <w:b w:val="0"/>
          <w:bCs w:val="0"/>
          <w:color w:val="auto"/>
          <w:kern w:val="2"/>
          <w:sz w:val="24"/>
          <w:szCs w:val="24"/>
          <w:lang w:val="en-US" w:eastAsia="zh-CN" w:bidi="ar-SA"/>
        </w:rPr>
        <w:t>服务费的40%，2025年12月底前支付</w:t>
      </w:r>
      <w:r>
        <w:rPr>
          <w:rFonts w:hint="eastAsia" w:ascii="宋体" w:hAnsi="宋体" w:eastAsia="宋体" w:cs="宋体"/>
          <w:bCs/>
          <w:color w:val="auto"/>
          <w:sz w:val="24"/>
          <w:szCs w:val="24"/>
          <w:lang w:val="en-US" w:eastAsia="zh-CN"/>
        </w:rPr>
        <w:t>中标人</w:t>
      </w:r>
      <w:r>
        <w:rPr>
          <w:rFonts w:hint="eastAsia" w:ascii="宋体" w:hAnsi="宋体" w:eastAsia="宋体" w:cs="宋体"/>
          <w:b w:val="0"/>
          <w:bCs w:val="0"/>
          <w:color w:val="auto"/>
          <w:kern w:val="2"/>
          <w:sz w:val="24"/>
          <w:szCs w:val="24"/>
          <w:lang w:val="en-US" w:eastAsia="zh-CN" w:bidi="ar-SA"/>
        </w:rPr>
        <w:t>服务费的20%。如</w:t>
      </w:r>
      <w:r>
        <w:rPr>
          <w:rFonts w:hint="eastAsia" w:ascii="宋体" w:hAnsi="宋体" w:eastAsia="宋体" w:cs="宋体"/>
          <w:bCs/>
          <w:color w:val="auto"/>
          <w:sz w:val="24"/>
          <w:szCs w:val="24"/>
          <w:lang w:val="en-US" w:eastAsia="zh-CN"/>
        </w:rPr>
        <w:t>中标人</w:t>
      </w:r>
      <w:r>
        <w:rPr>
          <w:rFonts w:hint="eastAsia" w:ascii="宋体" w:hAnsi="宋体" w:eastAsia="宋体" w:cs="宋体"/>
          <w:b w:val="0"/>
          <w:bCs w:val="0"/>
          <w:color w:val="auto"/>
          <w:kern w:val="2"/>
          <w:sz w:val="24"/>
          <w:szCs w:val="24"/>
          <w:lang w:val="en-US" w:eastAsia="zh-CN" w:bidi="ar-SA"/>
        </w:rPr>
        <w:t>提供顺延服务的，服务费按合同实际执行计算，以</w:t>
      </w:r>
      <w:r>
        <w:rPr>
          <w:rFonts w:hint="eastAsia" w:ascii="宋体" w:hAnsi="宋体" w:eastAsia="宋体" w:cs="宋体"/>
          <w:bCs/>
          <w:color w:val="auto"/>
          <w:sz w:val="24"/>
          <w:szCs w:val="24"/>
          <w:lang w:val="en-US" w:eastAsia="zh-CN"/>
        </w:rPr>
        <w:t>中标人</w:t>
      </w:r>
      <w:r>
        <w:rPr>
          <w:rFonts w:hint="eastAsia" w:ascii="宋体" w:hAnsi="宋体" w:eastAsia="宋体" w:cs="宋体"/>
          <w:b w:val="0"/>
          <w:bCs w:val="0"/>
          <w:color w:val="auto"/>
          <w:kern w:val="2"/>
          <w:sz w:val="24"/>
          <w:szCs w:val="24"/>
          <w:lang w:val="en-US" w:eastAsia="zh-CN" w:bidi="ar-SA"/>
        </w:rPr>
        <w:t>提供顺延服务时间计算，按照新年度财政批复金额进行结算支付。</w:t>
      </w:r>
    </w:p>
    <w:p w14:paraId="31D8A31F">
      <w:pPr>
        <w:pStyle w:val="2"/>
        <w:spacing w:line="240" w:lineRule="auto"/>
        <w:jc w:val="both"/>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2.2 付款方式：</w:t>
      </w:r>
      <w:r>
        <w:rPr>
          <w:rFonts w:hint="eastAsia" w:ascii="宋体" w:hAnsi="宋体" w:cs="宋体"/>
          <w:b/>
          <w:bCs/>
          <w:color w:val="auto"/>
          <w:kern w:val="2"/>
          <w:sz w:val="24"/>
          <w:szCs w:val="24"/>
          <w:lang w:val="en-US" w:eastAsia="zh-CN" w:bidi="ar-SA"/>
        </w:rPr>
        <w:t>汇款</w:t>
      </w:r>
    </w:p>
    <w:p w14:paraId="036F5003">
      <w:pPr>
        <w:pStyle w:val="10"/>
        <w:snapToGrid w:val="0"/>
        <w:spacing w:line="240" w:lineRule="auto"/>
        <w:ind w:left="0" w:leftChars="0" w:firstLine="0" w:firstLineChars="0"/>
        <w:jc w:val="both"/>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2.3 </w:t>
      </w:r>
      <w:bookmarkStart w:id="1" w:name="OLE_LINK4"/>
      <w:r>
        <w:rPr>
          <w:rFonts w:hint="eastAsia" w:ascii="宋体" w:hAnsi="宋体" w:eastAsia="宋体" w:cs="宋体"/>
          <w:b w:val="0"/>
          <w:bCs w:val="0"/>
          <w:color w:val="auto"/>
          <w:kern w:val="2"/>
          <w:sz w:val="24"/>
          <w:szCs w:val="24"/>
          <w:lang w:val="en-US" w:eastAsia="zh-CN" w:bidi="ar-SA"/>
        </w:rPr>
        <w:t>采购人</w:t>
      </w:r>
      <w:bookmarkEnd w:id="1"/>
      <w:r>
        <w:rPr>
          <w:rFonts w:hint="eastAsia" w:ascii="宋体" w:hAnsi="宋体" w:eastAsia="宋体" w:cs="宋体"/>
          <w:color w:val="auto"/>
          <w:kern w:val="2"/>
          <w:sz w:val="24"/>
          <w:szCs w:val="24"/>
        </w:rPr>
        <w:t>依据本</w:t>
      </w:r>
      <w:r>
        <w:rPr>
          <w:rFonts w:hint="eastAsia" w:ascii="宋体" w:hAnsi="宋体" w:eastAsia="宋体" w:cs="宋体"/>
          <w:color w:val="auto"/>
          <w:sz w:val="24"/>
          <w:szCs w:val="24"/>
        </w:rPr>
        <w:t>项目招投标文件内容，以投标文件中的分项报价作为结算基础，对</w:t>
      </w:r>
      <w:bookmarkStart w:id="2" w:name="OLE_LINK5"/>
      <w:r>
        <w:rPr>
          <w:rFonts w:hint="eastAsia" w:ascii="宋体" w:hAnsi="宋体" w:eastAsia="宋体" w:cs="宋体"/>
          <w:color w:val="auto"/>
          <w:sz w:val="24"/>
          <w:szCs w:val="24"/>
          <w:lang w:val="en-US" w:eastAsia="zh-CN"/>
        </w:rPr>
        <w:t>中标人</w:t>
      </w:r>
      <w:bookmarkEnd w:id="2"/>
      <w:r>
        <w:rPr>
          <w:rFonts w:hint="eastAsia" w:ascii="宋体" w:hAnsi="宋体" w:eastAsia="宋体" w:cs="宋体"/>
          <w:color w:val="auto"/>
          <w:sz w:val="24"/>
          <w:szCs w:val="24"/>
        </w:rPr>
        <w:t>提供的实际物业服务内容进行最终审核确认。每季度服务完成后，</w:t>
      </w:r>
      <w:r>
        <w:rPr>
          <w:rFonts w:hint="eastAsia" w:ascii="宋体" w:hAnsi="宋体" w:eastAsia="宋体" w:cs="宋体"/>
          <w:b w:val="0"/>
          <w:bCs w:val="0"/>
          <w:color w:val="auto"/>
          <w:kern w:val="2"/>
          <w:sz w:val="24"/>
          <w:szCs w:val="24"/>
          <w:lang w:val="en-US" w:eastAsia="zh-CN" w:bidi="ar-SA"/>
        </w:rPr>
        <w:t>采购人</w:t>
      </w:r>
      <w:r>
        <w:rPr>
          <w:rFonts w:hint="eastAsia" w:ascii="宋体" w:hAnsi="宋体" w:eastAsia="宋体" w:cs="宋体"/>
          <w:color w:val="auto"/>
          <w:sz w:val="24"/>
          <w:szCs w:val="24"/>
        </w:rPr>
        <w:t>定期考核</w:t>
      </w:r>
      <w:r>
        <w:rPr>
          <w:rFonts w:hint="eastAsia" w:ascii="宋体" w:hAnsi="宋体" w:eastAsia="宋体" w:cs="宋体"/>
          <w:color w:val="auto"/>
          <w:sz w:val="24"/>
          <w:szCs w:val="24"/>
          <w:lang w:val="en-US" w:eastAsia="zh-CN"/>
        </w:rPr>
        <w:t>中标人</w:t>
      </w:r>
      <w:r>
        <w:rPr>
          <w:rFonts w:hint="eastAsia" w:ascii="宋体" w:hAnsi="宋体" w:eastAsia="宋体" w:cs="宋体"/>
          <w:color w:val="auto"/>
          <w:sz w:val="24"/>
          <w:szCs w:val="24"/>
        </w:rPr>
        <w:t>的管理、服务质量和标准，服务考评结果要达到90分以上(含90分)，达不到要求时，</w:t>
      </w:r>
      <w:r>
        <w:rPr>
          <w:rFonts w:hint="eastAsia" w:ascii="宋体" w:hAnsi="宋体" w:eastAsia="宋体" w:cs="宋体"/>
          <w:b w:val="0"/>
          <w:bCs w:val="0"/>
          <w:color w:val="auto"/>
          <w:kern w:val="2"/>
          <w:sz w:val="24"/>
          <w:szCs w:val="24"/>
          <w:lang w:val="en-US" w:eastAsia="zh-CN" w:bidi="ar-SA"/>
        </w:rPr>
        <w:t>采购人</w:t>
      </w:r>
      <w:r>
        <w:rPr>
          <w:rFonts w:hint="eastAsia" w:ascii="宋体" w:hAnsi="宋体" w:eastAsia="宋体" w:cs="宋体"/>
          <w:color w:val="auto"/>
          <w:sz w:val="24"/>
          <w:szCs w:val="24"/>
        </w:rPr>
        <w:t>酌情适当扣除应付的服务费用。</w:t>
      </w:r>
      <w:r>
        <w:rPr>
          <w:rFonts w:hint="eastAsia" w:ascii="宋体" w:hAnsi="宋体" w:eastAsia="宋体" w:cs="宋体"/>
          <w:color w:val="auto"/>
          <w:sz w:val="24"/>
          <w:szCs w:val="24"/>
          <w:lang w:val="en-US" w:eastAsia="zh-CN"/>
        </w:rPr>
        <w:t>中标人</w:t>
      </w:r>
      <w:r>
        <w:rPr>
          <w:rFonts w:hint="eastAsia" w:ascii="宋体" w:hAnsi="宋体" w:eastAsia="宋体" w:cs="宋体"/>
          <w:color w:val="auto"/>
          <w:sz w:val="24"/>
          <w:szCs w:val="24"/>
        </w:rPr>
        <w:t>应于</w:t>
      </w:r>
      <w:r>
        <w:rPr>
          <w:rFonts w:hint="eastAsia" w:ascii="宋体" w:hAnsi="宋体" w:eastAsia="宋体" w:cs="宋体"/>
          <w:b w:val="0"/>
          <w:bCs w:val="0"/>
          <w:color w:val="auto"/>
          <w:kern w:val="2"/>
          <w:sz w:val="24"/>
          <w:szCs w:val="24"/>
          <w:lang w:val="en-US" w:eastAsia="zh-CN" w:bidi="ar-SA"/>
        </w:rPr>
        <w:t>采购人</w:t>
      </w:r>
      <w:r>
        <w:rPr>
          <w:rFonts w:hint="eastAsia" w:ascii="宋体" w:hAnsi="宋体" w:eastAsia="宋体" w:cs="宋体"/>
          <w:color w:val="auto"/>
          <w:sz w:val="24"/>
          <w:szCs w:val="24"/>
        </w:rPr>
        <w:t>每次付款前3个工作日内向</w:t>
      </w:r>
      <w:r>
        <w:rPr>
          <w:rFonts w:hint="eastAsia" w:ascii="宋体" w:hAnsi="宋体" w:eastAsia="宋体" w:cs="宋体"/>
          <w:b w:val="0"/>
          <w:bCs w:val="0"/>
          <w:color w:val="auto"/>
          <w:kern w:val="2"/>
          <w:sz w:val="24"/>
          <w:szCs w:val="24"/>
          <w:lang w:val="en-US" w:eastAsia="zh-CN" w:bidi="ar-SA"/>
        </w:rPr>
        <w:t>采购人</w:t>
      </w:r>
      <w:r>
        <w:rPr>
          <w:rFonts w:hint="eastAsia" w:ascii="宋体" w:hAnsi="宋体" w:eastAsia="宋体" w:cs="宋体"/>
          <w:color w:val="auto"/>
          <w:sz w:val="24"/>
          <w:szCs w:val="24"/>
        </w:rPr>
        <w:t>提供等额增值税发票。</w:t>
      </w:r>
      <w:r>
        <w:rPr>
          <w:rFonts w:hint="eastAsia" w:ascii="宋体" w:hAnsi="宋体" w:eastAsia="宋体" w:cs="宋体"/>
          <w:color w:val="auto"/>
          <w:sz w:val="24"/>
          <w:szCs w:val="24"/>
          <w:lang w:val="en-US" w:eastAsia="zh-CN"/>
        </w:rPr>
        <w:t>中标人</w:t>
      </w:r>
      <w:r>
        <w:rPr>
          <w:rFonts w:hint="eastAsia" w:ascii="宋体" w:hAnsi="宋体" w:eastAsia="宋体" w:cs="宋体"/>
          <w:color w:val="auto"/>
          <w:sz w:val="24"/>
          <w:szCs w:val="24"/>
        </w:rPr>
        <w:t>未按本合同约定向</w:t>
      </w:r>
      <w:r>
        <w:rPr>
          <w:rFonts w:hint="eastAsia" w:ascii="宋体" w:hAnsi="宋体" w:eastAsia="宋体" w:cs="宋体"/>
          <w:b w:val="0"/>
          <w:bCs w:val="0"/>
          <w:color w:val="auto"/>
          <w:kern w:val="2"/>
          <w:sz w:val="24"/>
          <w:szCs w:val="24"/>
          <w:lang w:val="en-US" w:eastAsia="zh-CN" w:bidi="ar-SA"/>
        </w:rPr>
        <w:t>采购人</w:t>
      </w:r>
      <w:r>
        <w:rPr>
          <w:rFonts w:hint="eastAsia" w:ascii="宋体" w:hAnsi="宋体" w:eastAsia="宋体" w:cs="宋体"/>
          <w:color w:val="auto"/>
          <w:sz w:val="24"/>
          <w:szCs w:val="24"/>
        </w:rPr>
        <w:t>提供发票的，</w:t>
      </w:r>
      <w:r>
        <w:rPr>
          <w:rFonts w:hint="eastAsia" w:ascii="宋体" w:hAnsi="宋体" w:eastAsia="宋体" w:cs="宋体"/>
          <w:b w:val="0"/>
          <w:bCs w:val="0"/>
          <w:color w:val="auto"/>
          <w:kern w:val="2"/>
          <w:sz w:val="24"/>
          <w:szCs w:val="24"/>
          <w:lang w:val="en-US" w:eastAsia="zh-CN" w:bidi="ar-SA"/>
        </w:rPr>
        <w:t>采购人</w:t>
      </w:r>
      <w:r>
        <w:rPr>
          <w:rFonts w:hint="eastAsia" w:ascii="宋体" w:hAnsi="宋体" w:eastAsia="宋体" w:cs="宋体"/>
          <w:color w:val="auto"/>
          <w:sz w:val="24"/>
          <w:szCs w:val="24"/>
        </w:rPr>
        <w:t>有权拒绝支付费用，并不视为</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违约。</w:t>
      </w:r>
    </w:p>
    <w:p w14:paraId="1BF297C2">
      <w:pPr>
        <w:numPr>
          <w:ilvl w:val="0"/>
          <w:numId w:val="1"/>
        </w:numPr>
        <w:spacing w:line="240" w:lineRule="auto"/>
        <w:ind w:left="0" w:leftChars="0" w:firstLine="0" w:firstLine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技术要求</w:t>
      </w:r>
    </w:p>
    <w:p w14:paraId="4A4679EA">
      <w:pPr>
        <w:numPr>
          <w:ilvl w:val="0"/>
          <w:numId w:val="0"/>
        </w:numPr>
        <w:spacing w:line="240" w:lineRule="auto"/>
        <w:rPr>
          <w:rFonts w:hint="eastAsia" w:ascii="宋体" w:hAnsi="宋体" w:eastAsia="宋体" w:cs="宋体"/>
          <w:b/>
          <w:bCs/>
          <w:color w:val="auto"/>
          <w:sz w:val="24"/>
          <w:szCs w:val="24"/>
        </w:rPr>
      </w:pPr>
      <w:bookmarkStart w:id="3" w:name="OLE_LINK1"/>
      <w:r>
        <w:rPr>
          <w:rFonts w:hint="eastAsia" w:ascii="宋体" w:hAnsi="宋体" w:eastAsia="宋体" w:cs="宋体"/>
          <w:b/>
          <w:bCs/>
          <w:color w:val="auto"/>
          <w:sz w:val="24"/>
          <w:szCs w:val="24"/>
          <w:lang w:val="en-US" w:eastAsia="zh-CN"/>
        </w:rPr>
        <w:t>（一）基本</w:t>
      </w:r>
      <w:r>
        <w:rPr>
          <w:rFonts w:hint="eastAsia" w:ascii="宋体" w:hAnsi="宋体" w:eastAsia="宋体" w:cs="宋体"/>
          <w:b/>
          <w:bCs/>
          <w:color w:val="auto"/>
          <w:sz w:val="24"/>
          <w:szCs w:val="24"/>
        </w:rPr>
        <w:t>要求</w:t>
      </w:r>
    </w:p>
    <w:bookmarkEnd w:id="3"/>
    <w:p w14:paraId="0760FFD0">
      <w:pPr>
        <w:spacing w:line="240" w:lineRule="auto"/>
        <w:contextualSpacing/>
        <w:rPr>
          <w:rFonts w:hint="eastAsia" w:ascii="宋体" w:hAnsi="宋体" w:eastAsia="宋体" w:cs="宋体"/>
          <w:b/>
          <w:bCs/>
          <w:color w:val="auto"/>
          <w:sz w:val="24"/>
          <w:szCs w:val="24"/>
        </w:rPr>
      </w:pPr>
      <w:r>
        <w:rPr>
          <w:rFonts w:hint="eastAsia" w:ascii="宋体" w:hAnsi="宋体" w:eastAsia="宋体" w:cs="宋体"/>
          <w:b/>
          <w:bCs/>
          <w:color w:val="auto"/>
          <w:sz w:val="24"/>
          <w:szCs w:val="24"/>
        </w:rPr>
        <w:t>1. 采购标的需实现的功能或者目标</w:t>
      </w:r>
    </w:p>
    <w:p w14:paraId="407786C6">
      <w:pPr>
        <w:pStyle w:val="2"/>
        <w:spacing w:line="240" w:lineRule="auto"/>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北京市冰上项目训练基地红线内的物业服务项目。</w:t>
      </w:r>
    </w:p>
    <w:p w14:paraId="5DF35F59">
      <w:pPr>
        <w:numPr>
          <w:ilvl w:val="0"/>
          <w:numId w:val="0"/>
        </w:numPr>
        <w:spacing w:line="240" w:lineRule="auto"/>
        <w:ind w:leftChars="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需执行的国家相关标准、行业标准、地方标准或者其他标准、规范投标人提供的物业管理服务应符合国家及北京市地方现行标准。</w:t>
      </w:r>
    </w:p>
    <w:p w14:paraId="11B92CB3">
      <w:pPr>
        <w:numPr>
          <w:ilvl w:val="0"/>
          <w:numId w:val="0"/>
        </w:numPr>
        <w:spacing w:line="240" w:lineRule="auto"/>
        <w:ind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《物业管理条例》中华人民共和国国务院令第 379 号</w:t>
      </w:r>
    </w:p>
    <w:p w14:paraId="3805B74F">
      <w:pPr>
        <w:numPr>
          <w:ilvl w:val="0"/>
          <w:numId w:val="0"/>
        </w:numPr>
        <w:spacing w:line="240" w:lineRule="auto"/>
        <w:ind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《北京市物业管理条例》（2024 修正）</w:t>
      </w:r>
    </w:p>
    <w:p w14:paraId="4EFC86BA">
      <w:pPr>
        <w:numPr>
          <w:ilvl w:val="0"/>
          <w:numId w:val="3"/>
        </w:numPr>
        <w:spacing w:line="240" w:lineRule="auto"/>
        <w:ind w:leftChars="0"/>
        <w:rPr>
          <w:rFonts w:hint="eastAsia" w:ascii="宋体" w:hAnsi="宋体" w:eastAsia="宋体" w:cs="宋体"/>
          <w:b w:val="0"/>
          <w:color w:val="auto"/>
          <w:sz w:val="24"/>
          <w:szCs w:val="24"/>
        </w:rPr>
      </w:pPr>
      <w:r>
        <w:rPr>
          <w:rFonts w:hint="eastAsia" w:ascii="宋体" w:hAnsi="宋体" w:eastAsia="宋体" w:cs="宋体"/>
          <w:b/>
          <w:color w:val="auto"/>
          <w:sz w:val="24"/>
          <w:szCs w:val="24"/>
        </w:rPr>
        <w:t xml:space="preserve">服务内容及服务标准 </w:t>
      </w:r>
    </w:p>
    <w:p w14:paraId="232A2EE5">
      <w:pPr>
        <w:numPr>
          <w:ilvl w:val="0"/>
          <w:numId w:val="0"/>
        </w:numPr>
        <w:spacing w:line="240" w:lineRule="auto"/>
        <w:rPr>
          <w:rFonts w:hint="eastAsia" w:ascii="宋体" w:hAnsi="宋体" w:eastAsia="宋体" w:cs="宋体"/>
          <w:b w:val="0"/>
          <w:color w:val="auto"/>
          <w:sz w:val="24"/>
          <w:szCs w:val="24"/>
        </w:rPr>
      </w:pPr>
      <w:r>
        <w:rPr>
          <w:rFonts w:hint="eastAsia" w:ascii="宋体" w:hAnsi="宋体" w:eastAsia="宋体" w:cs="宋体"/>
          <w:b/>
          <w:color w:val="auto"/>
          <w:sz w:val="24"/>
          <w:szCs w:val="24"/>
        </w:rPr>
        <w:t>1.服务内容</w:t>
      </w:r>
      <w:r>
        <w:rPr>
          <w:rFonts w:hint="eastAsia" w:ascii="宋体" w:hAnsi="宋体" w:eastAsia="宋体" w:cs="宋体"/>
          <w:b w:val="0"/>
          <w:color w:val="auto"/>
          <w:sz w:val="24"/>
          <w:szCs w:val="24"/>
        </w:rPr>
        <w:t xml:space="preserve">： </w:t>
      </w:r>
    </w:p>
    <w:p w14:paraId="48497C06">
      <w:pPr>
        <w:numPr>
          <w:ilvl w:val="1"/>
          <w:numId w:val="4"/>
        </w:numPr>
        <w:spacing w:line="240" w:lineRule="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目标与责任：服务人员要求、保密和思想政治教育、档案管理、分包供应商管理、服务改进、重大活动后勤保障、应急保障预案、服务方案及工作制度及紧急维修。 </w:t>
      </w:r>
    </w:p>
    <w:p w14:paraId="0042FF09">
      <w:pPr>
        <w:autoSpaceDE w:val="0"/>
        <w:autoSpaceDN w:val="0"/>
        <w:snapToGrid w:val="0"/>
        <w:spacing w:line="240" w:lineRule="auto"/>
        <w:ind w:right="105" w:rightChars="50"/>
        <w:rPr>
          <w:rFonts w:hint="eastAsia" w:ascii="宋体" w:hAnsi="宋体" w:eastAsia="宋体" w:cs="宋体"/>
          <w:color w:val="auto"/>
          <w:sz w:val="24"/>
          <w:szCs w:val="24"/>
        </w:rPr>
      </w:pPr>
      <w:r>
        <w:rPr>
          <w:rFonts w:hint="eastAsia" w:ascii="宋体" w:hAnsi="宋体" w:eastAsia="宋体" w:cs="宋体"/>
          <w:b w:val="0"/>
          <w:color w:val="auto"/>
          <w:sz w:val="24"/>
          <w:szCs w:val="24"/>
          <w:lang w:val="en-US" w:eastAsia="zh-CN"/>
        </w:rPr>
        <w:t xml:space="preserve">1.2 </w:t>
      </w:r>
      <w:r>
        <w:rPr>
          <w:rFonts w:hint="eastAsia" w:ascii="宋体" w:hAnsi="宋体" w:eastAsia="宋体" w:cs="宋体"/>
          <w:b w:val="0"/>
          <w:color w:val="auto"/>
          <w:sz w:val="24"/>
          <w:szCs w:val="24"/>
        </w:rPr>
        <w:t>负责采购人管理区域内的工程维修（水暖、强弱电、综合维修）、高压配电室、机房巡查、房屋建筑设施设备维护保养等；宿舍管理、客户服务、会议服务、运动员入住接待、退宿服务、日常接待、设施巡查、布草更换清洗等；环境清洁、垃圾分类、垃圾清运、预防性消毒、有害生物防治等；负责物业管理区域内绿化养护、病虫害防治、补植补栽、绿化垃圾清运、绿化防寒等服务，以及其他工作范围内的专项服务。</w:t>
      </w:r>
    </w:p>
    <w:p w14:paraId="29DBBC38">
      <w:pPr>
        <w:numPr>
          <w:ilvl w:val="0"/>
          <w:numId w:val="0"/>
        </w:numPr>
        <w:spacing w:line="240" w:lineRule="auto"/>
        <w:ind w:leftChars="0"/>
        <w:rPr>
          <w:rFonts w:hint="eastAsia" w:ascii="宋体" w:hAnsi="宋体" w:eastAsia="宋体" w:cs="宋体"/>
          <w:b w:val="0"/>
          <w:color w:val="auto"/>
          <w:sz w:val="24"/>
          <w:szCs w:val="24"/>
        </w:rPr>
      </w:pP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服务标准</w:t>
      </w:r>
      <w:r>
        <w:rPr>
          <w:rFonts w:hint="eastAsia" w:ascii="宋体" w:hAnsi="宋体" w:eastAsia="宋体" w:cs="宋体"/>
          <w:b w:val="0"/>
          <w:color w:val="auto"/>
          <w:sz w:val="24"/>
          <w:szCs w:val="24"/>
        </w:rPr>
        <w:t xml:space="preserve">： </w:t>
      </w:r>
    </w:p>
    <w:p w14:paraId="38E8D32B">
      <w:pPr>
        <w:numPr>
          <w:ilvl w:val="0"/>
          <w:numId w:val="0"/>
        </w:numPr>
        <w:spacing w:line="240" w:lineRule="auto"/>
        <w:ind w:leftChars="0"/>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2.1 目标与责任 </w:t>
      </w:r>
    </w:p>
    <w:p w14:paraId="3A79AAA0">
      <w:pPr>
        <w:numPr>
          <w:ilvl w:val="0"/>
          <w:numId w:val="0"/>
        </w:numPr>
        <w:spacing w:line="240" w:lineRule="auto"/>
        <w:ind w:leftChars="0"/>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2.1.1 结合采购人要求及物业服务实际情况，制定年度管理目标，明确责任分工， 并制定大型活动及节假日期间配套实施方案。 </w:t>
      </w:r>
    </w:p>
    <w:p w14:paraId="29366ECD">
      <w:pPr>
        <w:numPr>
          <w:ilvl w:val="0"/>
          <w:numId w:val="0"/>
        </w:numPr>
        <w:spacing w:line="240" w:lineRule="auto"/>
        <w:ind w:leftChars="0"/>
        <w:rPr>
          <w:rFonts w:hint="eastAsia" w:ascii="宋体" w:hAnsi="宋体" w:eastAsia="宋体" w:cs="宋体"/>
          <w:b w:val="0"/>
          <w:color w:val="auto"/>
          <w:sz w:val="24"/>
          <w:szCs w:val="24"/>
        </w:rPr>
      </w:pPr>
      <w:r>
        <w:rPr>
          <w:rFonts w:hint="eastAsia" w:ascii="宋体" w:hAnsi="宋体" w:eastAsia="宋体" w:cs="宋体"/>
          <w:b w:val="0"/>
          <w:color w:val="auto"/>
          <w:sz w:val="24"/>
          <w:szCs w:val="24"/>
        </w:rPr>
        <w:t>2.1.2 物业服务具体责任包括对房屋及配套设施设备的维修、养护和管理，维护物业管理区域内的环境卫生和相关秩序。具体责任包括物业共用部位及共用设施设备的使 用、管理和维护，绿化的维护，环境卫生的维护，</w:t>
      </w:r>
      <w:r>
        <w:rPr>
          <w:rFonts w:hint="eastAsia" w:ascii="宋体" w:hAnsi="宋体" w:eastAsia="宋体" w:cs="宋体"/>
          <w:b w:val="0"/>
          <w:color w:val="auto"/>
          <w:sz w:val="24"/>
          <w:szCs w:val="24"/>
          <w:lang w:val="en-US" w:eastAsia="zh-CN"/>
        </w:rPr>
        <w:t>各</w:t>
      </w:r>
      <w:r>
        <w:rPr>
          <w:rFonts w:hint="eastAsia" w:ascii="宋体" w:hAnsi="宋体" w:eastAsia="宋体" w:cs="宋体"/>
          <w:b w:val="0"/>
          <w:color w:val="auto"/>
          <w:sz w:val="24"/>
          <w:szCs w:val="24"/>
        </w:rPr>
        <w:t xml:space="preserve">区域的维护管理服务，对禁止行为的告知、劝阻和报告义务，物业维修、更新、改造费用的账务管理，物业服务和物业档案的保管等 </w:t>
      </w:r>
    </w:p>
    <w:p w14:paraId="66A6022F">
      <w:pPr>
        <w:numPr>
          <w:ilvl w:val="0"/>
          <w:numId w:val="0"/>
        </w:numPr>
        <w:spacing w:line="240" w:lineRule="auto"/>
        <w:ind w:leftChars="0"/>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2.2 服务人员要求 </w:t>
      </w:r>
    </w:p>
    <w:p w14:paraId="2A71C7FB">
      <w:pPr>
        <w:numPr>
          <w:ilvl w:val="0"/>
          <w:numId w:val="0"/>
        </w:numPr>
        <w:spacing w:line="240" w:lineRule="auto"/>
        <w:ind w:leftChars="0"/>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2.2.1 每季度至少开展 1 次岗位技能、职业素质、保密教育、服务知识、客户文化、 绿色节能环保等教育培训，并进行适当形式的考核。 </w:t>
      </w:r>
    </w:p>
    <w:p w14:paraId="144791F5">
      <w:pPr>
        <w:numPr>
          <w:ilvl w:val="0"/>
          <w:numId w:val="0"/>
        </w:numPr>
        <w:spacing w:line="240" w:lineRule="auto"/>
        <w:ind w:leftChars="0"/>
        <w:rPr>
          <w:rFonts w:hint="eastAsia" w:ascii="宋体" w:hAnsi="宋体" w:eastAsia="宋体" w:cs="宋体"/>
          <w:b w:val="0"/>
          <w:color w:val="auto"/>
          <w:sz w:val="24"/>
          <w:szCs w:val="24"/>
        </w:rPr>
      </w:pPr>
      <w:r>
        <w:rPr>
          <w:rFonts w:hint="eastAsia" w:ascii="宋体" w:hAnsi="宋体" w:eastAsia="宋体" w:cs="宋体"/>
          <w:b w:val="0"/>
          <w:color w:val="auto"/>
          <w:sz w:val="24"/>
          <w:szCs w:val="24"/>
        </w:rPr>
        <w:t>2.2.2 根据采购人要求对服务人员进行从业资格审查，审查结果向采购人报备。</w:t>
      </w:r>
    </w:p>
    <w:p w14:paraId="0DFD1AF3">
      <w:pPr>
        <w:numPr>
          <w:ilvl w:val="0"/>
          <w:numId w:val="0"/>
        </w:numPr>
        <w:spacing w:line="240" w:lineRule="auto"/>
        <w:ind w:leftChars="0"/>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2.2.3 服务人员的年龄、学历、工作经验及资格条件应当与所在岗位能力要求相匹 配，到岗前应当经过必要的岗前培训以达到岗位能力要求，国家、行业规定应当取得职 业资格证书或特种作业证书的，应当按规定持证上岗。 </w:t>
      </w:r>
    </w:p>
    <w:p w14:paraId="18D5AE58">
      <w:pPr>
        <w:numPr>
          <w:ilvl w:val="0"/>
          <w:numId w:val="0"/>
        </w:numPr>
        <w:spacing w:line="240" w:lineRule="auto"/>
        <w:ind w:leftChars="0"/>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2.2.4 如采购人认为服务人员不适应岗位要求或存在其他影响工作的，可要求中标 人进行调换。如因中标人原因对服务人员进行调换，应当经采购人同意，更换比例不得 超过本项目服务人员总数的 20%。 </w:t>
      </w:r>
    </w:p>
    <w:p w14:paraId="2E6D163C">
      <w:pPr>
        <w:spacing w:line="240" w:lineRule="auto"/>
        <w:rPr>
          <w:rFonts w:hint="eastAsia" w:ascii="宋体" w:hAnsi="宋体" w:eastAsia="宋体" w:cs="宋体"/>
          <w:color w:val="auto"/>
          <w:sz w:val="24"/>
          <w:szCs w:val="24"/>
        </w:rPr>
      </w:pPr>
      <w:r>
        <w:rPr>
          <w:rFonts w:hint="eastAsia" w:ascii="宋体" w:hAnsi="宋体" w:eastAsia="宋体" w:cs="宋体"/>
          <w:b w:val="0"/>
          <w:color w:val="auto"/>
          <w:sz w:val="24"/>
          <w:szCs w:val="24"/>
        </w:rPr>
        <w:t>2.2.5 着装分类统一，佩戴标识。仪容整洁、姿态端正、举止文明。用语文明礼貌， 态度温和耐心。</w:t>
      </w:r>
    </w:p>
    <w:p w14:paraId="21BB581D">
      <w:pPr>
        <w:spacing w:line="240" w:lineRule="auto"/>
        <w:rPr>
          <w:rFonts w:hint="eastAsia" w:ascii="宋体" w:hAnsi="宋体" w:eastAsia="宋体" w:cs="宋体"/>
          <w:b w:val="0"/>
          <w:color w:val="auto"/>
          <w:sz w:val="24"/>
          <w:szCs w:val="24"/>
        </w:rPr>
      </w:pPr>
      <w:r>
        <w:rPr>
          <w:rFonts w:hint="eastAsia" w:ascii="宋体" w:hAnsi="宋体" w:eastAsia="宋体" w:cs="宋体"/>
          <w:b w:val="0"/>
          <w:color w:val="auto"/>
          <w:sz w:val="24"/>
          <w:szCs w:val="24"/>
          <w:lang w:val="en-US" w:eastAsia="zh-CN"/>
        </w:rPr>
        <w:t>2.2.6</w:t>
      </w:r>
      <w:r>
        <w:rPr>
          <w:rFonts w:hint="eastAsia" w:ascii="宋体" w:hAnsi="宋体" w:eastAsia="宋体" w:cs="宋体"/>
          <w:b w:val="0"/>
          <w:color w:val="auto"/>
          <w:sz w:val="24"/>
          <w:szCs w:val="24"/>
        </w:rPr>
        <w:t>配备的服务人员上岗后30日内需提供人员有效期内的健康证明，提供劳动关系合同、社保或保险证明等。投标人不得随意调整花名册上的人员，如有调整需求，需提前</w:t>
      </w:r>
      <w:r>
        <w:rPr>
          <w:rFonts w:hint="eastAsia" w:ascii="宋体" w:hAnsi="宋体" w:cs="宋体"/>
          <w:b w:val="0"/>
          <w:color w:val="auto"/>
          <w:sz w:val="24"/>
          <w:szCs w:val="24"/>
          <w:lang w:val="en-US" w:eastAsia="zh-CN"/>
        </w:rPr>
        <w:t>10</w:t>
      </w:r>
      <w:r>
        <w:rPr>
          <w:rFonts w:hint="eastAsia" w:ascii="宋体" w:hAnsi="宋体" w:eastAsia="宋体" w:cs="宋体"/>
          <w:b w:val="0"/>
          <w:color w:val="auto"/>
          <w:sz w:val="24"/>
          <w:szCs w:val="24"/>
        </w:rPr>
        <w:t>个工作日告知采购人，经采购人同意后方可调整。</w:t>
      </w:r>
    </w:p>
    <w:p w14:paraId="1834CA49">
      <w:pPr>
        <w:pStyle w:val="2"/>
        <w:spacing w:line="24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2.3.保密和思想政治教育 </w:t>
      </w:r>
    </w:p>
    <w:p w14:paraId="225A233F">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2.3.1 建立保密管理制度。制度内容应当包括但不限于：</w:t>
      </w:r>
    </w:p>
    <w:p w14:paraId="7BD510AD">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①明确重点要害岗位保密职责。 </w:t>
      </w:r>
    </w:p>
    <w:p w14:paraId="21624E2C">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②对涉密工作岗位的保密要求。</w:t>
      </w:r>
    </w:p>
    <w:p w14:paraId="7C87C263">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③遵守</w:t>
      </w:r>
      <w:r>
        <w:rPr>
          <w:rFonts w:hint="eastAsia" w:ascii="宋体" w:hAnsi="宋体" w:eastAsia="宋体" w:cs="宋体"/>
          <w:b w:val="0"/>
          <w:color w:val="auto"/>
          <w:sz w:val="24"/>
          <w:szCs w:val="24"/>
          <w:lang w:val="en-US" w:eastAsia="zh-CN"/>
        </w:rPr>
        <w:t>北京市冬季运动管理中心</w:t>
      </w:r>
      <w:r>
        <w:rPr>
          <w:rFonts w:hint="eastAsia" w:ascii="宋体" w:hAnsi="宋体" w:eastAsia="宋体" w:cs="宋体"/>
          <w:b w:val="0"/>
          <w:color w:val="auto"/>
          <w:sz w:val="24"/>
          <w:szCs w:val="24"/>
        </w:rPr>
        <w:t xml:space="preserve">保密安全管理规定 </w:t>
      </w:r>
    </w:p>
    <w:p w14:paraId="1B236EF2">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2.3.2 根据采购人要求与涉密工作岗位的服务人员签订保密协议。保密协议应当向 采购人报备。 </w:t>
      </w:r>
    </w:p>
    <w:p w14:paraId="42AEB7A9">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2.3.3 每季度至少开展 1 次对服务人员进行保密、思想政治教育的培训，增强服务 人员保密意识和思想政治意识。新入职员工应当接受保密、思想政治教育培训，进行必 要的人员经历审查，合格后签订保密协议方可上岗。 </w:t>
      </w:r>
    </w:p>
    <w:p w14:paraId="7F1AAC13">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2.3.4 投标人在日常管理服务过程中 </w:t>
      </w:r>
    </w:p>
    <w:p w14:paraId="7E985488">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①出现扰乱采购人工作秩序、公序良俗秩序的行为 </w:t>
      </w:r>
    </w:p>
    <w:p w14:paraId="234888C5">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②出现服务人员违法违规或重大过失 应及时报告采购人，并采取必要补救措施，投标人应承担消除影响、赔偿因此给采购人造成的损失等责任。</w:t>
      </w:r>
    </w:p>
    <w:p w14:paraId="2141B855">
      <w:pPr>
        <w:pStyle w:val="2"/>
        <w:spacing w:line="24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2.4 档案管理 </w:t>
      </w:r>
    </w:p>
    <w:p w14:paraId="67A0B6BC">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2.4.1 建立物业信息，准确、及时地对文件资料和服务记录进行归档保存，并确保其物理安全。 </w:t>
      </w:r>
    </w:p>
    <w:p w14:paraId="1423F772">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2.4.2 档案和记录齐全，包括但不限于： </w:t>
      </w:r>
    </w:p>
    <w:p w14:paraId="6BBD51CB">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（1）采购人建议与投诉等。教育培训和考核记录。保密、思想政治教育培训记录。 接待投诉时，投诉内容、处理结果及反馈意见及时。 </w:t>
      </w:r>
    </w:p>
    <w:p w14:paraId="3F0FFD7B">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（2）房屋维护服务：房屋台账、使用说明、房屋装修、维保记录等。图：包括房屋平面图、竣工图、管道走向图、污井下水道位置图、各房屋布置图</w:t>
      </w:r>
      <w:r>
        <w:rPr>
          <w:rFonts w:hint="eastAsia" w:ascii="宋体" w:hAnsi="宋体" w:cs="宋体"/>
          <w:b w:val="0"/>
          <w:color w:val="auto"/>
          <w:sz w:val="24"/>
          <w:szCs w:val="24"/>
          <w:lang w:val="en-US" w:eastAsia="zh-CN"/>
        </w:rPr>
        <w:t>等</w:t>
      </w:r>
      <w:r>
        <w:rPr>
          <w:rFonts w:hint="eastAsia" w:ascii="宋体" w:hAnsi="宋体" w:eastAsia="宋体" w:cs="宋体"/>
          <w:b w:val="0"/>
          <w:color w:val="auto"/>
          <w:sz w:val="24"/>
          <w:szCs w:val="24"/>
        </w:rPr>
        <w:t>。</w:t>
      </w:r>
    </w:p>
    <w:p w14:paraId="6E94FEB2">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（3）设施设备维护服务：设备台账、使用说明、维保记录、巡查记录、设施设备安全运行、设施设备定期巡检、维护保养、维修档案等。维修更新时，维修更新后的物业变动情况记录在册及时。 </w:t>
      </w:r>
    </w:p>
    <w:p w14:paraId="7D6B1A87">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（4）保洁服务：工作日志、清洁检查表、用品清单、客户反馈表等。 </w:t>
      </w:r>
    </w:p>
    <w:p w14:paraId="034F4043">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（5）绿化服务：绿化总平面图、清洁整改记录、消杀记录等。 </w:t>
      </w:r>
    </w:p>
    <w:p w14:paraId="203AAD60">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w:t>
      </w:r>
      <w:r>
        <w:rPr>
          <w:rFonts w:hint="eastAsia" w:ascii="宋体" w:hAnsi="宋体" w:eastAsia="宋体" w:cs="宋体"/>
          <w:b w:val="0"/>
          <w:color w:val="auto"/>
          <w:sz w:val="24"/>
          <w:szCs w:val="24"/>
          <w:lang w:val="en-US" w:eastAsia="zh-CN"/>
        </w:rPr>
        <w:t>6</w:t>
      </w:r>
      <w:r>
        <w:rPr>
          <w:rFonts w:hint="eastAsia" w:ascii="宋体" w:hAnsi="宋体" w:eastAsia="宋体" w:cs="宋体"/>
          <w:b w:val="0"/>
          <w:color w:val="auto"/>
          <w:sz w:val="24"/>
          <w:szCs w:val="24"/>
        </w:rPr>
        <w:t xml:space="preserve">）物业接管时，所有原始记录资料交接及时。 </w:t>
      </w:r>
    </w:p>
    <w:p w14:paraId="454481A3">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w:t>
      </w:r>
      <w:r>
        <w:rPr>
          <w:rFonts w:hint="eastAsia" w:ascii="宋体" w:hAnsi="宋体" w:eastAsia="宋体" w:cs="宋体"/>
          <w:b w:val="0"/>
          <w:color w:val="auto"/>
          <w:sz w:val="24"/>
          <w:szCs w:val="24"/>
          <w:lang w:val="en-US" w:eastAsia="zh-CN"/>
        </w:rPr>
        <w:t>7</w:t>
      </w:r>
      <w:r>
        <w:rPr>
          <w:rFonts w:hint="eastAsia" w:ascii="宋体" w:hAnsi="宋体" w:eastAsia="宋体" w:cs="宋体"/>
          <w:b w:val="0"/>
          <w:color w:val="auto"/>
          <w:sz w:val="24"/>
          <w:szCs w:val="24"/>
        </w:rPr>
        <w:t>）物业入驻时，全面掌握各部门基本情况。</w:t>
      </w:r>
    </w:p>
    <w:p w14:paraId="1FFC3DD5">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 2.4.3 遵守采购人的信息、档案资料保密要求，未经许可，不得将建筑物平面图等 资料转作其他用途或向其他单位、个人提供。 </w:t>
      </w:r>
    </w:p>
    <w:p w14:paraId="33FEBC92">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2.4.4 履约结束后，相关资料交还采购人，采购人按政府采购相关规定存档。 </w:t>
      </w:r>
    </w:p>
    <w:p w14:paraId="52D67354">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color w:val="auto"/>
          <w:sz w:val="24"/>
          <w:szCs w:val="24"/>
        </w:rPr>
        <w:t>2.5 分包供应商管理</w:t>
      </w:r>
      <w:r>
        <w:rPr>
          <w:rFonts w:hint="eastAsia" w:ascii="宋体" w:hAnsi="宋体" w:eastAsia="宋体" w:cs="宋体"/>
          <w:b w:val="0"/>
          <w:color w:val="auto"/>
          <w:sz w:val="24"/>
          <w:szCs w:val="24"/>
        </w:rPr>
        <w:t xml:space="preserve"> </w:t>
      </w:r>
    </w:p>
    <w:p w14:paraId="6022DD7D">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2.5.</w:t>
      </w:r>
      <w:r>
        <w:rPr>
          <w:rFonts w:hint="eastAsia" w:ascii="宋体" w:hAnsi="宋体" w:eastAsia="宋体" w:cs="宋体"/>
          <w:b w:val="0"/>
          <w:color w:val="auto"/>
          <w:sz w:val="24"/>
          <w:szCs w:val="24"/>
          <w:lang w:val="en-US" w:eastAsia="zh-CN"/>
        </w:rPr>
        <w:t>1</w:t>
      </w:r>
      <w:r>
        <w:rPr>
          <w:rFonts w:hint="eastAsia" w:ascii="宋体" w:hAnsi="宋体" w:eastAsia="宋体" w:cs="宋体"/>
          <w:b w:val="0"/>
          <w:color w:val="auto"/>
          <w:sz w:val="24"/>
          <w:szCs w:val="24"/>
        </w:rPr>
        <w:t xml:space="preserve"> 根据采购人要求明确对分包供应商的要求，确定工作流程。 </w:t>
      </w:r>
    </w:p>
    <w:p w14:paraId="22499C9E">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2.5.</w:t>
      </w:r>
      <w:r>
        <w:rPr>
          <w:rFonts w:hint="eastAsia" w:ascii="宋体" w:hAnsi="宋体" w:eastAsia="宋体" w:cs="宋体"/>
          <w:b w:val="0"/>
          <w:color w:val="auto"/>
          <w:sz w:val="24"/>
          <w:szCs w:val="24"/>
          <w:lang w:val="en-US" w:eastAsia="zh-CN"/>
        </w:rPr>
        <w:t>2</w:t>
      </w:r>
      <w:r>
        <w:rPr>
          <w:rFonts w:hint="eastAsia" w:ascii="宋体" w:hAnsi="宋体" w:eastAsia="宋体" w:cs="宋体"/>
          <w:b w:val="0"/>
          <w:color w:val="auto"/>
          <w:sz w:val="24"/>
          <w:szCs w:val="24"/>
        </w:rPr>
        <w:t xml:space="preserve"> 明确安全管理责任和保密责任，签订安全管理责任书和保密责任书。 </w:t>
      </w:r>
    </w:p>
    <w:p w14:paraId="7FA5DEAE">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2.5.</w:t>
      </w:r>
      <w:r>
        <w:rPr>
          <w:rFonts w:hint="eastAsia" w:ascii="宋体" w:hAnsi="宋体" w:eastAsia="宋体" w:cs="宋体"/>
          <w:b w:val="0"/>
          <w:color w:val="auto"/>
          <w:sz w:val="24"/>
          <w:szCs w:val="24"/>
          <w:lang w:val="en-US" w:eastAsia="zh-CN"/>
        </w:rPr>
        <w:t>3</w:t>
      </w:r>
      <w:r>
        <w:rPr>
          <w:rFonts w:hint="eastAsia" w:ascii="宋体" w:hAnsi="宋体" w:eastAsia="宋体" w:cs="宋体"/>
          <w:b w:val="0"/>
          <w:color w:val="auto"/>
          <w:sz w:val="24"/>
          <w:szCs w:val="24"/>
        </w:rPr>
        <w:t xml:space="preserve"> 开展服务检查和监管，评估服务效果，必要时进行服务流程调整。 </w:t>
      </w:r>
    </w:p>
    <w:p w14:paraId="3F2E19B1">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2.5.</w:t>
      </w:r>
      <w:r>
        <w:rPr>
          <w:rFonts w:hint="eastAsia" w:ascii="宋体" w:hAnsi="宋体" w:eastAsia="宋体" w:cs="宋体"/>
          <w:b w:val="0"/>
          <w:color w:val="auto"/>
          <w:sz w:val="24"/>
          <w:szCs w:val="24"/>
          <w:lang w:val="en-US" w:eastAsia="zh-CN"/>
        </w:rPr>
        <w:t>4</w:t>
      </w:r>
      <w:r>
        <w:rPr>
          <w:rFonts w:hint="eastAsia" w:ascii="宋体" w:hAnsi="宋体" w:eastAsia="宋体" w:cs="宋体"/>
          <w:b w:val="0"/>
          <w:color w:val="auto"/>
          <w:sz w:val="24"/>
          <w:szCs w:val="24"/>
        </w:rPr>
        <w:t xml:space="preserve"> 根据工作反馈意见与建议，持续提升服务品质。 </w:t>
      </w:r>
    </w:p>
    <w:p w14:paraId="30188F0E">
      <w:pPr>
        <w:pStyle w:val="2"/>
        <w:spacing w:line="24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2.6 服务改进 </w:t>
      </w:r>
    </w:p>
    <w:p w14:paraId="1D36ADEE">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2.6.1 明确负责人，定期对物业服务过程进行自查，结合反馈意见与评价结果采取改进措施，持续提升管理与服务水平。 </w:t>
      </w:r>
    </w:p>
    <w:p w14:paraId="2FC02B7D">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2.6.2 对不合格服务进行控制，对不合格服务的原因进行识别和分析，及时采取纠正措施，消除不合格</w:t>
      </w:r>
      <w:r>
        <w:rPr>
          <w:rFonts w:hint="eastAsia" w:ascii="宋体" w:hAnsi="宋体" w:cs="宋体"/>
          <w:b w:val="0"/>
          <w:color w:val="auto"/>
          <w:sz w:val="24"/>
          <w:szCs w:val="24"/>
          <w:lang w:val="en-US" w:eastAsia="zh-CN"/>
        </w:rPr>
        <w:t>服务</w:t>
      </w:r>
      <w:r>
        <w:rPr>
          <w:rFonts w:hint="eastAsia" w:ascii="宋体" w:hAnsi="宋体" w:eastAsia="宋体" w:cs="宋体"/>
          <w:b w:val="0"/>
          <w:color w:val="auto"/>
          <w:sz w:val="24"/>
          <w:szCs w:val="24"/>
        </w:rPr>
        <w:t>的原因，防止不合格</w:t>
      </w:r>
      <w:r>
        <w:rPr>
          <w:rFonts w:hint="eastAsia" w:ascii="宋体" w:hAnsi="宋体" w:cs="宋体"/>
          <w:b w:val="0"/>
          <w:color w:val="auto"/>
          <w:sz w:val="24"/>
          <w:szCs w:val="24"/>
          <w:lang w:val="en-US" w:eastAsia="zh-CN"/>
        </w:rPr>
        <w:t>服务</w:t>
      </w:r>
      <w:r>
        <w:rPr>
          <w:rFonts w:hint="eastAsia" w:ascii="宋体" w:hAnsi="宋体" w:eastAsia="宋体" w:cs="宋体"/>
          <w:b w:val="0"/>
          <w:color w:val="auto"/>
          <w:sz w:val="24"/>
          <w:szCs w:val="24"/>
        </w:rPr>
        <w:t xml:space="preserve">再发生。 </w:t>
      </w:r>
    </w:p>
    <w:p w14:paraId="3751395B">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2.6.3 需整改问题及时整改完成。 </w:t>
      </w:r>
    </w:p>
    <w:p w14:paraId="2660C98D">
      <w:pPr>
        <w:pStyle w:val="2"/>
        <w:spacing w:line="24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2.7 重大活动及节假日期间保障 </w:t>
      </w:r>
    </w:p>
    <w:p w14:paraId="57BF5245">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2.7.1 制订流程。配合采购人制订重大活动后勤保障工作流程，需对任务进行详细了解，并根据工作安排制定详细的保障计划。 </w:t>
      </w:r>
    </w:p>
    <w:p w14:paraId="550CE8F1">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2.7.2 实施保障。按计划在关键区域和重点部位进行部署，确保任务顺利进行，对 活动区域进行全面安全检查，发现并排除安全隐患。</w:t>
      </w:r>
    </w:p>
    <w:p w14:paraId="7AEF016A">
      <w:pPr>
        <w:pStyle w:val="2"/>
        <w:spacing w:line="24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2.8 应急保障预案 </w:t>
      </w:r>
    </w:p>
    <w:p w14:paraId="460A341F">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2.8.1 重点区域及安全隐患排查。结合项目的实际情况，对重点部位及危险隐患进 行排查，并建立清单/台账；应当对危险隐患进行风险分析，制定相应措施进行控制或 整改并定期监控；随着设施设备、服务内容的变化，及时更新清单/台账，使风险隐患 始终处于受控状态。</w:t>
      </w:r>
    </w:p>
    <w:p w14:paraId="190DA558">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2.8.2 应急预案的建立。根据办公楼隐患排查的结果和实际情况，制定专项预案， 包括但不限于：火情火警紧急处理应急预案、紧急疏散应急预案、停水停电应急预案、 有限空间救援应急预案、高空作业救援应急预案、突发疫情、恶劣天气应对应急预案等。 </w:t>
      </w:r>
    </w:p>
    <w:p w14:paraId="4C30BD1A">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2.8.3 应急预案的培训和演练。应急预案定期培训和演练，组织相关岗位每年至少 开展一次专项应急预案演练；留存培训及演练记录和影像资料，并对预案进行评价，确保与实际情况相结合。 </w:t>
      </w:r>
    </w:p>
    <w:p w14:paraId="2F9FBA92">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2.8.4 应急物资的管理。根据专项预案中的应对需要、必要的应急物资，建立清单或台账，并由专人定期对应急物资进行检查，如有应急物资不足，及时通知采购人购置齐全，确保能够随时正常使用。 </w:t>
      </w:r>
    </w:p>
    <w:p w14:paraId="4C414BB0">
      <w:pPr>
        <w:pStyle w:val="2"/>
        <w:spacing w:line="24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2.9 服务方案及工作制度 </w:t>
      </w:r>
    </w:p>
    <w:p w14:paraId="68060EC8">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2.9.1 制定工作制度，主要包括：人员录用制度、档案管理制度、物业服务管理制度、设施设备相关管理制度等。 </w:t>
      </w:r>
    </w:p>
    <w:p w14:paraId="07C56C39">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2.9.2 制定项目实施方案，主要包括：交接方案、人员培训方案、人员稳定性方案、保密方案等。 </w:t>
      </w:r>
    </w:p>
    <w:p w14:paraId="5CE6EE0B">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2.9.3 制定物业服务方案，主要包括：房屋维护服务方案、设施设备维护服务方案、</w:t>
      </w:r>
      <w:r>
        <w:rPr>
          <w:rFonts w:hint="eastAsia" w:ascii="宋体" w:hAnsi="宋体" w:cs="宋体"/>
          <w:b w:val="0"/>
          <w:color w:val="auto"/>
          <w:sz w:val="24"/>
          <w:szCs w:val="24"/>
          <w:lang w:val="en-US" w:eastAsia="zh-CN"/>
        </w:rPr>
        <w:t>保洁服务方案，</w:t>
      </w:r>
      <w:r>
        <w:rPr>
          <w:rFonts w:hint="eastAsia" w:ascii="宋体" w:hAnsi="宋体" w:eastAsia="宋体" w:cs="宋体"/>
          <w:b w:val="0"/>
          <w:color w:val="auto"/>
          <w:sz w:val="24"/>
          <w:szCs w:val="24"/>
        </w:rPr>
        <w:t>绿化服务方案、</w:t>
      </w:r>
      <w:r>
        <w:rPr>
          <w:rFonts w:hint="eastAsia" w:ascii="宋体" w:hAnsi="宋体" w:eastAsia="宋体" w:cs="宋体"/>
          <w:b w:val="0"/>
          <w:color w:val="auto"/>
          <w:sz w:val="24"/>
          <w:szCs w:val="24"/>
          <w:lang w:val="en-US" w:eastAsia="zh-CN"/>
        </w:rPr>
        <w:t>宿管</w:t>
      </w:r>
      <w:r>
        <w:rPr>
          <w:rFonts w:hint="eastAsia" w:ascii="宋体" w:hAnsi="宋体" w:eastAsia="宋体" w:cs="宋体"/>
          <w:b w:val="0"/>
          <w:color w:val="auto"/>
          <w:sz w:val="24"/>
          <w:szCs w:val="24"/>
        </w:rPr>
        <w:t xml:space="preserve">服务方案、会议服务方案等。 </w:t>
      </w:r>
    </w:p>
    <w:p w14:paraId="1F9156D8">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2.10 紧急维修  </w:t>
      </w:r>
    </w:p>
    <w:p w14:paraId="66F4E8EE">
      <w:pPr>
        <w:pStyle w:val="2"/>
        <w:spacing w:line="24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2.10.</w:t>
      </w:r>
      <w:r>
        <w:rPr>
          <w:rFonts w:hint="eastAsia" w:ascii="宋体" w:hAnsi="宋体" w:eastAsia="宋体" w:cs="宋体"/>
          <w:b w:val="0"/>
          <w:color w:val="auto"/>
          <w:sz w:val="24"/>
          <w:szCs w:val="24"/>
          <w:lang w:val="en-US" w:eastAsia="zh-CN"/>
        </w:rPr>
        <w:t>1</w:t>
      </w:r>
      <w:r>
        <w:rPr>
          <w:rFonts w:hint="eastAsia" w:ascii="宋体" w:hAnsi="宋体" w:eastAsia="宋体" w:cs="宋体"/>
          <w:b w:val="0"/>
          <w:color w:val="auto"/>
          <w:sz w:val="24"/>
          <w:szCs w:val="24"/>
        </w:rPr>
        <w:t xml:space="preserve"> 紧急维修应当 15 分钟内到达现场，不间断维修直至修复。</w:t>
      </w:r>
    </w:p>
    <w:p w14:paraId="5E1F1884">
      <w:pPr>
        <w:pStyle w:val="2"/>
        <w:jc w:val="both"/>
        <w:rPr>
          <w:color w:val="auto"/>
        </w:rPr>
      </w:pPr>
    </w:p>
    <w:p w14:paraId="62F9B2B1">
      <w:pPr>
        <w:adjustRightInd w:val="0"/>
        <w:spacing w:line="240" w:lineRule="auto"/>
        <w:jc w:val="left"/>
        <w:textAlignment w:val="baseline"/>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三</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rPr>
        <w:t>人员</w:t>
      </w:r>
      <w:r>
        <w:rPr>
          <w:rFonts w:hint="eastAsia" w:ascii="宋体" w:hAnsi="宋体" w:eastAsia="宋体" w:cs="宋体"/>
          <w:b/>
          <w:bCs w:val="0"/>
          <w:color w:val="auto"/>
          <w:sz w:val="24"/>
          <w:szCs w:val="24"/>
          <w:lang w:val="en-US" w:eastAsia="zh-CN"/>
        </w:rPr>
        <w:t>标准</w:t>
      </w:r>
    </w:p>
    <w:p w14:paraId="2B6DB4EB">
      <w:pPr>
        <w:numPr>
          <w:ilvl w:val="0"/>
          <w:numId w:val="0"/>
        </w:numPr>
        <w:adjustRightInd w:val="0"/>
        <w:spacing w:line="240" w:lineRule="auto"/>
        <w:ind w:firstLine="241" w:firstLineChars="100"/>
        <w:jc w:val="left"/>
        <w:textAlignment w:val="baseline"/>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1.</w:t>
      </w:r>
      <w:r>
        <w:rPr>
          <w:rFonts w:hint="eastAsia" w:ascii="宋体" w:hAnsi="宋体" w:eastAsia="宋体" w:cs="宋体"/>
          <w:b/>
          <w:bCs w:val="0"/>
          <w:color w:val="auto"/>
          <w:sz w:val="24"/>
          <w:szCs w:val="24"/>
        </w:rPr>
        <w:t>岗位配置</w:t>
      </w:r>
      <w:r>
        <w:rPr>
          <w:rFonts w:hint="eastAsia" w:ascii="宋体" w:hAnsi="宋体" w:eastAsia="宋体" w:cs="宋体"/>
          <w:b/>
          <w:bCs w:val="0"/>
          <w:color w:val="auto"/>
          <w:sz w:val="24"/>
          <w:szCs w:val="24"/>
          <w:lang w:val="en-US" w:eastAsia="zh-CN"/>
        </w:rPr>
        <w:t>标准</w:t>
      </w:r>
    </w:p>
    <w:tbl>
      <w:tblPr>
        <w:tblStyle w:val="7"/>
        <w:tblpPr w:leftFromText="180" w:rightFromText="180" w:vertAnchor="text" w:horzAnchor="page" w:tblpX="2025" w:tblpY="471"/>
        <w:tblOverlap w:val="never"/>
        <w:tblW w:w="8374" w:type="dxa"/>
        <w:tblInd w:w="0" w:type="dxa"/>
        <w:tblLayout w:type="fixed"/>
        <w:tblCellMar>
          <w:top w:w="0" w:type="dxa"/>
          <w:left w:w="108" w:type="dxa"/>
          <w:bottom w:w="0" w:type="dxa"/>
          <w:right w:w="108" w:type="dxa"/>
        </w:tblCellMar>
      </w:tblPr>
      <w:tblGrid>
        <w:gridCol w:w="1877"/>
        <w:gridCol w:w="3751"/>
        <w:gridCol w:w="2746"/>
      </w:tblGrid>
      <w:tr w14:paraId="12BAB62E">
        <w:tblPrEx>
          <w:tblCellMar>
            <w:top w:w="0" w:type="dxa"/>
            <w:left w:w="108" w:type="dxa"/>
            <w:bottom w:w="0" w:type="dxa"/>
            <w:right w:w="108" w:type="dxa"/>
          </w:tblCellMar>
        </w:tblPrEx>
        <w:trPr>
          <w:cantSplit/>
          <w:trHeight w:val="397" w:hRule="atLeast"/>
        </w:trPr>
        <w:tc>
          <w:tcPr>
            <w:tcW w:w="1877" w:type="dxa"/>
            <w:tcBorders>
              <w:top w:val="single" w:color="auto" w:sz="4" w:space="0"/>
              <w:left w:val="single" w:color="auto" w:sz="4" w:space="0"/>
              <w:bottom w:val="single" w:color="auto" w:sz="4" w:space="0"/>
              <w:right w:val="single" w:color="auto" w:sz="4" w:space="0"/>
            </w:tcBorders>
            <w:vAlign w:val="center"/>
          </w:tcPr>
          <w:p w14:paraId="45ABC823">
            <w:pPr>
              <w:widowControl/>
              <w:spacing w:line="360" w:lineRule="auto"/>
              <w:jc w:val="center"/>
              <w:rPr>
                <w:rFonts w:ascii="黑体" w:hAnsi="黑体" w:eastAsia="黑体" w:cs="黑体"/>
                <w:color w:val="auto"/>
                <w:sz w:val="24"/>
              </w:rPr>
            </w:pPr>
            <w:r>
              <w:rPr>
                <w:rFonts w:hint="eastAsia" w:ascii="黑体" w:hAnsi="黑体" w:eastAsia="黑体" w:cs="黑体"/>
                <w:color w:val="auto"/>
                <w:sz w:val="24"/>
              </w:rPr>
              <w:t>部门</w:t>
            </w:r>
          </w:p>
        </w:tc>
        <w:tc>
          <w:tcPr>
            <w:tcW w:w="3751" w:type="dxa"/>
            <w:tcBorders>
              <w:top w:val="single" w:color="auto" w:sz="4" w:space="0"/>
              <w:left w:val="single" w:color="auto" w:sz="4" w:space="0"/>
              <w:bottom w:val="single" w:color="auto" w:sz="4" w:space="0"/>
              <w:right w:val="single" w:color="auto" w:sz="4" w:space="0"/>
            </w:tcBorders>
            <w:noWrap/>
            <w:vAlign w:val="center"/>
          </w:tcPr>
          <w:p w14:paraId="529C4614">
            <w:pPr>
              <w:widowControl/>
              <w:spacing w:line="360" w:lineRule="auto"/>
              <w:jc w:val="center"/>
              <w:rPr>
                <w:rFonts w:ascii="黑体" w:hAnsi="黑体" w:eastAsia="黑体" w:cs="黑体"/>
                <w:color w:val="auto"/>
                <w:sz w:val="24"/>
              </w:rPr>
            </w:pPr>
            <w:r>
              <w:rPr>
                <w:rFonts w:hint="eastAsia" w:ascii="黑体" w:hAnsi="黑体" w:eastAsia="黑体" w:cs="黑体"/>
                <w:color w:val="auto"/>
                <w:sz w:val="24"/>
              </w:rPr>
              <w:t>职务</w:t>
            </w:r>
          </w:p>
        </w:tc>
        <w:tc>
          <w:tcPr>
            <w:tcW w:w="2746" w:type="dxa"/>
            <w:tcBorders>
              <w:top w:val="single" w:color="auto" w:sz="4" w:space="0"/>
              <w:left w:val="nil"/>
              <w:bottom w:val="single" w:color="auto" w:sz="4" w:space="0"/>
              <w:right w:val="single" w:color="auto" w:sz="4" w:space="0"/>
            </w:tcBorders>
            <w:noWrap/>
            <w:vAlign w:val="center"/>
          </w:tcPr>
          <w:p w14:paraId="6F4664A4">
            <w:pPr>
              <w:widowControl/>
              <w:spacing w:line="360" w:lineRule="auto"/>
              <w:jc w:val="center"/>
              <w:rPr>
                <w:rFonts w:ascii="黑体" w:hAnsi="黑体" w:eastAsia="黑体" w:cs="黑体"/>
                <w:color w:val="auto"/>
                <w:sz w:val="24"/>
              </w:rPr>
            </w:pPr>
            <w:r>
              <w:rPr>
                <w:rFonts w:hint="eastAsia" w:ascii="黑体" w:hAnsi="黑体" w:eastAsia="黑体" w:cs="黑体"/>
                <w:color w:val="auto"/>
                <w:sz w:val="24"/>
              </w:rPr>
              <w:t>人数</w:t>
            </w:r>
          </w:p>
        </w:tc>
      </w:tr>
      <w:tr w14:paraId="1C9FC53D">
        <w:tblPrEx>
          <w:tblCellMar>
            <w:top w:w="0" w:type="dxa"/>
            <w:left w:w="108" w:type="dxa"/>
            <w:bottom w:w="0" w:type="dxa"/>
            <w:right w:w="108" w:type="dxa"/>
          </w:tblCellMar>
        </w:tblPrEx>
        <w:trPr>
          <w:cantSplit/>
          <w:trHeight w:val="397" w:hRule="atLeast"/>
        </w:trPr>
        <w:tc>
          <w:tcPr>
            <w:tcW w:w="1877" w:type="dxa"/>
            <w:vMerge w:val="restart"/>
            <w:tcBorders>
              <w:top w:val="nil"/>
              <w:left w:val="single" w:color="auto" w:sz="4" w:space="0"/>
              <w:right w:val="single" w:color="auto" w:sz="4" w:space="0"/>
            </w:tcBorders>
            <w:vAlign w:val="center"/>
          </w:tcPr>
          <w:p w14:paraId="0B428751">
            <w:pPr>
              <w:widowControl/>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办公室</w:t>
            </w:r>
          </w:p>
        </w:tc>
        <w:tc>
          <w:tcPr>
            <w:tcW w:w="3751" w:type="dxa"/>
            <w:tcBorders>
              <w:top w:val="nil"/>
              <w:left w:val="single" w:color="auto" w:sz="4" w:space="0"/>
              <w:bottom w:val="single" w:color="auto" w:sz="4" w:space="0"/>
              <w:right w:val="single" w:color="auto" w:sz="4" w:space="0"/>
            </w:tcBorders>
            <w:noWrap/>
            <w:vAlign w:val="center"/>
          </w:tcPr>
          <w:p w14:paraId="4E130435">
            <w:pPr>
              <w:widowControl/>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项目经理</w:t>
            </w:r>
          </w:p>
        </w:tc>
        <w:tc>
          <w:tcPr>
            <w:tcW w:w="2746" w:type="dxa"/>
            <w:tcBorders>
              <w:top w:val="nil"/>
              <w:left w:val="nil"/>
              <w:bottom w:val="single" w:color="auto" w:sz="4" w:space="0"/>
              <w:right w:val="single" w:color="auto" w:sz="4" w:space="0"/>
            </w:tcBorders>
            <w:noWrap/>
            <w:vAlign w:val="center"/>
          </w:tcPr>
          <w:p w14:paraId="19C44E29">
            <w:pPr>
              <w:widowControl/>
              <w:spacing w:line="360" w:lineRule="auto"/>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1</w:t>
            </w:r>
          </w:p>
        </w:tc>
      </w:tr>
      <w:tr w14:paraId="4D4BBC2E">
        <w:tblPrEx>
          <w:tblCellMar>
            <w:top w:w="0" w:type="dxa"/>
            <w:left w:w="108" w:type="dxa"/>
            <w:bottom w:w="0" w:type="dxa"/>
            <w:right w:w="108" w:type="dxa"/>
          </w:tblCellMar>
        </w:tblPrEx>
        <w:trPr>
          <w:cantSplit/>
          <w:trHeight w:val="397" w:hRule="atLeast"/>
        </w:trPr>
        <w:tc>
          <w:tcPr>
            <w:tcW w:w="1877" w:type="dxa"/>
            <w:vMerge w:val="continue"/>
            <w:tcBorders>
              <w:left w:val="single" w:color="auto" w:sz="4" w:space="0"/>
              <w:bottom w:val="single" w:color="auto" w:sz="4" w:space="0"/>
              <w:right w:val="single" w:color="auto" w:sz="4" w:space="0"/>
            </w:tcBorders>
            <w:vAlign w:val="center"/>
          </w:tcPr>
          <w:p w14:paraId="769C33FF">
            <w:pPr>
              <w:widowControl/>
              <w:spacing w:line="360" w:lineRule="auto"/>
              <w:jc w:val="center"/>
              <w:rPr>
                <w:rFonts w:ascii="仿宋_GB2312" w:hAnsi="仿宋_GB2312" w:eastAsia="仿宋_GB2312" w:cs="仿宋_GB2312"/>
                <w:color w:val="auto"/>
                <w:szCs w:val="21"/>
              </w:rPr>
            </w:pPr>
          </w:p>
        </w:tc>
        <w:tc>
          <w:tcPr>
            <w:tcW w:w="3751" w:type="dxa"/>
            <w:tcBorders>
              <w:top w:val="nil"/>
              <w:left w:val="single" w:color="auto" w:sz="4" w:space="0"/>
              <w:bottom w:val="single" w:color="auto" w:sz="4" w:space="0"/>
              <w:right w:val="single" w:color="auto" w:sz="4" w:space="0"/>
            </w:tcBorders>
            <w:noWrap/>
            <w:vAlign w:val="center"/>
          </w:tcPr>
          <w:p w14:paraId="67693124">
            <w:pPr>
              <w:widowControl/>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文员及档案管理</w:t>
            </w:r>
          </w:p>
        </w:tc>
        <w:tc>
          <w:tcPr>
            <w:tcW w:w="2746" w:type="dxa"/>
            <w:tcBorders>
              <w:top w:val="nil"/>
              <w:left w:val="nil"/>
              <w:bottom w:val="single" w:color="auto" w:sz="4" w:space="0"/>
              <w:right w:val="single" w:color="auto" w:sz="4" w:space="0"/>
            </w:tcBorders>
            <w:noWrap/>
            <w:vAlign w:val="center"/>
          </w:tcPr>
          <w:p w14:paraId="48786A1B">
            <w:pPr>
              <w:widowControl/>
              <w:spacing w:line="360" w:lineRule="auto"/>
              <w:jc w:val="center"/>
              <w:textAlignment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w:t>
            </w:r>
          </w:p>
        </w:tc>
      </w:tr>
      <w:tr w14:paraId="7703EB25">
        <w:tblPrEx>
          <w:tblCellMar>
            <w:top w:w="0" w:type="dxa"/>
            <w:left w:w="108" w:type="dxa"/>
            <w:bottom w:w="0" w:type="dxa"/>
            <w:right w:w="108" w:type="dxa"/>
          </w:tblCellMar>
        </w:tblPrEx>
        <w:trPr>
          <w:cantSplit/>
          <w:trHeight w:val="397" w:hRule="atLeast"/>
        </w:trPr>
        <w:tc>
          <w:tcPr>
            <w:tcW w:w="1877" w:type="dxa"/>
            <w:vMerge w:val="restart"/>
            <w:tcBorders>
              <w:top w:val="single" w:color="auto" w:sz="4" w:space="0"/>
              <w:left w:val="single" w:color="auto" w:sz="4" w:space="0"/>
              <w:right w:val="single" w:color="auto" w:sz="4" w:space="0"/>
            </w:tcBorders>
            <w:vAlign w:val="center"/>
          </w:tcPr>
          <w:p w14:paraId="3A8CE3F3">
            <w:pPr>
              <w:widowControl/>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客服部</w:t>
            </w:r>
          </w:p>
        </w:tc>
        <w:tc>
          <w:tcPr>
            <w:tcW w:w="3751" w:type="dxa"/>
            <w:tcBorders>
              <w:top w:val="nil"/>
              <w:left w:val="single" w:color="auto" w:sz="4" w:space="0"/>
              <w:bottom w:val="single" w:color="auto" w:sz="4" w:space="0"/>
              <w:right w:val="single" w:color="auto" w:sz="4" w:space="0"/>
            </w:tcBorders>
            <w:noWrap/>
            <w:vAlign w:val="center"/>
          </w:tcPr>
          <w:p w14:paraId="11779870">
            <w:pPr>
              <w:widowControl/>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宿舍主管</w:t>
            </w:r>
          </w:p>
        </w:tc>
        <w:tc>
          <w:tcPr>
            <w:tcW w:w="2746" w:type="dxa"/>
            <w:tcBorders>
              <w:top w:val="nil"/>
              <w:left w:val="nil"/>
              <w:bottom w:val="single" w:color="auto" w:sz="4" w:space="0"/>
              <w:right w:val="single" w:color="auto" w:sz="4" w:space="0"/>
            </w:tcBorders>
            <w:noWrap/>
            <w:vAlign w:val="center"/>
          </w:tcPr>
          <w:p w14:paraId="3F5EBD73">
            <w:pPr>
              <w:widowControl/>
              <w:spacing w:line="360" w:lineRule="auto"/>
              <w:jc w:val="center"/>
              <w:textAlignment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w:t>
            </w:r>
          </w:p>
        </w:tc>
      </w:tr>
      <w:tr w14:paraId="5A3787C9">
        <w:tblPrEx>
          <w:tblCellMar>
            <w:top w:w="0" w:type="dxa"/>
            <w:left w:w="108" w:type="dxa"/>
            <w:bottom w:w="0" w:type="dxa"/>
            <w:right w:w="108" w:type="dxa"/>
          </w:tblCellMar>
        </w:tblPrEx>
        <w:trPr>
          <w:cantSplit/>
          <w:trHeight w:val="397" w:hRule="atLeast"/>
        </w:trPr>
        <w:tc>
          <w:tcPr>
            <w:tcW w:w="1877" w:type="dxa"/>
            <w:vMerge w:val="continue"/>
            <w:tcBorders>
              <w:left w:val="single" w:color="auto" w:sz="4" w:space="0"/>
              <w:bottom w:val="single" w:color="auto" w:sz="4" w:space="0"/>
              <w:right w:val="single" w:color="auto" w:sz="4" w:space="0"/>
            </w:tcBorders>
            <w:vAlign w:val="center"/>
          </w:tcPr>
          <w:p w14:paraId="323D295C">
            <w:pPr>
              <w:widowControl/>
              <w:spacing w:line="360" w:lineRule="auto"/>
              <w:jc w:val="center"/>
              <w:rPr>
                <w:rFonts w:ascii="仿宋_GB2312" w:hAnsi="仿宋_GB2312" w:eastAsia="仿宋_GB2312" w:cs="仿宋_GB2312"/>
                <w:color w:val="auto"/>
                <w:szCs w:val="21"/>
              </w:rPr>
            </w:pPr>
          </w:p>
        </w:tc>
        <w:tc>
          <w:tcPr>
            <w:tcW w:w="3751" w:type="dxa"/>
            <w:tcBorders>
              <w:top w:val="nil"/>
              <w:left w:val="single" w:color="auto" w:sz="4" w:space="0"/>
              <w:bottom w:val="single" w:color="auto" w:sz="4" w:space="0"/>
              <w:right w:val="single" w:color="auto" w:sz="4" w:space="0"/>
            </w:tcBorders>
            <w:noWrap/>
            <w:vAlign w:val="center"/>
          </w:tcPr>
          <w:p w14:paraId="3A8F445B">
            <w:pPr>
              <w:widowControl/>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客服员/宿舍管理员</w:t>
            </w:r>
          </w:p>
        </w:tc>
        <w:tc>
          <w:tcPr>
            <w:tcW w:w="2746" w:type="dxa"/>
            <w:tcBorders>
              <w:top w:val="nil"/>
              <w:left w:val="nil"/>
              <w:bottom w:val="single" w:color="auto" w:sz="4" w:space="0"/>
              <w:right w:val="single" w:color="auto" w:sz="4" w:space="0"/>
            </w:tcBorders>
            <w:noWrap/>
            <w:vAlign w:val="center"/>
          </w:tcPr>
          <w:p w14:paraId="0C77A417">
            <w:pPr>
              <w:widowControl/>
              <w:spacing w:line="360" w:lineRule="auto"/>
              <w:jc w:val="center"/>
              <w:textAlignment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w:t>
            </w:r>
          </w:p>
        </w:tc>
      </w:tr>
      <w:tr w14:paraId="2D06CB82">
        <w:tblPrEx>
          <w:tblCellMar>
            <w:top w:w="0" w:type="dxa"/>
            <w:left w:w="108" w:type="dxa"/>
            <w:bottom w:w="0" w:type="dxa"/>
            <w:right w:w="108" w:type="dxa"/>
          </w:tblCellMar>
        </w:tblPrEx>
        <w:trPr>
          <w:cantSplit/>
          <w:trHeight w:val="397" w:hRule="atLeast"/>
        </w:trPr>
        <w:tc>
          <w:tcPr>
            <w:tcW w:w="1877" w:type="dxa"/>
            <w:vMerge w:val="restart"/>
            <w:tcBorders>
              <w:top w:val="single" w:color="auto" w:sz="4" w:space="0"/>
              <w:left w:val="single" w:color="auto" w:sz="4" w:space="0"/>
              <w:right w:val="single" w:color="auto" w:sz="4" w:space="0"/>
            </w:tcBorders>
            <w:vAlign w:val="center"/>
          </w:tcPr>
          <w:p w14:paraId="1A50F35A">
            <w:pPr>
              <w:widowControl/>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工程部</w:t>
            </w:r>
          </w:p>
        </w:tc>
        <w:tc>
          <w:tcPr>
            <w:tcW w:w="3751" w:type="dxa"/>
            <w:tcBorders>
              <w:top w:val="nil"/>
              <w:left w:val="single" w:color="auto" w:sz="4" w:space="0"/>
              <w:bottom w:val="single" w:color="auto" w:sz="4" w:space="0"/>
              <w:right w:val="single" w:color="auto" w:sz="4" w:space="0"/>
            </w:tcBorders>
            <w:noWrap/>
            <w:vAlign w:val="center"/>
          </w:tcPr>
          <w:p w14:paraId="78EF5995">
            <w:pPr>
              <w:widowControl/>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工程主管</w:t>
            </w:r>
          </w:p>
        </w:tc>
        <w:tc>
          <w:tcPr>
            <w:tcW w:w="2746" w:type="dxa"/>
            <w:tcBorders>
              <w:top w:val="nil"/>
              <w:left w:val="nil"/>
              <w:bottom w:val="single" w:color="auto" w:sz="4" w:space="0"/>
              <w:right w:val="single" w:color="auto" w:sz="4" w:space="0"/>
            </w:tcBorders>
            <w:noWrap/>
            <w:vAlign w:val="center"/>
          </w:tcPr>
          <w:p w14:paraId="32D95445">
            <w:pPr>
              <w:widowControl/>
              <w:spacing w:line="360" w:lineRule="auto"/>
              <w:jc w:val="center"/>
              <w:textAlignment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w:t>
            </w:r>
          </w:p>
        </w:tc>
      </w:tr>
      <w:tr w14:paraId="7637582D">
        <w:tblPrEx>
          <w:tblCellMar>
            <w:top w:w="0" w:type="dxa"/>
            <w:left w:w="108" w:type="dxa"/>
            <w:bottom w:w="0" w:type="dxa"/>
            <w:right w:w="108" w:type="dxa"/>
          </w:tblCellMar>
        </w:tblPrEx>
        <w:trPr>
          <w:cantSplit/>
          <w:trHeight w:val="397" w:hRule="atLeast"/>
        </w:trPr>
        <w:tc>
          <w:tcPr>
            <w:tcW w:w="1877" w:type="dxa"/>
            <w:vMerge w:val="continue"/>
            <w:tcBorders>
              <w:left w:val="single" w:color="auto" w:sz="4" w:space="0"/>
              <w:right w:val="single" w:color="auto" w:sz="4" w:space="0"/>
            </w:tcBorders>
            <w:vAlign w:val="center"/>
          </w:tcPr>
          <w:p w14:paraId="11746309">
            <w:pPr>
              <w:widowControl/>
              <w:spacing w:line="360" w:lineRule="auto"/>
              <w:jc w:val="center"/>
              <w:rPr>
                <w:rFonts w:ascii="仿宋_GB2312" w:hAnsi="仿宋_GB2312" w:eastAsia="仿宋_GB2312" w:cs="仿宋_GB2312"/>
                <w:color w:val="auto"/>
                <w:szCs w:val="21"/>
              </w:rPr>
            </w:pPr>
          </w:p>
        </w:tc>
        <w:tc>
          <w:tcPr>
            <w:tcW w:w="3751" w:type="dxa"/>
            <w:tcBorders>
              <w:top w:val="nil"/>
              <w:left w:val="single" w:color="auto" w:sz="4" w:space="0"/>
              <w:bottom w:val="single" w:color="auto" w:sz="4" w:space="0"/>
              <w:right w:val="single" w:color="auto" w:sz="4" w:space="0"/>
            </w:tcBorders>
            <w:noWrap/>
            <w:vAlign w:val="center"/>
          </w:tcPr>
          <w:p w14:paraId="2D8E2DDD">
            <w:pPr>
              <w:widowControl/>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强电技工</w:t>
            </w:r>
          </w:p>
        </w:tc>
        <w:tc>
          <w:tcPr>
            <w:tcW w:w="2746" w:type="dxa"/>
            <w:tcBorders>
              <w:top w:val="nil"/>
              <w:left w:val="nil"/>
              <w:bottom w:val="single" w:color="auto" w:sz="4" w:space="0"/>
              <w:right w:val="single" w:color="auto" w:sz="4" w:space="0"/>
            </w:tcBorders>
            <w:noWrap/>
            <w:vAlign w:val="center"/>
          </w:tcPr>
          <w:p w14:paraId="0A9BC6FD">
            <w:pPr>
              <w:widowControl/>
              <w:spacing w:line="360" w:lineRule="auto"/>
              <w:jc w:val="center"/>
              <w:textAlignment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w:t>
            </w:r>
          </w:p>
        </w:tc>
      </w:tr>
      <w:tr w14:paraId="3CDA2DF7">
        <w:tblPrEx>
          <w:tblCellMar>
            <w:top w:w="0" w:type="dxa"/>
            <w:left w:w="108" w:type="dxa"/>
            <w:bottom w:w="0" w:type="dxa"/>
            <w:right w:w="108" w:type="dxa"/>
          </w:tblCellMar>
        </w:tblPrEx>
        <w:trPr>
          <w:cantSplit/>
          <w:trHeight w:val="397" w:hRule="atLeast"/>
        </w:trPr>
        <w:tc>
          <w:tcPr>
            <w:tcW w:w="1877" w:type="dxa"/>
            <w:vMerge w:val="continue"/>
            <w:tcBorders>
              <w:left w:val="single" w:color="auto" w:sz="4" w:space="0"/>
              <w:right w:val="single" w:color="auto" w:sz="4" w:space="0"/>
            </w:tcBorders>
            <w:vAlign w:val="center"/>
          </w:tcPr>
          <w:p w14:paraId="448192CB">
            <w:pPr>
              <w:widowControl/>
              <w:spacing w:line="360" w:lineRule="auto"/>
              <w:jc w:val="center"/>
              <w:rPr>
                <w:rFonts w:ascii="仿宋_GB2312" w:hAnsi="仿宋_GB2312" w:eastAsia="仿宋_GB2312" w:cs="仿宋_GB2312"/>
                <w:color w:val="auto"/>
                <w:szCs w:val="21"/>
              </w:rPr>
            </w:pPr>
          </w:p>
        </w:tc>
        <w:tc>
          <w:tcPr>
            <w:tcW w:w="3751" w:type="dxa"/>
            <w:tcBorders>
              <w:top w:val="nil"/>
              <w:left w:val="single" w:color="auto" w:sz="4" w:space="0"/>
              <w:bottom w:val="single" w:color="auto" w:sz="4" w:space="0"/>
              <w:right w:val="single" w:color="auto" w:sz="4" w:space="0"/>
            </w:tcBorders>
            <w:noWrap/>
            <w:vAlign w:val="center"/>
          </w:tcPr>
          <w:p w14:paraId="253D7BCC">
            <w:pPr>
              <w:widowControl/>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水暖技工</w:t>
            </w:r>
          </w:p>
        </w:tc>
        <w:tc>
          <w:tcPr>
            <w:tcW w:w="2746" w:type="dxa"/>
            <w:tcBorders>
              <w:top w:val="nil"/>
              <w:left w:val="nil"/>
              <w:bottom w:val="single" w:color="auto" w:sz="4" w:space="0"/>
              <w:right w:val="single" w:color="auto" w:sz="4" w:space="0"/>
            </w:tcBorders>
            <w:noWrap/>
            <w:vAlign w:val="center"/>
          </w:tcPr>
          <w:p w14:paraId="4457286F">
            <w:pPr>
              <w:widowControl/>
              <w:spacing w:line="360" w:lineRule="auto"/>
              <w:jc w:val="center"/>
              <w:textAlignment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w:t>
            </w:r>
          </w:p>
        </w:tc>
      </w:tr>
      <w:tr w14:paraId="3AF997B5">
        <w:tblPrEx>
          <w:tblCellMar>
            <w:top w:w="0" w:type="dxa"/>
            <w:left w:w="108" w:type="dxa"/>
            <w:bottom w:w="0" w:type="dxa"/>
            <w:right w:w="108" w:type="dxa"/>
          </w:tblCellMar>
        </w:tblPrEx>
        <w:trPr>
          <w:cantSplit/>
          <w:trHeight w:val="397" w:hRule="atLeast"/>
        </w:trPr>
        <w:tc>
          <w:tcPr>
            <w:tcW w:w="1877" w:type="dxa"/>
            <w:vMerge w:val="continue"/>
            <w:tcBorders>
              <w:left w:val="single" w:color="auto" w:sz="4" w:space="0"/>
              <w:right w:val="single" w:color="auto" w:sz="4" w:space="0"/>
            </w:tcBorders>
            <w:vAlign w:val="center"/>
          </w:tcPr>
          <w:p w14:paraId="723546D5">
            <w:pPr>
              <w:widowControl/>
              <w:spacing w:line="360" w:lineRule="auto"/>
              <w:jc w:val="center"/>
              <w:rPr>
                <w:rFonts w:ascii="仿宋_GB2312" w:hAnsi="仿宋_GB2312" w:eastAsia="仿宋_GB2312" w:cs="仿宋_GB2312"/>
                <w:color w:val="auto"/>
                <w:szCs w:val="21"/>
              </w:rPr>
            </w:pPr>
          </w:p>
        </w:tc>
        <w:tc>
          <w:tcPr>
            <w:tcW w:w="3751" w:type="dxa"/>
            <w:tcBorders>
              <w:top w:val="nil"/>
              <w:left w:val="single" w:color="auto" w:sz="4" w:space="0"/>
              <w:bottom w:val="single" w:color="auto" w:sz="4" w:space="0"/>
              <w:right w:val="single" w:color="auto" w:sz="4" w:space="0"/>
            </w:tcBorders>
            <w:noWrap/>
            <w:vAlign w:val="center"/>
          </w:tcPr>
          <w:p w14:paraId="107C15F6">
            <w:pPr>
              <w:widowControl/>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弱电技工</w:t>
            </w:r>
          </w:p>
        </w:tc>
        <w:tc>
          <w:tcPr>
            <w:tcW w:w="2746" w:type="dxa"/>
            <w:tcBorders>
              <w:top w:val="nil"/>
              <w:left w:val="nil"/>
              <w:bottom w:val="single" w:color="auto" w:sz="4" w:space="0"/>
              <w:right w:val="single" w:color="auto" w:sz="4" w:space="0"/>
            </w:tcBorders>
            <w:noWrap/>
            <w:vAlign w:val="center"/>
          </w:tcPr>
          <w:p w14:paraId="2533DECE">
            <w:pPr>
              <w:widowControl/>
              <w:spacing w:line="360" w:lineRule="auto"/>
              <w:jc w:val="center"/>
              <w:textAlignment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w:t>
            </w:r>
          </w:p>
        </w:tc>
      </w:tr>
      <w:tr w14:paraId="37F27B81">
        <w:tblPrEx>
          <w:tblCellMar>
            <w:top w:w="0" w:type="dxa"/>
            <w:left w:w="108" w:type="dxa"/>
            <w:bottom w:w="0" w:type="dxa"/>
            <w:right w:w="108" w:type="dxa"/>
          </w:tblCellMar>
        </w:tblPrEx>
        <w:trPr>
          <w:cantSplit/>
          <w:trHeight w:val="397" w:hRule="atLeast"/>
        </w:trPr>
        <w:tc>
          <w:tcPr>
            <w:tcW w:w="1877" w:type="dxa"/>
            <w:vMerge w:val="continue"/>
            <w:tcBorders>
              <w:left w:val="single" w:color="auto" w:sz="4" w:space="0"/>
              <w:right w:val="single" w:color="auto" w:sz="4" w:space="0"/>
            </w:tcBorders>
            <w:vAlign w:val="center"/>
          </w:tcPr>
          <w:p w14:paraId="248F286C">
            <w:pPr>
              <w:widowControl/>
              <w:spacing w:line="360" w:lineRule="auto"/>
              <w:jc w:val="center"/>
              <w:rPr>
                <w:rFonts w:ascii="仿宋_GB2312" w:hAnsi="仿宋_GB2312" w:eastAsia="仿宋_GB2312" w:cs="仿宋_GB2312"/>
                <w:color w:val="auto"/>
                <w:szCs w:val="21"/>
              </w:rPr>
            </w:pPr>
          </w:p>
        </w:tc>
        <w:tc>
          <w:tcPr>
            <w:tcW w:w="3751" w:type="dxa"/>
            <w:tcBorders>
              <w:top w:val="nil"/>
              <w:left w:val="single" w:color="auto" w:sz="4" w:space="0"/>
              <w:bottom w:val="single" w:color="auto" w:sz="4" w:space="0"/>
              <w:right w:val="single" w:color="auto" w:sz="4" w:space="0"/>
            </w:tcBorders>
            <w:noWrap/>
            <w:vAlign w:val="center"/>
          </w:tcPr>
          <w:p w14:paraId="789BB1F3">
            <w:pPr>
              <w:widowControl/>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综合维修工</w:t>
            </w:r>
          </w:p>
        </w:tc>
        <w:tc>
          <w:tcPr>
            <w:tcW w:w="2746" w:type="dxa"/>
            <w:tcBorders>
              <w:top w:val="nil"/>
              <w:left w:val="nil"/>
              <w:bottom w:val="single" w:color="auto" w:sz="4" w:space="0"/>
              <w:right w:val="single" w:color="auto" w:sz="4" w:space="0"/>
            </w:tcBorders>
            <w:noWrap/>
            <w:vAlign w:val="center"/>
          </w:tcPr>
          <w:p w14:paraId="773F7E6F">
            <w:pPr>
              <w:widowControl/>
              <w:spacing w:line="360" w:lineRule="auto"/>
              <w:jc w:val="center"/>
              <w:textAlignment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w:t>
            </w:r>
          </w:p>
        </w:tc>
      </w:tr>
      <w:tr w14:paraId="5564DC89">
        <w:tblPrEx>
          <w:tblCellMar>
            <w:top w:w="0" w:type="dxa"/>
            <w:left w:w="108" w:type="dxa"/>
            <w:bottom w:w="0" w:type="dxa"/>
            <w:right w:w="108" w:type="dxa"/>
          </w:tblCellMar>
        </w:tblPrEx>
        <w:trPr>
          <w:cantSplit/>
          <w:trHeight w:val="397" w:hRule="atLeast"/>
        </w:trPr>
        <w:tc>
          <w:tcPr>
            <w:tcW w:w="1877" w:type="dxa"/>
            <w:vMerge w:val="continue"/>
            <w:tcBorders>
              <w:left w:val="single" w:color="auto" w:sz="4" w:space="0"/>
              <w:right w:val="single" w:color="auto" w:sz="4" w:space="0"/>
            </w:tcBorders>
            <w:vAlign w:val="center"/>
          </w:tcPr>
          <w:p w14:paraId="5087362C">
            <w:pPr>
              <w:widowControl/>
              <w:spacing w:line="360" w:lineRule="auto"/>
              <w:jc w:val="center"/>
              <w:rPr>
                <w:rFonts w:ascii="仿宋_GB2312" w:hAnsi="仿宋_GB2312" w:eastAsia="仿宋_GB2312" w:cs="仿宋_GB2312"/>
                <w:color w:val="auto"/>
                <w:szCs w:val="21"/>
              </w:rPr>
            </w:pPr>
          </w:p>
        </w:tc>
        <w:tc>
          <w:tcPr>
            <w:tcW w:w="3751" w:type="dxa"/>
            <w:tcBorders>
              <w:top w:val="nil"/>
              <w:left w:val="single" w:color="auto" w:sz="4" w:space="0"/>
              <w:bottom w:val="single" w:color="auto" w:sz="4" w:space="0"/>
              <w:right w:val="single" w:color="auto" w:sz="4" w:space="0"/>
            </w:tcBorders>
            <w:noWrap/>
            <w:vAlign w:val="center"/>
          </w:tcPr>
          <w:p w14:paraId="67786682">
            <w:pPr>
              <w:widowControl/>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环境主管</w:t>
            </w:r>
          </w:p>
        </w:tc>
        <w:tc>
          <w:tcPr>
            <w:tcW w:w="2746" w:type="dxa"/>
            <w:tcBorders>
              <w:top w:val="nil"/>
              <w:left w:val="nil"/>
              <w:bottom w:val="single" w:color="auto" w:sz="4" w:space="0"/>
              <w:right w:val="single" w:color="auto" w:sz="4" w:space="0"/>
            </w:tcBorders>
            <w:noWrap/>
            <w:vAlign w:val="center"/>
          </w:tcPr>
          <w:p w14:paraId="592E0D27">
            <w:pPr>
              <w:widowControl/>
              <w:spacing w:line="360" w:lineRule="auto"/>
              <w:jc w:val="center"/>
              <w:textAlignment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w:t>
            </w:r>
          </w:p>
        </w:tc>
      </w:tr>
      <w:tr w14:paraId="1CF484C2">
        <w:tblPrEx>
          <w:tblCellMar>
            <w:top w:w="0" w:type="dxa"/>
            <w:left w:w="108" w:type="dxa"/>
            <w:bottom w:w="0" w:type="dxa"/>
            <w:right w:w="108" w:type="dxa"/>
          </w:tblCellMar>
        </w:tblPrEx>
        <w:trPr>
          <w:cantSplit/>
          <w:trHeight w:val="397" w:hRule="atLeast"/>
        </w:trPr>
        <w:tc>
          <w:tcPr>
            <w:tcW w:w="1877" w:type="dxa"/>
            <w:vMerge w:val="continue"/>
            <w:tcBorders>
              <w:left w:val="single" w:color="auto" w:sz="4" w:space="0"/>
              <w:bottom w:val="single" w:color="auto" w:sz="4" w:space="0"/>
              <w:right w:val="single" w:color="auto" w:sz="4" w:space="0"/>
            </w:tcBorders>
            <w:vAlign w:val="center"/>
          </w:tcPr>
          <w:p w14:paraId="07DAB0F3">
            <w:pPr>
              <w:widowControl/>
              <w:spacing w:line="360" w:lineRule="auto"/>
              <w:jc w:val="center"/>
              <w:rPr>
                <w:rFonts w:ascii="仿宋_GB2312" w:hAnsi="仿宋_GB2312" w:eastAsia="仿宋_GB2312" w:cs="仿宋_GB2312"/>
                <w:color w:val="auto"/>
                <w:szCs w:val="21"/>
              </w:rPr>
            </w:pPr>
          </w:p>
        </w:tc>
        <w:tc>
          <w:tcPr>
            <w:tcW w:w="3751" w:type="dxa"/>
            <w:tcBorders>
              <w:top w:val="nil"/>
              <w:left w:val="single" w:color="auto" w:sz="4" w:space="0"/>
              <w:bottom w:val="single" w:color="auto" w:sz="4" w:space="0"/>
              <w:right w:val="single" w:color="auto" w:sz="4" w:space="0"/>
            </w:tcBorders>
            <w:noWrap/>
            <w:vAlign w:val="center"/>
          </w:tcPr>
          <w:p w14:paraId="17A37AC1">
            <w:pPr>
              <w:widowControl/>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保洁员</w:t>
            </w:r>
          </w:p>
        </w:tc>
        <w:tc>
          <w:tcPr>
            <w:tcW w:w="2746" w:type="dxa"/>
            <w:tcBorders>
              <w:top w:val="nil"/>
              <w:left w:val="nil"/>
              <w:bottom w:val="single" w:color="auto" w:sz="4" w:space="0"/>
              <w:right w:val="single" w:color="auto" w:sz="4" w:space="0"/>
            </w:tcBorders>
            <w:noWrap/>
            <w:vAlign w:val="center"/>
          </w:tcPr>
          <w:p w14:paraId="131236E3">
            <w:pPr>
              <w:widowControl/>
              <w:spacing w:line="360" w:lineRule="auto"/>
              <w:jc w:val="center"/>
              <w:textAlignment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w:t>
            </w:r>
          </w:p>
        </w:tc>
      </w:tr>
      <w:tr w14:paraId="260A8960">
        <w:tblPrEx>
          <w:tblCellMar>
            <w:top w:w="0" w:type="dxa"/>
            <w:left w:w="108" w:type="dxa"/>
            <w:bottom w:w="0" w:type="dxa"/>
            <w:right w:w="108" w:type="dxa"/>
          </w:tblCellMar>
        </w:tblPrEx>
        <w:trPr>
          <w:cantSplit/>
          <w:trHeight w:val="397" w:hRule="atLeast"/>
        </w:trPr>
        <w:tc>
          <w:tcPr>
            <w:tcW w:w="5628" w:type="dxa"/>
            <w:gridSpan w:val="2"/>
            <w:tcBorders>
              <w:left w:val="single" w:color="auto" w:sz="4" w:space="0"/>
              <w:bottom w:val="single" w:color="auto" w:sz="4" w:space="0"/>
              <w:right w:val="single" w:color="auto" w:sz="4" w:space="0"/>
            </w:tcBorders>
            <w:vAlign w:val="center"/>
          </w:tcPr>
          <w:p w14:paraId="3A77EF08">
            <w:pPr>
              <w:widowControl/>
              <w:spacing w:line="360" w:lineRule="auto"/>
              <w:jc w:val="center"/>
              <w:textAlignment w:val="center"/>
              <w:rPr>
                <w:rFonts w:ascii="仿宋_GB2312" w:hAnsi="仿宋_GB2312" w:eastAsia="仿宋_GB2312" w:cs="仿宋_GB2312"/>
                <w:color w:val="auto"/>
                <w:kern w:val="0"/>
                <w:szCs w:val="21"/>
              </w:rPr>
            </w:pPr>
            <w:r>
              <w:rPr>
                <w:rFonts w:hint="eastAsia" w:ascii="仿宋_GB2312" w:hAnsi="仿宋_GB2312" w:eastAsia="仿宋_GB2312" w:cs="仿宋_GB2312"/>
                <w:b/>
                <w:color w:val="auto"/>
                <w:szCs w:val="21"/>
              </w:rPr>
              <w:t>总计</w:t>
            </w:r>
          </w:p>
        </w:tc>
        <w:tc>
          <w:tcPr>
            <w:tcW w:w="2746" w:type="dxa"/>
            <w:tcBorders>
              <w:top w:val="nil"/>
              <w:left w:val="nil"/>
              <w:bottom w:val="single" w:color="auto" w:sz="4" w:space="0"/>
              <w:right w:val="single" w:color="auto" w:sz="4" w:space="0"/>
            </w:tcBorders>
            <w:noWrap/>
            <w:vAlign w:val="center"/>
          </w:tcPr>
          <w:p w14:paraId="2452D300">
            <w:pPr>
              <w:widowControl/>
              <w:spacing w:line="360" w:lineRule="auto"/>
              <w:jc w:val="center"/>
              <w:textAlignment w:val="center"/>
              <w:rPr>
                <w:rFonts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rPr>
              <w:t>47</w:t>
            </w:r>
          </w:p>
        </w:tc>
      </w:tr>
    </w:tbl>
    <w:p w14:paraId="3CF7C74E">
      <w:pPr>
        <w:adjustRightInd w:val="0"/>
        <w:spacing w:line="240" w:lineRule="auto"/>
        <w:jc w:val="left"/>
        <w:textAlignment w:val="baseline"/>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2.</w:t>
      </w:r>
      <w:r>
        <w:rPr>
          <w:rFonts w:hint="eastAsia" w:ascii="宋体" w:hAnsi="宋体" w:eastAsia="宋体" w:cs="宋体"/>
          <w:b/>
          <w:bCs w:val="0"/>
          <w:color w:val="auto"/>
          <w:sz w:val="24"/>
          <w:szCs w:val="24"/>
        </w:rPr>
        <w:t>岗位人员</w:t>
      </w:r>
      <w:r>
        <w:rPr>
          <w:rFonts w:hint="eastAsia" w:ascii="宋体" w:hAnsi="宋体" w:eastAsia="宋体" w:cs="宋体"/>
          <w:b/>
          <w:bCs w:val="0"/>
          <w:color w:val="auto"/>
          <w:sz w:val="24"/>
          <w:szCs w:val="24"/>
          <w:lang w:val="en-US" w:eastAsia="zh-CN"/>
        </w:rPr>
        <w:t xml:space="preserve">标准 </w:t>
      </w:r>
    </w:p>
    <w:p w14:paraId="5A3C59F4">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项目经理：具有本科及以上学历，具备5年（含）以上行业从业经历，且具备同类项目管理经验。</w:t>
      </w:r>
    </w:p>
    <w:p w14:paraId="32201F89">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工程主管：具有专科及以上学历，具备2年（含）以上行业从业经历，且具备同类项目管理经验及工程类中级及以上职称证书。</w:t>
      </w:r>
    </w:p>
    <w:p w14:paraId="72ABB819">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3环境主管：具有专科及以上学历，具备2年以上行业从业经历，且具备同类项目管理经验。</w:t>
      </w:r>
    </w:p>
    <w:p w14:paraId="3C855296">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4宿舍主管：具有专科及以上学历，具备2年（含）以上行业从业经历，且具备同类项目管理经验。</w:t>
      </w:r>
    </w:p>
    <w:p w14:paraId="7DEC39BF">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5文员及档案管理：具有专科及以上学历，具备2年（含）以上行业从业经历，能够熟练使用办公软件，有较高的文字表达和书写能力。</w:t>
      </w:r>
    </w:p>
    <w:p w14:paraId="3EBFD193">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6工程人员：具有中专及高中以上学历，具备2年（含）以上行业从业经历，持有相关岗位执业资格证书，具有一定的机电设备维修经验。</w:t>
      </w:r>
    </w:p>
    <w:p w14:paraId="4C94449B">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7客（会）服人员：具有中专及高中以上学历，具备2年（含）以上行业从业经历，能够熟练使用会议服务设备设施。</w:t>
      </w:r>
    </w:p>
    <w:p w14:paraId="515E1648">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8保洁人员：具有初中及以上学历，具备2年（含）以上行业从业经历，能够熟练使用清洁机械等清洁设备。</w:t>
      </w:r>
    </w:p>
    <w:p w14:paraId="1C58E326">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9宿管人员：具有中专及高中以上学历，具备2年（含）以上行业从业经历，且具备同类项目从业经验。</w:t>
      </w:r>
    </w:p>
    <w:p w14:paraId="7C006E92">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10投标人接管采购人服务后，应保证团队人员的整体素质及上岗率，年龄要求:18-60周岁，投标人须加强对本项目工作人员的管理，定期组织工作人员进行业务培训考核（每年培训不低于6次），以确保人员始终具备胜任岗位工作的业务素质，拥有一支素质高、精神饱满的服务团队。</w:t>
      </w:r>
    </w:p>
    <w:p w14:paraId="4B53FAA1">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11投标人应保障服务人员必须按照国家法定工作作息时间进行排班，确保服务人员在岗服务合法合规。</w:t>
      </w:r>
    </w:p>
    <w:p w14:paraId="20F0FDBD">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12投标人必须考虑采购人技术工作的特殊性，所选派的工作人员必须有高度的责任心和高素质的管理业务水平。</w:t>
      </w:r>
    </w:p>
    <w:p w14:paraId="5BAFC0F3">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13工作人员必须遵纪守法、遵章守制，服从采购人的管理。</w:t>
      </w:r>
    </w:p>
    <w:p w14:paraId="0DED9F11">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14投标人必须严格按照招标文件及合同履职尽责，如因工作失职，导致在外部职能机构检查时，给采购人带来名誉或利益上的损失，或其工作人员在履行职责中产生差错、事故等所造成的责任与损失均由投标人承担。</w:t>
      </w:r>
    </w:p>
    <w:p w14:paraId="6C7C2BD6">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15</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配电室值守人员基本要求</w:t>
      </w:r>
    </w:p>
    <w:p w14:paraId="47BD4269">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15.1值守人员须有《中华人民共和国特种设备作业人员证》(作业类型:电工作业，准操项目:高压电工作业或高压运行维护作业)，必须具有3年以上工作经验。</w:t>
      </w:r>
    </w:p>
    <w:p w14:paraId="507AC710">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15.2配电室实行24小时有人值班制度，操作人员必须持证上岗。</w:t>
      </w:r>
    </w:p>
    <w:p w14:paraId="0D807608">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15.3配电室相关设备，由配电室值守人员负责日常管理。无关人员禁止进入配电室，因上级部门检查工作必须要进入配电室时，应由工程主管或其指定人员陪同，同时做好出入记录。</w:t>
      </w:r>
    </w:p>
    <w:p w14:paraId="3053D2DA">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15.4建立运行记录，发现问题及时上报。</w:t>
      </w:r>
      <w:r>
        <w:rPr>
          <w:rFonts w:hint="eastAsia" w:ascii="仿宋_GB2312" w:hAnsi="仿宋_GB2312" w:eastAsia="仿宋_GB2312" w:cs="仿宋_GB2312"/>
          <w:color w:val="auto"/>
          <w:sz w:val="32"/>
          <w:szCs w:val="32"/>
        </w:rPr>
        <w:tab/>
      </w:r>
    </w:p>
    <w:p w14:paraId="4946C4BA">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15.5建立巡查制度，通过听、看、闻等方法发现问题。</w:t>
      </w:r>
    </w:p>
    <w:p w14:paraId="080DD66E">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15.6严格作业流程，倒闸或停送电作业必须按作业票执行。</w:t>
      </w:r>
    </w:p>
    <w:p w14:paraId="6EF33207">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15.7严禁违章操作，检修时必须遵守操作规程，使用绝缘工具、鞋、手套等，配电房每周清扫一次、保持室内清洁。</w:t>
      </w:r>
    </w:p>
    <w:p w14:paraId="26DF828D">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15.8配电室的应急照明、灭火器材应保持完好。</w:t>
      </w:r>
      <w:r>
        <w:rPr>
          <w:rFonts w:hint="eastAsia" w:ascii="仿宋_GB2312" w:hAnsi="仿宋_GB2312" w:eastAsia="仿宋_GB2312" w:cs="仿宋_GB2312"/>
          <w:color w:val="auto"/>
          <w:sz w:val="32"/>
          <w:szCs w:val="32"/>
        </w:rPr>
        <w:tab/>
      </w:r>
    </w:p>
    <w:p w14:paraId="4936899D">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15.9认真做好值班记录，认真执行交接班制度。</w:t>
      </w:r>
      <w:r>
        <w:rPr>
          <w:rFonts w:hint="eastAsia" w:ascii="仿宋_GB2312" w:hAnsi="仿宋_GB2312" w:eastAsia="仿宋_GB2312" w:cs="仿宋_GB2312"/>
          <w:color w:val="auto"/>
          <w:sz w:val="32"/>
          <w:szCs w:val="32"/>
        </w:rPr>
        <w:tab/>
      </w:r>
    </w:p>
    <w:p w14:paraId="357E33AC">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15.10发生突发事件应及时报告并积极处理。</w:t>
      </w:r>
    </w:p>
    <w:p w14:paraId="0895AEB2">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16</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地源热泵机房值守人员基本要求</w:t>
      </w:r>
    </w:p>
    <w:p w14:paraId="11E233EF">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16.1地源热泵机房实行24小时有人值守制度，值班操作人员在岗工作期间，必须认真履行岗位职责，严格执行操作流程，严格遵守巡回检查、水质管理、清洁卫生、交接班等制度，确保供热、供冷系统的技术安全和运行状态良好。</w:t>
      </w:r>
    </w:p>
    <w:p w14:paraId="0029ACFB">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16.2经常巡查各水、电、气管线路，坚决杜绝“跑冒滴漏”等现象发生。</w:t>
      </w:r>
    </w:p>
    <w:p w14:paraId="0994BB0B">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16.3进行水质检测制度，保证机组给水的质量，保持软化水设备正常运行。</w:t>
      </w:r>
    </w:p>
    <w:p w14:paraId="1A985FBF">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16.4严格进出管理，无关人员不得入内，因工作需要进入地源热泵机房的做好登记。</w:t>
      </w:r>
    </w:p>
    <w:p w14:paraId="142123A3">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16.5发生突发事件，应马上到达事发地点处理事故并做好记录。</w:t>
      </w:r>
    </w:p>
    <w:p w14:paraId="4A781CBE">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17.在处理特殊事件和紧急、突发事件时，采购人对投标人的人员有直接指挥权。</w:t>
      </w:r>
    </w:p>
    <w:p w14:paraId="1CDA0D60">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18投标人对聘用人员应具有相应的执业资格证(电工、水工上岗证书或操作证书)，投标人要加强人员管理，保持队伍的稳定性，重点岗位人员年流动率不超过20%。</w:t>
      </w:r>
    </w:p>
    <w:p w14:paraId="1908F674">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19上岗人员必须按岗位要求统一着装，言行规范，要注意仪容仪表、公众形象，一些公众岗位录用人员体形、身高要有规定。</w:t>
      </w:r>
    </w:p>
    <w:p w14:paraId="0E4A01D0">
      <w:pPr>
        <w:spacing w:line="560" w:lineRule="exact"/>
        <w:ind w:firstLine="640" w:firstLineChars="200"/>
        <w:rPr>
          <w:rFonts w:ascii="宋体" w:hAnsi="宋体" w:cs="宋体"/>
          <w:color w:val="auto"/>
          <w:szCs w:val="21"/>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20投标人需在服务人员上岗前向采购人提供服务人员花名册、人员资质证明等。投标人不得随意调整花名册上的人员，如有调整需求，需提前10个工作日告知采购人，经采购人同意后方可调整。</w:t>
      </w:r>
    </w:p>
    <w:p w14:paraId="40FB9BD8">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21投标人不得将本合同物业服务内容擅自分包、转包或委托其他任何第三方完成。投标人擅自将本物业管理区域内的专项服务委托给其他单位或个人的，采购人有权解除本合同。</w:t>
      </w:r>
    </w:p>
    <w:p w14:paraId="639A69A6">
      <w:pPr>
        <w:spacing w:line="240" w:lineRule="auto"/>
        <w:ind w:firstLine="482" w:firstLineChars="200"/>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val="en-US" w:eastAsia="zh-CN"/>
        </w:rPr>
        <w:t>3.</w:t>
      </w:r>
      <w:r>
        <w:rPr>
          <w:rFonts w:hint="eastAsia" w:ascii="宋体" w:hAnsi="宋体" w:eastAsia="宋体" w:cs="宋体"/>
          <w:b/>
          <w:bCs w:val="0"/>
          <w:color w:val="auto"/>
          <w:sz w:val="24"/>
          <w:szCs w:val="24"/>
        </w:rPr>
        <w:t>岗位服务</w:t>
      </w:r>
      <w:r>
        <w:rPr>
          <w:rFonts w:hint="eastAsia" w:ascii="宋体" w:hAnsi="宋体" w:eastAsia="宋体" w:cs="宋体"/>
          <w:b/>
          <w:bCs w:val="0"/>
          <w:color w:val="auto"/>
          <w:sz w:val="24"/>
          <w:szCs w:val="24"/>
          <w:lang w:val="en-US" w:eastAsia="zh-CN"/>
        </w:rPr>
        <w:t>标准</w:t>
      </w:r>
    </w:p>
    <w:p w14:paraId="2B8D80E1">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1项目经理</w:t>
      </w:r>
    </w:p>
    <w:p w14:paraId="67978C94">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1.1全面负责本项目服务团队的管理工作，定期向采购人报告项目工作情况，提交有关项目品质提升计划、建议。</w:t>
      </w:r>
    </w:p>
    <w:p w14:paraId="4AAFED9D">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1.2负责客户关系建立与维护工作，提升物业服务品质，营造良好物业服务环境，提升客户满意度。</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1.3制定项目管理目标和经营方向并监督贯彻执行，保证各项服务工作的正常进行。</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1.4定期组织员工学习业务知识及职业道德教育，提高服务人员素质及服务质量。</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3.</w:t>
      </w:r>
      <w:r>
        <w:rPr>
          <w:rFonts w:hint="eastAsia" w:ascii="仿宋_GB2312" w:hAnsi="仿宋_GB2312" w:eastAsia="仿宋_GB2312" w:cs="仿宋_GB2312"/>
          <w:color w:val="auto"/>
          <w:sz w:val="32"/>
          <w:szCs w:val="32"/>
        </w:rPr>
        <w:t>1.5建立健全项目的组织系统和各项规章制度，使之合理化、精简化、效率化。</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1.6按照要求每周组织服务团队开展至少一次项目例会，听取工作汇报，布置工作任务，解决实际问题，改进服务管理方法，促进各项工作的发展。</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1.7每周全面检查园区内的管理情况及工作情况、服务质量,及时发现问题，并解决问题。</w:t>
      </w:r>
    </w:p>
    <w:p w14:paraId="171CC394">
      <w:pPr>
        <w:spacing w:line="560" w:lineRule="exact"/>
        <w:ind w:firstLine="640" w:firstLineChars="200"/>
        <w:rPr>
          <w:rFonts w:ascii="仿宋_GB2312" w:hAnsi="仿宋_GB2312" w:eastAsia="仿宋_GB2312" w:cs="仿宋_GB2312"/>
          <w:color w:val="auto"/>
          <w:sz w:val="32"/>
          <w:szCs w:val="32"/>
          <w:highlight w:val="none"/>
          <w:u w:val="none"/>
        </w:rPr>
      </w:pPr>
      <w:bookmarkStart w:id="4" w:name="_Hlk190445180"/>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1.8</w:t>
      </w:r>
      <w:bookmarkEnd w:id="4"/>
      <w:r>
        <w:rPr>
          <w:rFonts w:hint="eastAsia" w:ascii="仿宋_GB2312" w:hAnsi="仿宋_GB2312" w:eastAsia="仿宋_GB2312" w:cs="仿宋_GB2312"/>
          <w:color w:val="auto"/>
          <w:sz w:val="32"/>
          <w:szCs w:val="32"/>
          <w:highlight w:val="none"/>
          <w:u w:val="none"/>
        </w:rPr>
        <w:t>做好园区水、电、燃气每周、月、年的能耗统计，于每周采购人组织的工作例会上汇报上一周能耗使用情况及本周节能降耗实施措施。</w:t>
      </w:r>
    </w:p>
    <w:p w14:paraId="5B62675F">
      <w:pPr>
        <w:spacing w:line="560" w:lineRule="exact"/>
        <w:ind w:firstLine="640" w:firstLineChars="200"/>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lang w:val="en-US" w:eastAsia="zh-CN"/>
        </w:rPr>
        <w:t>3.</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9指导并督促项目人员的日常工作，正确评价、培训管理人员。</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1.10与社会各有关单位保持良好的公共关系，按照采购人要求处理对外关系及接待来访团体、单位等。</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 xml:space="preserve"> 1.11及时完成主管部门安排的各项工作，并定期向主管部门汇报项目的管理服务情况。</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1.12重视突发事件预案的培训，预防各类突发事件的发生。</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 xml:space="preserve"> 1.13按时、按质、按量完成采购人交办的其它临时性工作。</w:t>
      </w:r>
    </w:p>
    <w:p w14:paraId="46ED8E47">
      <w:pPr>
        <w:spacing w:line="560" w:lineRule="exact"/>
        <w:rPr>
          <w:rFonts w:ascii="仿宋_GB2312" w:hAnsi="仿宋_GB2312" w:eastAsia="仿宋_GB2312" w:cs="仿宋_GB2312"/>
          <w:color w:val="auto"/>
          <w:sz w:val="32"/>
          <w:szCs w:val="32"/>
        </w:rPr>
      </w:pPr>
    </w:p>
    <w:p w14:paraId="1177A679">
      <w:pPr>
        <w:spacing w:line="56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文员及档案管理</w:t>
      </w:r>
    </w:p>
    <w:p w14:paraId="06747459">
      <w:pPr>
        <w:pStyle w:val="6"/>
        <w:spacing w:beforeAutospacing="0" w:afterAutospacing="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2.1负责低值易耗品的管理工作。</w:t>
      </w:r>
    </w:p>
    <w:p w14:paraId="64F8A36C">
      <w:pPr>
        <w:pStyle w:val="6"/>
        <w:spacing w:beforeAutospacing="0" w:afterAutospacing="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2.2负责协助采购人固定资产管理工作。</w:t>
      </w:r>
    </w:p>
    <w:p w14:paraId="40CC232A">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 xml:space="preserve">2.3负责本项目日常工作记录的收集、建档、管理和保密工作。 </w:t>
      </w:r>
    </w:p>
    <w:p w14:paraId="5AF070A2">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2.4按时、按质、按量完成采购人交办的其它临时性工作。</w:t>
      </w:r>
    </w:p>
    <w:p w14:paraId="09288B26">
      <w:pPr>
        <w:spacing w:line="560" w:lineRule="exact"/>
        <w:ind w:firstLine="320" w:firstLineChars="100"/>
        <w:rPr>
          <w:rFonts w:ascii="仿宋_GB2312" w:hAnsi="仿宋_GB2312" w:eastAsia="仿宋_GB2312" w:cs="仿宋_GB2312"/>
          <w:color w:val="auto"/>
          <w:sz w:val="32"/>
          <w:szCs w:val="32"/>
        </w:rPr>
      </w:pPr>
    </w:p>
    <w:p w14:paraId="29D338D6">
      <w:pPr>
        <w:spacing w:line="560" w:lineRule="exact"/>
        <w:ind w:firstLine="640"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b/>
          <w:bCs/>
          <w:color w:val="auto"/>
          <w:sz w:val="32"/>
          <w:szCs w:val="32"/>
        </w:rPr>
        <w:t>3</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宿舍主管</w:t>
      </w:r>
    </w:p>
    <w:p w14:paraId="7AE1027B">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3.1负责教学公寓楼宿舍的日常管理工作，贯彻执行宿舍服务管理各项规章制度。</w:t>
      </w:r>
    </w:p>
    <w:p w14:paraId="283A3C73">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3.2负责所辖区域安全、卫生、宿舍服务管理，经常进行宿舍区域安全卫生检查，发现隐患及时整改。</w:t>
      </w:r>
    </w:p>
    <w:p w14:paraId="24FA0E74">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3.3保持与入住人员的沟通与联系，及时处理和汇报管理服务中发生的各类问题。</w:t>
      </w:r>
    </w:p>
    <w:p w14:paraId="1DFA921F">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3.4指导、监督检查宿舍管理员的各项工作，做好出勤考核和量化评优工作。</w:t>
      </w:r>
    </w:p>
    <w:p w14:paraId="4F9E2DFF">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3.5定期组织宿舍管理员培训学习、不断提高服务意识和业务水平。</w:t>
      </w:r>
    </w:p>
    <w:p w14:paraId="4FFCF2CC">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3.6负责入住人员宿舍的安排、调整和退宿的各项工作。</w:t>
      </w:r>
    </w:p>
    <w:p w14:paraId="0FD494AC">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3.7负责对宿舍管理服务常管理数据存档和整理，及时为宿舍服务、管理提供各种资料和信息。</w:t>
      </w:r>
    </w:p>
    <w:p w14:paraId="6D8FF57F">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3.8控制客房用品及清洁用品的消耗，抽查物品使用情况，以免浪费，做好布草统计回收工作。</w:t>
      </w:r>
    </w:p>
    <w:p w14:paraId="3F779B58">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3.9记录所有事故及异常情况，并及时汇报。</w:t>
      </w:r>
    </w:p>
    <w:p w14:paraId="7AE99644">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3.10严格控制客房所有房间钥匙，做好明细台账及借出归还管理，并妥善保管。</w:t>
      </w:r>
    </w:p>
    <w:p w14:paraId="57530CBF">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3.11配合跟进宿舍区域维修项目是否完成，确保宿舍处于最佳状态。</w:t>
      </w:r>
    </w:p>
    <w:p w14:paraId="2BF6BE00">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3.12检查楼层公共部分的卫生清洁，使之保持良好状态。</w:t>
      </w:r>
    </w:p>
    <w:p w14:paraId="7BCC9CC7">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3.13检查所有宿舍，采取每日一房一检的原则，并将每日检查结果记录并跟进，保证房间维持在最佳水平。</w:t>
      </w:r>
    </w:p>
    <w:p w14:paraId="456C9831">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3.14关注宿舍设施及完好率，及时做好统计并汇报。</w:t>
      </w:r>
    </w:p>
    <w:p w14:paraId="0BB88522">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3.15完成其他临时性工作。</w:t>
      </w:r>
    </w:p>
    <w:p w14:paraId="4DA26441">
      <w:pPr>
        <w:spacing w:line="560" w:lineRule="exact"/>
        <w:ind w:firstLine="640" w:firstLineChars="200"/>
        <w:rPr>
          <w:rFonts w:ascii="仿宋_GB2312" w:hAnsi="仿宋_GB2312" w:eastAsia="仿宋_GB2312" w:cs="仿宋_GB2312"/>
          <w:color w:val="auto"/>
          <w:sz w:val="32"/>
          <w:szCs w:val="32"/>
        </w:rPr>
      </w:pPr>
    </w:p>
    <w:p w14:paraId="1B1E0C32">
      <w:pPr>
        <w:spacing w:line="560" w:lineRule="exact"/>
        <w:ind w:firstLine="640"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b/>
          <w:bCs/>
          <w:color w:val="auto"/>
          <w:sz w:val="32"/>
          <w:szCs w:val="32"/>
        </w:rPr>
        <w:t>4宿舍管理员</w:t>
      </w:r>
    </w:p>
    <w:p w14:paraId="13844083">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4.1热爱本职工作，遵守职业道德;严格遵守国家法律法规，严格执行项目有关规章制度;服从项目有关职能部门的领导、管理。</w:t>
      </w:r>
    </w:p>
    <w:p w14:paraId="7712C9E1">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4.2文明管理、热情服务，及时处理入住人员的合理需求，做好入住人员的投诉工作。</w:t>
      </w:r>
    </w:p>
    <w:p w14:paraId="2AA6F096">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4.3尊重入住人员的隐私权，做好保密工作，不得泄漏入住人员信息。</w:t>
      </w:r>
    </w:p>
    <w:p w14:paraId="01E53094">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4.4严格按照工作时间上班，不迟到、早退，中途不撞自离岗;严格遵守交接班制度，办好交接手续，认真做好值班记录，做好每日宿舍查验检查工作。</w:t>
      </w:r>
    </w:p>
    <w:p w14:paraId="4DE9B58D">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4.5负责所辖区域日常安全检查工作。</w:t>
      </w:r>
    </w:p>
    <w:p w14:paraId="36C8F4BE">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4.6经常对所辖区域进行巡查，对违反《北京市冰上项目训练基地公寓暂行管理办法》的人和事进行阻止、处理，正确行使管理职能。</w:t>
      </w:r>
    </w:p>
    <w:p w14:paraId="2D44001F">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4.7做好来访人员出入等登记工作。</w:t>
      </w:r>
    </w:p>
    <w:p w14:paraId="69ADD0FF">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4.8按规定时间执行开关公寓区大门、熄灯等工作，做好节能降耗工作。</w:t>
      </w:r>
    </w:p>
    <w:p w14:paraId="157A5EED">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4.9出现突发事件、刑事或治安案件、灾害事故，及时处置、及时报警，注意保护现场，并报告上级领导，采取积极有效措施，确保住宿人员和设施安全。</w:t>
      </w:r>
    </w:p>
    <w:p w14:paraId="660E2A16">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4.10负责所辖区域固定资产、设备设施管理工作:</w:t>
      </w:r>
    </w:p>
    <w:p w14:paraId="16716892">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4.11负责房间入住前的检查工作。</w:t>
      </w:r>
    </w:p>
    <w:p w14:paraId="45B9780F">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4.12负责所辖区域物品、设施报修的登记、上报工作;对于宿舍内损坏物品需及时上报并联系工程部处理。</w:t>
      </w:r>
    </w:p>
    <w:p w14:paraId="6092911C">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4.13负责所辖区域财产(家具、设施等)的管理，建立固定资产巡查记录。</w:t>
      </w:r>
    </w:p>
    <w:p w14:paraId="685F9431">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4.14负责退宿的检查等工作，并协助做好宿舍房问整理工作。</w:t>
      </w:r>
    </w:p>
    <w:p w14:paraId="55692A58">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4.15完成上级安排的其他临时性工作。</w:t>
      </w:r>
    </w:p>
    <w:p w14:paraId="04964673">
      <w:pPr>
        <w:spacing w:line="560" w:lineRule="exact"/>
        <w:ind w:firstLine="640"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b/>
          <w:bCs/>
          <w:color w:val="auto"/>
          <w:sz w:val="32"/>
          <w:szCs w:val="32"/>
        </w:rPr>
        <w:t>5</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客（会）服人员</w:t>
      </w:r>
    </w:p>
    <w:p w14:paraId="3D36918F">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5.1服务人员上岗时应统一着装，配戴工牌，并做好会议接待准备（包括会议电脑、音响、设备检查）。</w:t>
      </w:r>
    </w:p>
    <w:p w14:paraId="228CFA2D">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5.2会议服务时应仪表清洁,举止端庄,保持微笑服务、礼貌用语。</w:t>
      </w:r>
    </w:p>
    <w:p w14:paraId="6078BFF0">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5.3负责检查会议室的清洁工作，包括地面、门窗、桌椅、植物及部分室内设施，应及时发现问题，发现问题后联系相关人员处理。</w:t>
      </w:r>
    </w:p>
    <w:p w14:paraId="22A744A3">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5.4负责会议开始前的茶水、会议用品（办公用品）、桌椅、照明、空调设施的准备。</w:t>
      </w:r>
    </w:p>
    <w:p w14:paraId="6F650F39">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5.5负责会议期间的茶水服务，保证参会人员服务需求。</w:t>
      </w:r>
    </w:p>
    <w:p w14:paraId="73BFD045">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5.6倒茶时依照先宾后主、先主席台上后主席台下，从左往右的顺序，在来宾的右手位上茶。</w:t>
      </w:r>
    </w:p>
    <w:p w14:paraId="74D83D35">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5.7会议中应随时满足宾客的服务需求，原则上每15-20分钟全部添茶水一次。</w:t>
      </w:r>
    </w:p>
    <w:p w14:paraId="7B6E7E67">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5.8会议结束及时收拾清洗茶具，整理桌椅，关闭照明、空调设施后方可离去。</w:t>
      </w:r>
    </w:p>
    <w:p w14:paraId="51ECAF9F">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5.9负责会议结束后的清场工作，检查是否有客人遗留下来的物品，如若有遗漏应及时联系相关人员。</w:t>
      </w:r>
    </w:p>
    <w:p w14:paraId="44424F01">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5.10负责各会议室之间的工作协调配合。</w:t>
      </w:r>
    </w:p>
    <w:p w14:paraId="7E927A8A">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5.11负责会议室照明、空调、饮水设施是否完好，有问题及时向各部门人员汇报。</w:t>
      </w:r>
    </w:p>
    <w:p w14:paraId="16E8D9B3">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5.12会议室用茶具每星期大洗、消毒一次。</w:t>
      </w:r>
    </w:p>
    <w:p w14:paraId="00BAD15A">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5.13对于瓶装矿泉水的使用，除去会议开会时需要，对于无会状态时，个人需要时不得发放。</w:t>
      </w:r>
    </w:p>
    <w:p w14:paraId="2EE51A8C">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5.14负责综合办公楼信件、报刊、邮寄品的接收、分放。分拣报刊、邮件要仔细、认真，不得丢失、误投。严禁撕揭，拆看或代送，借阅等行为。</w:t>
      </w:r>
    </w:p>
    <w:p w14:paraId="680F6BF5">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5.15监督办公楼大堂卫生及电梯运行状况，发现问题及时找相关部门进行处理。</w:t>
      </w:r>
    </w:p>
    <w:p w14:paraId="1709C4E4">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5.16保持接待台内、台面、地面上的清洁，除电话、文具及相关表册外，任何物品不得置于台面上，对综合办公楼大堂内发生的一切紧急事件及时进行处理，并及时汇报。</w:t>
      </w:r>
    </w:p>
    <w:p w14:paraId="1A4053D9">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5.17负责综合办公楼大堂公共设施设备的巡查工作，做好综合办公楼大堂雨具管理登记工作。</w:t>
      </w:r>
    </w:p>
    <w:p w14:paraId="143A45BC">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5.18做好交接班工作，认真填写交接班记录。</w:t>
      </w:r>
    </w:p>
    <w:p w14:paraId="4F27FBC7">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5.19每日对管理区域进行巡视检查，维护公共设施和楼宇的安全、整洁、完善、美观，做好巡视记录。</w:t>
      </w:r>
    </w:p>
    <w:p w14:paraId="14004A26">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5.20汇总巡检过程中发现的问题，及时填写维修单上报相关部门进行维修。</w:t>
      </w:r>
    </w:p>
    <w:p w14:paraId="7F152B01">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5.21完成其他临时性工作。</w:t>
      </w:r>
    </w:p>
    <w:p w14:paraId="2EAD7840">
      <w:pPr>
        <w:spacing w:line="560" w:lineRule="exact"/>
        <w:ind w:firstLine="640"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b/>
          <w:bCs/>
          <w:color w:val="auto"/>
          <w:sz w:val="32"/>
          <w:szCs w:val="32"/>
        </w:rPr>
        <w:t>6</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工程主管</w:t>
      </w:r>
    </w:p>
    <w:p w14:paraId="08E22F9B">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6.1制定工作计划，包含施工、采购、维保、施工验收等，根据实际情况随时进行调整，确保各计划的实施性。提高节能减排工作，有效降低成本。</w:t>
      </w:r>
    </w:p>
    <w:p w14:paraId="7B64441A">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6.2资源协调：根据现场实际需要，协调和管理人力、物资、设备等资源，确保团队有适当的资源完成各项工作。</w:t>
      </w:r>
    </w:p>
    <w:p w14:paraId="1487018F">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6.3施工管理：按照施工计划和进度随时对施工现场进行施工质量以及施工安全的管理，对完成项进行验收并出具验收报告。</w:t>
      </w:r>
    </w:p>
    <w:p w14:paraId="5A36DD68">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6.4团队管理：领导和管理项目的工程人员，按现场实际情况进行工作分配，提高团队的工作效率和能力。</w:t>
      </w:r>
    </w:p>
    <w:p w14:paraId="70C53A20">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6.5设备设施管理：按照要求及时对设备进行维保，每周、月对设备设施进行巡查，确保设备设施正常运行。</w:t>
      </w:r>
    </w:p>
    <w:p w14:paraId="4BE9E4BD">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6.6风险管理：识别和评估各种风险，制定相应应急措施，监督风险变化，降低损失及影响。</w:t>
      </w:r>
    </w:p>
    <w:p w14:paraId="2F6C97CE">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6.7沟通与协调：与各个部门进行有效性和及时性沟通，协调各部门的需求，确保各项工作顺利完成。</w:t>
      </w:r>
    </w:p>
    <w:p w14:paraId="42DFF56D">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6.8能耗管理：结合采购人实际运行需求，制订行之有效的能耗管理措施。</w:t>
      </w:r>
    </w:p>
    <w:p w14:paraId="466C557D">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6.9及时有效的完成采购人安排的其他临时性工作。</w:t>
      </w:r>
    </w:p>
    <w:p w14:paraId="32413B0A">
      <w:pPr>
        <w:spacing w:line="560" w:lineRule="exact"/>
        <w:ind w:firstLine="640"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b/>
          <w:bCs/>
          <w:color w:val="auto"/>
          <w:sz w:val="32"/>
          <w:szCs w:val="32"/>
        </w:rPr>
        <w:t>7</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强电技工</w:t>
      </w:r>
    </w:p>
    <w:p w14:paraId="7C715EB9">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7.1负责高压配电室值守工作，在值班时间内对本配电室设备负有监视、维修、操作及事故处理的责任。</w:t>
      </w:r>
    </w:p>
    <w:p w14:paraId="5795F49F">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7.2值班人员应在指定的地点，按规定值班，严格遵守作息时间，严禁脱岗、离岗、串岗，特殊情况必须请示汇报。</w:t>
      </w:r>
    </w:p>
    <w:p w14:paraId="47033B03">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7.3严格执行安全、运行、操作规程和设备运行管理有关规定，不允许擅自调整操作设备。</w:t>
      </w:r>
    </w:p>
    <w:p w14:paraId="77BD6D8C">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7.4熟知本配电室的设备情况及运行方式，了解一般原理和运行规程。</w:t>
      </w:r>
    </w:p>
    <w:p w14:paraId="1A4ACFC5">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7.5必须正确进行倒闸操作，正确、迅速地处理事故。</w:t>
      </w:r>
    </w:p>
    <w:p w14:paraId="59C815F2">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7.6应能通过分析设备状况，及时找出设备隐患，并掌握一定的维修技能。</w:t>
      </w:r>
    </w:p>
    <w:p w14:paraId="1F27B713">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7.7认真做好交接班，做到交、接清楚，认真填写值班记录及运行记录。</w:t>
      </w:r>
    </w:p>
    <w:p w14:paraId="0E5E4979">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7.8管理好安全、消防、检修用具和备品，并能正确使用安全用具和消防器材。</w:t>
      </w:r>
    </w:p>
    <w:p w14:paraId="0DB843EF">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7.9做好配电室内外环境卫生，搞好清洁工作，做到文明生产，创造良好环境。</w:t>
      </w:r>
    </w:p>
    <w:p w14:paraId="2EDAD3B8">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7.10严格遵守劳动纪律和值班纪律、坚守岗位，工作期间不做与工作内容无关的事情。</w:t>
      </w:r>
    </w:p>
    <w:p w14:paraId="4E2F88BC">
      <w:pPr>
        <w:spacing w:line="560" w:lineRule="exact"/>
        <w:ind w:firstLine="640"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b/>
          <w:bCs/>
          <w:color w:val="auto"/>
          <w:sz w:val="32"/>
          <w:szCs w:val="32"/>
        </w:rPr>
        <w:t>8</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水暖技工</w:t>
      </w:r>
    </w:p>
    <w:p w14:paraId="67B95497">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8.1熟悉本项目的消防系统、给排水系统、暖通空调系统等各种设备分布、性能，操作方法和安全操作规程.</w:t>
      </w:r>
    </w:p>
    <w:p w14:paraId="522FDB6A">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8.2按照系统及设备的技术要求，尽职尽责的完成园区内各系统管道、阀门、水泵等设备的保养、检查、更新改造等工作，确保设备的正常运行，认真填写设备维修保养记录。</w:t>
      </w:r>
    </w:p>
    <w:p w14:paraId="08D117ED">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8.3对消防、给排水、暖通空调设备进行定期巡视检查和维护，保证设备处于正常状态。</w:t>
      </w:r>
    </w:p>
    <w:p w14:paraId="2EA8E963">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8.4对各系统设备可能发生的问题制定应急措施及时解决并上报。</w:t>
      </w:r>
    </w:p>
    <w:p w14:paraId="264C8022">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8.5严格遵守安全操作管理规程和各项管理制度。</w:t>
      </w:r>
    </w:p>
    <w:p w14:paraId="69C0F6E5">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8.6发现故障必须及时处理，重大问题及时上报。</w:t>
      </w:r>
    </w:p>
    <w:p w14:paraId="23BFD1C7">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8.7积极配合其他运行维修人员以及相关部门各项工作开展，建立良好的合作关系。</w:t>
      </w:r>
    </w:p>
    <w:p w14:paraId="0084ED3C">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8.8负责地源热泵机房内的24小时运行值班，以及各区域巡视检查、温湿度监测等相关工作，并作好各项工作记录。处理一般性故障，参与协助设施、设备的维修、保养工作，对发生的问题及时向上级汇报。</w:t>
      </w:r>
    </w:p>
    <w:p w14:paraId="1B0CDDCB">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8.9严格按照有关规程要求开停和调节各系统设备，并做好相应的记录。</w:t>
      </w:r>
    </w:p>
    <w:p w14:paraId="65E497EC">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8.10根据室外天气条件和监测数据，精心操作及时调节，保证空调，采暖系统安全、正常的运行。</w:t>
      </w:r>
    </w:p>
    <w:p w14:paraId="2726FBF2">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8.11按规定认真做好空调系统及设备的巡检工作和维护保养工作，使其始终处于良好状态，并按要求做好记录。</w:t>
      </w:r>
    </w:p>
    <w:p w14:paraId="20956B49">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8.12遵守机房各项的管理制度，定期清洁所分管责任区内的设备和机房卫生，确保设施设备和机房的整洁、保持安全文明生产的良好环境。</w:t>
      </w:r>
    </w:p>
    <w:p w14:paraId="0445C073">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8.13严格遵守劳动纪律和值班纪律、坚守岗位，工作时间不做与工作内容无关的事情。</w:t>
      </w:r>
    </w:p>
    <w:p w14:paraId="04A20A82">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8.14值班时发现系统或设备出现异常情况时，应按规程操作，及时排除故障，或采取应急措施，迅速向上级报告。</w:t>
      </w:r>
    </w:p>
    <w:p w14:paraId="377FDD65">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8.15负责协助配合维修人员进行设施、设备的维修保养以及日常临时急修等工作。</w:t>
      </w:r>
    </w:p>
    <w:p w14:paraId="511845F4">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8.16完成上级交办的其它工作任务。</w:t>
      </w:r>
    </w:p>
    <w:p w14:paraId="4994EC9B">
      <w:pPr>
        <w:spacing w:line="560" w:lineRule="exact"/>
        <w:ind w:firstLine="640" w:firstLineChars="200"/>
        <w:rPr>
          <w:rFonts w:ascii="仿宋_GB2312" w:hAnsi="仿宋_GB2312" w:eastAsia="仿宋_GB2312" w:cs="仿宋_GB2312"/>
          <w:color w:val="auto"/>
          <w:sz w:val="32"/>
          <w:szCs w:val="32"/>
        </w:rPr>
      </w:pPr>
    </w:p>
    <w:p w14:paraId="6CE395A0">
      <w:pPr>
        <w:spacing w:line="560" w:lineRule="exact"/>
        <w:ind w:firstLine="640"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b/>
          <w:bCs/>
          <w:color w:val="auto"/>
          <w:sz w:val="32"/>
          <w:szCs w:val="32"/>
        </w:rPr>
        <w:t>9</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弱电技工</w:t>
      </w:r>
    </w:p>
    <w:p w14:paraId="3ECEEAE7">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9.1负责本项目弱电系统、设备的日常巡查、维修、调试、管理工作。</w:t>
      </w:r>
    </w:p>
    <w:p w14:paraId="641B9D3A">
      <w:pPr>
        <w:spacing w:line="560"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9.2负责园区的网络设备运行管理和日常巡查，配合运营商做好网络设备维护工作并做好相关记录。</w:t>
      </w:r>
    </w:p>
    <w:p w14:paraId="1270EDD9">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9.3熟悉和掌握所有弱电设备的性能，当设备系统出现故障时，及时进行维修，在最短的时间内恢复其正常运行。</w:t>
      </w:r>
    </w:p>
    <w:p w14:paraId="77D6B646">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9.4贯彻执行岗位制度和设备维修保养制度，严格执行安全操作规程，保证设备机房干净整洁。</w:t>
      </w:r>
    </w:p>
    <w:p w14:paraId="1472ABC1">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9.5做好设备维修、检查、保养记录。</w:t>
      </w:r>
    </w:p>
    <w:p w14:paraId="1119925E">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9.6严格遵守劳动纪律和值班纪律、坚守岗位，工作时间不做与工作内容无关的事情。</w:t>
      </w:r>
    </w:p>
    <w:p w14:paraId="5CEBA8D6">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9.7完成上级交办的其它工作任务。</w:t>
      </w:r>
    </w:p>
    <w:p w14:paraId="4F3B19FC">
      <w:pPr>
        <w:spacing w:line="560" w:lineRule="exact"/>
        <w:ind w:firstLine="640"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b/>
          <w:bCs/>
          <w:color w:val="auto"/>
          <w:sz w:val="32"/>
          <w:szCs w:val="32"/>
        </w:rPr>
        <w:t>10</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综合维修工</w:t>
      </w:r>
    </w:p>
    <w:p w14:paraId="2B6A815A">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10.1负责本项目设施设备的运行、养护和维修工作。</w:t>
      </w:r>
    </w:p>
    <w:p w14:paraId="49634AC0">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10.2每日按规定要求对项目内房屋本体、公共部位、设施设备情况进行巡视、检查并做好相关记录；对巡视检查出来安全隐患、故障、损坏等问题及时进行维修并上报。</w:t>
      </w:r>
    </w:p>
    <w:p w14:paraId="4923942E">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10.3全面负责项目设备的运行，并分析运行数据，发现异常立即处理并报告。</w:t>
      </w:r>
    </w:p>
    <w:p w14:paraId="58F7BD3E">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10.4协助工程主管制定本项目房屋建筑和设施设备的养护作业计划并实施完成。</w:t>
      </w:r>
    </w:p>
    <w:p w14:paraId="09E6F175">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10.5掌握水电管线走向、布线情况及设备的性能，对异常情况和故障能及时有效处理。</w:t>
      </w:r>
    </w:p>
    <w:p w14:paraId="0A8FFE12">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10.6协助项目各部门及时、有效处理各种突发事件，将风险降到最低。</w:t>
      </w:r>
    </w:p>
    <w:p w14:paraId="5E61BD2A">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10.7完成本项目24小时报修值班工作。</w:t>
      </w:r>
    </w:p>
    <w:p w14:paraId="007BFCEF">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10.8对本项目装饰装修活动进行监督检查。</w:t>
      </w:r>
    </w:p>
    <w:p w14:paraId="6903A8D0">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10.9对所使用设备、工具进行清洁和维修养护并妥善保管；</w:t>
      </w:r>
    </w:p>
    <w:p w14:paraId="0DC4DAF1">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10.10完成上级交办的其它工作任务。</w:t>
      </w:r>
    </w:p>
    <w:p w14:paraId="49BD892B">
      <w:pPr>
        <w:spacing w:line="560" w:lineRule="exact"/>
        <w:ind w:firstLine="640"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b/>
          <w:bCs/>
          <w:color w:val="auto"/>
          <w:sz w:val="32"/>
          <w:szCs w:val="32"/>
        </w:rPr>
        <w:t>11</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环境主管</w:t>
      </w:r>
    </w:p>
    <w:p w14:paraId="1BE18742">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11.1负责本项目整体保洁、绿化环境日常运行、管理工作。</w:t>
      </w:r>
    </w:p>
    <w:p w14:paraId="317EC16A">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11.2 负责制订保洁、绿化工作计划，并按计划实施。</w:t>
      </w:r>
    </w:p>
    <w:p w14:paraId="33EFBEA6">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11.3执行相关规章制度和工作程序，保质保量按时完成工作任务，确保各项清洁卫生和绿化工作得到有效执行。</w:t>
      </w:r>
    </w:p>
    <w:p w14:paraId="66713FDB">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11.4管理保洁用品的领用、发放及采购计划并向上级汇报，确保物资供应充足。</w:t>
      </w:r>
    </w:p>
    <w:p w14:paraId="72D20892">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11.5组织和实施清洁卫生、绿化工作，确保内外、公共区域的环境卫生达到标准。</w:t>
      </w:r>
    </w:p>
    <w:p w14:paraId="12E26923">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11.6负责业务知识培训‌，提升团队整体素质和工作效率。</w:t>
      </w:r>
    </w:p>
    <w:p w14:paraId="3ED3928A">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11.7制定保洁和绿化的工作计划，并监督计划的执行情况。</w:t>
      </w:r>
    </w:p>
    <w:p w14:paraId="3897F680">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11.8记录绿化养护和保洁检查台帐。</w:t>
      </w:r>
    </w:p>
    <w:p w14:paraId="1D91AA44">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11.9组织环境消毒和灭菌工作，定期喷洒药物，勤除“四害”。</w:t>
      </w:r>
    </w:p>
    <w:p w14:paraId="4A8643BE">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11.10定期巡视检查各岗位工作情况，确保清洁、绿化和消杀工作质量。</w:t>
      </w:r>
    </w:p>
    <w:p w14:paraId="5FA22074">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11.11处理清洁、绿化、环境消毒工作中的突发事件，确保工作顺利进行。</w:t>
      </w:r>
    </w:p>
    <w:p w14:paraId="39738DF8">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11.12完成上级交办的其它工作任务。</w:t>
      </w:r>
    </w:p>
    <w:p w14:paraId="7B116A1F">
      <w:pPr>
        <w:spacing w:line="560" w:lineRule="exact"/>
        <w:ind w:firstLine="640"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b/>
          <w:bCs/>
          <w:color w:val="auto"/>
          <w:sz w:val="32"/>
          <w:szCs w:val="32"/>
        </w:rPr>
        <w:t>12</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保洁员</w:t>
      </w:r>
    </w:p>
    <w:p w14:paraId="53738933">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12.1负责本项目教学公寓楼、综合训练馆、园区、地下车库的清扫、清洁、垃圾收集工作。</w:t>
      </w:r>
    </w:p>
    <w:p w14:paraId="096A9EE0">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12.2负责定期对楼顶天台的卫生清理工作。</w:t>
      </w:r>
    </w:p>
    <w:p w14:paraId="47997809">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12.3负责各区域的垃圾分类工作。</w:t>
      </w:r>
    </w:p>
    <w:p w14:paraId="17708AE5">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12.4负责对相关区域进行预防性消毒工作。</w:t>
      </w:r>
    </w:p>
    <w:p w14:paraId="7C10C981">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12.5负责协助垃圾桶站内垃圾清运工作。</w:t>
      </w:r>
    </w:p>
    <w:p w14:paraId="41A56DF2">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12.6负责跑水、扫雪铲冰等应急处理工作。</w:t>
      </w:r>
    </w:p>
    <w:p w14:paraId="6946A439">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12.7完成上级交办的其它工作任务。</w:t>
      </w:r>
    </w:p>
    <w:p w14:paraId="7C88DC21">
      <w:pPr>
        <w:ind w:firstLine="420" w:firstLineChars="200"/>
        <w:rPr>
          <w:rFonts w:ascii="宋体" w:hAnsi="宋体" w:cs="宋体"/>
          <w:color w:val="auto"/>
          <w:szCs w:val="21"/>
        </w:rPr>
      </w:pPr>
    </w:p>
    <w:p w14:paraId="0BA96839">
      <w:pPr>
        <w:autoSpaceDE w:val="0"/>
        <w:autoSpaceDN w:val="0"/>
        <w:snapToGrid w:val="0"/>
        <w:spacing w:line="560" w:lineRule="exact"/>
        <w:ind w:right="105" w:rightChars="50" w:firstLine="640" w:firstLineChars="200"/>
        <w:rPr>
          <w:rFonts w:ascii="仿宋_GB2312" w:hAnsi="仿宋_GB2312" w:eastAsia="仿宋_GB2312" w:cs="仿宋_GB2312"/>
          <w:color w:val="auto"/>
          <w:sz w:val="32"/>
          <w:szCs w:val="32"/>
        </w:rPr>
      </w:pPr>
    </w:p>
    <w:p w14:paraId="72C673AB">
      <w:pPr>
        <w:pStyle w:val="4"/>
        <w:widowControl/>
        <w:adjustRightInd w:val="0"/>
        <w:snapToGrid w:val="0"/>
        <w:spacing w:line="24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）工程运维服务内容及服务标准</w:t>
      </w:r>
    </w:p>
    <w:p w14:paraId="4048BA8C">
      <w:pPr>
        <w:snapToGrid w:val="0"/>
        <w:spacing w:line="560" w:lineRule="exact"/>
        <w:ind w:firstLine="640"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工程运维服务内容：采购人管理区域内的房屋建筑、设施设备、景观照明等日常工程维修维护；负责机房管理 、巡查维护：地源热泵机房1个、高压配电室机房2个07、消防水池间1个、消防水箱间1个、消防水泵房1个、消防补水泵房1个、消防报警阀间3个，生活水泵房1个、中水泵房1个、UPS机房1个、排风排烟机房18个，空调组空机房22个，新风风机15台、弱电管井37个，强电管井45个，水表间13个，中控室2个，电梯10台、电梯机房2个，热水机房1个，污水泵22个，室外管井消火栓11，污水井72个，中水井4个，自来水井8个，消火栓截门井6个，雨水井68个，电缆井25个，化粪池1座，雨水收集系统1套，会议系统5套等服务管理工作（不含制冰机房、冰场、体育专项弱电、体育器材、餐厅设施设备的维护保养）。</w:t>
      </w:r>
    </w:p>
    <w:p w14:paraId="3E150D03">
      <w:pPr>
        <w:snapToGrid w:val="0"/>
        <w:spacing w:line="56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（1）工程巡视、报修服务内容及服务标准</w:t>
      </w:r>
    </w:p>
    <w:p w14:paraId="2B4CF3C9">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针对本项目（体育场馆类）工程维修养护服务特点、难点制订本项目工程服务技术服务要点和管理要点，明确运行机制和管理职责，工程技术指标包含但不限于管理区域内地面、墙面、门窗、楼梯、栏杆、卫生间及建筑外立面、室外道路、建构筑物、管理区域设备设施、会议室家具、多媒体、消防、安防等系统、公共区域家具等设施的日常巡视，发现问题及时维修。</w:t>
      </w:r>
    </w:p>
    <w:p w14:paraId="5F52F65F">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负责巡视管理区域内房屋建筑、电路照明、给排水管道、通风设施、通信网络、有线电视、消防弱电、空调系统、电梯系统及其他基础设施的使用情况，发现故障及时维修，负责向采购人反馈维修结果，做好相关记录，存档备查，为分析下一年度的维保工作做出合理计划安排。</w:t>
      </w:r>
    </w:p>
    <w:p w14:paraId="165F6B78">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2.负责巡视管理区域内私自堆放设备、材料、建筑垃圾等，违章建设、改造的工程，一经发现立即制止并向采购人及有关部门报告。</w:t>
      </w:r>
    </w:p>
    <w:p w14:paraId="1E6AC1EB">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3.负责维修业务的填报及分单工作。</w:t>
      </w:r>
    </w:p>
    <w:p w14:paraId="2980E394">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4.负责制定设施设备（供电、空调、电梯等工程类设备、基础设备）的维修、保养计划。</w:t>
      </w:r>
    </w:p>
    <w:p w14:paraId="33DE5F1E">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5.配合采购人相关部门或聘请的物业之外专业维修单位人员对相关维修工程的实施、协调、验收、反馈等工作。</w:t>
      </w:r>
    </w:p>
    <w:p w14:paraId="5505C665">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6.参与管理区域内新建、改造等项目的验收工作。</w:t>
      </w:r>
    </w:p>
    <w:p w14:paraId="45297358">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7.及时对管理区域内进行中的维修、改造、新建工程提出合理化建议。</w:t>
      </w:r>
    </w:p>
    <w:p w14:paraId="01DF1E26">
      <w:pPr>
        <w:snapToGrid w:val="0"/>
        <w:spacing w:line="56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服务标准</w:t>
      </w:r>
    </w:p>
    <w:p w14:paraId="640DF58F">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每日进行巡检，包括：每日至少1次配电室、消防水箱间、消防水池及泵房、空调机房、电梯机房、水泵、电梯、地源热泵机房的巡视；供暖及制冷期内每日至少1次巡视空调管线；管理区域内维修、改造、新建工程期间每日至少1次巡视。</w:t>
      </w:r>
    </w:p>
    <w:p w14:paraId="54171846">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2.每周进行巡检，包括：每周至少1次空调室外机、室外风机、会议室设备巡视，2次公共区域照明、公共区域给排水、空调管线巡视。</w:t>
      </w:r>
    </w:p>
    <w:p w14:paraId="29602C7F">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每月进行巡检，包括：每月至少1次门、窗、玻璃、强弱电井、建筑外观、消防设施（消火栓巡视需和安保服务保障团队共同开展，如消火栓发生非正常损坏、部件缺失，责任由投标单位和安保服务单位共同承担）巡视。</w:t>
      </w:r>
    </w:p>
    <w:p w14:paraId="363C5682">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4.巡视过程发现紧急情况应立即进行临时处理，同时向上级报告。</w:t>
      </w:r>
    </w:p>
    <w:p w14:paraId="137ED3FF">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5.巡视后形成巡查记录表，针对巡查中发现的问题，及时向上级汇报。</w:t>
      </w:r>
    </w:p>
    <w:p w14:paraId="2534B1D3">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6.设专人处理维修业务报修内容的分类，分类派单响应时间不超过30分钟。对报修工程进行维修跟踪，维修完成24小时内完成维修评价。</w:t>
      </w:r>
    </w:p>
    <w:p w14:paraId="7FE68E8D">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7.每年、季度制定《季（年）度管理区域维护计划》和《季（年）度管理区域保养计划》，协助做好工程维护及保养工作。</w:t>
      </w:r>
    </w:p>
    <w:p w14:paraId="4320267C">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8.日常维修：对于建筑物及附属设施的破损、毁坏进行及时维修、处理及保养。</w:t>
      </w:r>
    </w:p>
    <w:p w14:paraId="186A7466">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9.定期检查：每年2次的全面检查，对容易出现问题的部位重点检查，尽早发现问题，及时填写记录并处理。</w:t>
      </w:r>
    </w:p>
    <w:p w14:paraId="2A4B4511">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10.建立日常房屋维修报修制度，负责零星维修的每日接报、任务完成情况记录。制定每日巡检工作计划，制定定期检查计划，向采购人进行工作月报、季度报、年报。</w:t>
      </w:r>
    </w:p>
    <w:p w14:paraId="6CC14B06">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11.房屋日常零修、急修服务的单价在2000元（含）以下的材料费用由中标人负责承担费用，如门锁、小面积地砖、瓷砖修补等所有维修材料费用。</w:t>
      </w:r>
    </w:p>
    <w:p w14:paraId="4C55979A">
      <w:pPr>
        <w:snapToGrid w:val="0"/>
        <w:spacing w:line="56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（2）配电系统的维护保养服务内容及服务标准</w:t>
      </w:r>
    </w:p>
    <w:p w14:paraId="323D57D4">
      <w:pPr>
        <w:snapToGrid w:val="0"/>
        <w:spacing w:line="56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服务内容：</w:t>
      </w:r>
    </w:p>
    <w:p w14:paraId="0009480F">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管理区域内供电系统高、低压电器设备、电线电缆、电气照明、景观照明装置、建筑防雷与接地等设备的日常管理和养护维修。供电设备管理维护服务的单价在2000元（含）以下的材料费用由中标人负责承担费用，如公开、灯管、灯泡、开关面板等所有维修材料费用。</w:t>
      </w:r>
    </w:p>
    <w:p w14:paraId="591BEC1B">
      <w:pPr>
        <w:snapToGrid w:val="0"/>
        <w:spacing w:line="56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服务标准：</w:t>
      </w:r>
    </w:p>
    <w:p w14:paraId="4411F256">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1.对供电范围内的电气设备定期巡视维护和重点检测，建立各项设备档案，做到安全、合理、规范。</w:t>
      </w:r>
    </w:p>
    <w:p w14:paraId="581F76A9">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2.建立严格的配送电运行制度、电气维修制度和配电机房管理制度，供电运行和维修人员必须持证上岗。</w:t>
      </w:r>
    </w:p>
    <w:p w14:paraId="62E193A5">
      <w:pPr>
        <w:snapToGrid w:val="0"/>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u w:val="none"/>
        </w:rPr>
        <w:t>3.建立24小时运行维修值班制度，1号、2号高压配电室配备24小时值守人员，及时排除故障，维修合格率100％</w:t>
      </w:r>
      <w:r>
        <w:rPr>
          <w:rFonts w:hint="eastAsia" w:ascii="仿宋_GB2312" w:hAnsi="仿宋_GB2312" w:eastAsia="仿宋_GB2312" w:cs="仿宋_GB2312"/>
          <w:color w:val="auto"/>
          <w:sz w:val="32"/>
          <w:szCs w:val="32"/>
          <w:highlight w:val="none"/>
        </w:rPr>
        <w:t>。</w:t>
      </w:r>
    </w:p>
    <w:p w14:paraId="4375B12D">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4.加强日常维护检修，保证公共使用的照明、指示灯具线路、开关等电气装置完好、安全。</w:t>
      </w:r>
    </w:p>
    <w:p w14:paraId="3AF72316">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5.保证重大活动和节日期间景观照明正常开启。</w:t>
      </w:r>
    </w:p>
    <w:p w14:paraId="3C3EFD16">
      <w:pPr>
        <w:snapToGrid w:val="0"/>
        <w:spacing w:line="56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（3）电梯、空调等设备的维护保养服务内容及服务标准</w:t>
      </w:r>
    </w:p>
    <w:p w14:paraId="7535C684">
      <w:pPr>
        <w:snapToGrid w:val="0"/>
        <w:spacing w:line="56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服务内容：</w:t>
      </w:r>
    </w:p>
    <w:p w14:paraId="716FD040">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对电梯、空调系统进行日常维护保养工作，建立相应的管理制度，保证设备运行正常，无明显异常声音、过热、颤抖、漏油、漏水、漏电等问题，加注的润滑油、冷却液等符合规范的要求。按照国家相关规定，设备维修保养到位，维修保养记录齐全，记录事项全面。对给排水系统、中央空调系统进行养护和维修，保证管理区域给水、排水、空调系统的正常运行使用。</w:t>
      </w:r>
    </w:p>
    <w:p w14:paraId="1A63B861">
      <w:pPr>
        <w:snapToGrid w:val="0"/>
        <w:spacing w:line="56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服务标准：</w:t>
      </w:r>
    </w:p>
    <w:p w14:paraId="3957DF0D">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1.空调系统</w:t>
      </w:r>
    </w:p>
    <w:p w14:paraId="35A7EADE">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A.按照相关规定，每年、季度制定相关的保养、巡视、维护计划，每天巡视不得少于1次，并做好记录。及时定期保养，达到规范的要求，定期联系、监管专业公司对空调进行清洗、维修保养，维修人员持证上岗。</w:t>
      </w:r>
    </w:p>
    <w:p w14:paraId="7D83D721">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B.建立空调设备巡检制度，保证设备正常运行。</w:t>
      </w:r>
    </w:p>
    <w:p w14:paraId="6CAFBB5C">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C.制定空调运行节能方案，有效降低能源损耗。</w:t>
      </w:r>
    </w:p>
    <w:p w14:paraId="5EFD3879">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D.负责空调末端的定时开启与关闭工作。</w:t>
      </w:r>
    </w:p>
    <w:p w14:paraId="30B632FD">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E.设备出现故障时，能够及时联系专业维保公司进行抢修，一般性故障排除不过夜，协助做好空调系统的维护及保养工作。</w:t>
      </w:r>
    </w:p>
    <w:p w14:paraId="7762B1E0">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F.空调设备运行维护服务的单价在2000元（含）以下的材料费用由中标人负责承担费用，如控制面板、阀门、软管等所有维修材料费用。</w:t>
      </w:r>
    </w:p>
    <w:p w14:paraId="11FD142F">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2.电梯系统</w:t>
      </w:r>
    </w:p>
    <w:p w14:paraId="065E0027">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制定全年保养计划，并及时通知采购人，监管专业的维保公司进行维修、保养，维修人员需持证上岗。保证设备维修保养到位，达到规范的要求，保证监控系统运行正常，安全设施、通风、照明及其它附属设施完备有效，电梯内求救电话要保持正常状态。每年、季度制定《季（年）度电梯维护保养计划》，每天巡视不得少于1次，并做好记录，协助做好电梯系统的维护及保养工作。</w:t>
      </w:r>
    </w:p>
    <w:p w14:paraId="2BB3FF3C">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B.建立电梯运行、设备安全管理制度，监管电梯安全检验合格证、电梯使用标志、维修保养合同完备，确保在到期前一个月以上时间，通知采购人和专业公司进行年检，保证相关证书、合同的及时更换。做好每年2次的全面检查，对容易出现问题的部位重点检查，尽早发现问题，及时填写记录并处理。</w:t>
      </w:r>
    </w:p>
    <w:p w14:paraId="46AE9FB5">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C.严格执行国家有关电梯管理规定，负责办理电梯安全检验合格证、电梯使用标志等，保存好电梯各项档案。</w:t>
      </w:r>
    </w:p>
    <w:p w14:paraId="7DDF6AAA">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D.电梯一旦发生故障，及时通知维保方到现场抢修，及时排除故障，一般性故障排除不过夜。</w:t>
      </w:r>
    </w:p>
    <w:p w14:paraId="46B7FBA2">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E.轿厢、井道、机房保持清洁。</w:t>
      </w:r>
    </w:p>
    <w:p w14:paraId="351D266E">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F.电梯运行服务的单价在2000元（含）以下的所有维修材料费用由中标人负责承担费用。</w:t>
      </w:r>
    </w:p>
    <w:p w14:paraId="617FF10B">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3.给排水系统</w:t>
      </w:r>
    </w:p>
    <w:p w14:paraId="49DB43E0">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A.密切关注给排水系统运行情况，及时处理故障并做好记录，保证管理区域及房屋建筑给排水管线设施完好无损，正常使用。</w:t>
      </w:r>
    </w:p>
    <w:p w14:paraId="5B99EB37">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B.对给排水设施，如消防栓、管道、管件、阀门、水嘴、暖气片、卫生洁具、排水管、透气管、水封设备、室外排水管进行日常养护，防止出现跑、冒、滴、漏，一旦出现故障，及时通知维修人员保证在10分钟内到达现场，监管并协助其排除故障，保证维修合格率达到100%，一般故障排除不过夜。</w:t>
      </w:r>
    </w:p>
    <w:p w14:paraId="16162968">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C.定期对给排水管道进行清理、疏通，保证室内外给排水系统，楼内外消防栓、排污通道完好使用。</w:t>
      </w:r>
    </w:p>
    <w:p w14:paraId="7F078B26">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D.重点关注用于消防的供水设备，一旦发现故障应立即抢修，禁止将消火栓、消防水枪用于其它非消防用途，应节约用水，符合市政府节水办规定的节水要求。</w:t>
      </w:r>
    </w:p>
    <w:p w14:paraId="210153A0">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E.给排水设备管理维护服务的单价在2000元（含）以下的材料费用由中标人负责承担费用，如水嘴、阀门、软管、下水口等所有维修材料费用。</w:t>
      </w:r>
    </w:p>
    <w:p w14:paraId="4BAD096B">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4.弱电系统</w:t>
      </w:r>
    </w:p>
    <w:p w14:paraId="5B5E30DB">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A.定期检查楼宇自控设备、安防设备、消防设备、停车管理设备、综合布线运行状态，对设备发出的故障报警及时处理。</w:t>
      </w:r>
    </w:p>
    <w:p w14:paraId="22171B51">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B.定期对模块箱进行巡视清洁，定期对系统进行检测，并根据设备使用情况加强监测。</w:t>
      </w:r>
    </w:p>
    <w:p w14:paraId="6DC0BE5E">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C.出现故障报修时，维修人员应在15分钟内到达现场，零修及时率100%，一般故障及时排除。</w:t>
      </w:r>
    </w:p>
    <w:p w14:paraId="31C39744">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D.定期巡查、清扫弱电竖井、机柜及分配箱等。</w:t>
      </w:r>
    </w:p>
    <w:p w14:paraId="2014843D">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E.各种标识完整、清晰，有效管理技术资料和作业记录，如发生外部故障，及时联系相关单位处理。</w:t>
      </w:r>
    </w:p>
    <w:p w14:paraId="0751BB9D">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F.对本项目网络电子设备、办公电脑进行定期维护及临时性维修。</w:t>
      </w:r>
    </w:p>
    <w:p w14:paraId="11514296">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G.弱电系统设备管理维护服务的单位在2000元（含）以下的材料费用由中标人负责承担费用。</w:t>
      </w:r>
    </w:p>
    <w:p w14:paraId="411E1309">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5.二次供水及直饮水设备</w:t>
      </w:r>
    </w:p>
    <w:p w14:paraId="5C49DDCC">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A.每日定时巡查、按照维护保养计划及时维护，并做好记录。</w:t>
      </w:r>
    </w:p>
    <w:p w14:paraId="3741D422">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B.每日按要求做好直饮水设备机房的清洁和设备巡视工作。</w:t>
      </w:r>
    </w:p>
    <w:p w14:paraId="18602D19">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6.上、下水等管道、设施及相关阀件</w:t>
      </w:r>
    </w:p>
    <w:p w14:paraId="5D6CF4DD">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A.每日巡视卫生间、开水间、管道间、设备间和雨水管，及时维修并做好记录。</w:t>
      </w:r>
    </w:p>
    <w:p w14:paraId="2B0C826F">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B.保证各种设备运行正常、有效，管道畅通，各种设施、管道、阀件无跑、冒、滴、漏现象，开关灵活。</w:t>
      </w:r>
    </w:p>
    <w:p w14:paraId="3B42A9EE">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C.做好管道及相关阀件的防锈、除锈工作。</w:t>
      </w:r>
    </w:p>
    <w:p w14:paraId="2A4D0264">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D.注重季节性预防维护，特别是冬季室外各类管线防冻保温工作。</w:t>
      </w:r>
    </w:p>
    <w:p w14:paraId="7FFD9E20">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7.其他设备</w:t>
      </w:r>
    </w:p>
    <w:p w14:paraId="06100E37">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做到管理区域内定期巡视、定期维保、及时更换受损配件，保证设备的完整、高效运转，并做好相关记录，达到采购人使用要求。</w:t>
      </w:r>
    </w:p>
    <w:p w14:paraId="0DCDBACC">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8.其他服务</w:t>
      </w:r>
    </w:p>
    <w:p w14:paraId="1BEF4587">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包括但不限于强制性检测服务（避雷检测1次/年、电梯检测1次/年、消防器材（灭火器）检测1次/年、消电检1次/年、水质检测2次/年、计量仪器检测1次/年、高压电力设备检测1次/年、新风机组过滤器更换2次/年，空调机组风道清洗消毒检测1次/年等）、专业设施设备系统运行维护服务（如地源热泵系统、消防系统、电梯系统、直饮水机、安防弱电系统、停车管理系统等）。</w:t>
      </w:r>
    </w:p>
    <w:p w14:paraId="71A10FB3">
      <w:pPr>
        <w:pStyle w:val="4"/>
        <w:widowControl/>
        <w:adjustRightInd w:val="0"/>
        <w:snapToGrid w:val="0"/>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五</w:t>
      </w:r>
      <w:r>
        <w:rPr>
          <w:rFonts w:hint="eastAsia" w:ascii="楷体_GB2312" w:hAnsi="楷体_GB2312" w:eastAsia="楷体_GB2312" w:cs="楷体_GB2312"/>
          <w:color w:val="auto"/>
          <w:sz w:val="32"/>
          <w:szCs w:val="32"/>
        </w:rPr>
        <w:t>）客服、宿管服务内容及服务标准</w:t>
      </w:r>
    </w:p>
    <w:p w14:paraId="1F8AD24B">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针对本项目（体育场馆类）满足国家队、北京队及各区梯队驻训服务和管理的不同需求，制订符合各类型驻训运动员的管理要点，明确运行机制和管理职责，服务内容包括但不限于：教学公寓楼设施巡查、生活秩序，物品借用、投诉接待、报事报修、宿舍管理、客房服务等日常工作，做好7个大中小型会议室、162间宿舍的日常巡视、维护、报事报修工作。</w:t>
      </w:r>
    </w:p>
    <w:p w14:paraId="6CB1B235">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宿舍、会议室明细</w:t>
      </w:r>
    </w:p>
    <w:tbl>
      <w:tblPr>
        <w:tblStyle w:val="7"/>
        <w:tblW w:w="8558" w:type="dxa"/>
        <w:jc w:val="center"/>
        <w:tblLayout w:type="fixed"/>
        <w:tblCellMar>
          <w:top w:w="0" w:type="dxa"/>
          <w:left w:w="108" w:type="dxa"/>
          <w:bottom w:w="0" w:type="dxa"/>
          <w:right w:w="108" w:type="dxa"/>
        </w:tblCellMar>
      </w:tblPr>
      <w:tblGrid>
        <w:gridCol w:w="975"/>
        <w:gridCol w:w="1508"/>
        <w:gridCol w:w="1762"/>
        <w:gridCol w:w="2126"/>
        <w:gridCol w:w="2187"/>
      </w:tblGrid>
      <w:tr w14:paraId="0D9B79D8">
        <w:tblPrEx>
          <w:tblCellMar>
            <w:top w:w="0" w:type="dxa"/>
            <w:left w:w="108" w:type="dxa"/>
            <w:bottom w:w="0" w:type="dxa"/>
            <w:right w:w="108" w:type="dxa"/>
          </w:tblCellMar>
        </w:tblPrEx>
        <w:trPr>
          <w:trHeight w:val="666" w:hRule="atLeast"/>
          <w:jc w:val="center"/>
        </w:trPr>
        <w:tc>
          <w:tcPr>
            <w:tcW w:w="975" w:type="dxa"/>
            <w:tcBorders>
              <w:top w:val="single" w:color="auto" w:sz="4" w:space="0"/>
              <w:left w:val="single" w:color="auto" w:sz="4" w:space="0"/>
              <w:bottom w:val="single" w:color="auto" w:sz="4" w:space="0"/>
              <w:right w:val="single" w:color="auto" w:sz="4" w:space="0"/>
            </w:tcBorders>
            <w:noWrap/>
            <w:vAlign w:val="center"/>
          </w:tcPr>
          <w:p w14:paraId="43F8DE0B">
            <w:pPr>
              <w:widowControl/>
              <w:jc w:val="center"/>
              <w:rPr>
                <w:rFonts w:ascii="黑体" w:hAnsi="黑体" w:eastAsia="黑体" w:cs="黑体"/>
                <w:color w:val="auto"/>
                <w:sz w:val="28"/>
                <w:szCs w:val="28"/>
              </w:rPr>
            </w:pPr>
            <w:r>
              <w:rPr>
                <w:rFonts w:hint="eastAsia" w:ascii="黑体" w:hAnsi="黑体" w:eastAsia="黑体" w:cs="黑体"/>
                <w:color w:val="auto"/>
                <w:sz w:val="28"/>
                <w:szCs w:val="28"/>
              </w:rPr>
              <w:t>区域</w:t>
            </w:r>
          </w:p>
        </w:tc>
        <w:tc>
          <w:tcPr>
            <w:tcW w:w="1508" w:type="dxa"/>
            <w:tcBorders>
              <w:top w:val="single" w:color="auto" w:sz="4" w:space="0"/>
              <w:left w:val="nil"/>
              <w:bottom w:val="single" w:color="auto" w:sz="4" w:space="0"/>
              <w:right w:val="single" w:color="auto" w:sz="4" w:space="0"/>
            </w:tcBorders>
            <w:noWrap/>
            <w:vAlign w:val="center"/>
          </w:tcPr>
          <w:p w14:paraId="2EAD4A3D">
            <w:pPr>
              <w:widowControl/>
              <w:jc w:val="center"/>
              <w:rPr>
                <w:rFonts w:ascii="黑体" w:hAnsi="黑体" w:eastAsia="黑体" w:cs="黑体"/>
                <w:color w:val="auto"/>
                <w:sz w:val="28"/>
                <w:szCs w:val="28"/>
              </w:rPr>
            </w:pPr>
            <w:r>
              <w:rPr>
                <w:rFonts w:hint="eastAsia" w:ascii="黑体" w:hAnsi="黑体" w:eastAsia="黑体" w:cs="黑体"/>
                <w:color w:val="auto"/>
                <w:sz w:val="28"/>
                <w:szCs w:val="28"/>
              </w:rPr>
              <w:t>项目</w:t>
            </w:r>
          </w:p>
        </w:tc>
        <w:tc>
          <w:tcPr>
            <w:tcW w:w="1762" w:type="dxa"/>
            <w:tcBorders>
              <w:top w:val="single" w:color="auto" w:sz="4" w:space="0"/>
              <w:left w:val="nil"/>
              <w:bottom w:val="single" w:color="auto" w:sz="4" w:space="0"/>
              <w:right w:val="single" w:color="auto" w:sz="4" w:space="0"/>
            </w:tcBorders>
            <w:noWrap/>
            <w:vAlign w:val="center"/>
          </w:tcPr>
          <w:p w14:paraId="35CD5D92">
            <w:pPr>
              <w:widowControl/>
              <w:jc w:val="center"/>
              <w:rPr>
                <w:rFonts w:ascii="黑体" w:hAnsi="黑体" w:eastAsia="黑体" w:cs="黑体"/>
                <w:color w:val="auto"/>
                <w:sz w:val="28"/>
                <w:szCs w:val="28"/>
              </w:rPr>
            </w:pPr>
            <w:r>
              <w:rPr>
                <w:rFonts w:hint="eastAsia" w:ascii="黑体" w:hAnsi="黑体" w:eastAsia="黑体" w:cs="黑体"/>
                <w:color w:val="auto"/>
                <w:sz w:val="28"/>
                <w:szCs w:val="28"/>
              </w:rPr>
              <w:t>位置</w:t>
            </w:r>
          </w:p>
        </w:tc>
        <w:tc>
          <w:tcPr>
            <w:tcW w:w="2126" w:type="dxa"/>
            <w:tcBorders>
              <w:top w:val="single" w:color="auto" w:sz="4" w:space="0"/>
              <w:left w:val="nil"/>
              <w:bottom w:val="single" w:color="auto" w:sz="4" w:space="0"/>
              <w:right w:val="single" w:color="auto" w:sz="4" w:space="0"/>
            </w:tcBorders>
            <w:noWrap/>
            <w:vAlign w:val="center"/>
          </w:tcPr>
          <w:p w14:paraId="66A8886A">
            <w:pPr>
              <w:widowControl/>
              <w:jc w:val="center"/>
              <w:rPr>
                <w:rFonts w:ascii="黑体" w:hAnsi="黑体" w:eastAsia="黑体" w:cs="黑体"/>
                <w:color w:val="auto"/>
                <w:sz w:val="28"/>
                <w:szCs w:val="28"/>
              </w:rPr>
            </w:pPr>
            <w:r>
              <w:rPr>
                <w:rFonts w:hint="eastAsia" w:ascii="黑体" w:hAnsi="黑体" w:eastAsia="黑体" w:cs="黑体"/>
                <w:color w:val="auto"/>
                <w:sz w:val="28"/>
                <w:szCs w:val="28"/>
              </w:rPr>
              <w:t>可容纳数量</w:t>
            </w:r>
          </w:p>
        </w:tc>
        <w:tc>
          <w:tcPr>
            <w:tcW w:w="2187" w:type="dxa"/>
            <w:tcBorders>
              <w:top w:val="single" w:color="auto" w:sz="4" w:space="0"/>
              <w:left w:val="nil"/>
              <w:bottom w:val="single" w:color="auto" w:sz="4" w:space="0"/>
              <w:right w:val="single" w:color="auto" w:sz="4" w:space="0"/>
            </w:tcBorders>
            <w:noWrap/>
            <w:vAlign w:val="center"/>
          </w:tcPr>
          <w:p w14:paraId="353EEC03">
            <w:pPr>
              <w:widowControl/>
              <w:jc w:val="center"/>
              <w:rPr>
                <w:rFonts w:ascii="黑体" w:hAnsi="黑体" w:eastAsia="黑体" w:cs="黑体"/>
                <w:color w:val="auto"/>
                <w:sz w:val="28"/>
                <w:szCs w:val="28"/>
              </w:rPr>
            </w:pPr>
            <w:r>
              <w:rPr>
                <w:rFonts w:hint="eastAsia" w:ascii="黑体" w:hAnsi="黑体" w:eastAsia="黑体" w:cs="黑体"/>
                <w:color w:val="auto"/>
                <w:sz w:val="28"/>
                <w:szCs w:val="28"/>
              </w:rPr>
              <w:t>可提供设备</w:t>
            </w:r>
          </w:p>
        </w:tc>
      </w:tr>
      <w:tr w14:paraId="26CD1828">
        <w:tblPrEx>
          <w:tblCellMar>
            <w:top w:w="0" w:type="dxa"/>
            <w:left w:w="108" w:type="dxa"/>
            <w:bottom w:w="0" w:type="dxa"/>
            <w:right w:w="108" w:type="dxa"/>
          </w:tblCellMar>
        </w:tblPrEx>
        <w:trPr>
          <w:trHeight w:val="498" w:hRule="atLeast"/>
          <w:jc w:val="center"/>
        </w:trPr>
        <w:tc>
          <w:tcPr>
            <w:tcW w:w="975" w:type="dxa"/>
            <w:vMerge w:val="restart"/>
            <w:tcBorders>
              <w:top w:val="single" w:color="auto" w:sz="4" w:space="0"/>
              <w:left w:val="single" w:color="auto" w:sz="4" w:space="0"/>
              <w:right w:val="single" w:color="auto" w:sz="4" w:space="0"/>
            </w:tcBorders>
            <w:noWrap/>
            <w:vAlign w:val="center"/>
          </w:tcPr>
          <w:p w14:paraId="217D6352">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教学公寓楼</w:t>
            </w:r>
          </w:p>
        </w:tc>
        <w:tc>
          <w:tcPr>
            <w:tcW w:w="1508" w:type="dxa"/>
            <w:vMerge w:val="restart"/>
            <w:tcBorders>
              <w:top w:val="single" w:color="auto" w:sz="4" w:space="0"/>
              <w:left w:val="nil"/>
              <w:right w:val="single" w:color="auto" w:sz="4" w:space="0"/>
            </w:tcBorders>
            <w:noWrap/>
            <w:vAlign w:val="center"/>
          </w:tcPr>
          <w:p w14:paraId="7E00A562">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会议室</w:t>
            </w:r>
          </w:p>
        </w:tc>
        <w:tc>
          <w:tcPr>
            <w:tcW w:w="1762" w:type="dxa"/>
            <w:tcBorders>
              <w:top w:val="single" w:color="auto" w:sz="4" w:space="0"/>
              <w:left w:val="nil"/>
              <w:bottom w:val="single" w:color="auto" w:sz="4" w:space="0"/>
              <w:right w:val="single" w:color="auto" w:sz="4" w:space="0"/>
            </w:tcBorders>
            <w:noWrap/>
            <w:vAlign w:val="center"/>
          </w:tcPr>
          <w:p w14:paraId="1E90E51D">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2008/小型</w:t>
            </w:r>
          </w:p>
        </w:tc>
        <w:tc>
          <w:tcPr>
            <w:tcW w:w="2126" w:type="dxa"/>
            <w:tcBorders>
              <w:top w:val="single" w:color="auto" w:sz="4" w:space="0"/>
              <w:left w:val="nil"/>
              <w:bottom w:val="single" w:color="auto" w:sz="4" w:space="0"/>
              <w:right w:val="single" w:color="auto" w:sz="4" w:space="0"/>
            </w:tcBorders>
            <w:noWrap/>
            <w:vAlign w:val="center"/>
          </w:tcPr>
          <w:p w14:paraId="1B19BC47">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20人</w:t>
            </w:r>
          </w:p>
        </w:tc>
        <w:tc>
          <w:tcPr>
            <w:tcW w:w="2187" w:type="dxa"/>
            <w:tcBorders>
              <w:top w:val="single" w:color="auto" w:sz="4" w:space="0"/>
              <w:left w:val="nil"/>
              <w:bottom w:val="single" w:color="auto" w:sz="4" w:space="0"/>
              <w:right w:val="single" w:color="auto" w:sz="4" w:space="0"/>
            </w:tcBorders>
            <w:noWrap/>
            <w:vAlign w:val="center"/>
          </w:tcPr>
          <w:p w14:paraId="545D7283">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电视机、投影仪　</w:t>
            </w:r>
          </w:p>
        </w:tc>
      </w:tr>
      <w:tr w14:paraId="785AFC40">
        <w:tblPrEx>
          <w:tblCellMar>
            <w:top w:w="0" w:type="dxa"/>
            <w:left w:w="108" w:type="dxa"/>
            <w:bottom w:w="0" w:type="dxa"/>
            <w:right w:w="108" w:type="dxa"/>
          </w:tblCellMar>
        </w:tblPrEx>
        <w:trPr>
          <w:trHeight w:val="1152" w:hRule="atLeast"/>
          <w:jc w:val="center"/>
        </w:trPr>
        <w:tc>
          <w:tcPr>
            <w:tcW w:w="975" w:type="dxa"/>
            <w:vMerge w:val="continue"/>
            <w:tcBorders>
              <w:left w:val="single" w:color="auto" w:sz="4" w:space="0"/>
              <w:right w:val="single" w:color="auto" w:sz="4" w:space="0"/>
            </w:tcBorders>
            <w:vAlign w:val="center"/>
          </w:tcPr>
          <w:p w14:paraId="269A3679">
            <w:pPr>
              <w:widowControl/>
              <w:rPr>
                <w:rFonts w:ascii="仿宋_GB2312" w:hAnsi="仿宋_GB2312" w:eastAsia="仿宋_GB2312" w:cs="仿宋_GB2312"/>
                <w:color w:val="auto"/>
                <w:szCs w:val="21"/>
              </w:rPr>
            </w:pPr>
          </w:p>
        </w:tc>
        <w:tc>
          <w:tcPr>
            <w:tcW w:w="1508" w:type="dxa"/>
            <w:vMerge w:val="continue"/>
            <w:tcBorders>
              <w:left w:val="nil"/>
              <w:right w:val="single" w:color="auto" w:sz="4" w:space="0"/>
            </w:tcBorders>
            <w:noWrap/>
            <w:vAlign w:val="center"/>
          </w:tcPr>
          <w:p w14:paraId="1E713E68">
            <w:pPr>
              <w:widowControl/>
              <w:jc w:val="center"/>
              <w:rPr>
                <w:rFonts w:ascii="仿宋_GB2312" w:hAnsi="仿宋_GB2312" w:eastAsia="仿宋_GB2312" w:cs="仿宋_GB2312"/>
                <w:color w:val="auto"/>
                <w:szCs w:val="21"/>
              </w:rPr>
            </w:pPr>
          </w:p>
        </w:tc>
        <w:tc>
          <w:tcPr>
            <w:tcW w:w="1762" w:type="dxa"/>
            <w:tcBorders>
              <w:top w:val="nil"/>
              <w:left w:val="nil"/>
              <w:bottom w:val="single" w:color="auto" w:sz="4" w:space="0"/>
              <w:right w:val="single" w:color="auto" w:sz="4" w:space="0"/>
            </w:tcBorders>
            <w:noWrap/>
            <w:vAlign w:val="center"/>
          </w:tcPr>
          <w:p w14:paraId="28F40890">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2010/中型</w:t>
            </w:r>
          </w:p>
        </w:tc>
        <w:tc>
          <w:tcPr>
            <w:tcW w:w="2126" w:type="dxa"/>
            <w:tcBorders>
              <w:top w:val="nil"/>
              <w:left w:val="nil"/>
              <w:bottom w:val="single" w:color="auto" w:sz="4" w:space="0"/>
              <w:right w:val="single" w:color="auto" w:sz="4" w:space="0"/>
            </w:tcBorders>
            <w:noWrap/>
            <w:vAlign w:val="center"/>
          </w:tcPr>
          <w:p w14:paraId="01C956D9">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30人</w:t>
            </w:r>
          </w:p>
        </w:tc>
        <w:tc>
          <w:tcPr>
            <w:tcW w:w="2187" w:type="dxa"/>
            <w:tcBorders>
              <w:top w:val="nil"/>
              <w:left w:val="nil"/>
              <w:bottom w:val="single" w:color="auto" w:sz="4" w:space="0"/>
              <w:right w:val="single" w:color="auto" w:sz="4" w:space="0"/>
            </w:tcBorders>
            <w:vAlign w:val="center"/>
          </w:tcPr>
          <w:p w14:paraId="4569A7CF">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鹅颈话筒19个</w:t>
            </w:r>
          </w:p>
          <w:p w14:paraId="2D6F586D">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LED电脑投屏</w:t>
            </w:r>
          </w:p>
        </w:tc>
      </w:tr>
      <w:tr w14:paraId="32AD0176">
        <w:tblPrEx>
          <w:tblCellMar>
            <w:top w:w="0" w:type="dxa"/>
            <w:left w:w="108" w:type="dxa"/>
            <w:bottom w:w="0" w:type="dxa"/>
            <w:right w:w="108" w:type="dxa"/>
          </w:tblCellMar>
        </w:tblPrEx>
        <w:trPr>
          <w:trHeight w:val="1055" w:hRule="atLeast"/>
          <w:jc w:val="center"/>
        </w:trPr>
        <w:tc>
          <w:tcPr>
            <w:tcW w:w="975" w:type="dxa"/>
            <w:vMerge w:val="continue"/>
            <w:tcBorders>
              <w:left w:val="single" w:color="auto" w:sz="4" w:space="0"/>
              <w:right w:val="single" w:color="auto" w:sz="4" w:space="0"/>
            </w:tcBorders>
            <w:vAlign w:val="center"/>
          </w:tcPr>
          <w:p w14:paraId="1DAB2264">
            <w:pPr>
              <w:widowControl/>
              <w:rPr>
                <w:rFonts w:ascii="仿宋_GB2312" w:hAnsi="仿宋_GB2312" w:eastAsia="仿宋_GB2312" w:cs="仿宋_GB2312"/>
                <w:color w:val="auto"/>
                <w:szCs w:val="21"/>
              </w:rPr>
            </w:pPr>
          </w:p>
        </w:tc>
        <w:tc>
          <w:tcPr>
            <w:tcW w:w="1508" w:type="dxa"/>
            <w:vMerge w:val="continue"/>
            <w:tcBorders>
              <w:left w:val="nil"/>
              <w:right w:val="single" w:color="auto" w:sz="4" w:space="0"/>
            </w:tcBorders>
            <w:noWrap/>
            <w:vAlign w:val="center"/>
          </w:tcPr>
          <w:p w14:paraId="51655722">
            <w:pPr>
              <w:widowControl/>
              <w:jc w:val="center"/>
              <w:rPr>
                <w:rFonts w:ascii="仿宋_GB2312" w:hAnsi="仿宋_GB2312" w:eastAsia="仿宋_GB2312" w:cs="仿宋_GB2312"/>
                <w:color w:val="auto"/>
                <w:szCs w:val="21"/>
              </w:rPr>
            </w:pPr>
          </w:p>
        </w:tc>
        <w:tc>
          <w:tcPr>
            <w:tcW w:w="1762" w:type="dxa"/>
            <w:tcBorders>
              <w:top w:val="nil"/>
              <w:left w:val="nil"/>
              <w:bottom w:val="single" w:color="auto" w:sz="4" w:space="0"/>
              <w:right w:val="single" w:color="auto" w:sz="4" w:space="0"/>
            </w:tcBorders>
            <w:noWrap/>
            <w:vAlign w:val="center"/>
          </w:tcPr>
          <w:p w14:paraId="34AFA21F">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2015/大型</w:t>
            </w:r>
          </w:p>
        </w:tc>
        <w:tc>
          <w:tcPr>
            <w:tcW w:w="2126" w:type="dxa"/>
            <w:tcBorders>
              <w:top w:val="nil"/>
              <w:left w:val="nil"/>
              <w:bottom w:val="single" w:color="auto" w:sz="4" w:space="0"/>
              <w:right w:val="single" w:color="auto" w:sz="4" w:space="0"/>
            </w:tcBorders>
            <w:noWrap/>
            <w:vAlign w:val="center"/>
          </w:tcPr>
          <w:p w14:paraId="45D4008E">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55人</w:t>
            </w:r>
          </w:p>
        </w:tc>
        <w:tc>
          <w:tcPr>
            <w:tcW w:w="2187" w:type="dxa"/>
            <w:tcBorders>
              <w:top w:val="nil"/>
              <w:left w:val="nil"/>
              <w:bottom w:val="single" w:color="auto" w:sz="4" w:space="0"/>
              <w:right w:val="single" w:color="auto" w:sz="4" w:space="0"/>
            </w:tcBorders>
            <w:vAlign w:val="center"/>
          </w:tcPr>
          <w:p w14:paraId="18E425E8">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鹅颈话筒26个</w:t>
            </w:r>
          </w:p>
          <w:p w14:paraId="3E9C0EF9">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LED电脑投屏</w:t>
            </w:r>
          </w:p>
        </w:tc>
      </w:tr>
      <w:tr w14:paraId="25448BBE">
        <w:tblPrEx>
          <w:tblCellMar>
            <w:top w:w="0" w:type="dxa"/>
            <w:left w:w="108" w:type="dxa"/>
            <w:bottom w:w="0" w:type="dxa"/>
            <w:right w:w="108" w:type="dxa"/>
          </w:tblCellMar>
        </w:tblPrEx>
        <w:trPr>
          <w:trHeight w:val="944" w:hRule="atLeast"/>
          <w:jc w:val="center"/>
        </w:trPr>
        <w:tc>
          <w:tcPr>
            <w:tcW w:w="975" w:type="dxa"/>
            <w:vMerge w:val="continue"/>
            <w:tcBorders>
              <w:left w:val="single" w:color="auto" w:sz="4" w:space="0"/>
              <w:right w:val="single" w:color="auto" w:sz="4" w:space="0"/>
            </w:tcBorders>
            <w:vAlign w:val="center"/>
          </w:tcPr>
          <w:p w14:paraId="15C2C269">
            <w:pPr>
              <w:widowControl/>
              <w:rPr>
                <w:rFonts w:ascii="仿宋_GB2312" w:hAnsi="仿宋_GB2312" w:eastAsia="仿宋_GB2312" w:cs="仿宋_GB2312"/>
                <w:color w:val="auto"/>
                <w:szCs w:val="21"/>
              </w:rPr>
            </w:pPr>
          </w:p>
        </w:tc>
        <w:tc>
          <w:tcPr>
            <w:tcW w:w="1508" w:type="dxa"/>
            <w:vMerge w:val="continue"/>
            <w:tcBorders>
              <w:left w:val="nil"/>
              <w:right w:val="single" w:color="auto" w:sz="4" w:space="0"/>
            </w:tcBorders>
            <w:noWrap/>
            <w:vAlign w:val="center"/>
          </w:tcPr>
          <w:p w14:paraId="1CC6037A">
            <w:pPr>
              <w:widowControl/>
              <w:jc w:val="center"/>
              <w:rPr>
                <w:rFonts w:ascii="仿宋_GB2312" w:hAnsi="仿宋_GB2312" w:eastAsia="仿宋_GB2312" w:cs="仿宋_GB2312"/>
                <w:color w:val="auto"/>
                <w:szCs w:val="21"/>
              </w:rPr>
            </w:pPr>
          </w:p>
        </w:tc>
        <w:tc>
          <w:tcPr>
            <w:tcW w:w="1762" w:type="dxa"/>
            <w:tcBorders>
              <w:top w:val="nil"/>
              <w:left w:val="nil"/>
              <w:bottom w:val="single" w:color="auto" w:sz="4" w:space="0"/>
              <w:right w:val="single" w:color="auto" w:sz="4" w:space="0"/>
            </w:tcBorders>
            <w:noWrap/>
            <w:vAlign w:val="center"/>
          </w:tcPr>
          <w:p w14:paraId="3FC36F69">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3010/中型</w:t>
            </w:r>
          </w:p>
        </w:tc>
        <w:tc>
          <w:tcPr>
            <w:tcW w:w="2126" w:type="dxa"/>
            <w:tcBorders>
              <w:top w:val="nil"/>
              <w:left w:val="nil"/>
              <w:bottom w:val="single" w:color="auto" w:sz="4" w:space="0"/>
              <w:right w:val="single" w:color="auto" w:sz="4" w:space="0"/>
            </w:tcBorders>
            <w:noWrap/>
            <w:vAlign w:val="center"/>
          </w:tcPr>
          <w:p w14:paraId="46AE8D1D">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30人</w:t>
            </w:r>
          </w:p>
        </w:tc>
        <w:tc>
          <w:tcPr>
            <w:tcW w:w="2187" w:type="dxa"/>
            <w:tcBorders>
              <w:top w:val="nil"/>
              <w:left w:val="nil"/>
              <w:bottom w:val="single" w:color="auto" w:sz="4" w:space="0"/>
              <w:right w:val="single" w:color="auto" w:sz="4" w:space="0"/>
            </w:tcBorders>
            <w:vAlign w:val="center"/>
          </w:tcPr>
          <w:p w14:paraId="4AC9E259">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鹅颈话筒8个  </w:t>
            </w:r>
          </w:p>
          <w:p w14:paraId="35B230BC">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幕布投影</w:t>
            </w:r>
          </w:p>
        </w:tc>
      </w:tr>
      <w:tr w14:paraId="266C0FAC">
        <w:tblPrEx>
          <w:tblCellMar>
            <w:top w:w="0" w:type="dxa"/>
            <w:left w:w="108" w:type="dxa"/>
            <w:bottom w:w="0" w:type="dxa"/>
            <w:right w:w="108" w:type="dxa"/>
          </w:tblCellMar>
        </w:tblPrEx>
        <w:trPr>
          <w:trHeight w:val="933" w:hRule="atLeast"/>
          <w:jc w:val="center"/>
        </w:trPr>
        <w:tc>
          <w:tcPr>
            <w:tcW w:w="975" w:type="dxa"/>
            <w:vMerge w:val="continue"/>
            <w:tcBorders>
              <w:left w:val="single" w:color="auto" w:sz="4" w:space="0"/>
              <w:right w:val="single" w:color="auto" w:sz="4" w:space="0"/>
            </w:tcBorders>
            <w:noWrap/>
            <w:vAlign w:val="center"/>
          </w:tcPr>
          <w:p w14:paraId="7D97FC54">
            <w:pPr>
              <w:widowControl/>
              <w:jc w:val="center"/>
              <w:rPr>
                <w:rFonts w:ascii="仿宋_GB2312" w:hAnsi="仿宋_GB2312" w:eastAsia="仿宋_GB2312" w:cs="仿宋_GB2312"/>
                <w:color w:val="auto"/>
                <w:szCs w:val="21"/>
              </w:rPr>
            </w:pPr>
          </w:p>
        </w:tc>
        <w:tc>
          <w:tcPr>
            <w:tcW w:w="1508" w:type="dxa"/>
            <w:vMerge w:val="continue"/>
            <w:tcBorders>
              <w:left w:val="nil"/>
              <w:right w:val="single" w:color="auto" w:sz="4" w:space="0"/>
            </w:tcBorders>
            <w:noWrap/>
            <w:vAlign w:val="center"/>
          </w:tcPr>
          <w:p w14:paraId="02EC0038">
            <w:pPr>
              <w:widowControl/>
              <w:jc w:val="center"/>
              <w:rPr>
                <w:rFonts w:ascii="仿宋_GB2312" w:hAnsi="仿宋_GB2312" w:eastAsia="仿宋_GB2312" w:cs="仿宋_GB2312"/>
                <w:color w:val="auto"/>
                <w:szCs w:val="21"/>
              </w:rPr>
            </w:pPr>
          </w:p>
        </w:tc>
        <w:tc>
          <w:tcPr>
            <w:tcW w:w="1762" w:type="dxa"/>
            <w:tcBorders>
              <w:top w:val="nil"/>
              <w:left w:val="nil"/>
              <w:bottom w:val="single" w:color="auto" w:sz="4" w:space="0"/>
              <w:right w:val="single" w:color="auto" w:sz="4" w:space="0"/>
            </w:tcBorders>
            <w:noWrap/>
            <w:vAlign w:val="center"/>
          </w:tcPr>
          <w:p w14:paraId="62842303">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4050/报告厅</w:t>
            </w:r>
          </w:p>
        </w:tc>
        <w:tc>
          <w:tcPr>
            <w:tcW w:w="2126" w:type="dxa"/>
            <w:tcBorders>
              <w:top w:val="nil"/>
              <w:left w:val="nil"/>
              <w:bottom w:val="single" w:color="auto" w:sz="4" w:space="0"/>
              <w:right w:val="single" w:color="auto" w:sz="4" w:space="0"/>
            </w:tcBorders>
            <w:noWrap/>
            <w:vAlign w:val="center"/>
          </w:tcPr>
          <w:p w14:paraId="44AF5D79">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330人</w:t>
            </w:r>
          </w:p>
        </w:tc>
        <w:tc>
          <w:tcPr>
            <w:tcW w:w="2187" w:type="dxa"/>
            <w:tcBorders>
              <w:top w:val="nil"/>
              <w:left w:val="nil"/>
              <w:bottom w:val="single" w:color="auto" w:sz="4" w:space="0"/>
              <w:right w:val="single" w:color="auto" w:sz="4" w:space="0"/>
            </w:tcBorders>
            <w:vAlign w:val="center"/>
          </w:tcPr>
          <w:p w14:paraId="53544473">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鹅颈话筒15个  LED电脑投屏</w:t>
            </w:r>
          </w:p>
        </w:tc>
      </w:tr>
      <w:tr w14:paraId="4D35B526">
        <w:tblPrEx>
          <w:tblCellMar>
            <w:top w:w="0" w:type="dxa"/>
            <w:left w:w="108" w:type="dxa"/>
            <w:bottom w:w="0" w:type="dxa"/>
            <w:right w:w="108" w:type="dxa"/>
          </w:tblCellMar>
        </w:tblPrEx>
        <w:trPr>
          <w:trHeight w:val="642" w:hRule="atLeast"/>
          <w:jc w:val="center"/>
        </w:trPr>
        <w:tc>
          <w:tcPr>
            <w:tcW w:w="975" w:type="dxa"/>
            <w:vMerge w:val="continue"/>
            <w:tcBorders>
              <w:left w:val="single" w:color="auto" w:sz="4" w:space="0"/>
              <w:right w:val="single" w:color="auto" w:sz="4" w:space="0"/>
            </w:tcBorders>
            <w:vAlign w:val="center"/>
          </w:tcPr>
          <w:p w14:paraId="38949D5E">
            <w:pPr>
              <w:widowControl/>
              <w:rPr>
                <w:rFonts w:ascii="仿宋_GB2312" w:hAnsi="仿宋_GB2312" w:eastAsia="仿宋_GB2312" w:cs="仿宋_GB2312"/>
                <w:color w:val="auto"/>
                <w:szCs w:val="21"/>
              </w:rPr>
            </w:pPr>
          </w:p>
        </w:tc>
        <w:tc>
          <w:tcPr>
            <w:tcW w:w="1508" w:type="dxa"/>
            <w:vMerge w:val="continue"/>
            <w:tcBorders>
              <w:left w:val="nil"/>
              <w:right w:val="single" w:color="auto" w:sz="4" w:space="0"/>
            </w:tcBorders>
            <w:noWrap/>
            <w:vAlign w:val="center"/>
          </w:tcPr>
          <w:p w14:paraId="346B50B3">
            <w:pPr>
              <w:widowControl/>
              <w:jc w:val="center"/>
              <w:rPr>
                <w:rFonts w:ascii="仿宋_GB2312" w:hAnsi="仿宋_GB2312" w:eastAsia="仿宋_GB2312" w:cs="仿宋_GB2312"/>
                <w:color w:val="auto"/>
                <w:szCs w:val="21"/>
              </w:rPr>
            </w:pPr>
          </w:p>
        </w:tc>
        <w:tc>
          <w:tcPr>
            <w:tcW w:w="1762" w:type="dxa"/>
            <w:tcBorders>
              <w:top w:val="nil"/>
              <w:left w:val="nil"/>
              <w:bottom w:val="single" w:color="auto" w:sz="4" w:space="0"/>
              <w:right w:val="single" w:color="auto" w:sz="4" w:space="0"/>
            </w:tcBorders>
            <w:noWrap/>
            <w:vAlign w:val="center"/>
          </w:tcPr>
          <w:p w14:paraId="7310AE00">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1014/小型</w:t>
            </w:r>
          </w:p>
        </w:tc>
        <w:tc>
          <w:tcPr>
            <w:tcW w:w="2126" w:type="dxa"/>
            <w:tcBorders>
              <w:top w:val="nil"/>
              <w:left w:val="nil"/>
              <w:bottom w:val="single" w:color="auto" w:sz="4" w:space="0"/>
              <w:right w:val="single" w:color="auto" w:sz="4" w:space="0"/>
            </w:tcBorders>
            <w:noWrap/>
            <w:vAlign w:val="center"/>
          </w:tcPr>
          <w:p w14:paraId="38306B1B">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30人</w:t>
            </w:r>
          </w:p>
        </w:tc>
        <w:tc>
          <w:tcPr>
            <w:tcW w:w="2187" w:type="dxa"/>
            <w:tcBorders>
              <w:top w:val="nil"/>
              <w:left w:val="nil"/>
              <w:bottom w:val="single" w:color="auto" w:sz="4" w:space="0"/>
              <w:right w:val="single" w:color="auto" w:sz="4" w:space="0"/>
            </w:tcBorders>
            <w:noWrap/>
            <w:vAlign w:val="center"/>
          </w:tcPr>
          <w:p w14:paraId="3982E468">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无设备</w:t>
            </w:r>
          </w:p>
        </w:tc>
      </w:tr>
      <w:tr w14:paraId="26D0A78F">
        <w:tblPrEx>
          <w:tblCellMar>
            <w:top w:w="0" w:type="dxa"/>
            <w:left w:w="108" w:type="dxa"/>
            <w:bottom w:w="0" w:type="dxa"/>
            <w:right w:w="108" w:type="dxa"/>
          </w:tblCellMar>
        </w:tblPrEx>
        <w:trPr>
          <w:trHeight w:val="642" w:hRule="atLeast"/>
          <w:jc w:val="center"/>
        </w:trPr>
        <w:tc>
          <w:tcPr>
            <w:tcW w:w="975" w:type="dxa"/>
            <w:vMerge w:val="continue"/>
            <w:tcBorders>
              <w:left w:val="single" w:color="auto" w:sz="4" w:space="0"/>
              <w:right w:val="single" w:color="auto" w:sz="4" w:space="0"/>
            </w:tcBorders>
            <w:vAlign w:val="center"/>
          </w:tcPr>
          <w:p w14:paraId="5C307E52">
            <w:pPr>
              <w:widowControl/>
              <w:rPr>
                <w:rFonts w:ascii="仿宋_GB2312" w:hAnsi="仿宋_GB2312" w:eastAsia="仿宋_GB2312" w:cs="仿宋_GB2312"/>
                <w:color w:val="auto"/>
                <w:szCs w:val="21"/>
              </w:rPr>
            </w:pPr>
          </w:p>
        </w:tc>
        <w:tc>
          <w:tcPr>
            <w:tcW w:w="1508" w:type="dxa"/>
            <w:vMerge w:val="continue"/>
            <w:tcBorders>
              <w:left w:val="nil"/>
              <w:bottom w:val="single" w:color="auto" w:sz="4" w:space="0"/>
              <w:right w:val="single" w:color="auto" w:sz="4" w:space="0"/>
            </w:tcBorders>
            <w:noWrap/>
            <w:vAlign w:val="center"/>
          </w:tcPr>
          <w:p w14:paraId="67F3FC54">
            <w:pPr>
              <w:widowControl/>
              <w:jc w:val="center"/>
              <w:rPr>
                <w:rFonts w:ascii="仿宋_GB2312" w:hAnsi="仿宋_GB2312" w:eastAsia="仿宋_GB2312" w:cs="仿宋_GB2312"/>
                <w:color w:val="auto"/>
                <w:szCs w:val="21"/>
              </w:rPr>
            </w:pPr>
          </w:p>
        </w:tc>
        <w:tc>
          <w:tcPr>
            <w:tcW w:w="1762" w:type="dxa"/>
            <w:tcBorders>
              <w:top w:val="nil"/>
              <w:left w:val="nil"/>
              <w:bottom w:val="single" w:color="auto" w:sz="4" w:space="0"/>
              <w:right w:val="single" w:color="auto" w:sz="4" w:space="0"/>
            </w:tcBorders>
            <w:noWrap/>
            <w:vAlign w:val="center"/>
          </w:tcPr>
          <w:p w14:paraId="087E541D">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1016/中型</w:t>
            </w:r>
          </w:p>
        </w:tc>
        <w:tc>
          <w:tcPr>
            <w:tcW w:w="2126" w:type="dxa"/>
            <w:tcBorders>
              <w:top w:val="nil"/>
              <w:left w:val="nil"/>
              <w:bottom w:val="single" w:color="auto" w:sz="4" w:space="0"/>
              <w:right w:val="single" w:color="auto" w:sz="4" w:space="0"/>
            </w:tcBorders>
            <w:noWrap/>
            <w:vAlign w:val="center"/>
          </w:tcPr>
          <w:p w14:paraId="4C82E464">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29人</w:t>
            </w:r>
          </w:p>
        </w:tc>
        <w:tc>
          <w:tcPr>
            <w:tcW w:w="2187" w:type="dxa"/>
            <w:tcBorders>
              <w:top w:val="nil"/>
              <w:left w:val="nil"/>
              <w:bottom w:val="single" w:color="auto" w:sz="4" w:space="0"/>
              <w:right w:val="single" w:color="auto" w:sz="4" w:space="0"/>
            </w:tcBorders>
            <w:noWrap/>
            <w:vAlign w:val="center"/>
          </w:tcPr>
          <w:p w14:paraId="65D4E4ED">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电视机及摄像头</w:t>
            </w:r>
          </w:p>
        </w:tc>
      </w:tr>
      <w:tr w14:paraId="43862D29">
        <w:tblPrEx>
          <w:tblCellMar>
            <w:top w:w="0" w:type="dxa"/>
            <w:left w:w="108" w:type="dxa"/>
            <w:bottom w:w="0" w:type="dxa"/>
            <w:right w:w="108" w:type="dxa"/>
          </w:tblCellMar>
        </w:tblPrEx>
        <w:trPr>
          <w:trHeight w:val="642" w:hRule="atLeast"/>
          <w:jc w:val="center"/>
        </w:trPr>
        <w:tc>
          <w:tcPr>
            <w:tcW w:w="975" w:type="dxa"/>
            <w:vMerge w:val="continue"/>
            <w:tcBorders>
              <w:left w:val="single" w:color="auto" w:sz="4" w:space="0"/>
              <w:right w:val="single" w:color="auto" w:sz="4" w:space="0"/>
            </w:tcBorders>
            <w:vAlign w:val="center"/>
          </w:tcPr>
          <w:p w14:paraId="63C03F8F">
            <w:pPr>
              <w:widowControl/>
              <w:rPr>
                <w:rFonts w:ascii="仿宋_GB2312" w:hAnsi="仿宋_GB2312" w:eastAsia="仿宋_GB2312" w:cs="仿宋_GB2312"/>
                <w:color w:val="auto"/>
                <w:szCs w:val="21"/>
              </w:rPr>
            </w:pPr>
          </w:p>
        </w:tc>
        <w:tc>
          <w:tcPr>
            <w:tcW w:w="1508" w:type="dxa"/>
            <w:vMerge w:val="restart"/>
            <w:tcBorders>
              <w:top w:val="single" w:color="auto" w:sz="4" w:space="0"/>
              <w:left w:val="nil"/>
              <w:right w:val="single" w:color="auto" w:sz="4" w:space="0"/>
            </w:tcBorders>
            <w:noWrap/>
            <w:vAlign w:val="center"/>
          </w:tcPr>
          <w:p w14:paraId="1814562C">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宿舍</w:t>
            </w:r>
          </w:p>
        </w:tc>
        <w:tc>
          <w:tcPr>
            <w:tcW w:w="1762" w:type="dxa"/>
            <w:tcBorders>
              <w:top w:val="single" w:color="auto" w:sz="4" w:space="0"/>
              <w:left w:val="nil"/>
              <w:bottom w:val="single" w:color="auto" w:sz="4" w:space="0"/>
              <w:right w:val="single" w:color="auto" w:sz="4" w:space="0"/>
            </w:tcBorders>
            <w:noWrap/>
            <w:vAlign w:val="center"/>
          </w:tcPr>
          <w:p w14:paraId="30DCAA76">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运动员宿舍</w:t>
            </w:r>
          </w:p>
        </w:tc>
        <w:tc>
          <w:tcPr>
            <w:tcW w:w="2126" w:type="dxa"/>
            <w:tcBorders>
              <w:top w:val="single" w:color="auto" w:sz="4" w:space="0"/>
              <w:left w:val="nil"/>
              <w:bottom w:val="single" w:color="auto" w:sz="4" w:space="0"/>
              <w:right w:val="single" w:color="auto" w:sz="4" w:space="0"/>
            </w:tcBorders>
            <w:noWrap/>
            <w:vAlign w:val="center"/>
          </w:tcPr>
          <w:p w14:paraId="21B89EB4">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336人</w:t>
            </w:r>
          </w:p>
        </w:tc>
        <w:tc>
          <w:tcPr>
            <w:tcW w:w="2187" w:type="dxa"/>
            <w:tcBorders>
              <w:top w:val="single" w:color="auto" w:sz="4" w:space="0"/>
              <w:left w:val="nil"/>
              <w:bottom w:val="single" w:color="auto" w:sz="4" w:space="0"/>
              <w:right w:val="single" w:color="auto" w:sz="4" w:space="0"/>
            </w:tcBorders>
            <w:noWrap/>
            <w:vAlign w:val="center"/>
          </w:tcPr>
          <w:p w14:paraId="249E9624">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121间</w:t>
            </w:r>
          </w:p>
        </w:tc>
      </w:tr>
      <w:tr w14:paraId="7835C565">
        <w:tblPrEx>
          <w:tblCellMar>
            <w:top w:w="0" w:type="dxa"/>
            <w:left w:w="108" w:type="dxa"/>
            <w:bottom w:w="0" w:type="dxa"/>
            <w:right w:w="108" w:type="dxa"/>
          </w:tblCellMar>
        </w:tblPrEx>
        <w:trPr>
          <w:trHeight w:val="848" w:hRule="atLeast"/>
          <w:jc w:val="center"/>
        </w:trPr>
        <w:tc>
          <w:tcPr>
            <w:tcW w:w="975" w:type="dxa"/>
            <w:vMerge w:val="continue"/>
            <w:tcBorders>
              <w:left w:val="single" w:color="auto" w:sz="4" w:space="0"/>
              <w:bottom w:val="single" w:color="auto" w:sz="4" w:space="0"/>
              <w:right w:val="single" w:color="auto" w:sz="4" w:space="0"/>
            </w:tcBorders>
            <w:vAlign w:val="center"/>
          </w:tcPr>
          <w:p w14:paraId="64F2188A">
            <w:pPr>
              <w:widowControl/>
              <w:rPr>
                <w:rFonts w:ascii="仿宋_GB2312" w:hAnsi="仿宋_GB2312" w:eastAsia="仿宋_GB2312" w:cs="仿宋_GB2312"/>
                <w:color w:val="auto"/>
                <w:szCs w:val="21"/>
              </w:rPr>
            </w:pPr>
          </w:p>
        </w:tc>
        <w:tc>
          <w:tcPr>
            <w:tcW w:w="1508" w:type="dxa"/>
            <w:vMerge w:val="continue"/>
            <w:tcBorders>
              <w:left w:val="nil"/>
              <w:bottom w:val="single" w:color="auto" w:sz="4" w:space="0"/>
              <w:right w:val="single" w:color="auto" w:sz="4" w:space="0"/>
            </w:tcBorders>
            <w:noWrap/>
            <w:vAlign w:val="center"/>
          </w:tcPr>
          <w:p w14:paraId="38D85E68">
            <w:pPr>
              <w:widowControl/>
              <w:jc w:val="center"/>
              <w:rPr>
                <w:rFonts w:ascii="仿宋_GB2312" w:hAnsi="仿宋_GB2312" w:eastAsia="仿宋_GB2312" w:cs="仿宋_GB2312"/>
                <w:color w:val="auto"/>
                <w:szCs w:val="21"/>
              </w:rPr>
            </w:pPr>
          </w:p>
        </w:tc>
        <w:tc>
          <w:tcPr>
            <w:tcW w:w="1762" w:type="dxa"/>
            <w:tcBorders>
              <w:top w:val="single" w:color="auto" w:sz="4" w:space="0"/>
              <w:left w:val="nil"/>
              <w:bottom w:val="single" w:color="auto" w:sz="4" w:space="0"/>
              <w:right w:val="single" w:color="auto" w:sz="4" w:space="0"/>
            </w:tcBorders>
            <w:noWrap/>
            <w:vAlign w:val="center"/>
          </w:tcPr>
          <w:p w14:paraId="07340F25">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工作人员宿舍</w:t>
            </w:r>
          </w:p>
        </w:tc>
        <w:tc>
          <w:tcPr>
            <w:tcW w:w="2126" w:type="dxa"/>
            <w:tcBorders>
              <w:top w:val="single" w:color="auto" w:sz="4" w:space="0"/>
              <w:left w:val="nil"/>
              <w:bottom w:val="single" w:color="auto" w:sz="4" w:space="0"/>
              <w:right w:val="single" w:color="auto" w:sz="4" w:space="0"/>
            </w:tcBorders>
            <w:noWrap/>
            <w:vAlign w:val="center"/>
          </w:tcPr>
          <w:p w14:paraId="3CC7F6A9">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57人</w:t>
            </w:r>
          </w:p>
        </w:tc>
        <w:tc>
          <w:tcPr>
            <w:tcW w:w="2187" w:type="dxa"/>
            <w:tcBorders>
              <w:top w:val="single" w:color="auto" w:sz="4" w:space="0"/>
              <w:left w:val="nil"/>
              <w:bottom w:val="single" w:color="auto" w:sz="4" w:space="0"/>
              <w:right w:val="single" w:color="auto" w:sz="4" w:space="0"/>
            </w:tcBorders>
            <w:noWrap/>
            <w:vAlign w:val="center"/>
          </w:tcPr>
          <w:p w14:paraId="22902BDF">
            <w:pPr>
              <w:widowControl/>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41间</w:t>
            </w:r>
          </w:p>
        </w:tc>
      </w:tr>
    </w:tbl>
    <w:p w14:paraId="28D9A314">
      <w:pPr>
        <w:snapToGrid w:val="0"/>
        <w:spacing w:line="56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服务内容：</w:t>
      </w:r>
    </w:p>
    <w:p w14:paraId="7AA2AC22">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1.负责前台接待来人来访登记工作；</w:t>
      </w:r>
    </w:p>
    <w:p w14:paraId="4848C87E">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2.负责工程报修工作；</w:t>
      </w:r>
    </w:p>
    <w:p w14:paraId="4704791F">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3.负责投诉接待处理工作；</w:t>
      </w:r>
    </w:p>
    <w:p w14:paraId="39152EB0">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4.负责所辖区域内设施管理工作；</w:t>
      </w:r>
    </w:p>
    <w:p w14:paraId="3AFCE2DA">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5.负责教学公寓楼节能环保具体工作，负责大厅门、空调、窗的开启、关闭工作；</w:t>
      </w:r>
    </w:p>
    <w:p w14:paraId="1E5994F5">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6.负责会议服务工作；</w:t>
      </w:r>
    </w:p>
    <w:p w14:paraId="3F3C8108">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7.负责宿舍管理、客房服务、宿舍设备巡查管理工作；</w:t>
      </w:r>
    </w:p>
    <w:p w14:paraId="11C553B6">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8.负责宿舍入住、退宿房间准备、整理工作； </w:t>
      </w:r>
    </w:p>
    <w:p w14:paraId="1FDBBF71">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9.负责入住运动员的满意度调查工作，对入住人员反馈问题及时处理上报工作。</w:t>
      </w:r>
    </w:p>
    <w:p w14:paraId="4D5A1F81">
      <w:pPr>
        <w:snapToGrid w:val="0"/>
        <w:spacing w:line="56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服务标准：</w:t>
      </w:r>
    </w:p>
    <w:p w14:paraId="44E08497">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1.上班着装干净整齐，佩戴工作牌。</w:t>
      </w:r>
    </w:p>
    <w:p w14:paraId="607D7733">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2.热情周到，认真负责，定期接受专业礼仪素质培训，谈吐举止大方、优雅得体，开门、引导要认真按规范进行。</w:t>
      </w:r>
    </w:p>
    <w:p w14:paraId="7D26F974">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3.对来访人员按要求进行登记，无遗漏。</w:t>
      </w:r>
    </w:p>
    <w:p w14:paraId="7A68092A">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4.报修信息录入及时、准确。</w:t>
      </w:r>
    </w:p>
    <w:p w14:paraId="0F99A863">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5.保证前台设备无损坏。</w:t>
      </w:r>
    </w:p>
    <w:p w14:paraId="6E391EED">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6.接待投诉记录详细，及时上报处理。</w:t>
      </w:r>
    </w:p>
    <w:p w14:paraId="7E8E66BD">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7.及时关闭和开启门、大厅空调、窗户，做到节能节约、使用高效。</w:t>
      </w:r>
    </w:p>
    <w:p w14:paraId="2B354D7C">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8.及时做好会议服务的会前准备、会中服务、会后整理工作。</w:t>
      </w:r>
    </w:p>
    <w:p w14:paraId="09D72F9B">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9.做好教学公寓楼设备巡查、宿舍管理、客房清扫、日常巡查工作，保证教学公寓楼的有序、整洁、卫生。</w:t>
      </w:r>
    </w:p>
    <w:p w14:paraId="505494C5">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10.宿舍管理区域配备24小时值班人员。</w:t>
      </w:r>
    </w:p>
    <w:p w14:paraId="2B6E1BBE">
      <w:pPr>
        <w:pStyle w:val="4"/>
        <w:widowControl/>
        <w:adjustRightInd w:val="0"/>
        <w:snapToGrid w:val="0"/>
        <w:spacing w:line="560" w:lineRule="exact"/>
        <w:ind w:firstLine="640" w:firstLineChars="200"/>
        <w:rPr>
          <w:rFonts w:ascii="黑体" w:hAnsi="黑体" w:eastAsia="黑体" w:cs="黑体"/>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六</w:t>
      </w:r>
      <w:r>
        <w:rPr>
          <w:rFonts w:hint="eastAsia" w:ascii="楷体_GB2312" w:hAnsi="楷体_GB2312" w:eastAsia="楷体_GB2312" w:cs="楷体_GB2312"/>
          <w:color w:val="auto"/>
          <w:sz w:val="32"/>
          <w:szCs w:val="32"/>
        </w:rPr>
        <w:t>）保洁服务内容及服务标准</w:t>
      </w:r>
    </w:p>
    <w:p w14:paraId="0F257879">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针对本项目（体育场馆类）环境保洁服务特点、制订本项目保洁服务技术服务要点和管理要点，明确运行机制和管理职责，保洁服务技术指标包含但不限于：训练场馆、办公区、公寓楼、室外公共区域等四类区域的保洁内容，具体服务内容及服务标准如下：</w:t>
      </w:r>
    </w:p>
    <w:p w14:paraId="566135C6">
      <w:pPr>
        <w:spacing w:line="56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（1）服务地点、服务内容、服务要求</w:t>
      </w:r>
    </w:p>
    <w:p w14:paraId="3EB5A4B4">
      <w:pPr>
        <w:spacing w:line="56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教学公寓楼</w:t>
      </w:r>
    </w:p>
    <w:p w14:paraId="5DD26EDF">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1.服务地点：综合办公楼、运动员公寓楼、楼顶天台及建筑物附属设施（不含餐厅区域）。</w:t>
      </w:r>
    </w:p>
    <w:p w14:paraId="461D93D9">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2.服务内容：保障办公区域、宿舍区域良好的工作生活环境，提供办公室、会议室、公共卫生间、茶水间、公共楼道、楼梯、宿舍内、淋浴间的保洁服务。</w:t>
      </w:r>
    </w:p>
    <w:p w14:paraId="7BAA0304">
      <w:pPr>
        <w:pStyle w:val="3"/>
        <w:spacing w:before="214" w:line="560" w:lineRule="exact"/>
        <w:ind w:right="217"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3.服务要求：</w:t>
      </w:r>
    </w:p>
    <w:p w14:paraId="15F1C071">
      <w:pPr>
        <w:pStyle w:val="3"/>
        <w:spacing w:before="214" w:line="560" w:lineRule="exact"/>
        <w:ind w:right="217"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3.1办公区域内保持清洁，无异味，无随意堆放的杂物，无虫蚁鼠害、墙壁无污迹、地面随时保持清洁、无垃圾、畅通无堵且行人不易滑倒。</w:t>
      </w:r>
    </w:p>
    <w:p w14:paraId="3AE6FF5F">
      <w:pPr>
        <w:pStyle w:val="3"/>
        <w:spacing w:before="214" w:line="560" w:lineRule="exact"/>
        <w:ind w:right="119"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3.2对走廊内电器开关、插座、装饰物、植物进行清洁， 做到无污迹、无灰尘、保持原色。</w:t>
      </w:r>
    </w:p>
    <w:p w14:paraId="62CD24C6">
      <w:pPr>
        <w:pStyle w:val="3"/>
        <w:spacing w:before="214" w:line="560" w:lineRule="exact"/>
        <w:ind w:right="119"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3.3清洁楼梯、玻璃门、窗、各种标牌、指示牌、照明设施， 做到光亮、洁净、无灰尘、无污迹污损。</w:t>
      </w:r>
    </w:p>
    <w:p w14:paraId="2BA71D7D">
      <w:pPr>
        <w:pStyle w:val="3"/>
        <w:spacing w:before="215"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3.4做好走廊垃圾清运，垃圾桶无污迹、无印痕、保持原色、无乱涂、乱画、乱张贴，桶内垃圾及时清倒，垃圾无溢出。</w:t>
      </w:r>
    </w:p>
    <w:p w14:paraId="56F5DEE4">
      <w:pPr>
        <w:pStyle w:val="3"/>
        <w:spacing w:before="215" w:line="560" w:lineRule="exact"/>
        <w:ind w:right="228"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3.5清理楼道地面墙壁，做到无污渍，踢脚线及角落无积尘、无蛛网，清洁消防设施设备做到洁净、无积尘、无塔灰、无蛛网。</w:t>
      </w:r>
    </w:p>
    <w:p w14:paraId="13F8243B">
      <w:pPr>
        <w:pStyle w:val="3"/>
        <w:spacing w:before="214"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3.6淋浴间地面保持整洁干净，无积水、污水等一切生活垃圾。</w:t>
      </w:r>
    </w:p>
    <w:p w14:paraId="7CB9955E">
      <w:pPr>
        <w:pStyle w:val="3"/>
        <w:spacing w:before="216" w:line="560" w:lineRule="exact"/>
        <w:ind w:right="218"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3.7淋浴间天花板、墙面、淋浴间隔板、更衣镜及淋浴设施保持干净整洁，无乱涂乱画和水渍等污物。定期清理淋浴头，保证淋浴头出水通畅。</w:t>
      </w:r>
    </w:p>
    <w:p w14:paraId="6AA4F97F">
      <w:pPr>
        <w:pStyle w:val="3"/>
        <w:spacing w:before="78" w:line="560" w:lineRule="exact"/>
        <w:ind w:right="51"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3.8淋浴间排水沟及下水地漏，每天都要用清水冲刷干净，避免堵塞或淤积，每周用消毒水消毒。投标人要采取必要措施保障浴室内无异味。</w:t>
      </w:r>
    </w:p>
    <w:p w14:paraId="55B9D6FB">
      <w:pPr>
        <w:pStyle w:val="3"/>
        <w:spacing w:before="78" w:line="560" w:lineRule="exact"/>
        <w:ind w:right="51"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3.9 垃圾桶无污迹、无印痕、保持原色、无乱涂、乱画、乱张贴。</w:t>
      </w:r>
    </w:p>
    <w:p w14:paraId="4525C596">
      <w:pPr>
        <w:pStyle w:val="3"/>
        <w:spacing w:before="78" w:line="560" w:lineRule="exact"/>
        <w:ind w:right="51"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3.10 清洁电梯间，轿厢内外洁净、光亮、无尘土、无杂物。</w:t>
      </w:r>
    </w:p>
    <w:p w14:paraId="0BB41146">
      <w:pPr>
        <w:pStyle w:val="3"/>
        <w:spacing w:before="78" w:line="560" w:lineRule="exact"/>
        <w:ind w:right="51"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3.11 做好服务区域内垃圾分类及清运，每日将垃圾清运至园区东侧垃圾站。收集、清运及时，定期对垃圾桶进行消毒、无污迹、无异味。</w:t>
      </w:r>
    </w:p>
    <w:p w14:paraId="5632226A">
      <w:pPr>
        <w:pStyle w:val="3"/>
        <w:spacing w:before="215" w:line="560" w:lineRule="exact"/>
        <w:ind w:left="38" w:right="258" w:firstLine="486"/>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3.12 及时完成采购人交办的其他任务。</w:t>
      </w:r>
    </w:p>
    <w:p w14:paraId="1B4556A9">
      <w:pPr>
        <w:spacing w:line="56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综合训练场馆</w:t>
      </w:r>
    </w:p>
    <w:p w14:paraId="6EE6F485">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1.服务地点：综合训练馆、陆上训练区、楼顶天台（不含冰场冰面）。</w:t>
      </w:r>
    </w:p>
    <w:p w14:paraId="4EEE2276">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2.服务内容：保障综合训练馆、陆上训练区良好的工作、训练环境，提供会议室、公共卫生间、训练场地、休息室、茶水间、公共楼道、宿舍内、淋浴间的保洁服务。</w:t>
      </w:r>
    </w:p>
    <w:p w14:paraId="0B3E055A">
      <w:pPr>
        <w:pStyle w:val="3"/>
        <w:spacing w:before="214" w:line="560" w:lineRule="exact"/>
        <w:ind w:right="217"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3.服务要求：</w:t>
      </w:r>
    </w:p>
    <w:p w14:paraId="20A6779F">
      <w:pPr>
        <w:pStyle w:val="3"/>
        <w:spacing w:before="214" w:line="560" w:lineRule="exact"/>
        <w:ind w:right="217"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3.1所有区域无异味、无卫生死角。</w:t>
      </w:r>
    </w:p>
    <w:p w14:paraId="523BBDC6">
      <w:pPr>
        <w:pStyle w:val="3"/>
        <w:spacing w:before="214" w:line="560" w:lineRule="exact"/>
        <w:ind w:right="217"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3.2地面墙面扶手光洁无污物无尘土，器材、设施设备完好无尘土、无汗渍、无异味摆放整齐有序。</w:t>
      </w:r>
    </w:p>
    <w:p w14:paraId="6554E32B">
      <w:pPr>
        <w:pStyle w:val="3"/>
        <w:spacing w:before="214" w:line="560" w:lineRule="exact"/>
        <w:ind w:right="217"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3.3保持场馆的卫生与整洁，每天进行场馆清扫、擦拭、消毒等工作，保证场馆内的环境干净舒适。</w:t>
      </w:r>
    </w:p>
    <w:p w14:paraId="6CE01244">
      <w:pPr>
        <w:pStyle w:val="3"/>
        <w:spacing w:before="214" w:line="560" w:lineRule="exact"/>
        <w:ind w:right="217"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3.4公共区域等无杂物,门窗、门窗帘、玻璃等干净整洁，垃圾及时清运。</w:t>
      </w:r>
    </w:p>
    <w:p w14:paraId="55930292">
      <w:pPr>
        <w:pStyle w:val="3"/>
        <w:spacing w:before="214" w:line="560" w:lineRule="exact"/>
        <w:ind w:right="217"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3.5墩布车、卫生用具及垃圾桶等摆放整齐、排水沟定时清理保证场馆内无积水。</w:t>
      </w:r>
    </w:p>
    <w:p w14:paraId="179B08B8">
      <w:pPr>
        <w:pStyle w:val="3"/>
        <w:spacing w:before="214" w:line="560" w:lineRule="exact"/>
        <w:ind w:right="217"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3.6每日定时消杀，通风。</w:t>
      </w:r>
    </w:p>
    <w:p w14:paraId="38F0DFEE">
      <w:pPr>
        <w:pStyle w:val="3"/>
        <w:spacing w:before="214" w:line="560" w:lineRule="exact"/>
        <w:ind w:right="217"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3.7每日巡视场馆区域安全，保障运动队在卫生干净的场所正常训练。</w:t>
      </w:r>
    </w:p>
    <w:p w14:paraId="7EDC3BA1">
      <w:pPr>
        <w:pStyle w:val="3"/>
        <w:spacing w:before="214" w:line="560" w:lineRule="exact"/>
        <w:ind w:right="217"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3.8 及时完成采购人交办的其他任务。</w:t>
      </w:r>
    </w:p>
    <w:p w14:paraId="776C4CE9">
      <w:pPr>
        <w:spacing w:line="56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地下区域及外围园区</w:t>
      </w:r>
    </w:p>
    <w:p w14:paraId="09BF8720">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1.服务地点：B1地下停车场、外围园区。</w:t>
      </w:r>
    </w:p>
    <w:p w14:paraId="16D6D392">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2.服务内容：保障B1地下停车场、外围园区提供良好的环境，提供园区主干道、室外停车场、地下停车场的保洁服务及垃圾分类、垃圾清运服务。</w:t>
      </w:r>
    </w:p>
    <w:p w14:paraId="7853477A">
      <w:pPr>
        <w:pStyle w:val="3"/>
        <w:spacing w:before="214" w:line="560" w:lineRule="exact"/>
        <w:ind w:right="217"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3.服务要求：</w:t>
      </w:r>
    </w:p>
    <w:p w14:paraId="6949478D">
      <w:pPr>
        <w:pStyle w:val="3"/>
        <w:spacing w:before="214" w:line="560" w:lineRule="exact"/>
        <w:ind w:right="217"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3.1所有区域无异味、无卫生死角。</w:t>
      </w:r>
    </w:p>
    <w:p w14:paraId="12714B1F">
      <w:pPr>
        <w:pStyle w:val="3"/>
        <w:spacing w:before="214" w:line="560" w:lineRule="exact"/>
        <w:ind w:right="217"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3.2园区内的道路保持清洁，无落叶、枯树枝、烟头等杂物。每日清理园区内垃圾桶，保证垃圾无外溢。</w:t>
      </w:r>
    </w:p>
    <w:p w14:paraId="303838FF">
      <w:pPr>
        <w:pStyle w:val="3"/>
        <w:spacing w:before="214" w:line="560" w:lineRule="exact"/>
        <w:ind w:right="217"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3.3清理园区门前“三包区域 ”。做到干净、整洁，无积水、积雪、尘土、树叶、烟头、纸屑、杂物等。</w:t>
      </w:r>
    </w:p>
    <w:p w14:paraId="623EDB5C">
      <w:pPr>
        <w:pStyle w:val="3"/>
        <w:spacing w:before="214" w:line="560" w:lineRule="exact"/>
        <w:ind w:right="217"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3.4做好园区垃圾分类及清运，每日将垃圾清运至园区东侧垃圾站，定期对垃圾桶进行消毒、无污迹、无异味。</w:t>
      </w:r>
    </w:p>
    <w:p w14:paraId="29CBDAF9">
      <w:pPr>
        <w:spacing w:line="560" w:lineRule="exact"/>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（2）服务标准</w:t>
      </w:r>
    </w:p>
    <w:p w14:paraId="413C58D5">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1.场馆类保洁服务标准</w:t>
      </w:r>
    </w:p>
    <w:tbl>
      <w:tblPr>
        <w:tblStyle w:val="7"/>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3060"/>
        <w:gridCol w:w="1531"/>
        <w:gridCol w:w="3997"/>
      </w:tblGrid>
      <w:tr w14:paraId="0DAF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1260" w:type="dxa"/>
            <w:gridSpan w:val="2"/>
            <w:vAlign w:val="center"/>
          </w:tcPr>
          <w:p w14:paraId="49538A58">
            <w:pPr>
              <w:snapToGrid w:val="0"/>
              <w:spacing w:line="360" w:lineRule="auto"/>
              <w:rPr>
                <w:rFonts w:ascii="黑体" w:hAnsi="黑体" w:eastAsia="黑体" w:cs="黑体"/>
                <w:bCs/>
                <w:color w:val="auto"/>
                <w:sz w:val="24"/>
              </w:rPr>
            </w:pPr>
            <w:r>
              <w:rPr>
                <w:rFonts w:hint="eastAsia" w:ascii="黑体" w:hAnsi="黑体" w:eastAsia="黑体" w:cs="黑体"/>
                <w:bCs/>
                <w:color w:val="auto"/>
                <w:sz w:val="24"/>
              </w:rPr>
              <w:t>清扫部位/分类</w:t>
            </w:r>
          </w:p>
        </w:tc>
        <w:tc>
          <w:tcPr>
            <w:tcW w:w="3060" w:type="dxa"/>
            <w:vAlign w:val="center"/>
          </w:tcPr>
          <w:p w14:paraId="63713C29">
            <w:pPr>
              <w:snapToGrid w:val="0"/>
              <w:spacing w:line="360" w:lineRule="auto"/>
              <w:jc w:val="center"/>
              <w:rPr>
                <w:rFonts w:ascii="黑体" w:hAnsi="黑体" w:eastAsia="黑体" w:cs="黑体"/>
                <w:bCs/>
                <w:color w:val="auto"/>
                <w:sz w:val="24"/>
              </w:rPr>
            </w:pPr>
            <w:r>
              <w:rPr>
                <w:rFonts w:hint="eastAsia" w:ascii="黑体" w:hAnsi="黑体" w:eastAsia="黑体" w:cs="黑体"/>
                <w:bCs/>
                <w:color w:val="auto"/>
                <w:sz w:val="24"/>
              </w:rPr>
              <w:t>作业内容</w:t>
            </w:r>
          </w:p>
        </w:tc>
        <w:tc>
          <w:tcPr>
            <w:tcW w:w="1531" w:type="dxa"/>
            <w:vAlign w:val="center"/>
          </w:tcPr>
          <w:p w14:paraId="335997CD">
            <w:pPr>
              <w:snapToGrid w:val="0"/>
              <w:spacing w:line="360" w:lineRule="auto"/>
              <w:jc w:val="center"/>
              <w:rPr>
                <w:rFonts w:ascii="黑体" w:hAnsi="黑体" w:eastAsia="黑体" w:cs="黑体"/>
                <w:bCs/>
                <w:color w:val="auto"/>
                <w:sz w:val="24"/>
              </w:rPr>
            </w:pPr>
            <w:r>
              <w:rPr>
                <w:rFonts w:hint="eastAsia" w:ascii="黑体" w:hAnsi="黑体" w:eastAsia="黑体" w:cs="黑体"/>
                <w:bCs/>
                <w:color w:val="auto"/>
                <w:sz w:val="24"/>
              </w:rPr>
              <w:t>次数</w:t>
            </w:r>
          </w:p>
        </w:tc>
        <w:tc>
          <w:tcPr>
            <w:tcW w:w="3997" w:type="dxa"/>
            <w:vAlign w:val="center"/>
          </w:tcPr>
          <w:p w14:paraId="2B6DD950">
            <w:pPr>
              <w:snapToGrid w:val="0"/>
              <w:spacing w:line="360" w:lineRule="auto"/>
              <w:jc w:val="center"/>
              <w:rPr>
                <w:rFonts w:ascii="黑体" w:hAnsi="黑体" w:eastAsia="黑体" w:cs="黑体"/>
                <w:bCs/>
                <w:color w:val="auto"/>
                <w:sz w:val="24"/>
              </w:rPr>
            </w:pPr>
            <w:r>
              <w:rPr>
                <w:rFonts w:hint="eastAsia" w:ascii="黑体" w:hAnsi="黑体" w:eastAsia="黑体" w:cs="黑体"/>
                <w:bCs/>
                <w:color w:val="auto"/>
                <w:sz w:val="24"/>
              </w:rPr>
              <w:t>作业标准</w:t>
            </w:r>
          </w:p>
        </w:tc>
      </w:tr>
      <w:tr w14:paraId="2C40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540" w:type="dxa"/>
            <w:vMerge w:val="restart"/>
            <w:vAlign w:val="center"/>
          </w:tcPr>
          <w:p w14:paraId="7FB31BAD">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大厅及场馆</w:t>
            </w:r>
          </w:p>
        </w:tc>
        <w:tc>
          <w:tcPr>
            <w:tcW w:w="720" w:type="dxa"/>
            <w:vMerge w:val="restart"/>
            <w:vAlign w:val="center"/>
          </w:tcPr>
          <w:p w14:paraId="6E6A804F">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日常清洁</w:t>
            </w:r>
          </w:p>
        </w:tc>
        <w:tc>
          <w:tcPr>
            <w:tcW w:w="3060" w:type="dxa"/>
            <w:vAlign w:val="center"/>
          </w:tcPr>
          <w:p w14:paraId="11BA55D6">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大厅地面（推尘）</w:t>
            </w:r>
          </w:p>
        </w:tc>
        <w:tc>
          <w:tcPr>
            <w:tcW w:w="1531" w:type="dxa"/>
            <w:vAlign w:val="center"/>
          </w:tcPr>
          <w:p w14:paraId="709F3153">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巡视保洁</w:t>
            </w:r>
          </w:p>
        </w:tc>
        <w:tc>
          <w:tcPr>
            <w:tcW w:w="3997" w:type="dxa"/>
            <w:vAlign w:val="center"/>
          </w:tcPr>
          <w:p w14:paraId="10E9AB20">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无灰尘、无脚印、无污迹。</w:t>
            </w:r>
          </w:p>
        </w:tc>
      </w:tr>
      <w:tr w14:paraId="7727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D9E2255">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7CD4D587">
            <w:pPr>
              <w:snapToGrid w:val="0"/>
              <w:spacing w:line="360" w:lineRule="auto"/>
              <w:rPr>
                <w:rFonts w:ascii="仿宋_GB2312" w:hAnsi="仿宋_GB2312" w:eastAsia="仿宋_GB2312" w:cs="仿宋_GB2312"/>
                <w:color w:val="auto"/>
                <w:szCs w:val="21"/>
              </w:rPr>
            </w:pPr>
          </w:p>
        </w:tc>
        <w:tc>
          <w:tcPr>
            <w:tcW w:w="3060" w:type="dxa"/>
            <w:vAlign w:val="center"/>
          </w:tcPr>
          <w:p w14:paraId="59C73933">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玻璃门（擦拭）</w:t>
            </w:r>
          </w:p>
        </w:tc>
        <w:tc>
          <w:tcPr>
            <w:tcW w:w="1531" w:type="dxa"/>
            <w:vAlign w:val="center"/>
          </w:tcPr>
          <w:p w14:paraId="4889028A">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巡视保洁</w:t>
            </w:r>
          </w:p>
        </w:tc>
        <w:tc>
          <w:tcPr>
            <w:tcW w:w="3997" w:type="dxa"/>
            <w:vAlign w:val="center"/>
          </w:tcPr>
          <w:p w14:paraId="1260F89C">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无灰尘、无水迹、无污迹、无手印。</w:t>
            </w:r>
          </w:p>
        </w:tc>
      </w:tr>
      <w:tr w14:paraId="1C44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6CCBE8B">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2B7C0B90">
            <w:pPr>
              <w:snapToGrid w:val="0"/>
              <w:spacing w:line="360" w:lineRule="auto"/>
              <w:rPr>
                <w:rFonts w:ascii="仿宋_GB2312" w:hAnsi="仿宋_GB2312" w:eastAsia="仿宋_GB2312" w:cs="仿宋_GB2312"/>
                <w:color w:val="auto"/>
                <w:szCs w:val="21"/>
              </w:rPr>
            </w:pPr>
          </w:p>
        </w:tc>
        <w:tc>
          <w:tcPr>
            <w:tcW w:w="3060" w:type="dxa"/>
            <w:vAlign w:val="center"/>
          </w:tcPr>
          <w:p w14:paraId="51ACC25F">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电梯门（擦拭）</w:t>
            </w:r>
          </w:p>
        </w:tc>
        <w:tc>
          <w:tcPr>
            <w:tcW w:w="1531" w:type="dxa"/>
            <w:vAlign w:val="center"/>
          </w:tcPr>
          <w:p w14:paraId="5505C7AA">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巡视保洁</w:t>
            </w:r>
          </w:p>
        </w:tc>
        <w:tc>
          <w:tcPr>
            <w:tcW w:w="3997" w:type="dxa"/>
            <w:vAlign w:val="center"/>
          </w:tcPr>
          <w:p w14:paraId="281C0DB1">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无灰尘、无水迹、无污迹、无手印。</w:t>
            </w:r>
          </w:p>
        </w:tc>
      </w:tr>
      <w:tr w14:paraId="434B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7D9602D5">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77242B83">
            <w:pPr>
              <w:snapToGrid w:val="0"/>
              <w:spacing w:line="360" w:lineRule="auto"/>
              <w:rPr>
                <w:rFonts w:ascii="仿宋_GB2312" w:hAnsi="仿宋_GB2312" w:eastAsia="仿宋_GB2312" w:cs="仿宋_GB2312"/>
                <w:color w:val="auto"/>
                <w:szCs w:val="21"/>
              </w:rPr>
            </w:pPr>
          </w:p>
        </w:tc>
        <w:tc>
          <w:tcPr>
            <w:tcW w:w="3060" w:type="dxa"/>
            <w:vAlign w:val="center"/>
          </w:tcPr>
          <w:p w14:paraId="36A34B2E">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标示牌、开关盒、及服务台</w:t>
            </w:r>
          </w:p>
        </w:tc>
        <w:tc>
          <w:tcPr>
            <w:tcW w:w="1531" w:type="dxa"/>
            <w:vAlign w:val="center"/>
          </w:tcPr>
          <w:p w14:paraId="3C08A537">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1次/日</w:t>
            </w:r>
          </w:p>
        </w:tc>
        <w:tc>
          <w:tcPr>
            <w:tcW w:w="3997" w:type="dxa"/>
            <w:vAlign w:val="center"/>
          </w:tcPr>
          <w:p w14:paraId="771B4B1C">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无灰尘、无水迹、无污迹。</w:t>
            </w:r>
          </w:p>
        </w:tc>
      </w:tr>
      <w:tr w14:paraId="0553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34B8BE0C">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2D8E3EEE">
            <w:pPr>
              <w:snapToGrid w:val="0"/>
              <w:spacing w:line="360" w:lineRule="auto"/>
              <w:rPr>
                <w:rFonts w:ascii="仿宋_GB2312" w:hAnsi="仿宋_GB2312" w:eastAsia="仿宋_GB2312" w:cs="仿宋_GB2312"/>
                <w:color w:val="auto"/>
                <w:szCs w:val="21"/>
              </w:rPr>
            </w:pPr>
          </w:p>
        </w:tc>
        <w:tc>
          <w:tcPr>
            <w:tcW w:w="3060" w:type="dxa"/>
            <w:vAlign w:val="center"/>
          </w:tcPr>
          <w:p w14:paraId="4578CA78">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立式烟缸（清理）</w:t>
            </w:r>
          </w:p>
        </w:tc>
        <w:tc>
          <w:tcPr>
            <w:tcW w:w="1531" w:type="dxa"/>
            <w:vAlign w:val="center"/>
          </w:tcPr>
          <w:p w14:paraId="4E81E218">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巡视保洁</w:t>
            </w:r>
          </w:p>
        </w:tc>
        <w:tc>
          <w:tcPr>
            <w:tcW w:w="3997" w:type="dxa"/>
            <w:vAlign w:val="center"/>
          </w:tcPr>
          <w:p w14:paraId="3AF0630E">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无烟头、无痰迹、无杂物。</w:t>
            </w:r>
          </w:p>
        </w:tc>
      </w:tr>
      <w:tr w14:paraId="38A1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B75A708">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7430C194">
            <w:pPr>
              <w:snapToGrid w:val="0"/>
              <w:spacing w:line="360" w:lineRule="auto"/>
              <w:rPr>
                <w:rFonts w:ascii="仿宋_GB2312" w:hAnsi="仿宋_GB2312" w:eastAsia="仿宋_GB2312" w:cs="仿宋_GB2312"/>
                <w:color w:val="auto"/>
                <w:szCs w:val="21"/>
              </w:rPr>
            </w:pPr>
          </w:p>
        </w:tc>
        <w:tc>
          <w:tcPr>
            <w:tcW w:w="3060" w:type="dxa"/>
            <w:vAlign w:val="center"/>
          </w:tcPr>
          <w:p w14:paraId="1659D86A">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防滑垫（除尘）</w:t>
            </w:r>
          </w:p>
        </w:tc>
        <w:tc>
          <w:tcPr>
            <w:tcW w:w="1531" w:type="dxa"/>
            <w:vAlign w:val="center"/>
          </w:tcPr>
          <w:p w14:paraId="2BCC1F7F">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1次/日</w:t>
            </w:r>
          </w:p>
        </w:tc>
        <w:tc>
          <w:tcPr>
            <w:tcW w:w="3997" w:type="dxa"/>
            <w:vAlign w:val="center"/>
          </w:tcPr>
          <w:p w14:paraId="48899ACD">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无杂物。</w:t>
            </w:r>
          </w:p>
        </w:tc>
      </w:tr>
      <w:tr w14:paraId="023A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6B8FAE92">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2C251CFA">
            <w:pPr>
              <w:snapToGrid w:val="0"/>
              <w:spacing w:line="360" w:lineRule="auto"/>
              <w:rPr>
                <w:rFonts w:ascii="仿宋_GB2312" w:hAnsi="仿宋_GB2312" w:eastAsia="仿宋_GB2312" w:cs="仿宋_GB2312"/>
                <w:color w:val="auto"/>
                <w:szCs w:val="21"/>
              </w:rPr>
            </w:pPr>
          </w:p>
        </w:tc>
        <w:tc>
          <w:tcPr>
            <w:tcW w:w="3060" w:type="dxa"/>
            <w:vAlign w:val="center"/>
          </w:tcPr>
          <w:p w14:paraId="3097DB8C">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垃圾桶（清理）</w:t>
            </w:r>
          </w:p>
        </w:tc>
        <w:tc>
          <w:tcPr>
            <w:tcW w:w="1531" w:type="dxa"/>
            <w:vAlign w:val="center"/>
          </w:tcPr>
          <w:p w14:paraId="160B85BA">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巡视保洁</w:t>
            </w:r>
          </w:p>
        </w:tc>
        <w:tc>
          <w:tcPr>
            <w:tcW w:w="3997" w:type="dxa"/>
            <w:vAlign w:val="center"/>
          </w:tcPr>
          <w:p w14:paraId="65E14605">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无灰尘、无污迹、无异味。</w:t>
            </w:r>
          </w:p>
        </w:tc>
      </w:tr>
      <w:tr w14:paraId="3D0D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A4D0582">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0696786A">
            <w:pPr>
              <w:snapToGrid w:val="0"/>
              <w:spacing w:line="360" w:lineRule="auto"/>
              <w:rPr>
                <w:rFonts w:ascii="仿宋_GB2312" w:hAnsi="仿宋_GB2312" w:eastAsia="仿宋_GB2312" w:cs="仿宋_GB2312"/>
                <w:color w:val="auto"/>
                <w:szCs w:val="21"/>
              </w:rPr>
            </w:pPr>
          </w:p>
        </w:tc>
        <w:tc>
          <w:tcPr>
            <w:tcW w:w="3060" w:type="dxa"/>
            <w:vAlign w:val="center"/>
          </w:tcPr>
          <w:p w14:paraId="15B88756">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家具擦拭</w:t>
            </w:r>
          </w:p>
        </w:tc>
        <w:tc>
          <w:tcPr>
            <w:tcW w:w="1531" w:type="dxa"/>
            <w:vAlign w:val="center"/>
          </w:tcPr>
          <w:p w14:paraId="2CC71063">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1次/日</w:t>
            </w:r>
          </w:p>
        </w:tc>
        <w:tc>
          <w:tcPr>
            <w:tcW w:w="3997" w:type="dxa"/>
            <w:vAlign w:val="center"/>
          </w:tcPr>
          <w:p w14:paraId="0E854D97">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无灰尘、无杂物。</w:t>
            </w:r>
          </w:p>
        </w:tc>
      </w:tr>
      <w:tr w14:paraId="088A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E05F51D">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39109164">
            <w:pPr>
              <w:snapToGrid w:val="0"/>
              <w:spacing w:line="360" w:lineRule="auto"/>
              <w:rPr>
                <w:rFonts w:ascii="仿宋_GB2312" w:hAnsi="仿宋_GB2312" w:eastAsia="仿宋_GB2312" w:cs="仿宋_GB2312"/>
                <w:color w:val="auto"/>
                <w:szCs w:val="21"/>
              </w:rPr>
            </w:pPr>
          </w:p>
        </w:tc>
        <w:tc>
          <w:tcPr>
            <w:tcW w:w="3060" w:type="dxa"/>
            <w:vAlign w:val="center"/>
          </w:tcPr>
          <w:p w14:paraId="486F5D3A">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厅内装饰物</w:t>
            </w:r>
          </w:p>
        </w:tc>
        <w:tc>
          <w:tcPr>
            <w:tcW w:w="1531" w:type="dxa"/>
            <w:vAlign w:val="center"/>
          </w:tcPr>
          <w:p w14:paraId="00DCC766">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1次/日</w:t>
            </w:r>
          </w:p>
        </w:tc>
        <w:tc>
          <w:tcPr>
            <w:tcW w:w="3997" w:type="dxa"/>
            <w:vAlign w:val="center"/>
          </w:tcPr>
          <w:p w14:paraId="567E2B14">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无灰尘、无水迹、无污迹。</w:t>
            </w:r>
          </w:p>
        </w:tc>
      </w:tr>
      <w:tr w14:paraId="3E6C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7F70894D">
            <w:pPr>
              <w:snapToGrid w:val="0"/>
              <w:spacing w:line="360" w:lineRule="auto"/>
              <w:rPr>
                <w:rFonts w:ascii="仿宋_GB2312" w:hAnsi="仿宋_GB2312" w:eastAsia="仿宋_GB2312" w:cs="仿宋_GB2312"/>
                <w:color w:val="auto"/>
                <w:szCs w:val="21"/>
              </w:rPr>
            </w:pPr>
          </w:p>
        </w:tc>
        <w:tc>
          <w:tcPr>
            <w:tcW w:w="720" w:type="dxa"/>
            <w:vMerge w:val="restart"/>
            <w:vAlign w:val="center"/>
          </w:tcPr>
          <w:p w14:paraId="23DB3C4D">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定期清洁</w:t>
            </w:r>
          </w:p>
        </w:tc>
        <w:tc>
          <w:tcPr>
            <w:tcW w:w="3060" w:type="dxa"/>
            <w:vAlign w:val="center"/>
          </w:tcPr>
          <w:p w14:paraId="0EFFFDBA">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防滑垫（清洗）</w:t>
            </w:r>
          </w:p>
        </w:tc>
        <w:tc>
          <w:tcPr>
            <w:tcW w:w="1531" w:type="dxa"/>
            <w:vAlign w:val="center"/>
          </w:tcPr>
          <w:p w14:paraId="2EDE2AA8">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3997" w:type="dxa"/>
            <w:vAlign w:val="center"/>
          </w:tcPr>
          <w:p w14:paraId="43C61822">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无灰尘、无污迹、无杂物。</w:t>
            </w:r>
          </w:p>
        </w:tc>
      </w:tr>
      <w:tr w14:paraId="22A6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540" w:type="dxa"/>
            <w:vMerge w:val="continue"/>
            <w:vAlign w:val="center"/>
          </w:tcPr>
          <w:p w14:paraId="49619BD7">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6F8C8FF1">
            <w:pPr>
              <w:snapToGrid w:val="0"/>
              <w:spacing w:line="360" w:lineRule="auto"/>
              <w:rPr>
                <w:rFonts w:ascii="仿宋_GB2312" w:hAnsi="仿宋_GB2312" w:eastAsia="仿宋_GB2312" w:cs="仿宋_GB2312"/>
                <w:color w:val="auto"/>
                <w:szCs w:val="21"/>
              </w:rPr>
            </w:pPr>
          </w:p>
        </w:tc>
        <w:tc>
          <w:tcPr>
            <w:tcW w:w="3060" w:type="dxa"/>
            <w:vAlign w:val="center"/>
          </w:tcPr>
          <w:p w14:paraId="2A607A26">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电梯门（保养）</w:t>
            </w:r>
          </w:p>
        </w:tc>
        <w:tc>
          <w:tcPr>
            <w:tcW w:w="1531" w:type="dxa"/>
            <w:vAlign w:val="center"/>
          </w:tcPr>
          <w:p w14:paraId="0A2AA62C">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3997" w:type="dxa"/>
            <w:vAlign w:val="center"/>
          </w:tcPr>
          <w:p w14:paraId="350103BD">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无灰尘、无污迹、无手印，光亮照人。</w:t>
            </w:r>
          </w:p>
        </w:tc>
      </w:tr>
      <w:tr w14:paraId="0DC8F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6DC58A2D">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11AEEFD8">
            <w:pPr>
              <w:snapToGrid w:val="0"/>
              <w:spacing w:line="360" w:lineRule="auto"/>
              <w:rPr>
                <w:rFonts w:ascii="仿宋_GB2312" w:hAnsi="仿宋_GB2312" w:eastAsia="仿宋_GB2312" w:cs="仿宋_GB2312"/>
                <w:color w:val="auto"/>
                <w:szCs w:val="21"/>
              </w:rPr>
            </w:pPr>
          </w:p>
        </w:tc>
        <w:tc>
          <w:tcPr>
            <w:tcW w:w="3060" w:type="dxa"/>
            <w:vAlign w:val="center"/>
          </w:tcPr>
          <w:p w14:paraId="0D3D5C5E">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地面（清洗抛光）</w:t>
            </w:r>
          </w:p>
        </w:tc>
        <w:tc>
          <w:tcPr>
            <w:tcW w:w="1531" w:type="dxa"/>
            <w:vAlign w:val="center"/>
          </w:tcPr>
          <w:p w14:paraId="77E1A112">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3997" w:type="dxa"/>
            <w:vAlign w:val="center"/>
          </w:tcPr>
          <w:p w14:paraId="3B8C21B5">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无灰尘、无脚印、无污迹、无水迹。</w:t>
            </w:r>
          </w:p>
        </w:tc>
      </w:tr>
      <w:tr w14:paraId="7422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3CBE4175">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656D3D6E">
            <w:pPr>
              <w:snapToGrid w:val="0"/>
              <w:spacing w:line="360" w:lineRule="auto"/>
              <w:rPr>
                <w:rFonts w:ascii="仿宋_GB2312" w:hAnsi="仿宋_GB2312" w:eastAsia="仿宋_GB2312" w:cs="仿宋_GB2312"/>
                <w:color w:val="auto"/>
                <w:szCs w:val="21"/>
              </w:rPr>
            </w:pPr>
          </w:p>
        </w:tc>
        <w:tc>
          <w:tcPr>
            <w:tcW w:w="3060" w:type="dxa"/>
            <w:vAlign w:val="center"/>
          </w:tcPr>
          <w:p w14:paraId="00F99BD1">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墙壁高尘（擦拭）</w:t>
            </w:r>
          </w:p>
        </w:tc>
        <w:tc>
          <w:tcPr>
            <w:tcW w:w="1531" w:type="dxa"/>
            <w:vAlign w:val="center"/>
          </w:tcPr>
          <w:p w14:paraId="680D83FA">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3997" w:type="dxa"/>
            <w:vAlign w:val="center"/>
          </w:tcPr>
          <w:p w14:paraId="47C64DC7">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无灰尘、无污迹。</w:t>
            </w:r>
          </w:p>
        </w:tc>
      </w:tr>
      <w:tr w14:paraId="782D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1776A40">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13539964">
            <w:pPr>
              <w:snapToGrid w:val="0"/>
              <w:spacing w:line="360" w:lineRule="auto"/>
              <w:rPr>
                <w:rFonts w:ascii="仿宋_GB2312" w:hAnsi="仿宋_GB2312" w:eastAsia="仿宋_GB2312" w:cs="仿宋_GB2312"/>
                <w:color w:val="auto"/>
                <w:szCs w:val="21"/>
              </w:rPr>
            </w:pPr>
          </w:p>
        </w:tc>
        <w:tc>
          <w:tcPr>
            <w:tcW w:w="3060" w:type="dxa"/>
            <w:vAlign w:val="center"/>
          </w:tcPr>
          <w:p w14:paraId="078F5CC0">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消防设施（擦拭）</w:t>
            </w:r>
          </w:p>
        </w:tc>
        <w:tc>
          <w:tcPr>
            <w:tcW w:w="1531" w:type="dxa"/>
            <w:vAlign w:val="center"/>
          </w:tcPr>
          <w:p w14:paraId="7FEDCB6F">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3997" w:type="dxa"/>
            <w:vAlign w:val="center"/>
          </w:tcPr>
          <w:p w14:paraId="018346E2">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w:t>
            </w:r>
          </w:p>
        </w:tc>
      </w:tr>
      <w:tr w14:paraId="335E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6DEA194F">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6465C153">
            <w:pPr>
              <w:snapToGrid w:val="0"/>
              <w:spacing w:line="360" w:lineRule="auto"/>
              <w:rPr>
                <w:rFonts w:ascii="仿宋_GB2312" w:hAnsi="仿宋_GB2312" w:eastAsia="仿宋_GB2312" w:cs="仿宋_GB2312"/>
                <w:color w:val="auto"/>
                <w:szCs w:val="21"/>
              </w:rPr>
            </w:pPr>
          </w:p>
        </w:tc>
        <w:tc>
          <w:tcPr>
            <w:tcW w:w="3060" w:type="dxa"/>
            <w:vAlign w:val="center"/>
          </w:tcPr>
          <w:p w14:paraId="78AE7951">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玻璃门（刮擦）木门（擦拭）</w:t>
            </w:r>
          </w:p>
        </w:tc>
        <w:tc>
          <w:tcPr>
            <w:tcW w:w="1531" w:type="dxa"/>
            <w:vAlign w:val="center"/>
          </w:tcPr>
          <w:p w14:paraId="65C15481">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3997" w:type="dxa"/>
            <w:vAlign w:val="center"/>
          </w:tcPr>
          <w:p w14:paraId="4FE82903">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无灰尘、无污迹、无手印，光亮照人。</w:t>
            </w:r>
          </w:p>
        </w:tc>
      </w:tr>
      <w:tr w14:paraId="4CF1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1287D98C">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公共区域</w:t>
            </w:r>
          </w:p>
        </w:tc>
        <w:tc>
          <w:tcPr>
            <w:tcW w:w="720" w:type="dxa"/>
            <w:vMerge w:val="restart"/>
            <w:vAlign w:val="center"/>
          </w:tcPr>
          <w:p w14:paraId="223030E0">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日常清洁</w:t>
            </w:r>
          </w:p>
        </w:tc>
        <w:tc>
          <w:tcPr>
            <w:tcW w:w="3060" w:type="dxa"/>
            <w:vAlign w:val="center"/>
          </w:tcPr>
          <w:p w14:paraId="6F965322">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地面（推尘）</w:t>
            </w:r>
          </w:p>
        </w:tc>
        <w:tc>
          <w:tcPr>
            <w:tcW w:w="1531" w:type="dxa"/>
            <w:vAlign w:val="center"/>
          </w:tcPr>
          <w:p w14:paraId="6FC0090F">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巡视保洁</w:t>
            </w:r>
          </w:p>
        </w:tc>
        <w:tc>
          <w:tcPr>
            <w:tcW w:w="3997" w:type="dxa"/>
            <w:vAlign w:val="center"/>
          </w:tcPr>
          <w:p w14:paraId="4FBA1E99">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无灰尘、无脚印、无污迹。</w:t>
            </w:r>
          </w:p>
        </w:tc>
      </w:tr>
      <w:tr w14:paraId="48A7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3CDA59BB">
            <w:pPr>
              <w:snapToGrid w:val="0"/>
              <w:spacing w:line="360" w:lineRule="auto"/>
              <w:rPr>
                <w:rFonts w:ascii="仿宋_GB2312" w:hAnsi="仿宋_GB2312" w:eastAsia="仿宋_GB2312" w:cs="仿宋_GB2312"/>
                <w:b/>
                <w:color w:val="auto"/>
                <w:szCs w:val="21"/>
              </w:rPr>
            </w:pPr>
          </w:p>
        </w:tc>
        <w:tc>
          <w:tcPr>
            <w:tcW w:w="720" w:type="dxa"/>
            <w:vMerge w:val="continue"/>
            <w:vAlign w:val="center"/>
          </w:tcPr>
          <w:p w14:paraId="16ACF908">
            <w:pPr>
              <w:snapToGrid w:val="0"/>
              <w:spacing w:line="360" w:lineRule="auto"/>
              <w:rPr>
                <w:rFonts w:ascii="仿宋_GB2312" w:hAnsi="仿宋_GB2312" w:eastAsia="仿宋_GB2312" w:cs="仿宋_GB2312"/>
                <w:color w:val="auto"/>
                <w:szCs w:val="21"/>
              </w:rPr>
            </w:pPr>
          </w:p>
        </w:tc>
        <w:tc>
          <w:tcPr>
            <w:tcW w:w="3060" w:type="dxa"/>
            <w:vAlign w:val="center"/>
          </w:tcPr>
          <w:p w14:paraId="0EA80737">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标示牌、开关盒、及通道门</w:t>
            </w:r>
          </w:p>
        </w:tc>
        <w:tc>
          <w:tcPr>
            <w:tcW w:w="1531" w:type="dxa"/>
            <w:vAlign w:val="center"/>
          </w:tcPr>
          <w:p w14:paraId="028EDED4">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1次/2日</w:t>
            </w:r>
          </w:p>
        </w:tc>
        <w:tc>
          <w:tcPr>
            <w:tcW w:w="3997" w:type="dxa"/>
            <w:vAlign w:val="center"/>
          </w:tcPr>
          <w:p w14:paraId="7CCE83E0">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无灰尘、无水迹、无污迹。</w:t>
            </w:r>
          </w:p>
        </w:tc>
      </w:tr>
      <w:tr w14:paraId="5B82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A8F830C">
            <w:pPr>
              <w:snapToGrid w:val="0"/>
              <w:spacing w:line="360" w:lineRule="auto"/>
              <w:rPr>
                <w:rFonts w:ascii="仿宋_GB2312" w:hAnsi="仿宋_GB2312" w:eastAsia="仿宋_GB2312" w:cs="仿宋_GB2312"/>
                <w:b/>
                <w:color w:val="auto"/>
                <w:szCs w:val="21"/>
              </w:rPr>
            </w:pPr>
          </w:p>
        </w:tc>
        <w:tc>
          <w:tcPr>
            <w:tcW w:w="720" w:type="dxa"/>
            <w:vMerge w:val="continue"/>
            <w:vAlign w:val="center"/>
          </w:tcPr>
          <w:p w14:paraId="28531337">
            <w:pPr>
              <w:snapToGrid w:val="0"/>
              <w:spacing w:line="360" w:lineRule="auto"/>
              <w:rPr>
                <w:rFonts w:ascii="仿宋_GB2312" w:hAnsi="仿宋_GB2312" w:eastAsia="仿宋_GB2312" w:cs="仿宋_GB2312"/>
                <w:color w:val="auto"/>
                <w:szCs w:val="21"/>
              </w:rPr>
            </w:pPr>
          </w:p>
        </w:tc>
        <w:tc>
          <w:tcPr>
            <w:tcW w:w="3060" w:type="dxa"/>
            <w:vAlign w:val="center"/>
          </w:tcPr>
          <w:p w14:paraId="107784E9">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垃圾桶（清理）</w:t>
            </w:r>
          </w:p>
        </w:tc>
        <w:tc>
          <w:tcPr>
            <w:tcW w:w="1531" w:type="dxa"/>
            <w:vAlign w:val="center"/>
          </w:tcPr>
          <w:p w14:paraId="3AD73BAF">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巡视保洁</w:t>
            </w:r>
          </w:p>
        </w:tc>
        <w:tc>
          <w:tcPr>
            <w:tcW w:w="3997" w:type="dxa"/>
            <w:vAlign w:val="center"/>
          </w:tcPr>
          <w:p w14:paraId="50545D0E">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无灰尘、无污迹、无异味。</w:t>
            </w:r>
          </w:p>
        </w:tc>
      </w:tr>
      <w:tr w14:paraId="2342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A1393A1">
            <w:pPr>
              <w:snapToGrid w:val="0"/>
              <w:spacing w:line="360" w:lineRule="auto"/>
              <w:rPr>
                <w:rFonts w:ascii="仿宋_GB2312" w:hAnsi="仿宋_GB2312" w:eastAsia="仿宋_GB2312" w:cs="仿宋_GB2312"/>
                <w:b/>
                <w:color w:val="auto"/>
                <w:szCs w:val="21"/>
              </w:rPr>
            </w:pPr>
          </w:p>
        </w:tc>
        <w:tc>
          <w:tcPr>
            <w:tcW w:w="720" w:type="dxa"/>
            <w:vMerge w:val="continue"/>
            <w:vAlign w:val="center"/>
          </w:tcPr>
          <w:p w14:paraId="2E89E1C1">
            <w:pPr>
              <w:snapToGrid w:val="0"/>
              <w:spacing w:line="360" w:lineRule="auto"/>
              <w:rPr>
                <w:rFonts w:ascii="仿宋_GB2312" w:hAnsi="仿宋_GB2312" w:eastAsia="仿宋_GB2312" w:cs="仿宋_GB2312"/>
                <w:color w:val="auto"/>
                <w:szCs w:val="21"/>
              </w:rPr>
            </w:pPr>
          </w:p>
        </w:tc>
        <w:tc>
          <w:tcPr>
            <w:tcW w:w="3060" w:type="dxa"/>
            <w:vAlign w:val="center"/>
          </w:tcPr>
          <w:p w14:paraId="3CCB3F47">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踢脚板擦拭</w:t>
            </w:r>
          </w:p>
        </w:tc>
        <w:tc>
          <w:tcPr>
            <w:tcW w:w="1531" w:type="dxa"/>
            <w:vAlign w:val="center"/>
          </w:tcPr>
          <w:p w14:paraId="326F9CE8">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1次/日</w:t>
            </w:r>
          </w:p>
        </w:tc>
        <w:tc>
          <w:tcPr>
            <w:tcW w:w="3997" w:type="dxa"/>
            <w:vAlign w:val="center"/>
          </w:tcPr>
          <w:p w14:paraId="18FCD78C">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无灰尘、无脚印、无污迹。</w:t>
            </w:r>
          </w:p>
        </w:tc>
      </w:tr>
      <w:tr w14:paraId="0FB0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FBEF383">
            <w:pPr>
              <w:snapToGrid w:val="0"/>
              <w:spacing w:line="360" w:lineRule="auto"/>
              <w:rPr>
                <w:rFonts w:ascii="仿宋_GB2312" w:hAnsi="仿宋_GB2312" w:eastAsia="仿宋_GB2312" w:cs="仿宋_GB2312"/>
                <w:b/>
                <w:color w:val="auto"/>
                <w:szCs w:val="21"/>
              </w:rPr>
            </w:pPr>
          </w:p>
        </w:tc>
        <w:tc>
          <w:tcPr>
            <w:tcW w:w="720" w:type="dxa"/>
            <w:vMerge w:val="continue"/>
            <w:vAlign w:val="center"/>
          </w:tcPr>
          <w:p w14:paraId="316F6967">
            <w:pPr>
              <w:snapToGrid w:val="0"/>
              <w:spacing w:line="360" w:lineRule="auto"/>
              <w:rPr>
                <w:rFonts w:ascii="仿宋_GB2312" w:hAnsi="仿宋_GB2312" w:eastAsia="仿宋_GB2312" w:cs="仿宋_GB2312"/>
                <w:color w:val="auto"/>
                <w:szCs w:val="21"/>
              </w:rPr>
            </w:pPr>
          </w:p>
        </w:tc>
        <w:tc>
          <w:tcPr>
            <w:tcW w:w="3060" w:type="dxa"/>
            <w:vAlign w:val="center"/>
          </w:tcPr>
          <w:p w14:paraId="2A84E840">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窗户玻璃</w:t>
            </w:r>
          </w:p>
        </w:tc>
        <w:tc>
          <w:tcPr>
            <w:tcW w:w="1531" w:type="dxa"/>
            <w:vAlign w:val="center"/>
          </w:tcPr>
          <w:p w14:paraId="3A649E4F">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1次/2日</w:t>
            </w:r>
          </w:p>
        </w:tc>
        <w:tc>
          <w:tcPr>
            <w:tcW w:w="3997" w:type="dxa"/>
            <w:vAlign w:val="center"/>
          </w:tcPr>
          <w:p w14:paraId="0528A6E6">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无灰尘、无水迹。</w:t>
            </w:r>
          </w:p>
        </w:tc>
      </w:tr>
      <w:tr w14:paraId="1D9D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3F3C4260">
            <w:pPr>
              <w:snapToGrid w:val="0"/>
              <w:spacing w:line="360" w:lineRule="auto"/>
              <w:rPr>
                <w:rFonts w:ascii="仿宋_GB2312" w:hAnsi="仿宋_GB2312" w:eastAsia="仿宋_GB2312" w:cs="仿宋_GB2312"/>
                <w:b/>
                <w:color w:val="auto"/>
                <w:szCs w:val="21"/>
              </w:rPr>
            </w:pPr>
          </w:p>
        </w:tc>
        <w:tc>
          <w:tcPr>
            <w:tcW w:w="720" w:type="dxa"/>
            <w:vMerge w:val="continue"/>
            <w:vAlign w:val="center"/>
          </w:tcPr>
          <w:p w14:paraId="34B095F8">
            <w:pPr>
              <w:snapToGrid w:val="0"/>
              <w:spacing w:line="360" w:lineRule="auto"/>
              <w:rPr>
                <w:rFonts w:ascii="仿宋_GB2312" w:hAnsi="仿宋_GB2312" w:eastAsia="仿宋_GB2312" w:cs="仿宋_GB2312"/>
                <w:color w:val="auto"/>
                <w:szCs w:val="21"/>
              </w:rPr>
            </w:pPr>
          </w:p>
        </w:tc>
        <w:tc>
          <w:tcPr>
            <w:tcW w:w="3060" w:type="dxa"/>
            <w:vAlign w:val="center"/>
          </w:tcPr>
          <w:p w14:paraId="76FB1E7A">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步行梯及扶手（擦拭）</w:t>
            </w:r>
          </w:p>
        </w:tc>
        <w:tc>
          <w:tcPr>
            <w:tcW w:w="1531" w:type="dxa"/>
            <w:vAlign w:val="center"/>
          </w:tcPr>
          <w:p w14:paraId="1E47F857">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巡视保洁</w:t>
            </w:r>
          </w:p>
        </w:tc>
        <w:tc>
          <w:tcPr>
            <w:tcW w:w="3997" w:type="dxa"/>
            <w:vAlign w:val="center"/>
          </w:tcPr>
          <w:p w14:paraId="097D7E59">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无灰尘。</w:t>
            </w:r>
          </w:p>
        </w:tc>
      </w:tr>
      <w:tr w14:paraId="7B52D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9C79B6E">
            <w:pPr>
              <w:snapToGrid w:val="0"/>
              <w:spacing w:line="360" w:lineRule="auto"/>
              <w:rPr>
                <w:rFonts w:ascii="仿宋_GB2312" w:hAnsi="仿宋_GB2312" w:eastAsia="仿宋_GB2312" w:cs="仿宋_GB2312"/>
                <w:b/>
                <w:color w:val="auto"/>
                <w:szCs w:val="21"/>
              </w:rPr>
            </w:pPr>
          </w:p>
        </w:tc>
        <w:tc>
          <w:tcPr>
            <w:tcW w:w="720" w:type="dxa"/>
            <w:vMerge w:val="restart"/>
            <w:vAlign w:val="center"/>
          </w:tcPr>
          <w:p w14:paraId="3FD516A9">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定期清洁</w:t>
            </w:r>
          </w:p>
        </w:tc>
        <w:tc>
          <w:tcPr>
            <w:tcW w:w="3060" w:type="dxa"/>
            <w:vAlign w:val="center"/>
          </w:tcPr>
          <w:p w14:paraId="33E24452">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地面（清洗）</w:t>
            </w:r>
          </w:p>
        </w:tc>
        <w:tc>
          <w:tcPr>
            <w:tcW w:w="1531" w:type="dxa"/>
            <w:vAlign w:val="center"/>
          </w:tcPr>
          <w:p w14:paraId="299BEC7D">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3997" w:type="dxa"/>
            <w:vAlign w:val="center"/>
          </w:tcPr>
          <w:p w14:paraId="001457DE">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无灰尘、无脚印、无污迹、无水迹。</w:t>
            </w:r>
          </w:p>
        </w:tc>
      </w:tr>
      <w:tr w14:paraId="0FA9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93F08CB">
            <w:pPr>
              <w:snapToGrid w:val="0"/>
              <w:spacing w:line="360" w:lineRule="auto"/>
              <w:rPr>
                <w:rFonts w:ascii="仿宋_GB2312" w:hAnsi="仿宋_GB2312" w:eastAsia="仿宋_GB2312" w:cs="仿宋_GB2312"/>
                <w:b/>
                <w:color w:val="auto"/>
                <w:szCs w:val="21"/>
              </w:rPr>
            </w:pPr>
          </w:p>
        </w:tc>
        <w:tc>
          <w:tcPr>
            <w:tcW w:w="720" w:type="dxa"/>
            <w:vMerge w:val="continue"/>
            <w:vAlign w:val="center"/>
          </w:tcPr>
          <w:p w14:paraId="7875580C">
            <w:pPr>
              <w:snapToGrid w:val="0"/>
              <w:spacing w:line="360" w:lineRule="auto"/>
              <w:rPr>
                <w:rFonts w:ascii="仿宋_GB2312" w:hAnsi="仿宋_GB2312" w:eastAsia="仿宋_GB2312" w:cs="仿宋_GB2312"/>
                <w:color w:val="auto"/>
                <w:szCs w:val="21"/>
              </w:rPr>
            </w:pPr>
          </w:p>
        </w:tc>
        <w:tc>
          <w:tcPr>
            <w:tcW w:w="3060" w:type="dxa"/>
            <w:vAlign w:val="center"/>
          </w:tcPr>
          <w:p w14:paraId="0BCCD0B0">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消防设施（擦拭）</w:t>
            </w:r>
          </w:p>
        </w:tc>
        <w:tc>
          <w:tcPr>
            <w:tcW w:w="1531" w:type="dxa"/>
            <w:vAlign w:val="center"/>
          </w:tcPr>
          <w:p w14:paraId="42618D45">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3997" w:type="dxa"/>
            <w:vAlign w:val="center"/>
          </w:tcPr>
          <w:p w14:paraId="4E5077F7">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w:t>
            </w:r>
          </w:p>
        </w:tc>
      </w:tr>
      <w:tr w14:paraId="4C87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55B31FA">
            <w:pPr>
              <w:snapToGrid w:val="0"/>
              <w:spacing w:line="360" w:lineRule="auto"/>
              <w:rPr>
                <w:rFonts w:ascii="仿宋_GB2312" w:hAnsi="仿宋_GB2312" w:eastAsia="仿宋_GB2312" w:cs="仿宋_GB2312"/>
                <w:b/>
                <w:color w:val="auto"/>
                <w:szCs w:val="21"/>
              </w:rPr>
            </w:pPr>
          </w:p>
        </w:tc>
        <w:tc>
          <w:tcPr>
            <w:tcW w:w="720" w:type="dxa"/>
            <w:vMerge w:val="continue"/>
            <w:vAlign w:val="center"/>
          </w:tcPr>
          <w:p w14:paraId="7F2F8501">
            <w:pPr>
              <w:snapToGrid w:val="0"/>
              <w:spacing w:line="360" w:lineRule="auto"/>
              <w:rPr>
                <w:rFonts w:ascii="仿宋_GB2312" w:hAnsi="仿宋_GB2312" w:eastAsia="仿宋_GB2312" w:cs="仿宋_GB2312"/>
                <w:color w:val="auto"/>
                <w:szCs w:val="21"/>
              </w:rPr>
            </w:pPr>
          </w:p>
        </w:tc>
        <w:tc>
          <w:tcPr>
            <w:tcW w:w="3060" w:type="dxa"/>
            <w:vAlign w:val="center"/>
          </w:tcPr>
          <w:p w14:paraId="3ABD64B6">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步行梯（刷洗）</w:t>
            </w:r>
          </w:p>
        </w:tc>
        <w:tc>
          <w:tcPr>
            <w:tcW w:w="1531" w:type="dxa"/>
            <w:vAlign w:val="center"/>
          </w:tcPr>
          <w:p w14:paraId="3A07B528">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3997" w:type="dxa"/>
            <w:vAlign w:val="center"/>
          </w:tcPr>
          <w:p w14:paraId="2F732522">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无灰尘、无脚印、无污迹、无水迹。</w:t>
            </w:r>
          </w:p>
        </w:tc>
      </w:tr>
      <w:tr w14:paraId="61D3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76D50D95">
            <w:pPr>
              <w:snapToGrid w:val="0"/>
              <w:spacing w:line="360" w:lineRule="auto"/>
              <w:rPr>
                <w:rFonts w:ascii="仿宋_GB2312" w:hAnsi="仿宋_GB2312" w:eastAsia="仿宋_GB2312" w:cs="仿宋_GB2312"/>
                <w:b/>
                <w:color w:val="auto"/>
                <w:szCs w:val="21"/>
              </w:rPr>
            </w:pPr>
          </w:p>
        </w:tc>
        <w:tc>
          <w:tcPr>
            <w:tcW w:w="720" w:type="dxa"/>
            <w:vMerge w:val="continue"/>
            <w:vAlign w:val="center"/>
          </w:tcPr>
          <w:p w14:paraId="671D2832">
            <w:pPr>
              <w:snapToGrid w:val="0"/>
              <w:spacing w:line="360" w:lineRule="auto"/>
              <w:rPr>
                <w:rFonts w:ascii="仿宋_GB2312" w:hAnsi="仿宋_GB2312" w:eastAsia="仿宋_GB2312" w:cs="仿宋_GB2312"/>
                <w:color w:val="auto"/>
                <w:szCs w:val="21"/>
              </w:rPr>
            </w:pPr>
          </w:p>
        </w:tc>
        <w:tc>
          <w:tcPr>
            <w:tcW w:w="3060" w:type="dxa"/>
            <w:vAlign w:val="center"/>
          </w:tcPr>
          <w:p w14:paraId="466B227B">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垃圾桶（刷洗）</w:t>
            </w:r>
          </w:p>
        </w:tc>
        <w:tc>
          <w:tcPr>
            <w:tcW w:w="1531" w:type="dxa"/>
            <w:vAlign w:val="center"/>
          </w:tcPr>
          <w:p w14:paraId="60B04F71">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1次/周</w:t>
            </w:r>
          </w:p>
        </w:tc>
        <w:tc>
          <w:tcPr>
            <w:tcW w:w="3997" w:type="dxa"/>
            <w:vAlign w:val="center"/>
          </w:tcPr>
          <w:p w14:paraId="0DA968B9">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内外清洁干净，无灰尘、无污迹、无水迹。</w:t>
            </w:r>
          </w:p>
        </w:tc>
      </w:tr>
      <w:tr w14:paraId="3BCA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74FBF34">
            <w:pPr>
              <w:snapToGrid w:val="0"/>
              <w:spacing w:line="360" w:lineRule="auto"/>
              <w:rPr>
                <w:rFonts w:ascii="仿宋_GB2312" w:hAnsi="仿宋_GB2312" w:eastAsia="仿宋_GB2312" w:cs="仿宋_GB2312"/>
                <w:b/>
                <w:color w:val="auto"/>
                <w:szCs w:val="21"/>
              </w:rPr>
            </w:pPr>
          </w:p>
        </w:tc>
        <w:tc>
          <w:tcPr>
            <w:tcW w:w="720" w:type="dxa"/>
            <w:vMerge w:val="continue"/>
            <w:vAlign w:val="center"/>
          </w:tcPr>
          <w:p w14:paraId="2CDC7227">
            <w:pPr>
              <w:snapToGrid w:val="0"/>
              <w:spacing w:line="360" w:lineRule="auto"/>
              <w:rPr>
                <w:rFonts w:ascii="仿宋_GB2312" w:hAnsi="仿宋_GB2312" w:eastAsia="仿宋_GB2312" w:cs="仿宋_GB2312"/>
                <w:color w:val="auto"/>
                <w:szCs w:val="21"/>
              </w:rPr>
            </w:pPr>
          </w:p>
        </w:tc>
        <w:tc>
          <w:tcPr>
            <w:tcW w:w="3060" w:type="dxa"/>
            <w:vAlign w:val="center"/>
          </w:tcPr>
          <w:p w14:paraId="4B73A09C">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天花板、墙壁（除尘）</w:t>
            </w:r>
          </w:p>
        </w:tc>
        <w:tc>
          <w:tcPr>
            <w:tcW w:w="1531" w:type="dxa"/>
            <w:vAlign w:val="center"/>
          </w:tcPr>
          <w:p w14:paraId="0996197E">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1次/月</w:t>
            </w:r>
          </w:p>
        </w:tc>
        <w:tc>
          <w:tcPr>
            <w:tcW w:w="3997" w:type="dxa"/>
            <w:vAlign w:val="center"/>
          </w:tcPr>
          <w:p w14:paraId="2534AFD9">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无灰尘。</w:t>
            </w:r>
          </w:p>
        </w:tc>
      </w:tr>
      <w:tr w14:paraId="4EC3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vAlign w:val="center"/>
          </w:tcPr>
          <w:p w14:paraId="06E383B3">
            <w:pPr>
              <w:snapToGrid w:val="0"/>
              <w:spacing w:line="360" w:lineRule="auto"/>
              <w:rPr>
                <w:rFonts w:ascii="仿宋_GB2312" w:hAnsi="仿宋_GB2312" w:eastAsia="仿宋_GB2312" w:cs="仿宋_GB2312"/>
                <w:b/>
                <w:color w:val="auto"/>
                <w:szCs w:val="21"/>
              </w:rPr>
            </w:pPr>
          </w:p>
        </w:tc>
        <w:tc>
          <w:tcPr>
            <w:tcW w:w="720" w:type="dxa"/>
            <w:vMerge w:val="continue"/>
            <w:vAlign w:val="center"/>
          </w:tcPr>
          <w:p w14:paraId="7A8E6480">
            <w:pPr>
              <w:snapToGrid w:val="0"/>
              <w:spacing w:line="360" w:lineRule="auto"/>
              <w:rPr>
                <w:rFonts w:ascii="仿宋_GB2312" w:hAnsi="仿宋_GB2312" w:eastAsia="仿宋_GB2312" w:cs="仿宋_GB2312"/>
                <w:color w:val="auto"/>
                <w:szCs w:val="21"/>
              </w:rPr>
            </w:pPr>
          </w:p>
        </w:tc>
        <w:tc>
          <w:tcPr>
            <w:tcW w:w="3060" w:type="dxa"/>
            <w:vAlign w:val="center"/>
          </w:tcPr>
          <w:p w14:paraId="0F4A66A6">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顶部擦拭</w:t>
            </w:r>
          </w:p>
        </w:tc>
        <w:tc>
          <w:tcPr>
            <w:tcW w:w="1531" w:type="dxa"/>
            <w:vAlign w:val="center"/>
          </w:tcPr>
          <w:p w14:paraId="6137F326">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1次/月</w:t>
            </w:r>
          </w:p>
        </w:tc>
        <w:tc>
          <w:tcPr>
            <w:tcW w:w="3997" w:type="dxa"/>
            <w:vAlign w:val="center"/>
          </w:tcPr>
          <w:p w14:paraId="0BCFE18E">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无尘土、干净。</w:t>
            </w:r>
          </w:p>
        </w:tc>
      </w:tr>
      <w:tr w14:paraId="6BB2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2D50C115">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卫生间、淋浴间</w:t>
            </w:r>
          </w:p>
        </w:tc>
        <w:tc>
          <w:tcPr>
            <w:tcW w:w="720" w:type="dxa"/>
            <w:vMerge w:val="restart"/>
            <w:vAlign w:val="center"/>
          </w:tcPr>
          <w:p w14:paraId="48BF051B">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日常清洁</w:t>
            </w:r>
          </w:p>
        </w:tc>
        <w:tc>
          <w:tcPr>
            <w:tcW w:w="3060" w:type="dxa"/>
            <w:vAlign w:val="center"/>
          </w:tcPr>
          <w:p w14:paraId="291CC5CD">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地面</w:t>
            </w:r>
          </w:p>
        </w:tc>
        <w:tc>
          <w:tcPr>
            <w:tcW w:w="1531" w:type="dxa"/>
            <w:vAlign w:val="center"/>
          </w:tcPr>
          <w:p w14:paraId="6AE15180">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1次/日</w:t>
            </w:r>
          </w:p>
        </w:tc>
        <w:tc>
          <w:tcPr>
            <w:tcW w:w="3997" w:type="dxa"/>
            <w:vAlign w:val="center"/>
          </w:tcPr>
          <w:p w14:paraId="59AC1CE6">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无灰尘、无脚印、无污迹、无水迹。</w:t>
            </w:r>
          </w:p>
        </w:tc>
      </w:tr>
      <w:tr w14:paraId="0089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60E68EF">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301AA4E9">
            <w:pPr>
              <w:snapToGrid w:val="0"/>
              <w:spacing w:line="360" w:lineRule="auto"/>
              <w:rPr>
                <w:rFonts w:ascii="仿宋_GB2312" w:hAnsi="仿宋_GB2312" w:eastAsia="仿宋_GB2312" w:cs="仿宋_GB2312"/>
                <w:color w:val="auto"/>
                <w:szCs w:val="21"/>
              </w:rPr>
            </w:pPr>
          </w:p>
        </w:tc>
        <w:tc>
          <w:tcPr>
            <w:tcW w:w="3060" w:type="dxa"/>
            <w:vAlign w:val="center"/>
          </w:tcPr>
          <w:p w14:paraId="52FF3632">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恭桶、小便池</w:t>
            </w:r>
          </w:p>
        </w:tc>
        <w:tc>
          <w:tcPr>
            <w:tcW w:w="1531" w:type="dxa"/>
            <w:vAlign w:val="center"/>
          </w:tcPr>
          <w:p w14:paraId="71DFD4B0">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1次/日</w:t>
            </w:r>
          </w:p>
        </w:tc>
        <w:tc>
          <w:tcPr>
            <w:tcW w:w="3997" w:type="dxa"/>
            <w:vAlign w:val="center"/>
          </w:tcPr>
          <w:p w14:paraId="28CDB500">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内外干净、无污渍、无水印。</w:t>
            </w:r>
          </w:p>
        </w:tc>
      </w:tr>
      <w:tr w14:paraId="5E02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62FB8B8D">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6E0CA375">
            <w:pPr>
              <w:snapToGrid w:val="0"/>
              <w:spacing w:line="360" w:lineRule="auto"/>
              <w:rPr>
                <w:rFonts w:ascii="仿宋_GB2312" w:hAnsi="仿宋_GB2312" w:eastAsia="仿宋_GB2312" w:cs="仿宋_GB2312"/>
                <w:color w:val="auto"/>
                <w:szCs w:val="21"/>
              </w:rPr>
            </w:pPr>
          </w:p>
        </w:tc>
        <w:tc>
          <w:tcPr>
            <w:tcW w:w="3060" w:type="dxa"/>
            <w:vAlign w:val="center"/>
          </w:tcPr>
          <w:p w14:paraId="37952171">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干手器</w:t>
            </w:r>
          </w:p>
        </w:tc>
        <w:tc>
          <w:tcPr>
            <w:tcW w:w="1531" w:type="dxa"/>
            <w:vAlign w:val="center"/>
          </w:tcPr>
          <w:p w14:paraId="36AC1E6B">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1次/日</w:t>
            </w:r>
          </w:p>
        </w:tc>
        <w:tc>
          <w:tcPr>
            <w:tcW w:w="3997" w:type="dxa"/>
            <w:vAlign w:val="center"/>
          </w:tcPr>
          <w:p w14:paraId="0E04C635">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w:t>
            </w:r>
          </w:p>
        </w:tc>
      </w:tr>
      <w:tr w14:paraId="6F21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FABE269">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12515DC3">
            <w:pPr>
              <w:snapToGrid w:val="0"/>
              <w:spacing w:line="360" w:lineRule="auto"/>
              <w:rPr>
                <w:rFonts w:ascii="仿宋_GB2312" w:hAnsi="仿宋_GB2312" w:eastAsia="仿宋_GB2312" w:cs="仿宋_GB2312"/>
                <w:color w:val="auto"/>
                <w:szCs w:val="21"/>
              </w:rPr>
            </w:pPr>
          </w:p>
        </w:tc>
        <w:tc>
          <w:tcPr>
            <w:tcW w:w="3060" w:type="dxa"/>
            <w:vAlign w:val="center"/>
          </w:tcPr>
          <w:p w14:paraId="2A8B41BA">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手纸篓、垃圾桶</w:t>
            </w:r>
          </w:p>
        </w:tc>
        <w:tc>
          <w:tcPr>
            <w:tcW w:w="1531" w:type="dxa"/>
            <w:vAlign w:val="center"/>
          </w:tcPr>
          <w:p w14:paraId="5DC818D4">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巡视保洁</w:t>
            </w:r>
          </w:p>
        </w:tc>
        <w:tc>
          <w:tcPr>
            <w:tcW w:w="3997" w:type="dxa"/>
            <w:vAlign w:val="center"/>
          </w:tcPr>
          <w:p w14:paraId="13FE9067">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倾倒及时、篓内垃圾不多于2/3。</w:t>
            </w:r>
          </w:p>
        </w:tc>
      </w:tr>
      <w:tr w14:paraId="79AA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A04E64A">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644E5960">
            <w:pPr>
              <w:snapToGrid w:val="0"/>
              <w:spacing w:line="360" w:lineRule="auto"/>
              <w:rPr>
                <w:rFonts w:ascii="仿宋_GB2312" w:hAnsi="仿宋_GB2312" w:eastAsia="仿宋_GB2312" w:cs="仿宋_GB2312"/>
                <w:color w:val="auto"/>
                <w:szCs w:val="21"/>
              </w:rPr>
            </w:pPr>
          </w:p>
        </w:tc>
        <w:tc>
          <w:tcPr>
            <w:tcW w:w="3060" w:type="dxa"/>
            <w:vAlign w:val="center"/>
          </w:tcPr>
          <w:p w14:paraId="3FE2A4A5">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门、电镀件</w:t>
            </w:r>
          </w:p>
        </w:tc>
        <w:tc>
          <w:tcPr>
            <w:tcW w:w="1531" w:type="dxa"/>
            <w:vAlign w:val="center"/>
          </w:tcPr>
          <w:p w14:paraId="04667055">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1次/日</w:t>
            </w:r>
          </w:p>
        </w:tc>
        <w:tc>
          <w:tcPr>
            <w:tcW w:w="3997" w:type="dxa"/>
            <w:vAlign w:val="center"/>
          </w:tcPr>
          <w:p w14:paraId="7CA776D9">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光亮、无手印。</w:t>
            </w:r>
          </w:p>
        </w:tc>
      </w:tr>
      <w:tr w14:paraId="2868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4DC1DB6">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69045D7C">
            <w:pPr>
              <w:snapToGrid w:val="0"/>
              <w:spacing w:line="360" w:lineRule="auto"/>
              <w:rPr>
                <w:rFonts w:ascii="仿宋_GB2312" w:hAnsi="仿宋_GB2312" w:eastAsia="仿宋_GB2312" w:cs="仿宋_GB2312"/>
                <w:color w:val="auto"/>
                <w:szCs w:val="21"/>
              </w:rPr>
            </w:pPr>
          </w:p>
        </w:tc>
        <w:tc>
          <w:tcPr>
            <w:tcW w:w="3060" w:type="dxa"/>
            <w:vAlign w:val="center"/>
          </w:tcPr>
          <w:p w14:paraId="334C0526">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卫生纸架、擦手纸架</w:t>
            </w:r>
          </w:p>
        </w:tc>
        <w:tc>
          <w:tcPr>
            <w:tcW w:w="1531" w:type="dxa"/>
            <w:vAlign w:val="center"/>
          </w:tcPr>
          <w:p w14:paraId="6AB8CABE">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1次/日</w:t>
            </w:r>
          </w:p>
        </w:tc>
        <w:tc>
          <w:tcPr>
            <w:tcW w:w="3997" w:type="dxa"/>
            <w:vAlign w:val="center"/>
          </w:tcPr>
          <w:p w14:paraId="2B87A6C3">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清洁干净、无尘。</w:t>
            </w:r>
          </w:p>
        </w:tc>
      </w:tr>
      <w:tr w14:paraId="056F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3B5729AB">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3AB781FC">
            <w:pPr>
              <w:snapToGrid w:val="0"/>
              <w:spacing w:line="360" w:lineRule="auto"/>
              <w:rPr>
                <w:rFonts w:ascii="仿宋_GB2312" w:hAnsi="仿宋_GB2312" w:eastAsia="仿宋_GB2312" w:cs="仿宋_GB2312"/>
                <w:color w:val="auto"/>
                <w:szCs w:val="21"/>
              </w:rPr>
            </w:pPr>
          </w:p>
        </w:tc>
        <w:tc>
          <w:tcPr>
            <w:tcW w:w="3060" w:type="dxa"/>
            <w:vAlign w:val="center"/>
          </w:tcPr>
          <w:p w14:paraId="181D1436">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标牌、指示牌</w:t>
            </w:r>
          </w:p>
        </w:tc>
        <w:tc>
          <w:tcPr>
            <w:tcW w:w="1531" w:type="dxa"/>
            <w:vAlign w:val="center"/>
          </w:tcPr>
          <w:p w14:paraId="301ACA76">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1次/日</w:t>
            </w:r>
          </w:p>
        </w:tc>
        <w:tc>
          <w:tcPr>
            <w:tcW w:w="3997" w:type="dxa"/>
            <w:vAlign w:val="center"/>
          </w:tcPr>
          <w:p w14:paraId="7D931C2F">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无尘、无水印。</w:t>
            </w:r>
          </w:p>
        </w:tc>
      </w:tr>
      <w:tr w14:paraId="3002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6EF46B5">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34F71214">
            <w:pPr>
              <w:snapToGrid w:val="0"/>
              <w:spacing w:line="360" w:lineRule="auto"/>
              <w:rPr>
                <w:rFonts w:ascii="仿宋_GB2312" w:hAnsi="仿宋_GB2312" w:eastAsia="仿宋_GB2312" w:cs="仿宋_GB2312"/>
                <w:color w:val="auto"/>
                <w:szCs w:val="21"/>
              </w:rPr>
            </w:pPr>
          </w:p>
        </w:tc>
        <w:tc>
          <w:tcPr>
            <w:tcW w:w="3060" w:type="dxa"/>
            <w:vAlign w:val="center"/>
          </w:tcPr>
          <w:p w14:paraId="4CC0A8A9">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台面、镜子</w:t>
            </w:r>
          </w:p>
        </w:tc>
        <w:tc>
          <w:tcPr>
            <w:tcW w:w="1531" w:type="dxa"/>
            <w:vAlign w:val="center"/>
          </w:tcPr>
          <w:p w14:paraId="4680FCB3">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1次/日</w:t>
            </w:r>
          </w:p>
        </w:tc>
        <w:tc>
          <w:tcPr>
            <w:tcW w:w="3997" w:type="dxa"/>
            <w:vAlign w:val="center"/>
          </w:tcPr>
          <w:p w14:paraId="3861703C">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光亮、无水印、无污渍。</w:t>
            </w:r>
          </w:p>
        </w:tc>
      </w:tr>
      <w:tr w14:paraId="4567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32F26F40">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616E79F6">
            <w:pPr>
              <w:snapToGrid w:val="0"/>
              <w:spacing w:line="360" w:lineRule="auto"/>
              <w:rPr>
                <w:rFonts w:ascii="仿宋_GB2312" w:hAnsi="仿宋_GB2312" w:eastAsia="仿宋_GB2312" w:cs="仿宋_GB2312"/>
                <w:color w:val="auto"/>
                <w:szCs w:val="21"/>
              </w:rPr>
            </w:pPr>
          </w:p>
        </w:tc>
        <w:tc>
          <w:tcPr>
            <w:tcW w:w="3060" w:type="dxa"/>
            <w:vAlign w:val="center"/>
          </w:tcPr>
          <w:p w14:paraId="4DB5C1F9">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地面彻底清洗</w:t>
            </w:r>
          </w:p>
        </w:tc>
        <w:tc>
          <w:tcPr>
            <w:tcW w:w="1531" w:type="dxa"/>
            <w:vAlign w:val="center"/>
          </w:tcPr>
          <w:p w14:paraId="31300034">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3997" w:type="dxa"/>
            <w:vAlign w:val="center"/>
          </w:tcPr>
          <w:p w14:paraId="2C9D17BE">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无灰尘、无脚印、无污迹、无水迹。</w:t>
            </w:r>
          </w:p>
        </w:tc>
      </w:tr>
      <w:tr w14:paraId="0A3F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B0C9B14">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59DF9A7F">
            <w:pPr>
              <w:snapToGrid w:val="0"/>
              <w:spacing w:line="360" w:lineRule="auto"/>
              <w:rPr>
                <w:rFonts w:ascii="仿宋_GB2312" w:hAnsi="仿宋_GB2312" w:eastAsia="仿宋_GB2312" w:cs="仿宋_GB2312"/>
                <w:color w:val="auto"/>
                <w:szCs w:val="21"/>
              </w:rPr>
            </w:pPr>
          </w:p>
        </w:tc>
        <w:tc>
          <w:tcPr>
            <w:tcW w:w="3060" w:type="dxa"/>
            <w:vAlign w:val="center"/>
          </w:tcPr>
          <w:p w14:paraId="6A692713">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墙面、隔板除尘</w:t>
            </w:r>
          </w:p>
        </w:tc>
        <w:tc>
          <w:tcPr>
            <w:tcW w:w="1531" w:type="dxa"/>
            <w:vAlign w:val="center"/>
          </w:tcPr>
          <w:p w14:paraId="58976F6B">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1次/3日</w:t>
            </w:r>
          </w:p>
        </w:tc>
        <w:tc>
          <w:tcPr>
            <w:tcW w:w="3997" w:type="dxa"/>
            <w:vAlign w:val="center"/>
          </w:tcPr>
          <w:p w14:paraId="092BF257">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无污渍、无灰尘。</w:t>
            </w:r>
          </w:p>
        </w:tc>
      </w:tr>
      <w:tr w14:paraId="3C1D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FE50100">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124D261B">
            <w:pPr>
              <w:snapToGrid w:val="0"/>
              <w:spacing w:line="360" w:lineRule="auto"/>
              <w:rPr>
                <w:rFonts w:ascii="仿宋_GB2312" w:hAnsi="仿宋_GB2312" w:eastAsia="仿宋_GB2312" w:cs="仿宋_GB2312"/>
                <w:color w:val="auto"/>
                <w:szCs w:val="21"/>
              </w:rPr>
            </w:pPr>
          </w:p>
        </w:tc>
        <w:tc>
          <w:tcPr>
            <w:tcW w:w="3060" w:type="dxa"/>
            <w:vAlign w:val="center"/>
          </w:tcPr>
          <w:p w14:paraId="2EF4891B">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恭桶水箱</w:t>
            </w:r>
          </w:p>
        </w:tc>
        <w:tc>
          <w:tcPr>
            <w:tcW w:w="1531" w:type="dxa"/>
            <w:vAlign w:val="center"/>
          </w:tcPr>
          <w:p w14:paraId="76D664DB">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1次/3日</w:t>
            </w:r>
          </w:p>
        </w:tc>
        <w:tc>
          <w:tcPr>
            <w:tcW w:w="3997" w:type="dxa"/>
            <w:vAlign w:val="center"/>
          </w:tcPr>
          <w:p w14:paraId="46887646">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无水垢、碱垢、无异味。</w:t>
            </w:r>
          </w:p>
        </w:tc>
      </w:tr>
      <w:tr w14:paraId="202D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66B30AD">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58D9879D">
            <w:pPr>
              <w:snapToGrid w:val="0"/>
              <w:spacing w:line="360" w:lineRule="auto"/>
              <w:rPr>
                <w:rFonts w:ascii="仿宋_GB2312" w:hAnsi="仿宋_GB2312" w:eastAsia="仿宋_GB2312" w:cs="仿宋_GB2312"/>
                <w:color w:val="auto"/>
                <w:szCs w:val="21"/>
              </w:rPr>
            </w:pPr>
          </w:p>
        </w:tc>
        <w:tc>
          <w:tcPr>
            <w:tcW w:w="3060" w:type="dxa"/>
            <w:vAlign w:val="center"/>
          </w:tcPr>
          <w:p w14:paraId="06BF4911">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排风口</w:t>
            </w:r>
          </w:p>
        </w:tc>
        <w:tc>
          <w:tcPr>
            <w:tcW w:w="1531" w:type="dxa"/>
            <w:vAlign w:val="center"/>
          </w:tcPr>
          <w:p w14:paraId="4BA91F7E">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1次/月</w:t>
            </w:r>
          </w:p>
        </w:tc>
        <w:tc>
          <w:tcPr>
            <w:tcW w:w="3997" w:type="dxa"/>
            <w:vAlign w:val="center"/>
          </w:tcPr>
          <w:p w14:paraId="27058B89">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清洁无尘。</w:t>
            </w:r>
          </w:p>
        </w:tc>
      </w:tr>
      <w:tr w14:paraId="0A25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jc w:val="center"/>
        </w:trPr>
        <w:tc>
          <w:tcPr>
            <w:tcW w:w="9848" w:type="dxa"/>
            <w:gridSpan w:val="5"/>
            <w:vAlign w:val="center"/>
          </w:tcPr>
          <w:p w14:paraId="20F10FE5">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备注：1.室内桌椅码放整齐、无尘无污。</w:t>
            </w:r>
          </w:p>
          <w:p w14:paraId="24C7E99F">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2.玻璃光洁无水渍。</w:t>
            </w:r>
          </w:p>
          <w:p w14:paraId="40CB2A88">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3.电梯间清洁光亮、无异味、门框、玻璃清洁无污渍印迹。</w:t>
            </w:r>
          </w:p>
          <w:p w14:paraId="0D5DF196">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4.垃圾桶清洁无味。</w:t>
            </w:r>
          </w:p>
        </w:tc>
      </w:tr>
    </w:tbl>
    <w:p w14:paraId="47D6CD94">
      <w:pPr>
        <w:spacing w:line="360" w:lineRule="auto"/>
        <w:rPr>
          <w:rFonts w:ascii="宋体" w:hAnsi="宋体" w:eastAsia="仿宋_GB2312" w:cs="宋体"/>
          <w:color w:val="auto"/>
          <w:szCs w:val="21"/>
        </w:rPr>
      </w:pPr>
      <w:r>
        <w:rPr>
          <w:rFonts w:hint="eastAsia" w:ascii="宋体" w:hAnsi="宋体" w:cs="宋体"/>
          <w:color w:val="auto"/>
          <w:szCs w:val="21"/>
        </w:rPr>
        <w:br w:type="page"/>
      </w:r>
      <w:r>
        <w:rPr>
          <w:rFonts w:hint="eastAsia" w:ascii="仿宋_GB2312" w:hAnsi="仿宋_GB2312" w:eastAsia="仿宋_GB2312" w:cs="仿宋_GB2312"/>
          <w:color w:val="auto"/>
          <w:sz w:val="32"/>
          <w:szCs w:val="32"/>
        </w:rPr>
        <w:t>2.办公区域保洁服务标准</w:t>
      </w:r>
    </w:p>
    <w:tbl>
      <w:tblPr>
        <w:tblStyle w:val="7"/>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3060"/>
        <w:gridCol w:w="1440"/>
        <w:gridCol w:w="4088"/>
      </w:tblGrid>
      <w:tr w14:paraId="171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1260" w:type="dxa"/>
            <w:gridSpan w:val="2"/>
            <w:vAlign w:val="center"/>
          </w:tcPr>
          <w:p w14:paraId="164574BC">
            <w:pPr>
              <w:snapToGrid w:val="0"/>
              <w:spacing w:line="360" w:lineRule="auto"/>
              <w:rPr>
                <w:rFonts w:ascii="黑体" w:hAnsi="黑体" w:eastAsia="黑体" w:cs="黑体"/>
                <w:bCs/>
                <w:color w:val="auto"/>
                <w:sz w:val="24"/>
              </w:rPr>
            </w:pPr>
            <w:r>
              <w:rPr>
                <w:rFonts w:hint="eastAsia" w:ascii="黑体" w:hAnsi="黑体" w:eastAsia="黑体" w:cs="黑体"/>
                <w:bCs/>
                <w:color w:val="auto"/>
                <w:sz w:val="24"/>
              </w:rPr>
              <w:t>清扫部位/分类</w:t>
            </w:r>
          </w:p>
        </w:tc>
        <w:tc>
          <w:tcPr>
            <w:tcW w:w="3060" w:type="dxa"/>
            <w:vAlign w:val="center"/>
          </w:tcPr>
          <w:p w14:paraId="416F0F8E">
            <w:pPr>
              <w:snapToGrid w:val="0"/>
              <w:spacing w:line="360" w:lineRule="auto"/>
              <w:jc w:val="center"/>
              <w:rPr>
                <w:rFonts w:ascii="黑体" w:hAnsi="黑体" w:eastAsia="黑体" w:cs="黑体"/>
                <w:bCs/>
                <w:color w:val="auto"/>
                <w:sz w:val="24"/>
              </w:rPr>
            </w:pPr>
            <w:r>
              <w:rPr>
                <w:rFonts w:hint="eastAsia" w:ascii="黑体" w:hAnsi="黑体" w:eastAsia="黑体" w:cs="黑体"/>
                <w:bCs/>
                <w:color w:val="auto"/>
                <w:sz w:val="24"/>
              </w:rPr>
              <w:t>作业内容</w:t>
            </w:r>
          </w:p>
        </w:tc>
        <w:tc>
          <w:tcPr>
            <w:tcW w:w="1440" w:type="dxa"/>
            <w:vAlign w:val="center"/>
          </w:tcPr>
          <w:p w14:paraId="6A0F64A1">
            <w:pPr>
              <w:snapToGrid w:val="0"/>
              <w:spacing w:line="360" w:lineRule="auto"/>
              <w:jc w:val="center"/>
              <w:rPr>
                <w:rFonts w:ascii="黑体" w:hAnsi="黑体" w:eastAsia="黑体" w:cs="黑体"/>
                <w:bCs/>
                <w:color w:val="auto"/>
                <w:sz w:val="24"/>
              </w:rPr>
            </w:pPr>
            <w:r>
              <w:rPr>
                <w:rFonts w:hint="eastAsia" w:ascii="黑体" w:hAnsi="黑体" w:eastAsia="黑体" w:cs="黑体"/>
                <w:bCs/>
                <w:color w:val="auto"/>
                <w:sz w:val="24"/>
              </w:rPr>
              <w:t>次数</w:t>
            </w:r>
          </w:p>
        </w:tc>
        <w:tc>
          <w:tcPr>
            <w:tcW w:w="4088" w:type="dxa"/>
            <w:vAlign w:val="center"/>
          </w:tcPr>
          <w:p w14:paraId="09605F08">
            <w:pPr>
              <w:snapToGrid w:val="0"/>
              <w:spacing w:line="360" w:lineRule="auto"/>
              <w:jc w:val="center"/>
              <w:rPr>
                <w:rFonts w:ascii="黑体" w:hAnsi="黑体" w:eastAsia="黑体" w:cs="黑体"/>
                <w:bCs/>
                <w:color w:val="auto"/>
                <w:sz w:val="24"/>
              </w:rPr>
            </w:pPr>
            <w:r>
              <w:rPr>
                <w:rFonts w:hint="eastAsia" w:ascii="黑体" w:hAnsi="黑体" w:eastAsia="黑体" w:cs="黑体"/>
                <w:bCs/>
                <w:color w:val="auto"/>
                <w:sz w:val="24"/>
              </w:rPr>
              <w:t>作业标准</w:t>
            </w:r>
          </w:p>
        </w:tc>
      </w:tr>
      <w:tr w14:paraId="3AD8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540" w:type="dxa"/>
            <w:vMerge w:val="restart"/>
            <w:vAlign w:val="center"/>
          </w:tcPr>
          <w:p w14:paraId="036B55DC">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大厅</w:t>
            </w:r>
          </w:p>
        </w:tc>
        <w:tc>
          <w:tcPr>
            <w:tcW w:w="720" w:type="dxa"/>
            <w:vMerge w:val="restart"/>
            <w:vAlign w:val="center"/>
          </w:tcPr>
          <w:p w14:paraId="364B82C4">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日常清洁</w:t>
            </w:r>
          </w:p>
        </w:tc>
        <w:tc>
          <w:tcPr>
            <w:tcW w:w="3060" w:type="dxa"/>
            <w:vAlign w:val="center"/>
          </w:tcPr>
          <w:p w14:paraId="08913D20">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大厅地面（推尘）</w:t>
            </w:r>
          </w:p>
        </w:tc>
        <w:tc>
          <w:tcPr>
            <w:tcW w:w="1440" w:type="dxa"/>
            <w:vAlign w:val="center"/>
          </w:tcPr>
          <w:p w14:paraId="0E1B462A">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巡视保洁</w:t>
            </w:r>
          </w:p>
        </w:tc>
        <w:tc>
          <w:tcPr>
            <w:tcW w:w="4088" w:type="dxa"/>
            <w:vAlign w:val="center"/>
          </w:tcPr>
          <w:p w14:paraId="0D782581">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无灰尘、无脚印、无污迹。</w:t>
            </w:r>
          </w:p>
        </w:tc>
      </w:tr>
      <w:tr w14:paraId="01FF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6BB8581">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7435CFCC">
            <w:pPr>
              <w:snapToGrid w:val="0"/>
              <w:spacing w:line="360" w:lineRule="auto"/>
              <w:rPr>
                <w:rFonts w:ascii="仿宋_GB2312" w:hAnsi="仿宋_GB2312" w:eastAsia="仿宋_GB2312" w:cs="仿宋_GB2312"/>
                <w:color w:val="auto"/>
                <w:szCs w:val="21"/>
              </w:rPr>
            </w:pPr>
          </w:p>
        </w:tc>
        <w:tc>
          <w:tcPr>
            <w:tcW w:w="3060" w:type="dxa"/>
            <w:vAlign w:val="center"/>
          </w:tcPr>
          <w:p w14:paraId="11A6C973">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玻璃门（擦拭）</w:t>
            </w:r>
          </w:p>
        </w:tc>
        <w:tc>
          <w:tcPr>
            <w:tcW w:w="1440" w:type="dxa"/>
            <w:vAlign w:val="center"/>
          </w:tcPr>
          <w:p w14:paraId="026CE9C8">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巡视保洁</w:t>
            </w:r>
          </w:p>
        </w:tc>
        <w:tc>
          <w:tcPr>
            <w:tcW w:w="4088" w:type="dxa"/>
            <w:vAlign w:val="center"/>
          </w:tcPr>
          <w:p w14:paraId="5947E779">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无灰尘、无水迹、无污迹、无手印。</w:t>
            </w:r>
          </w:p>
        </w:tc>
      </w:tr>
      <w:tr w14:paraId="3572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74E86837">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755594C1">
            <w:pPr>
              <w:snapToGrid w:val="0"/>
              <w:spacing w:line="360" w:lineRule="auto"/>
              <w:rPr>
                <w:rFonts w:ascii="仿宋_GB2312" w:hAnsi="仿宋_GB2312" w:eastAsia="仿宋_GB2312" w:cs="仿宋_GB2312"/>
                <w:color w:val="auto"/>
                <w:szCs w:val="21"/>
              </w:rPr>
            </w:pPr>
          </w:p>
        </w:tc>
        <w:tc>
          <w:tcPr>
            <w:tcW w:w="3060" w:type="dxa"/>
            <w:vAlign w:val="center"/>
          </w:tcPr>
          <w:p w14:paraId="5CF1117A">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电梯门（擦拭）</w:t>
            </w:r>
          </w:p>
        </w:tc>
        <w:tc>
          <w:tcPr>
            <w:tcW w:w="1440" w:type="dxa"/>
            <w:vAlign w:val="center"/>
          </w:tcPr>
          <w:p w14:paraId="532AD357">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巡视保洁</w:t>
            </w:r>
          </w:p>
        </w:tc>
        <w:tc>
          <w:tcPr>
            <w:tcW w:w="4088" w:type="dxa"/>
            <w:vAlign w:val="center"/>
          </w:tcPr>
          <w:p w14:paraId="18AB8110">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无灰尘、无水迹、无污迹、无手印。</w:t>
            </w:r>
          </w:p>
        </w:tc>
      </w:tr>
      <w:tr w14:paraId="3187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963B21D">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6C0C0B0A">
            <w:pPr>
              <w:snapToGrid w:val="0"/>
              <w:spacing w:line="360" w:lineRule="auto"/>
              <w:rPr>
                <w:rFonts w:ascii="仿宋_GB2312" w:hAnsi="仿宋_GB2312" w:eastAsia="仿宋_GB2312" w:cs="仿宋_GB2312"/>
                <w:color w:val="auto"/>
                <w:szCs w:val="21"/>
              </w:rPr>
            </w:pPr>
          </w:p>
        </w:tc>
        <w:tc>
          <w:tcPr>
            <w:tcW w:w="3060" w:type="dxa"/>
            <w:vAlign w:val="center"/>
          </w:tcPr>
          <w:p w14:paraId="47F97EDA">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标示牌、开关盒、及服务台</w:t>
            </w:r>
          </w:p>
        </w:tc>
        <w:tc>
          <w:tcPr>
            <w:tcW w:w="1440" w:type="dxa"/>
            <w:vAlign w:val="center"/>
          </w:tcPr>
          <w:p w14:paraId="5EACA840">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1次/日</w:t>
            </w:r>
          </w:p>
        </w:tc>
        <w:tc>
          <w:tcPr>
            <w:tcW w:w="4088" w:type="dxa"/>
            <w:vAlign w:val="center"/>
          </w:tcPr>
          <w:p w14:paraId="2A49EEF0">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无灰尘、无水迹、无污迹。</w:t>
            </w:r>
          </w:p>
        </w:tc>
      </w:tr>
      <w:tr w14:paraId="25E8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F34D1FB">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1CFAAF52">
            <w:pPr>
              <w:snapToGrid w:val="0"/>
              <w:spacing w:line="360" w:lineRule="auto"/>
              <w:rPr>
                <w:rFonts w:ascii="仿宋_GB2312" w:hAnsi="仿宋_GB2312" w:eastAsia="仿宋_GB2312" w:cs="仿宋_GB2312"/>
                <w:color w:val="auto"/>
                <w:szCs w:val="21"/>
              </w:rPr>
            </w:pPr>
          </w:p>
        </w:tc>
        <w:tc>
          <w:tcPr>
            <w:tcW w:w="3060" w:type="dxa"/>
            <w:vAlign w:val="center"/>
          </w:tcPr>
          <w:p w14:paraId="2EA8C41F">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立式烟缸（清理）</w:t>
            </w:r>
          </w:p>
        </w:tc>
        <w:tc>
          <w:tcPr>
            <w:tcW w:w="1440" w:type="dxa"/>
            <w:vAlign w:val="center"/>
          </w:tcPr>
          <w:p w14:paraId="724A5CC2">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巡视保洁</w:t>
            </w:r>
          </w:p>
        </w:tc>
        <w:tc>
          <w:tcPr>
            <w:tcW w:w="4088" w:type="dxa"/>
            <w:vAlign w:val="center"/>
          </w:tcPr>
          <w:p w14:paraId="3A5A4AF1">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无烟头、无痰迹、无杂物。</w:t>
            </w:r>
          </w:p>
        </w:tc>
      </w:tr>
      <w:tr w14:paraId="532C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4DD8E54">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46C86D15">
            <w:pPr>
              <w:snapToGrid w:val="0"/>
              <w:spacing w:line="360" w:lineRule="auto"/>
              <w:rPr>
                <w:rFonts w:ascii="仿宋_GB2312" w:hAnsi="仿宋_GB2312" w:eastAsia="仿宋_GB2312" w:cs="仿宋_GB2312"/>
                <w:color w:val="auto"/>
                <w:szCs w:val="21"/>
              </w:rPr>
            </w:pPr>
          </w:p>
        </w:tc>
        <w:tc>
          <w:tcPr>
            <w:tcW w:w="3060" w:type="dxa"/>
            <w:vAlign w:val="center"/>
          </w:tcPr>
          <w:p w14:paraId="0F69B904">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防滑垫（除尘）</w:t>
            </w:r>
          </w:p>
        </w:tc>
        <w:tc>
          <w:tcPr>
            <w:tcW w:w="1440" w:type="dxa"/>
            <w:vAlign w:val="center"/>
          </w:tcPr>
          <w:p w14:paraId="78BF9C3D">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1次/日</w:t>
            </w:r>
          </w:p>
        </w:tc>
        <w:tc>
          <w:tcPr>
            <w:tcW w:w="4088" w:type="dxa"/>
            <w:vAlign w:val="center"/>
          </w:tcPr>
          <w:p w14:paraId="6A04CF4F">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无杂物。</w:t>
            </w:r>
          </w:p>
        </w:tc>
      </w:tr>
      <w:tr w14:paraId="03A1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0286839">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281EF0A6">
            <w:pPr>
              <w:snapToGrid w:val="0"/>
              <w:spacing w:line="360" w:lineRule="auto"/>
              <w:rPr>
                <w:rFonts w:ascii="仿宋_GB2312" w:hAnsi="仿宋_GB2312" w:eastAsia="仿宋_GB2312" w:cs="仿宋_GB2312"/>
                <w:color w:val="auto"/>
                <w:szCs w:val="21"/>
              </w:rPr>
            </w:pPr>
          </w:p>
        </w:tc>
        <w:tc>
          <w:tcPr>
            <w:tcW w:w="3060" w:type="dxa"/>
            <w:vAlign w:val="center"/>
          </w:tcPr>
          <w:p w14:paraId="1D1D4F5F">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垃圾桶（清理）</w:t>
            </w:r>
          </w:p>
        </w:tc>
        <w:tc>
          <w:tcPr>
            <w:tcW w:w="1440" w:type="dxa"/>
            <w:vAlign w:val="center"/>
          </w:tcPr>
          <w:p w14:paraId="2CF10E4C">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巡视保洁</w:t>
            </w:r>
          </w:p>
        </w:tc>
        <w:tc>
          <w:tcPr>
            <w:tcW w:w="4088" w:type="dxa"/>
            <w:vAlign w:val="center"/>
          </w:tcPr>
          <w:p w14:paraId="4F5AD716">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无灰尘、无污迹、无异味。</w:t>
            </w:r>
          </w:p>
        </w:tc>
      </w:tr>
      <w:tr w14:paraId="4DA0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37CEAC69">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2F6021D6">
            <w:pPr>
              <w:snapToGrid w:val="0"/>
              <w:spacing w:line="360" w:lineRule="auto"/>
              <w:rPr>
                <w:rFonts w:ascii="仿宋_GB2312" w:hAnsi="仿宋_GB2312" w:eastAsia="仿宋_GB2312" w:cs="仿宋_GB2312"/>
                <w:color w:val="auto"/>
                <w:szCs w:val="21"/>
              </w:rPr>
            </w:pPr>
          </w:p>
        </w:tc>
        <w:tc>
          <w:tcPr>
            <w:tcW w:w="3060" w:type="dxa"/>
            <w:vAlign w:val="center"/>
          </w:tcPr>
          <w:p w14:paraId="5E838C3A">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家具擦拭</w:t>
            </w:r>
          </w:p>
        </w:tc>
        <w:tc>
          <w:tcPr>
            <w:tcW w:w="1440" w:type="dxa"/>
            <w:vAlign w:val="center"/>
          </w:tcPr>
          <w:p w14:paraId="09EE5E09">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1次/日</w:t>
            </w:r>
          </w:p>
        </w:tc>
        <w:tc>
          <w:tcPr>
            <w:tcW w:w="4088" w:type="dxa"/>
            <w:vAlign w:val="center"/>
          </w:tcPr>
          <w:p w14:paraId="058212F6">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无灰尘、无杂物。</w:t>
            </w:r>
          </w:p>
        </w:tc>
      </w:tr>
      <w:tr w14:paraId="78EB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6D70DBA3">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06D78CA3">
            <w:pPr>
              <w:snapToGrid w:val="0"/>
              <w:spacing w:line="360" w:lineRule="auto"/>
              <w:rPr>
                <w:rFonts w:ascii="仿宋_GB2312" w:hAnsi="仿宋_GB2312" w:eastAsia="仿宋_GB2312" w:cs="仿宋_GB2312"/>
                <w:color w:val="auto"/>
                <w:szCs w:val="21"/>
              </w:rPr>
            </w:pPr>
          </w:p>
        </w:tc>
        <w:tc>
          <w:tcPr>
            <w:tcW w:w="3060" w:type="dxa"/>
            <w:vAlign w:val="center"/>
          </w:tcPr>
          <w:p w14:paraId="227B6DA3">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厅内装饰物</w:t>
            </w:r>
          </w:p>
        </w:tc>
        <w:tc>
          <w:tcPr>
            <w:tcW w:w="1440" w:type="dxa"/>
            <w:vAlign w:val="center"/>
          </w:tcPr>
          <w:p w14:paraId="23A3A145">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1次/日</w:t>
            </w:r>
          </w:p>
        </w:tc>
        <w:tc>
          <w:tcPr>
            <w:tcW w:w="4088" w:type="dxa"/>
            <w:vAlign w:val="center"/>
          </w:tcPr>
          <w:p w14:paraId="3D32FD6D">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无灰尘、无水迹、无污迹。</w:t>
            </w:r>
          </w:p>
        </w:tc>
      </w:tr>
      <w:tr w14:paraId="059D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B5C08E3">
            <w:pPr>
              <w:snapToGrid w:val="0"/>
              <w:spacing w:line="360" w:lineRule="auto"/>
              <w:rPr>
                <w:rFonts w:ascii="仿宋_GB2312" w:hAnsi="仿宋_GB2312" w:eastAsia="仿宋_GB2312" w:cs="仿宋_GB2312"/>
                <w:color w:val="auto"/>
                <w:szCs w:val="21"/>
              </w:rPr>
            </w:pPr>
          </w:p>
        </w:tc>
        <w:tc>
          <w:tcPr>
            <w:tcW w:w="720" w:type="dxa"/>
            <w:vMerge w:val="restart"/>
            <w:vAlign w:val="center"/>
          </w:tcPr>
          <w:p w14:paraId="09EA910D">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定期清洁</w:t>
            </w:r>
          </w:p>
        </w:tc>
        <w:tc>
          <w:tcPr>
            <w:tcW w:w="3060" w:type="dxa"/>
            <w:vAlign w:val="center"/>
          </w:tcPr>
          <w:p w14:paraId="36ADE9B4">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防滑垫（清洗）</w:t>
            </w:r>
          </w:p>
        </w:tc>
        <w:tc>
          <w:tcPr>
            <w:tcW w:w="1440" w:type="dxa"/>
            <w:vAlign w:val="center"/>
          </w:tcPr>
          <w:p w14:paraId="4F5C4757">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4088" w:type="dxa"/>
            <w:vAlign w:val="center"/>
          </w:tcPr>
          <w:p w14:paraId="224423BB">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无灰尘、无污迹、无杂物。</w:t>
            </w:r>
          </w:p>
        </w:tc>
      </w:tr>
      <w:tr w14:paraId="3F13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357C59B0">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4BED7B6B">
            <w:pPr>
              <w:snapToGrid w:val="0"/>
              <w:spacing w:line="360" w:lineRule="auto"/>
              <w:rPr>
                <w:rFonts w:ascii="仿宋_GB2312" w:hAnsi="仿宋_GB2312" w:eastAsia="仿宋_GB2312" w:cs="仿宋_GB2312"/>
                <w:color w:val="auto"/>
                <w:szCs w:val="21"/>
              </w:rPr>
            </w:pPr>
          </w:p>
        </w:tc>
        <w:tc>
          <w:tcPr>
            <w:tcW w:w="3060" w:type="dxa"/>
            <w:vAlign w:val="center"/>
          </w:tcPr>
          <w:p w14:paraId="297D8174">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电梯门（保养）</w:t>
            </w:r>
          </w:p>
        </w:tc>
        <w:tc>
          <w:tcPr>
            <w:tcW w:w="1440" w:type="dxa"/>
            <w:vAlign w:val="center"/>
          </w:tcPr>
          <w:p w14:paraId="41843038">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4088" w:type="dxa"/>
            <w:vAlign w:val="center"/>
          </w:tcPr>
          <w:p w14:paraId="0FE91FC0">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无灰尘、无污迹、无手印，光亮照人。</w:t>
            </w:r>
          </w:p>
        </w:tc>
      </w:tr>
      <w:tr w14:paraId="01E7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6F58D47A">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1EC70D02">
            <w:pPr>
              <w:snapToGrid w:val="0"/>
              <w:spacing w:line="360" w:lineRule="auto"/>
              <w:rPr>
                <w:rFonts w:ascii="仿宋_GB2312" w:hAnsi="仿宋_GB2312" w:eastAsia="仿宋_GB2312" w:cs="仿宋_GB2312"/>
                <w:color w:val="auto"/>
                <w:szCs w:val="21"/>
              </w:rPr>
            </w:pPr>
          </w:p>
        </w:tc>
        <w:tc>
          <w:tcPr>
            <w:tcW w:w="3060" w:type="dxa"/>
            <w:vAlign w:val="center"/>
          </w:tcPr>
          <w:p w14:paraId="4ECC2BFE">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地面（清洗抛光）</w:t>
            </w:r>
          </w:p>
        </w:tc>
        <w:tc>
          <w:tcPr>
            <w:tcW w:w="1440" w:type="dxa"/>
            <w:vAlign w:val="center"/>
          </w:tcPr>
          <w:p w14:paraId="0A6E1B2E">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4088" w:type="dxa"/>
            <w:vAlign w:val="center"/>
          </w:tcPr>
          <w:p w14:paraId="16165583">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无灰尘、无脚印、无污迹、无水迹。</w:t>
            </w:r>
          </w:p>
        </w:tc>
      </w:tr>
      <w:tr w14:paraId="640E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731FD50">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35C7207D">
            <w:pPr>
              <w:snapToGrid w:val="0"/>
              <w:spacing w:line="360" w:lineRule="auto"/>
              <w:rPr>
                <w:rFonts w:ascii="仿宋_GB2312" w:hAnsi="仿宋_GB2312" w:eastAsia="仿宋_GB2312" w:cs="仿宋_GB2312"/>
                <w:color w:val="auto"/>
                <w:szCs w:val="21"/>
              </w:rPr>
            </w:pPr>
          </w:p>
        </w:tc>
        <w:tc>
          <w:tcPr>
            <w:tcW w:w="3060" w:type="dxa"/>
            <w:vAlign w:val="center"/>
          </w:tcPr>
          <w:p w14:paraId="3E9629C7">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墙壁高尘（擦拭）</w:t>
            </w:r>
          </w:p>
        </w:tc>
        <w:tc>
          <w:tcPr>
            <w:tcW w:w="1440" w:type="dxa"/>
            <w:vAlign w:val="center"/>
          </w:tcPr>
          <w:p w14:paraId="1C6DDADD">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4088" w:type="dxa"/>
            <w:vAlign w:val="center"/>
          </w:tcPr>
          <w:p w14:paraId="4D6D50F3">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无灰尘、无污迹。</w:t>
            </w:r>
          </w:p>
        </w:tc>
      </w:tr>
      <w:tr w14:paraId="71A9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D0D7E60">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5A7A6F4C">
            <w:pPr>
              <w:snapToGrid w:val="0"/>
              <w:spacing w:line="360" w:lineRule="auto"/>
              <w:rPr>
                <w:rFonts w:ascii="仿宋_GB2312" w:hAnsi="仿宋_GB2312" w:eastAsia="仿宋_GB2312" w:cs="仿宋_GB2312"/>
                <w:color w:val="auto"/>
                <w:szCs w:val="21"/>
              </w:rPr>
            </w:pPr>
          </w:p>
        </w:tc>
        <w:tc>
          <w:tcPr>
            <w:tcW w:w="3060" w:type="dxa"/>
            <w:vAlign w:val="center"/>
          </w:tcPr>
          <w:p w14:paraId="35B1A00A">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消防设施（擦拭）</w:t>
            </w:r>
          </w:p>
        </w:tc>
        <w:tc>
          <w:tcPr>
            <w:tcW w:w="1440" w:type="dxa"/>
            <w:vAlign w:val="center"/>
          </w:tcPr>
          <w:p w14:paraId="785AD6FF">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4088" w:type="dxa"/>
            <w:vAlign w:val="center"/>
          </w:tcPr>
          <w:p w14:paraId="2BA38275">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w:t>
            </w:r>
          </w:p>
        </w:tc>
      </w:tr>
      <w:tr w14:paraId="0054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2D62717">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233F68D9">
            <w:pPr>
              <w:snapToGrid w:val="0"/>
              <w:spacing w:line="360" w:lineRule="auto"/>
              <w:rPr>
                <w:rFonts w:ascii="仿宋_GB2312" w:hAnsi="仿宋_GB2312" w:eastAsia="仿宋_GB2312" w:cs="仿宋_GB2312"/>
                <w:color w:val="auto"/>
                <w:szCs w:val="21"/>
              </w:rPr>
            </w:pPr>
          </w:p>
        </w:tc>
        <w:tc>
          <w:tcPr>
            <w:tcW w:w="3060" w:type="dxa"/>
            <w:vAlign w:val="center"/>
          </w:tcPr>
          <w:p w14:paraId="24B557A0">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玻璃门（刮擦）木门（擦拭）</w:t>
            </w:r>
          </w:p>
        </w:tc>
        <w:tc>
          <w:tcPr>
            <w:tcW w:w="1440" w:type="dxa"/>
            <w:vAlign w:val="center"/>
          </w:tcPr>
          <w:p w14:paraId="2FDFDE61">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4088" w:type="dxa"/>
            <w:vAlign w:val="center"/>
          </w:tcPr>
          <w:p w14:paraId="198A709C">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无灰尘、无污迹、无手印，光亮照人。</w:t>
            </w:r>
          </w:p>
        </w:tc>
      </w:tr>
      <w:tr w14:paraId="0AEB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490E6533">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公共区域</w:t>
            </w:r>
          </w:p>
        </w:tc>
        <w:tc>
          <w:tcPr>
            <w:tcW w:w="720" w:type="dxa"/>
            <w:vMerge w:val="restart"/>
            <w:vAlign w:val="center"/>
          </w:tcPr>
          <w:p w14:paraId="0D13CEAE">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日常清洁</w:t>
            </w:r>
          </w:p>
        </w:tc>
        <w:tc>
          <w:tcPr>
            <w:tcW w:w="3060" w:type="dxa"/>
            <w:vAlign w:val="center"/>
          </w:tcPr>
          <w:p w14:paraId="482CA949">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地面（推尘）</w:t>
            </w:r>
          </w:p>
        </w:tc>
        <w:tc>
          <w:tcPr>
            <w:tcW w:w="1440" w:type="dxa"/>
            <w:vAlign w:val="center"/>
          </w:tcPr>
          <w:p w14:paraId="51258B4B">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巡视保洁</w:t>
            </w:r>
          </w:p>
        </w:tc>
        <w:tc>
          <w:tcPr>
            <w:tcW w:w="4088" w:type="dxa"/>
            <w:vAlign w:val="center"/>
          </w:tcPr>
          <w:p w14:paraId="3B12B307">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无灰尘、无脚印、无污迹。</w:t>
            </w:r>
          </w:p>
        </w:tc>
      </w:tr>
      <w:tr w14:paraId="4B45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FEDB286">
            <w:pPr>
              <w:snapToGrid w:val="0"/>
              <w:spacing w:line="360" w:lineRule="auto"/>
              <w:rPr>
                <w:rFonts w:ascii="仿宋_GB2312" w:hAnsi="仿宋_GB2312" w:eastAsia="仿宋_GB2312" w:cs="仿宋_GB2312"/>
                <w:b/>
                <w:color w:val="auto"/>
                <w:szCs w:val="21"/>
              </w:rPr>
            </w:pPr>
          </w:p>
        </w:tc>
        <w:tc>
          <w:tcPr>
            <w:tcW w:w="720" w:type="dxa"/>
            <w:vMerge w:val="continue"/>
            <w:vAlign w:val="center"/>
          </w:tcPr>
          <w:p w14:paraId="12D81A12">
            <w:pPr>
              <w:snapToGrid w:val="0"/>
              <w:spacing w:line="360" w:lineRule="auto"/>
              <w:rPr>
                <w:rFonts w:ascii="仿宋_GB2312" w:hAnsi="仿宋_GB2312" w:eastAsia="仿宋_GB2312" w:cs="仿宋_GB2312"/>
                <w:color w:val="auto"/>
                <w:szCs w:val="21"/>
              </w:rPr>
            </w:pPr>
          </w:p>
        </w:tc>
        <w:tc>
          <w:tcPr>
            <w:tcW w:w="3060" w:type="dxa"/>
            <w:vAlign w:val="center"/>
          </w:tcPr>
          <w:p w14:paraId="7C03F8B5">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标示牌、开关盒、及通道门</w:t>
            </w:r>
          </w:p>
        </w:tc>
        <w:tc>
          <w:tcPr>
            <w:tcW w:w="1440" w:type="dxa"/>
            <w:vAlign w:val="center"/>
          </w:tcPr>
          <w:p w14:paraId="47648BDF">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1次/2日</w:t>
            </w:r>
          </w:p>
        </w:tc>
        <w:tc>
          <w:tcPr>
            <w:tcW w:w="4088" w:type="dxa"/>
            <w:vAlign w:val="center"/>
          </w:tcPr>
          <w:p w14:paraId="123D4A01">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无灰尘、无水迹、无污迹。</w:t>
            </w:r>
          </w:p>
        </w:tc>
      </w:tr>
      <w:tr w14:paraId="351E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E1E394C">
            <w:pPr>
              <w:snapToGrid w:val="0"/>
              <w:spacing w:line="360" w:lineRule="auto"/>
              <w:rPr>
                <w:rFonts w:ascii="仿宋_GB2312" w:hAnsi="仿宋_GB2312" w:eastAsia="仿宋_GB2312" w:cs="仿宋_GB2312"/>
                <w:b/>
                <w:color w:val="auto"/>
                <w:szCs w:val="21"/>
              </w:rPr>
            </w:pPr>
          </w:p>
        </w:tc>
        <w:tc>
          <w:tcPr>
            <w:tcW w:w="720" w:type="dxa"/>
            <w:vMerge w:val="continue"/>
            <w:vAlign w:val="center"/>
          </w:tcPr>
          <w:p w14:paraId="10D93031">
            <w:pPr>
              <w:snapToGrid w:val="0"/>
              <w:spacing w:line="360" w:lineRule="auto"/>
              <w:rPr>
                <w:rFonts w:ascii="仿宋_GB2312" w:hAnsi="仿宋_GB2312" w:eastAsia="仿宋_GB2312" w:cs="仿宋_GB2312"/>
                <w:color w:val="auto"/>
                <w:szCs w:val="21"/>
              </w:rPr>
            </w:pPr>
          </w:p>
        </w:tc>
        <w:tc>
          <w:tcPr>
            <w:tcW w:w="3060" w:type="dxa"/>
            <w:vAlign w:val="center"/>
          </w:tcPr>
          <w:p w14:paraId="7E50140E">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垃圾桶（清理）</w:t>
            </w:r>
          </w:p>
        </w:tc>
        <w:tc>
          <w:tcPr>
            <w:tcW w:w="1440" w:type="dxa"/>
            <w:vAlign w:val="center"/>
          </w:tcPr>
          <w:p w14:paraId="777D7CFA">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巡视保洁</w:t>
            </w:r>
          </w:p>
        </w:tc>
        <w:tc>
          <w:tcPr>
            <w:tcW w:w="4088" w:type="dxa"/>
            <w:vAlign w:val="center"/>
          </w:tcPr>
          <w:p w14:paraId="013ABA34">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无灰尘、无污迹、无异味。</w:t>
            </w:r>
          </w:p>
        </w:tc>
      </w:tr>
      <w:tr w14:paraId="1E7B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540" w:type="dxa"/>
            <w:vMerge w:val="continue"/>
            <w:vAlign w:val="center"/>
          </w:tcPr>
          <w:p w14:paraId="27FC9F4A">
            <w:pPr>
              <w:snapToGrid w:val="0"/>
              <w:spacing w:line="360" w:lineRule="auto"/>
              <w:rPr>
                <w:rFonts w:ascii="仿宋_GB2312" w:hAnsi="仿宋_GB2312" w:eastAsia="仿宋_GB2312" w:cs="仿宋_GB2312"/>
                <w:b/>
                <w:color w:val="auto"/>
                <w:szCs w:val="21"/>
              </w:rPr>
            </w:pPr>
          </w:p>
        </w:tc>
        <w:tc>
          <w:tcPr>
            <w:tcW w:w="720" w:type="dxa"/>
            <w:vMerge w:val="continue"/>
            <w:vAlign w:val="center"/>
          </w:tcPr>
          <w:p w14:paraId="15224484">
            <w:pPr>
              <w:snapToGrid w:val="0"/>
              <w:spacing w:line="360" w:lineRule="auto"/>
              <w:rPr>
                <w:rFonts w:ascii="仿宋_GB2312" w:hAnsi="仿宋_GB2312" w:eastAsia="仿宋_GB2312" w:cs="仿宋_GB2312"/>
                <w:color w:val="auto"/>
                <w:szCs w:val="21"/>
              </w:rPr>
            </w:pPr>
          </w:p>
        </w:tc>
        <w:tc>
          <w:tcPr>
            <w:tcW w:w="3060" w:type="dxa"/>
            <w:vAlign w:val="center"/>
          </w:tcPr>
          <w:p w14:paraId="033F03A7">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踢脚板擦拭</w:t>
            </w:r>
          </w:p>
        </w:tc>
        <w:tc>
          <w:tcPr>
            <w:tcW w:w="1440" w:type="dxa"/>
            <w:vAlign w:val="center"/>
          </w:tcPr>
          <w:p w14:paraId="10E4A4E1">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1次/日</w:t>
            </w:r>
          </w:p>
        </w:tc>
        <w:tc>
          <w:tcPr>
            <w:tcW w:w="4088" w:type="dxa"/>
            <w:vAlign w:val="center"/>
          </w:tcPr>
          <w:p w14:paraId="1596012E">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无灰尘、无脚印、无污迹。</w:t>
            </w:r>
          </w:p>
        </w:tc>
      </w:tr>
      <w:tr w14:paraId="4A8D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433741E">
            <w:pPr>
              <w:snapToGrid w:val="0"/>
              <w:spacing w:line="360" w:lineRule="auto"/>
              <w:rPr>
                <w:rFonts w:ascii="仿宋_GB2312" w:hAnsi="仿宋_GB2312" w:eastAsia="仿宋_GB2312" w:cs="仿宋_GB2312"/>
                <w:b/>
                <w:color w:val="auto"/>
                <w:szCs w:val="21"/>
              </w:rPr>
            </w:pPr>
          </w:p>
        </w:tc>
        <w:tc>
          <w:tcPr>
            <w:tcW w:w="720" w:type="dxa"/>
            <w:vMerge w:val="continue"/>
            <w:vAlign w:val="center"/>
          </w:tcPr>
          <w:p w14:paraId="707BADE7">
            <w:pPr>
              <w:snapToGrid w:val="0"/>
              <w:spacing w:line="360" w:lineRule="auto"/>
              <w:rPr>
                <w:rFonts w:ascii="仿宋_GB2312" w:hAnsi="仿宋_GB2312" w:eastAsia="仿宋_GB2312" w:cs="仿宋_GB2312"/>
                <w:color w:val="auto"/>
                <w:szCs w:val="21"/>
              </w:rPr>
            </w:pPr>
          </w:p>
        </w:tc>
        <w:tc>
          <w:tcPr>
            <w:tcW w:w="3060" w:type="dxa"/>
            <w:vAlign w:val="center"/>
          </w:tcPr>
          <w:p w14:paraId="26AED8C2">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窗户玻璃</w:t>
            </w:r>
          </w:p>
        </w:tc>
        <w:tc>
          <w:tcPr>
            <w:tcW w:w="1440" w:type="dxa"/>
            <w:vAlign w:val="center"/>
          </w:tcPr>
          <w:p w14:paraId="3AAB558B">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1次/2日</w:t>
            </w:r>
          </w:p>
        </w:tc>
        <w:tc>
          <w:tcPr>
            <w:tcW w:w="4088" w:type="dxa"/>
            <w:vAlign w:val="center"/>
          </w:tcPr>
          <w:p w14:paraId="5805EF26">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无灰尘、无水迹。</w:t>
            </w:r>
          </w:p>
        </w:tc>
      </w:tr>
      <w:tr w14:paraId="308C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F48EE8E">
            <w:pPr>
              <w:snapToGrid w:val="0"/>
              <w:spacing w:line="360" w:lineRule="auto"/>
              <w:rPr>
                <w:rFonts w:ascii="仿宋_GB2312" w:hAnsi="仿宋_GB2312" w:eastAsia="仿宋_GB2312" w:cs="仿宋_GB2312"/>
                <w:b/>
                <w:color w:val="auto"/>
                <w:szCs w:val="21"/>
              </w:rPr>
            </w:pPr>
          </w:p>
        </w:tc>
        <w:tc>
          <w:tcPr>
            <w:tcW w:w="720" w:type="dxa"/>
            <w:vMerge w:val="continue"/>
            <w:vAlign w:val="center"/>
          </w:tcPr>
          <w:p w14:paraId="3893AF20">
            <w:pPr>
              <w:snapToGrid w:val="0"/>
              <w:spacing w:line="360" w:lineRule="auto"/>
              <w:rPr>
                <w:rFonts w:ascii="仿宋_GB2312" w:hAnsi="仿宋_GB2312" w:eastAsia="仿宋_GB2312" w:cs="仿宋_GB2312"/>
                <w:color w:val="auto"/>
                <w:szCs w:val="21"/>
              </w:rPr>
            </w:pPr>
          </w:p>
        </w:tc>
        <w:tc>
          <w:tcPr>
            <w:tcW w:w="3060" w:type="dxa"/>
            <w:vAlign w:val="center"/>
          </w:tcPr>
          <w:p w14:paraId="172C74B8">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步行梯及扶手（擦拭）</w:t>
            </w:r>
          </w:p>
        </w:tc>
        <w:tc>
          <w:tcPr>
            <w:tcW w:w="1440" w:type="dxa"/>
            <w:vAlign w:val="center"/>
          </w:tcPr>
          <w:p w14:paraId="7A383F88">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巡视保洁</w:t>
            </w:r>
          </w:p>
        </w:tc>
        <w:tc>
          <w:tcPr>
            <w:tcW w:w="4088" w:type="dxa"/>
            <w:vAlign w:val="center"/>
          </w:tcPr>
          <w:p w14:paraId="7C5FA9F9">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无灰尘。</w:t>
            </w:r>
          </w:p>
        </w:tc>
      </w:tr>
      <w:tr w14:paraId="7810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EB15CC5">
            <w:pPr>
              <w:snapToGrid w:val="0"/>
              <w:spacing w:line="360" w:lineRule="auto"/>
              <w:rPr>
                <w:rFonts w:ascii="仿宋_GB2312" w:hAnsi="仿宋_GB2312" w:eastAsia="仿宋_GB2312" w:cs="仿宋_GB2312"/>
                <w:b/>
                <w:color w:val="auto"/>
                <w:szCs w:val="21"/>
              </w:rPr>
            </w:pPr>
          </w:p>
        </w:tc>
        <w:tc>
          <w:tcPr>
            <w:tcW w:w="720" w:type="dxa"/>
            <w:vMerge w:val="restart"/>
            <w:vAlign w:val="center"/>
          </w:tcPr>
          <w:p w14:paraId="4CA32DA6">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定期清洁</w:t>
            </w:r>
          </w:p>
        </w:tc>
        <w:tc>
          <w:tcPr>
            <w:tcW w:w="3060" w:type="dxa"/>
            <w:vAlign w:val="center"/>
          </w:tcPr>
          <w:p w14:paraId="6DF0CD12">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地面（清洗）</w:t>
            </w:r>
          </w:p>
        </w:tc>
        <w:tc>
          <w:tcPr>
            <w:tcW w:w="1440" w:type="dxa"/>
            <w:vAlign w:val="center"/>
          </w:tcPr>
          <w:p w14:paraId="39EF17CA">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4088" w:type="dxa"/>
            <w:vAlign w:val="center"/>
          </w:tcPr>
          <w:p w14:paraId="3268F26B">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无灰尘、无脚印、无污迹、无水迹。</w:t>
            </w:r>
          </w:p>
        </w:tc>
      </w:tr>
      <w:tr w14:paraId="0DF2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D4B315C">
            <w:pPr>
              <w:snapToGrid w:val="0"/>
              <w:spacing w:line="360" w:lineRule="auto"/>
              <w:rPr>
                <w:rFonts w:ascii="仿宋_GB2312" w:hAnsi="仿宋_GB2312" w:eastAsia="仿宋_GB2312" w:cs="仿宋_GB2312"/>
                <w:b/>
                <w:color w:val="auto"/>
                <w:szCs w:val="21"/>
              </w:rPr>
            </w:pPr>
          </w:p>
        </w:tc>
        <w:tc>
          <w:tcPr>
            <w:tcW w:w="720" w:type="dxa"/>
            <w:vMerge w:val="continue"/>
            <w:vAlign w:val="center"/>
          </w:tcPr>
          <w:p w14:paraId="2628B17E">
            <w:pPr>
              <w:snapToGrid w:val="0"/>
              <w:spacing w:line="360" w:lineRule="auto"/>
              <w:rPr>
                <w:rFonts w:ascii="仿宋_GB2312" w:hAnsi="仿宋_GB2312" w:eastAsia="仿宋_GB2312" w:cs="仿宋_GB2312"/>
                <w:color w:val="auto"/>
                <w:szCs w:val="21"/>
              </w:rPr>
            </w:pPr>
          </w:p>
        </w:tc>
        <w:tc>
          <w:tcPr>
            <w:tcW w:w="3060" w:type="dxa"/>
            <w:vAlign w:val="center"/>
          </w:tcPr>
          <w:p w14:paraId="7271EDFE">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消防设施（擦拭）</w:t>
            </w:r>
          </w:p>
        </w:tc>
        <w:tc>
          <w:tcPr>
            <w:tcW w:w="1440" w:type="dxa"/>
            <w:vAlign w:val="center"/>
          </w:tcPr>
          <w:p w14:paraId="75107D63">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4088" w:type="dxa"/>
            <w:vAlign w:val="center"/>
          </w:tcPr>
          <w:p w14:paraId="5B2E6EDD">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w:t>
            </w:r>
          </w:p>
        </w:tc>
      </w:tr>
      <w:tr w14:paraId="5272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14B9D6C">
            <w:pPr>
              <w:snapToGrid w:val="0"/>
              <w:spacing w:line="360" w:lineRule="auto"/>
              <w:rPr>
                <w:rFonts w:ascii="仿宋_GB2312" w:hAnsi="仿宋_GB2312" w:eastAsia="仿宋_GB2312" w:cs="仿宋_GB2312"/>
                <w:b/>
                <w:color w:val="auto"/>
                <w:szCs w:val="21"/>
              </w:rPr>
            </w:pPr>
          </w:p>
        </w:tc>
        <w:tc>
          <w:tcPr>
            <w:tcW w:w="720" w:type="dxa"/>
            <w:vMerge w:val="continue"/>
            <w:vAlign w:val="center"/>
          </w:tcPr>
          <w:p w14:paraId="00FAB9F1">
            <w:pPr>
              <w:snapToGrid w:val="0"/>
              <w:spacing w:line="360" w:lineRule="auto"/>
              <w:rPr>
                <w:rFonts w:ascii="仿宋_GB2312" w:hAnsi="仿宋_GB2312" w:eastAsia="仿宋_GB2312" w:cs="仿宋_GB2312"/>
                <w:color w:val="auto"/>
                <w:szCs w:val="21"/>
              </w:rPr>
            </w:pPr>
          </w:p>
        </w:tc>
        <w:tc>
          <w:tcPr>
            <w:tcW w:w="3060" w:type="dxa"/>
            <w:vAlign w:val="center"/>
          </w:tcPr>
          <w:p w14:paraId="62390D77">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步行梯（刷洗）</w:t>
            </w:r>
          </w:p>
        </w:tc>
        <w:tc>
          <w:tcPr>
            <w:tcW w:w="1440" w:type="dxa"/>
            <w:vAlign w:val="center"/>
          </w:tcPr>
          <w:p w14:paraId="432AAEF2">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4088" w:type="dxa"/>
            <w:vAlign w:val="center"/>
          </w:tcPr>
          <w:p w14:paraId="204DDD83">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无灰尘、无脚印、无污迹、无水迹。</w:t>
            </w:r>
          </w:p>
        </w:tc>
      </w:tr>
      <w:tr w14:paraId="38BE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ECF9AC4">
            <w:pPr>
              <w:snapToGrid w:val="0"/>
              <w:spacing w:line="360" w:lineRule="auto"/>
              <w:rPr>
                <w:rFonts w:ascii="仿宋_GB2312" w:hAnsi="仿宋_GB2312" w:eastAsia="仿宋_GB2312" w:cs="仿宋_GB2312"/>
                <w:b/>
                <w:color w:val="auto"/>
                <w:szCs w:val="21"/>
              </w:rPr>
            </w:pPr>
          </w:p>
        </w:tc>
        <w:tc>
          <w:tcPr>
            <w:tcW w:w="720" w:type="dxa"/>
            <w:vMerge w:val="continue"/>
            <w:vAlign w:val="center"/>
          </w:tcPr>
          <w:p w14:paraId="377AE9F5">
            <w:pPr>
              <w:snapToGrid w:val="0"/>
              <w:spacing w:line="360" w:lineRule="auto"/>
              <w:rPr>
                <w:rFonts w:ascii="仿宋_GB2312" w:hAnsi="仿宋_GB2312" w:eastAsia="仿宋_GB2312" w:cs="仿宋_GB2312"/>
                <w:color w:val="auto"/>
                <w:szCs w:val="21"/>
              </w:rPr>
            </w:pPr>
          </w:p>
        </w:tc>
        <w:tc>
          <w:tcPr>
            <w:tcW w:w="3060" w:type="dxa"/>
            <w:vAlign w:val="center"/>
          </w:tcPr>
          <w:p w14:paraId="4D61161E">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垃圾桶（刷洗）</w:t>
            </w:r>
          </w:p>
        </w:tc>
        <w:tc>
          <w:tcPr>
            <w:tcW w:w="1440" w:type="dxa"/>
            <w:vAlign w:val="center"/>
          </w:tcPr>
          <w:p w14:paraId="04F3C192">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1次/周</w:t>
            </w:r>
          </w:p>
        </w:tc>
        <w:tc>
          <w:tcPr>
            <w:tcW w:w="4088" w:type="dxa"/>
            <w:vAlign w:val="center"/>
          </w:tcPr>
          <w:p w14:paraId="791CA89B">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内外清洁干净，无灰尘、无污迹、无水迹。</w:t>
            </w:r>
          </w:p>
        </w:tc>
      </w:tr>
      <w:tr w14:paraId="0C94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39B0761E">
            <w:pPr>
              <w:snapToGrid w:val="0"/>
              <w:spacing w:line="360" w:lineRule="auto"/>
              <w:rPr>
                <w:rFonts w:ascii="仿宋_GB2312" w:hAnsi="仿宋_GB2312" w:eastAsia="仿宋_GB2312" w:cs="仿宋_GB2312"/>
                <w:b/>
                <w:color w:val="auto"/>
                <w:szCs w:val="21"/>
              </w:rPr>
            </w:pPr>
          </w:p>
        </w:tc>
        <w:tc>
          <w:tcPr>
            <w:tcW w:w="720" w:type="dxa"/>
            <w:vMerge w:val="continue"/>
            <w:vAlign w:val="center"/>
          </w:tcPr>
          <w:p w14:paraId="29C8920A">
            <w:pPr>
              <w:snapToGrid w:val="0"/>
              <w:spacing w:line="360" w:lineRule="auto"/>
              <w:rPr>
                <w:rFonts w:ascii="仿宋_GB2312" w:hAnsi="仿宋_GB2312" w:eastAsia="仿宋_GB2312" w:cs="仿宋_GB2312"/>
                <w:color w:val="auto"/>
                <w:szCs w:val="21"/>
              </w:rPr>
            </w:pPr>
          </w:p>
        </w:tc>
        <w:tc>
          <w:tcPr>
            <w:tcW w:w="3060" w:type="dxa"/>
            <w:vAlign w:val="center"/>
          </w:tcPr>
          <w:p w14:paraId="4F39F2D1">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天花板、墙壁（除尘）</w:t>
            </w:r>
          </w:p>
        </w:tc>
        <w:tc>
          <w:tcPr>
            <w:tcW w:w="1440" w:type="dxa"/>
            <w:vAlign w:val="center"/>
          </w:tcPr>
          <w:p w14:paraId="6B94206D">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1次/月</w:t>
            </w:r>
          </w:p>
        </w:tc>
        <w:tc>
          <w:tcPr>
            <w:tcW w:w="4088" w:type="dxa"/>
            <w:vAlign w:val="center"/>
          </w:tcPr>
          <w:p w14:paraId="0E5A7EBC">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无灰尘。</w:t>
            </w:r>
          </w:p>
        </w:tc>
      </w:tr>
      <w:tr w14:paraId="2366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vAlign w:val="center"/>
          </w:tcPr>
          <w:p w14:paraId="3DB9F6C7">
            <w:pPr>
              <w:snapToGrid w:val="0"/>
              <w:spacing w:line="360" w:lineRule="auto"/>
              <w:rPr>
                <w:rFonts w:ascii="仿宋_GB2312" w:hAnsi="仿宋_GB2312" w:eastAsia="仿宋_GB2312" w:cs="仿宋_GB2312"/>
                <w:b/>
                <w:color w:val="auto"/>
                <w:szCs w:val="21"/>
              </w:rPr>
            </w:pPr>
          </w:p>
        </w:tc>
        <w:tc>
          <w:tcPr>
            <w:tcW w:w="720" w:type="dxa"/>
            <w:vMerge w:val="continue"/>
            <w:vAlign w:val="center"/>
          </w:tcPr>
          <w:p w14:paraId="54E9AB9F">
            <w:pPr>
              <w:snapToGrid w:val="0"/>
              <w:spacing w:line="360" w:lineRule="auto"/>
              <w:rPr>
                <w:rFonts w:ascii="仿宋_GB2312" w:hAnsi="仿宋_GB2312" w:eastAsia="仿宋_GB2312" w:cs="仿宋_GB2312"/>
                <w:color w:val="auto"/>
                <w:szCs w:val="21"/>
              </w:rPr>
            </w:pPr>
          </w:p>
        </w:tc>
        <w:tc>
          <w:tcPr>
            <w:tcW w:w="3060" w:type="dxa"/>
            <w:vAlign w:val="center"/>
          </w:tcPr>
          <w:p w14:paraId="0B65DF17">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顶部擦拭</w:t>
            </w:r>
          </w:p>
        </w:tc>
        <w:tc>
          <w:tcPr>
            <w:tcW w:w="1440" w:type="dxa"/>
            <w:vAlign w:val="center"/>
          </w:tcPr>
          <w:p w14:paraId="254C3412">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1次/月</w:t>
            </w:r>
          </w:p>
        </w:tc>
        <w:tc>
          <w:tcPr>
            <w:tcW w:w="4088" w:type="dxa"/>
            <w:vAlign w:val="center"/>
          </w:tcPr>
          <w:p w14:paraId="00193E1C">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无尘土、干净。</w:t>
            </w:r>
          </w:p>
        </w:tc>
      </w:tr>
      <w:tr w14:paraId="4324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09BAF513">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卫生间、淋浴间</w:t>
            </w:r>
          </w:p>
        </w:tc>
        <w:tc>
          <w:tcPr>
            <w:tcW w:w="720" w:type="dxa"/>
            <w:vMerge w:val="restart"/>
            <w:vAlign w:val="center"/>
          </w:tcPr>
          <w:p w14:paraId="56C152FE">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日常清洁</w:t>
            </w:r>
          </w:p>
        </w:tc>
        <w:tc>
          <w:tcPr>
            <w:tcW w:w="3060" w:type="dxa"/>
            <w:vAlign w:val="center"/>
          </w:tcPr>
          <w:p w14:paraId="5C7B16B9">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地面</w:t>
            </w:r>
          </w:p>
        </w:tc>
        <w:tc>
          <w:tcPr>
            <w:tcW w:w="1440" w:type="dxa"/>
            <w:vAlign w:val="center"/>
          </w:tcPr>
          <w:p w14:paraId="3925ED70">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1次/日</w:t>
            </w:r>
          </w:p>
        </w:tc>
        <w:tc>
          <w:tcPr>
            <w:tcW w:w="4088" w:type="dxa"/>
            <w:vAlign w:val="center"/>
          </w:tcPr>
          <w:p w14:paraId="7705710E">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无灰尘、无脚印、无污迹、无水迹。</w:t>
            </w:r>
          </w:p>
        </w:tc>
      </w:tr>
      <w:tr w14:paraId="705C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E7B6A31">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5FC60B1A">
            <w:pPr>
              <w:snapToGrid w:val="0"/>
              <w:spacing w:line="360" w:lineRule="auto"/>
              <w:rPr>
                <w:rFonts w:ascii="仿宋_GB2312" w:hAnsi="仿宋_GB2312" w:eastAsia="仿宋_GB2312" w:cs="仿宋_GB2312"/>
                <w:color w:val="auto"/>
                <w:szCs w:val="21"/>
              </w:rPr>
            </w:pPr>
          </w:p>
        </w:tc>
        <w:tc>
          <w:tcPr>
            <w:tcW w:w="3060" w:type="dxa"/>
            <w:vAlign w:val="center"/>
          </w:tcPr>
          <w:p w14:paraId="176FB692">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恭桶、小便池</w:t>
            </w:r>
          </w:p>
        </w:tc>
        <w:tc>
          <w:tcPr>
            <w:tcW w:w="1440" w:type="dxa"/>
            <w:vAlign w:val="center"/>
          </w:tcPr>
          <w:p w14:paraId="5AD35811">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1次/日</w:t>
            </w:r>
          </w:p>
        </w:tc>
        <w:tc>
          <w:tcPr>
            <w:tcW w:w="4088" w:type="dxa"/>
            <w:vAlign w:val="center"/>
          </w:tcPr>
          <w:p w14:paraId="4A72A8E9">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内外干净、无污渍、无水印。</w:t>
            </w:r>
          </w:p>
        </w:tc>
      </w:tr>
      <w:tr w14:paraId="6988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B1DE7D3">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570A7D8B">
            <w:pPr>
              <w:snapToGrid w:val="0"/>
              <w:spacing w:line="360" w:lineRule="auto"/>
              <w:rPr>
                <w:rFonts w:ascii="仿宋_GB2312" w:hAnsi="仿宋_GB2312" w:eastAsia="仿宋_GB2312" w:cs="仿宋_GB2312"/>
                <w:color w:val="auto"/>
                <w:szCs w:val="21"/>
              </w:rPr>
            </w:pPr>
          </w:p>
        </w:tc>
        <w:tc>
          <w:tcPr>
            <w:tcW w:w="3060" w:type="dxa"/>
            <w:vAlign w:val="center"/>
          </w:tcPr>
          <w:p w14:paraId="7DC370F9">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干手器</w:t>
            </w:r>
          </w:p>
        </w:tc>
        <w:tc>
          <w:tcPr>
            <w:tcW w:w="1440" w:type="dxa"/>
            <w:vAlign w:val="center"/>
          </w:tcPr>
          <w:p w14:paraId="02AA6FD4">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1次/日</w:t>
            </w:r>
          </w:p>
        </w:tc>
        <w:tc>
          <w:tcPr>
            <w:tcW w:w="4088" w:type="dxa"/>
            <w:vAlign w:val="center"/>
          </w:tcPr>
          <w:p w14:paraId="06013826">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w:t>
            </w:r>
          </w:p>
        </w:tc>
      </w:tr>
      <w:tr w14:paraId="2CE8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678DE365">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31A9DDEF">
            <w:pPr>
              <w:snapToGrid w:val="0"/>
              <w:spacing w:line="360" w:lineRule="auto"/>
              <w:rPr>
                <w:rFonts w:ascii="仿宋_GB2312" w:hAnsi="仿宋_GB2312" w:eastAsia="仿宋_GB2312" w:cs="仿宋_GB2312"/>
                <w:color w:val="auto"/>
                <w:szCs w:val="21"/>
              </w:rPr>
            </w:pPr>
          </w:p>
        </w:tc>
        <w:tc>
          <w:tcPr>
            <w:tcW w:w="3060" w:type="dxa"/>
            <w:vAlign w:val="center"/>
          </w:tcPr>
          <w:p w14:paraId="36428D47">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手纸篓、垃圾桶</w:t>
            </w:r>
          </w:p>
        </w:tc>
        <w:tc>
          <w:tcPr>
            <w:tcW w:w="1440" w:type="dxa"/>
            <w:vAlign w:val="center"/>
          </w:tcPr>
          <w:p w14:paraId="09A0DB8A">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巡视保洁</w:t>
            </w:r>
          </w:p>
        </w:tc>
        <w:tc>
          <w:tcPr>
            <w:tcW w:w="4088" w:type="dxa"/>
            <w:vAlign w:val="center"/>
          </w:tcPr>
          <w:p w14:paraId="188ACB54">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倾倒及时、篓内垃圾不多于2/3。</w:t>
            </w:r>
          </w:p>
        </w:tc>
      </w:tr>
      <w:tr w14:paraId="2038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2E24E10">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38BF20CC">
            <w:pPr>
              <w:snapToGrid w:val="0"/>
              <w:spacing w:line="360" w:lineRule="auto"/>
              <w:rPr>
                <w:rFonts w:ascii="仿宋_GB2312" w:hAnsi="仿宋_GB2312" w:eastAsia="仿宋_GB2312" w:cs="仿宋_GB2312"/>
                <w:color w:val="auto"/>
                <w:szCs w:val="21"/>
              </w:rPr>
            </w:pPr>
          </w:p>
        </w:tc>
        <w:tc>
          <w:tcPr>
            <w:tcW w:w="3060" w:type="dxa"/>
            <w:vAlign w:val="center"/>
          </w:tcPr>
          <w:p w14:paraId="04E1A1CD">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门、电镀件</w:t>
            </w:r>
          </w:p>
        </w:tc>
        <w:tc>
          <w:tcPr>
            <w:tcW w:w="1440" w:type="dxa"/>
            <w:vAlign w:val="center"/>
          </w:tcPr>
          <w:p w14:paraId="3F3CA5EB">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1次/日</w:t>
            </w:r>
          </w:p>
        </w:tc>
        <w:tc>
          <w:tcPr>
            <w:tcW w:w="4088" w:type="dxa"/>
            <w:vAlign w:val="center"/>
          </w:tcPr>
          <w:p w14:paraId="49083672">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光亮、无手印。</w:t>
            </w:r>
          </w:p>
        </w:tc>
      </w:tr>
      <w:tr w14:paraId="79C0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7DD094E6">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4301C333">
            <w:pPr>
              <w:snapToGrid w:val="0"/>
              <w:spacing w:line="360" w:lineRule="auto"/>
              <w:rPr>
                <w:rFonts w:ascii="仿宋_GB2312" w:hAnsi="仿宋_GB2312" w:eastAsia="仿宋_GB2312" w:cs="仿宋_GB2312"/>
                <w:color w:val="auto"/>
                <w:szCs w:val="21"/>
              </w:rPr>
            </w:pPr>
          </w:p>
        </w:tc>
        <w:tc>
          <w:tcPr>
            <w:tcW w:w="3060" w:type="dxa"/>
            <w:vAlign w:val="center"/>
          </w:tcPr>
          <w:p w14:paraId="2E644AA4">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卫生纸架、擦手纸架</w:t>
            </w:r>
          </w:p>
        </w:tc>
        <w:tc>
          <w:tcPr>
            <w:tcW w:w="1440" w:type="dxa"/>
            <w:vAlign w:val="center"/>
          </w:tcPr>
          <w:p w14:paraId="1044A80C">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1次/日</w:t>
            </w:r>
          </w:p>
        </w:tc>
        <w:tc>
          <w:tcPr>
            <w:tcW w:w="4088" w:type="dxa"/>
            <w:vAlign w:val="center"/>
          </w:tcPr>
          <w:p w14:paraId="7A7E03C8">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清洁干净、无尘。</w:t>
            </w:r>
          </w:p>
        </w:tc>
      </w:tr>
      <w:tr w14:paraId="3C1D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3A3C29C6">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5787B265">
            <w:pPr>
              <w:snapToGrid w:val="0"/>
              <w:spacing w:line="360" w:lineRule="auto"/>
              <w:rPr>
                <w:rFonts w:ascii="仿宋_GB2312" w:hAnsi="仿宋_GB2312" w:eastAsia="仿宋_GB2312" w:cs="仿宋_GB2312"/>
                <w:color w:val="auto"/>
                <w:szCs w:val="21"/>
              </w:rPr>
            </w:pPr>
          </w:p>
        </w:tc>
        <w:tc>
          <w:tcPr>
            <w:tcW w:w="3060" w:type="dxa"/>
            <w:vAlign w:val="center"/>
          </w:tcPr>
          <w:p w14:paraId="7167D64F">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标牌、指示牌</w:t>
            </w:r>
          </w:p>
        </w:tc>
        <w:tc>
          <w:tcPr>
            <w:tcW w:w="1440" w:type="dxa"/>
            <w:vAlign w:val="center"/>
          </w:tcPr>
          <w:p w14:paraId="20378992">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1次/日</w:t>
            </w:r>
          </w:p>
        </w:tc>
        <w:tc>
          <w:tcPr>
            <w:tcW w:w="4088" w:type="dxa"/>
            <w:vAlign w:val="center"/>
          </w:tcPr>
          <w:p w14:paraId="249A5A35">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无尘、无水印。</w:t>
            </w:r>
          </w:p>
        </w:tc>
      </w:tr>
      <w:tr w14:paraId="7382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75B737EB">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35F6E548">
            <w:pPr>
              <w:snapToGrid w:val="0"/>
              <w:spacing w:line="360" w:lineRule="auto"/>
              <w:rPr>
                <w:rFonts w:ascii="仿宋_GB2312" w:hAnsi="仿宋_GB2312" w:eastAsia="仿宋_GB2312" w:cs="仿宋_GB2312"/>
                <w:color w:val="auto"/>
                <w:szCs w:val="21"/>
              </w:rPr>
            </w:pPr>
          </w:p>
        </w:tc>
        <w:tc>
          <w:tcPr>
            <w:tcW w:w="3060" w:type="dxa"/>
            <w:vAlign w:val="center"/>
          </w:tcPr>
          <w:p w14:paraId="3C130285">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台面、镜子</w:t>
            </w:r>
          </w:p>
        </w:tc>
        <w:tc>
          <w:tcPr>
            <w:tcW w:w="1440" w:type="dxa"/>
            <w:vAlign w:val="center"/>
          </w:tcPr>
          <w:p w14:paraId="298019B5">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1次/日</w:t>
            </w:r>
          </w:p>
        </w:tc>
        <w:tc>
          <w:tcPr>
            <w:tcW w:w="4088" w:type="dxa"/>
            <w:vAlign w:val="center"/>
          </w:tcPr>
          <w:p w14:paraId="3F26C118">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光亮、无水印、无污渍。</w:t>
            </w:r>
          </w:p>
        </w:tc>
      </w:tr>
      <w:tr w14:paraId="7F11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28C1E72">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23ACC476">
            <w:pPr>
              <w:snapToGrid w:val="0"/>
              <w:spacing w:line="360" w:lineRule="auto"/>
              <w:rPr>
                <w:rFonts w:ascii="仿宋_GB2312" w:hAnsi="仿宋_GB2312" w:eastAsia="仿宋_GB2312" w:cs="仿宋_GB2312"/>
                <w:color w:val="auto"/>
                <w:szCs w:val="21"/>
              </w:rPr>
            </w:pPr>
          </w:p>
        </w:tc>
        <w:tc>
          <w:tcPr>
            <w:tcW w:w="3060" w:type="dxa"/>
            <w:vAlign w:val="center"/>
          </w:tcPr>
          <w:p w14:paraId="7D2B9920">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地面彻底清洗</w:t>
            </w:r>
          </w:p>
        </w:tc>
        <w:tc>
          <w:tcPr>
            <w:tcW w:w="1440" w:type="dxa"/>
            <w:vAlign w:val="center"/>
          </w:tcPr>
          <w:p w14:paraId="3ECD03A0">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4088" w:type="dxa"/>
            <w:vAlign w:val="center"/>
          </w:tcPr>
          <w:p w14:paraId="556D4009">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无灰尘、无脚印、无污迹、无水迹。</w:t>
            </w:r>
          </w:p>
        </w:tc>
      </w:tr>
      <w:tr w14:paraId="2AD5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573F75B">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72664558">
            <w:pPr>
              <w:snapToGrid w:val="0"/>
              <w:spacing w:line="360" w:lineRule="auto"/>
              <w:rPr>
                <w:rFonts w:ascii="仿宋_GB2312" w:hAnsi="仿宋_GB2312" w:eastAsia="仿宋_GB2312" w:cs="仿宋_GB2312"/>
                <w:color w:val="auto"/>
                <w:szCs w:val="21"/>
              </w:rPr>
            </w:pPr>
          </w:p>
        </w:tc>
        <w:tc>
          <w:tcPr>
            <w:tcW w:w="3060" w:type="dxa"/>
            <w:vAlign w:val="center"/>
          </w:tcPr>
          <w:p w14:paraId="7F85E186">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墙面、隔板除尘</w:t>
            </w:r>
          </w:p>
        </w:tc>
        <w:tc>
          <w:tcPr>
            <w:tcW w:w="1440" w:type="dxa"/>
            <w:vAlign w:val="center"/>
          </w:tcPr>
          <w:p w14:paraId="2F975A68">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1次/3日</w:t>
            </w:r>
          </w:p>
        </w:tc>
        <w:tc>
          <w:tcPr>
            <w:tcW w:w="4088" w:type="dxa"/>
            <w:vAlign w:val="center"/>
          </w:tcPr>
          <w:p w14:paraId="2AEC655B">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无污渍、无灰尘。</w:t>
            </w:r>
          </w:p>
        </w:tc>
      </w:tr>
      <w:tr w14:paraId="1EFE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8A5B958">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7027D99F">
            <w:pPr>
              <w:snapToGrid w:val="0"/>
              <w:spacing w:line="360" w:lineRule="auto"/>
              <w:rPr>
                <w:rFonts w:ascii="仿宋_GB2312" w:hAnsi="仿宋_GB2312" w:eastAsia="仿宋_GB2312" w:cs="仿宋_GB2312"/>
                <w:color w:val="auto"/>
                <w:szCs w:val="21"/>
              </w:rPr>
            </w:pPr>
          </w:p>
        </w:tc>
        <w:tc>
          <w:tcPr>
            <w:tcW w:w="3060" w:type="dxa"/>
            <w:vAlign w:val="center"/>
          </w:tcPr>
          <w:p w14:paraId="37384A5A">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恭桶水箱</w:t>
            </w:r>
          </w:p>
        </w:tc>
        <w:tc>
          <w:tcPr>
            <w:tcW w:w="1440" w:type="dxa"/>
            <w:vAlign w:val="center"/>
          </w:tcPr>
          <w:p w14:paraId="1806CEBB">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1次/3日</w:t>
            </w:r>
          </w:p>
        </w:tc>
        <w:tc>
          <w:tcPr>
            <w:tcW w:w="4088" w:type="dxa"/>
            <w:vAlign w:val="center"/>
          </w:tcPr>
          <w:p w14:paraId="34ED3C38">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无水垢、碱垢、无异味。</w:t>
            </w:r>
          </w:p>
        </w:tc>
      </w:tr>
      <w:tr w14:paraId="1056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9621636">
            <w:pPr>
              <w:snapToGrid w:val="0"/>
              <w:spacing w:line="360" w:lineRule="auto"/>
              <w:rPr>
                <w:rFonts w:ascii="仿宋_GB2312" w:hAnsi="仿宋_GB2312" w:eastAsia="仿宋_GB2312" w:cs="仿宋_GB2312"/>
                <w:color w:val="auto"/>
                <w:szCs w:val="21"/>
              </w:rPr>
            </w:pPr>
          </w:p>
        </w:tc>
        <w:tc>
          <w:tcPr>
            <w:tcW w:w="720" w:type="dxa"/>
            <w:vMerge w:val="continue"/>
            <w:vAlign w:val="center"/>
          </w:tcPr>
          <w:p w14:paraId="31BBF188">
            <w:pPr>
              <w:snapToGrid w:val="0"/>
              <w:spacing w:line="360" w:lineRule="auto"/>
              <w:rPr>
                <w:rFonts w:ascii="仿宋_GB2312" w:hAnsi="仿宋_GB2312" w:eastAsia="仿宋_GB2312" w:cs="仿宋_GB2312"/>
                <w:color w:val="auto"/>
                <w:szCs w:val="21"/>
              </w:rPr>
            </w:pPr>
          </w:p>
        </w:tc>
        <w:tc>
          <w:tcPr>
            <w:tcW w:w="3060" w:type="dxa"/>
            <w:vAlign w:val="center"/>
          </w:tcPr>
          <w:p w14:paraId="2D117E3F">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排风口</w:t>
            </w:r>
          </w:p>
        </w:tc>
        <w:tc>
          <w:tcPr>
            <w:tcW w:w="1440" w:type="dxa"/>
            <w:vAlign w:val="center"/>
          </w:tcPr>
          <w:p w14:paraId="488B8944">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1次/月</w:t>
            </w:r>
          </w:p>
        </w:tc>
        <w:tc>
          <w:tcPr>
            <w:tcW w:w="4088" w:type="dxa"/>
            <w:vAlign w:val="center"/>
          </w:tcPr>
          <w:p w14:paraId="2F1F900A">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清洁无尘。</w:t>
            </w:r>
          </w:p>
        </w:tc>
      </w:tr>
      <w:tr w14:paraId="6E82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jc w:val="center"/>
        </w:trPr>
        <w:tc>
          <w:tcPr>
            <w:tcW w:w="9848" w:type="dxa"/>
            <w:gridSpan w:val="5"/>
            <w:vAlign w:val="center"/>
          </w:tcPr>
          <w:p w14:paraId="6ED97372">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备注：1.室内桌椅码放整齐、无尘无污。</w:t>
            </w:r>
          </w:p>
          <w:p w14:paraId="6ACB811E">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2.玻璃光洁无水渍。</w:t>
            </w:r>
          </w:p>
          <w:p w14:paraId="64126562">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3.电梯间清洁光亮、无异味、门框、玻璃清洁无污渍印迹。</w:t>
            </w:r>
          </w:p>
          <w:p w14:paraId="4EEBD13D">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4.垃圾桶清洁无味。</w:t>
            </w:r>
          </w:p>
        </w:tc>
      </w:tr>
    </w:tbl>
    <w:p w14:paraId="10C14696">
      <w:pPr>
        <w:spacing w:line="360" w:lineRule="auto"/>
        <w:rPr>
          <w:rFonts w:ascii="仿宋_GB2312" w:hAnsi="仿宋_GB2312" w:eastAsia="仿宋_GB2312" w:cs="仿宋_GB2312"/>
          <w:b/>
          <w:bCs/>
          <w:color w:val="auto"/>
          <w:kern w:val="0"/>
          <w:sz w:val="32"/>
          <w:szCs w:val="32"/>
        </w:rPr>
      </w:pPr>
    </w:p>
    <w:p w14:paraId="5C4276B6">
      <w:pPr>
        <w:spacing w:line="360" w:lineRule="auto"/>
        <w:rPr>
          <w:rFonts w:ascii="仿宋_GB2312" w:hAnsi="仿宋_GB2312" w:eastAsia="仿宋_GB2312" w:cs="仿宋_GB2312"/>
          <w:b/>
          <w:bCs/>
          <w:color w:val="auto"/>
          <w:kern w:val="0"/>
          <w:sz w:val="32"/>
          <w:szCs w:val="32"/>
        </w:rPr>
      </w:pPr>
    </w:p>
    <w:p w14:paraId="1800700F">
      <w:pPr>
        <w:spacing w:line="360" w:lineRule="auto"/>
        <w:rPr>
          <w:rFonts w:ascii="仿宋_GB2312" w:hAnsi="仿宋_GB2312" w:eastAsia="仿宋_GB2312" w:cs="仿宋_GB2312"/>
          <w:b/>
          <w:bCs/>
          <w:color w:val="auto"/>
          <w:kern w:val="0"/>
          <w:sz w:val="32"/>
          <w:szCs w:val="32"/>
        </w:rPr>
      </w:pPr>
    </w:p>
    <w:p w14:paraId="4E9E9145">
      <w:pPr>
        <w:spacing w:line="360" w:lineRule="auto"/>
        <w:rPr>
          <w:rFonts w:ascii="仿宋_GB2312" w:hAnsi="仿宋_GB2312" w:eastAsia="仿宋_GB2312" w:cs="仿宋_GB2312"/>
          <w:b/>
          <w:bCs/>
          <w:color w:val="auto"/>
          <w:kern w:val="0"/>
          <w:sz w:val="32"/>
          <w:szCs w:val="32"/>
        </w:rPr>
      </w:pPr>
    </w:p>
    <w:p w14:paraId="0BFB44BA">
      <w:pPr>
        <w:spacing w:line="360" w:lineRule="auto"/>
        <w:rPr>
          <w:rFonts w:ascii="仿宋_GB2312" w:hAnsi="仿宋_GB2312" w:eastAsia="仿宋_GB2312" w:cs="仿宋_GB2312"/>
          <w:b/>
          <w:bCs/>
          <w:color w:val="auto"/>
          <w:kern w:val="0"/>
          <w:sz w:val="32"/>
          <w:szCs w:val="32"/>
        </w:rPr>
      </w:pPr>
    </w:p>
    <w:p w14:paraId="1642A9A9">
      <w:pPr>
        <w:spacing w:line="360" w:lineRule="auto"/>
        <w:rPr>
          <w:rFonts w:ascii="仿宋_GB2312" w:hAnsi="仿宋_GB2312" w:eastAsia="仿宋_GB2312" w:cs="仿宋_GB2312"/>
          <w:b/>
          <w:bCs/>
          <w:color w:val="auto"/>
          <w:kern w:val="0"/>
          <w:sz w:val="32"/>
          <w:szCs w:val="32"/>
        </w:rPr>
      </w:pPr>
    </w:p>
    <w:p w14:paraId="771D957C">
      <w:pPr>
        <w:spacing w:line="360" w:lineRule="auto"/>
        <w:rPr>
          <w:rFonts w:ascii="仿宋_GB2312" w:hAnsi="仿宋_GB2312" w:eastAsia="仿宋_GB2312" w:cs="仿宋_GB2312"/>
          <w:b/>
          <w:bCs/>
          <w:color w:val="auto"/>
          <w:kern w:val="0"/>
          <w:sz w:val="32"/>
          <w:szCs w:val="32"/>
        </w:rPr>
      </w:pPr>
    </w:p>
    <w:p w14:paraId="7A270358">
      <w:pPr>
        <w:spacing w:line="360" w:lineRule="auto"/>
        <w:rPr>
          <w:rFonts w:ascii="仿宋_GB2312" w:hAnsi="仿宋_GB2312" w:eastAsia="仿宋_GB2312" w:cs="仿宋_GB2312"/>
          <w:b/>
          <w:bCs/>
          <w:color w:val="auto"/>
          <w:kern w:val="0"/>
          <w:sz w:val="32"/>
          <w:szCs w:val="32"/>
        </w:rPr>
      </w:pPr>
    </w:p>
    <w:p w14:paraId="4BF4E7B9">
      <w:pPr>
        <w:spacing w:line="360" w:lineRule="auto"/>
        <w:rPr>
          <w:rFonts w:ascii="仿宋_GB2312" w:hAnsi="仿宋_GB2312" w:eastAsia="仿宋_GB2312" w:cs="仿宋_GB2312"/>
          <w:b/>
          <w:bCs/>
          <w:color w:val="auto"/>
          <w:kern w:val="0"/>
          <w:sz w:val="32"/>
          <w:szCs w:val="32"/>
        </w:rPr>
      </w:pPr>
    </w:p>
    <w:p w14:paraId="79192F3D">
      <w:pPr>
        <w:spacing w:line="360" w:lineRule="auto"/>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3.运动员公寓楼区域保洁服务标准</w:t>
      </w:r>
    </w:p>
    <w:p w14:paraId="0F866C30">
      <w:pPr>
        <w:snapToGrid w:val="0"/>
        <w:spacing w:line="360" w:lineRule="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投标人的服务还需包括在上述场地内未能注意到的需要日常保洁的项目和工作。</w:t>
      </w:r>
    </w:p>
    <w:tbl>
      <w:tblPr>
        <w:tblStyle w:val="7"/>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517"/>
        <w:gridCol w:w="2737"/>
        <w:gridCol w:w="1345"/>
        <w:gridCol w:w="3777"/>
        <w:gridCol w:w="7"/>
      </w:tblGrid>
      <w:tr w14:paraId="34FC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jc w:val="center"/>
        </w:trPr>
        <w:tc>
          <w:tcPr>
            <w:tcW w:w="1301" w:type="dxa"/>
            <w:gridSpan w:val="2"/>
            <w:vAlign w:val="center"/>
          </w:tcPr>
          <w:p w14:paraId="44EB29AF">
            <w:pPr>
              <w:snapToGrid w:val="0"/>
              <w:spacing w:line="360" w:lineRule="auto"/>
              <w:jc w:val="center"/>
              <w:rPr>
                <w:rFonts w:ascii="黑体" w:hAnsi="黑体" w:eastAsia="黑体" w:cs="黑体"/>
                <w:bCs/>
                <w:color w:val="auto"/>
                <w:sz w:val="24"/>
              </w:rPr>
            </w:pPr>
            <w:r>
              <w:rPr>
                <w:rFonts w:hint="eastAsia" w:ascii="黑体" w:hAnsi="黑体" w:eastAsia="黑体" w:cs="黑体"/>
                <w:bCs/>
                <w:color w:val="auto"/>
                <w:sz w:val="24"/>
              </w:rPr>
              <w:t>清扫部位/分类</w:t>
            </w:r>
          </w:p>
        </w:tc>
        <w:tc>
          <w:tcPr>
            <w:tcW w:w="2737" w:type="dxa"/>
            <w:vAlign w:val="center"/>
          </w:tcPr>
          <w:p w14:paraId="1AD078FF">
            <w:pPr>
              <w:snapToGrid w:val="0"/>
              <w:spacing w:line="360" w:lineRule="auto"/>
              <w:jc w:val="center"/>
              <w:rPr>
                <w:rFonts w:ascii="黑体" w:hAnsi="黑体" w:eastAsia="黑体" w:cs="黑体"/>
                <w:bCs/>
                <w:color w:val="auto"/>
                <w:sz w:val="24"/>
              </w:rPr>
            </w:pPr>
            <w:r>
              <w:rPr>
                <w:rFonts w:hint="eastAsia" w:ascii="黑体" w:hAnsi="黑体" w:eastAsia="黑体" w:cs="黑体"/>
                <w:bCs/>
                <w:color w:val="auto"/>
                <w:sz w:val="24"/>
              </w:rPr>
              <w:t>作业内容</w:t>
            </w:r>
          </w:p>
        </w:tc>
        <w:tc>
          <w:tcPr>
            <w:tcW w:w="1345" w:type="dxa"/>
            <w:vAlign w:val="center"/>
          </w:tcPr>
          <w:p w14:paraId="39402782">
            <w:pPr>
              <w:snapToGrid w:val="0"/>
              <w:spacing w:line="360" w:lineRule="auto"/>
              <w:jc w:val="center"/>
              <w:rPr>
                <w:rFonts w:ascii="黑体" w:hAnsi="黑体" w:eastAsia="黑体" w:cs="黑体"/>
                <w:bCs/>
                <w:color w:val="auto"/>
                <w:sz w:val="24"/>
              </w:rPr>
            </w:pPr>
            <w:r>
              <w:rPr>
                <w:rFonts w:hint="eastAsia" w:ascii="黑体" w:hAnsi="黑体" w:eastAsia="黑体" w:cs="黑体"/>
                <w:bCs/>
                <w:color w:val="auto"/>
                <w:sz w:val="24"/>
              </w:rPr>
              <w:t>次数</w:t>
            </w:r>
          </w:p>
        </w:tc>
        <w:tc>
          <w:tcPr>
            <w:tcW w:w="3777" w:type="dxa"/>
            <w:vAlign w:val="center"/>
          </w:tcPr>
          <w:p w14:paraId="7882E1EC">
            <w:pPr>
              <w:snapToGrid w:val="0"/>
              <w:spacing w:line="360" w:lineRule="auto"/>
              <w:jc w:val="center"/>
              <w:rPr>
                <w:rFonts w:ascii="黑体" w:hAnsi="黑体" w:eastAsia="黑体" w:cs="黑体"/>
                <w:bCs/>
                <w:color w:val="auto"/>
                <w:sz w:val="24"/>
              </w:rPr>
            </w:pPr>
            <w:r>
              <w:rPr>
                <w:rFonts w:hint="eastAsia" w:ascii="黑体" w:hAnsi="黑体" w:eastAsia="黑体" w:cs="黑体"/>
                <w:bCs/>
                <w:color w:val="auto"/>
                <w:sz w:val="24"/>
              </w:rPr>
              <w:t>作业标准</w:t>
            </w:r>
          </w:p>
        </w:tc>
      </w:tr>
      <w:tr w14:paraId="38A7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restart"/>
            <w:vAlign w:val="center"/>
          </w:tcPr>
          <w:p w14:paraId="4BF6B03F">
            <w:pPr>
              <w:snapToGrid w:val="0"/>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公</w:t>
            </w:r>
          </w:p>
          <w:p w14:paraId="39AA4063">
            <w:pPr>
              <w:snapToGrid w:val="0"/>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寓</w:t>
            </w:r>
          </w:p>
          <w:p w14:paraId="4CD68134">
            <w:pPr>
              <w:snapToGrid w:val="0"/>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楼</w:t>
            </w:r>
          </w:p>
          <w:p w14:paraId="184F878D">
            <w:pPr>
              <w:snapToGrid w:val="0"/>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大</w:t>
            </w:r>
          </w:p>
          <w:p w14:paraId="1CC85F7E">
            <w:pPr>
              <w:snapToGrid w:val="0"/>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厅</w:t>
            </w:r>
          </w:p>
        </w:tc>
        <w:tc>
          <w:tcPr>
            <w:tcW w:w="517" w:type="dxa"/>
            <w:vMerge w:val="restart"/>
            <w:vAlign w:val="center"/>
          </w:tcPr>
          <w:p w14:paraId="6756E67F">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日</w:t>
            </w:r>
          </w:p>
          <w:p w14:paraId="594F795D">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常</w:t>
            </w:r>
          </w:p>
          <w:p w14:paraId="2D2E37A3">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清</w:t>
            </w:r>
          </w:p>
          <w:p w14:paraId="0FF2DE78">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洁</w:t>
            </w:r>
          </w:p>
        </w:tc>
        <w:tc>
          <w:tcPr>
            <w:tcW w:w="2737" w:type="dxa"/>
            <w:vAlign w:val="bottom"/>
          </w:tcPr>
          <w:p w14:paraId="6150DBD8">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大堂地面（推尘）</w:t>
            </w:r>
          </w:p>
        </w:tc>
        <w:tc>
          <w:tcPr>
            <w:tcW w:w="1345" w:type="dxa"/>
            <w:vAlign w:val="bottom"/>
          </w:tcPr>
          <w:p w14:paraId="16A57FA8">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巡视保洁</w:t>
            </w:r>
          </w:p>
        </w:tc>
        <w:tc>
          <w:tcPr>
            <w:tcW w:w="3777" w:type="dxa"/>
            <w:vAlign w:val="bottom"/>
          </w:tcPr>
          <w:p w14:paraId="09C1D5E0">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无灰尘、无脚印、无污迹。</w:t>
            </w:r>
          </w:p>
        </w:tc>
      </w:tr>
      <w:tr w14:paraId="5710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28582D01">
            <w:pPr>
              <w:snapToGrid w:val="0"/>
              <w:spacing w:line="360" w:lineRule="auto"/>
              <w:rPr>
                <w:rFonts w:ascii="仿宋_GB2312" w:hAnsi="仿宋_GB2312" w:eastAsia="仿宋_GB2312" w:cs="仿宋_GB2312"/>
                <w:color w:val="auto"/>
                <w:szCs w:val="21"/>
              </w:rPr>
            </w:pPr>
          </w:p>
        </w:tc>
        <w:tc>
          <w:tcPr>
            <w:tcW w:w="517" w:type="dxa"/>
            <w:vMerge w:val="continue"/>
            <w:vAlign w:val="center"/>
          </w:tcPr>
          <w:p w14:paraId="5DE6585A">
            <w:pPr>
              <w:snapToGrid w:val="0"/>
              <w:spacing w:line="360" w:lineRule="auto"/>
              <w:rPr>
                <w:rFonts w:ascii="仿宋_GB2312" w:hAnsi="仿宋_GB2312" w:eastAsia="仿宋_GB2312" w:cs="仿宋_GB2312"/>
                <w:color w:val="auto"/>
                <w:szCs w:val="21"/>
              </w:rPr>
            </w:pPr>
          </w:p>
        </w:tc>
        <w:tc>
          <w:tcPr>
            <w:tcW w:w="2737" w:type="dxa"/>
            <w:vAlign w:val="bottom"/>
          </w:tcPr>
          <w:p w14:paraId="35BBE1C1">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玻璃门（擦拭）</w:t>
            </w:r>
          </w:p>
        </w:tc>
        <w:tc>
          <w:tcPr>
            <w:tcW w:w="1345" w:type="dxa"/>
            <w:vAlign w:val="bottom"/>
          </w:tcPr>
          <w:p w14:paraId="600A60ED">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巡视保洁</w:t>
            </w:r>
          </w:p>
        </w:tc>
        <w:tc>
          <w:tcPr>
            <w:tcW w:w="3777" w:type="dxa"/>
            <w:vAlign w:val="bottom"/>
          </w:tcPr>
          <w:p w14:paraId="31EDA60B">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无灰尘、无水迹。</w:t>
            </w:r>
          </w:p>
        </w:tc>
      </w:tr>
      <w:tr w14:paraId="781F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0211531A">
            <w:pPr>
              <w:snapToGrid w:val="0"/>
              <w:spacing w:line="360" w:lineRule="auto"/>
              <w:rPr>
                <w:rFonts w:ascii="仿宋_GB2312" w:hAnsi="仿宋_GB2312" w:eastAsia="仿宋_GB2312" w:cs="仿宋_GB2312"/>
                <w:color w:val="auto"/>
                <w:szCs w:val="21"/>
              </w:rPr>
            </w:pPr>
          </w:p>
        </w:tc>
        <w:tc>
          <w:tcPr>
            <w:tcW w:w="517" w:type="dxa"/>
            <w:vMerge w:val="continue"/>
            <w:vAlign w:val="center"/>
          </w:tcPr>
          <w:p w14:paraId="3C579DBB">
            <w:pPr>
              <w:snapToGrid w:val="0"/>
              <w:spacing w:line="360" w:lineRule="auto"/>
              <w:rPr>
                <w:rFonts w:ascii="仿宋_GB2312" w:hAnsi="仿宋_GB2312" w:eastAsia="仿宋_GB2312" w:cs="仿宋_GB2312"/>
                <w:color w:val="auto"/>
                <w:szCs w:val="21"/>
              </w:rPr>
            </w:pPr>
          </w:p>
        </w:tc>
        <w:tc>
          <w:tcPr>
            <w:tcW w:w="2737" w:type="dxa"/>
            <w:vAlign w:val="bottom"/>
          </w:tcPr>
          <w:p w14:paraId="06727D8D">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标示牌、开关盒、信报箱</w:t>
            </w:r>
          </w:p>
        </w:tc>
        <w:tc>
          <w:tcPr>
            <w:tcW w:w="1345" w:type="dxa"/>
            <w:vAlign w:val="bottom"/>
          </w:tcPr>
          <w:p w14:paraId="4ABB67BD">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1次/日</w:t>
            </w:r>
          </w:p>
        </w:tc>
        <w:tc>
          <w:tcPr>
            <w:tcW w:w="3777" w:type="dxa"/>
            <w:vAlign w:val="bottom"/>
          </w:tcPr>
          <w:p w14:paraId="3486125C">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无灰尘、无水迹、无污迹。</w:t>
            </w:r>
          </w:p>
        </w:tc>
      </w:tr>
      <w:tr w14:paraId="3AE4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73B42DDD">
            <w:pPr>
              <w:snapToGrid w:val="0"/>
              <w:spacing w:line="360" w:lineRule="auto"/>
              <w:rPr>
                <w:rFonts w:ascii="仿宋_GB2312" w:hAnsi="仿宋_GB2312" w:eastAsia="仿宋_GB2312" w:cs="仿宋_GB2312"/>
                <w:color w:val="auto"/>
                <w:szCs w:val="21"/>
              </w:rPr>
            </w:pPr>
          </w:p>
        </w:tc>
        <w:tc>
          <w:tcPr>
            <w:tcW w:w="517" w:type="dxa"/>
            <w:vMerge w:val="continue"/>
            <w:vAlign w:val="center"/>
          </w:tcPr>
          <w:p w14:paraId="60CA4E09">
            <w:pPr>
              <w:snapToGrid w:val="0"/>
              <w:spacing w:line="360" w:lineRule="auto"/>
              <w:rPr>
                <w:rFonts w:ascii="仿宋_GB2312" w:hAnsi="仿宋_GB2312" w:eastAsia="仿宋_GB2312" w:cs="仿宋_GB2312"/>
                <w:color w:val="auto"/>
                <w:szCs w:val="21"/>
              </w:rPr>
            </w:pPr>
          </w:p>
        </w:tc>
        <w:tc>
          <w:tcPr>
            <w:tcW w:w="2737" w:type="dxa"/>
            <w:vAlign w:val="bottom"/>
          </w:tcPr>
          <w:p w14:paraId="67C0C410">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立式烟缸（清理）</w:t>
            </w:r>
          </w:p>
        </w:tc>
        <w:tc>
          <w:tcPr>
            <w:tcW w:w="1345" w:type="dxa"/>
            <w:vAlign w:val="bottom"/>
          </w:tcPr>
          <w:p w14:paraId="59C3A963">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巡视保洁</w:t>
            </w:r>
          </w:p>
        </w:tc>
        <w:tc>
          <w:tcPr>
            <w:tcW w:w="3777" w:type="dxa"/>
            <w:vAlign w:val="bottom"/>
          </w:tcPr>
          <w:p w14:paraId="1183C8AF">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无烟头、无痰迹、无杂物。</w:t>
            </w:r>
          </w:p>
        </w:tc>
      </w:tr>
      <w:tr w14:paraId="63F9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72042811">
            <w:pPr>
              <w:snapToGrid w:val="0"/>
              <w:spacing w:line="360" w:lineRule="auto"/>
              <w:rPr>
                <w:rFonts w:ascii="仿宋_GB2312" w:hAnsi="仿宋_GB2312" w:eastAsia="仿宋_GB2312" w:cs="仿宋_GB2312"/>
                <w:color w:val="auto"/>
                <w:szCs w:val="21"/>
              </w:rPr>
            </w:pPr>
          </w:p>
        </w:tc>
        <w:tc>
          <w:tcPr>
            <w:tcW w:w="517" w:type="dxa"/>
            <w:vMerge w:val="continue"/>
            <w:vAlign w:val="center"/>
          </w:tcPr>
          <w:p w14:paraId="5EB25B7A">
            <w:pPr>
              <w:snapToGrid w:val="0"/>
              <w:spacing w:line="360" w:lineRule="auto"/>
              <w:rPr>
                <w:rFonts w:ascii="仿宋_GB2312" w:hAnsi="仿宋_GB2312" w:eastAsia="仿宋_GB2312" w:cs="仿宋_GB2312"/>
                <w:color w:val="auto"/>
                <w:szCs w:val="21"/>
              </w:rPr>
            </w:pPr>
          </w:p>
        </w:tc>
        <w:tc>
          <w:tcPr>
            <w:tcW w:w="2737" w:type="dxa"/>
            <w:vAlign w:val="bottom"/>
          </w:tcPr>
          <w:p w14:paraId="6CE3EE40">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防滑垫（除尘）</w:t>
            </w:r>
          </w:p>
        </w:tc>
        <w:tc>
          <w:tcPr>
            <w:tcW w:w="1345" w:type="dxa"/>
            <w:vAlign w:val="bottom"/>
          </w:tcPr>
          <w:p w14:paraId="66B7B6C2">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1次/日</w:t>
            </w:r>
          </w:p>
        </w:tc>
        <w:tc>
          <w:tcPr>
            <w:tcW w:w="3777" w:type="dxa"/>
            <w:vAlign w:val="bottom"/>
          </w:tcPr>
          <w:p w14:paraId="1E2E1266">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无杂物。</w:t>
            </w:r>
          </w:p>
        </w:tc>
      </w:tr>
      <w:tr w14:paraId="796F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78BCD91F">
            <w:pPr>
              <w:snapToGrid w:val="0"/>
              <w:spacing w:line="360" w:lineRule="auto"/>
              <w:rPr>
                <w:rFonts w:ascii="仿宋_GB2312" w:hAnsi="仿宋_GB2312" w:eastAsia="仿宋_GB2312" w:cs="仿宋_GB2312"/>
                <w:color w:val="auto"/>
                <w:szCs w:val="21"/>
              </w:rPr>
            </w:pPr>
          </w:p>
        </w:tc>
        <w:tc>
          <w:tcPr>
            <w:tcW w:w="517" w:type="dxa"/>
            <w:vMerge w:val="continue"/>
            <w:vAlign w:val="center"/>
          </w:tcPr>
          <w:p w14:paraId="74DEDE16">
            <w:pPr>
              <w:snapToGrid w:val="0"/>
              <w:spacing w:line="360" w:lineRule="auto"/>
              <w:rPr>
                <w:rFonts w:ascii="仿宋_GB2312" w:hAnsi="仿宋_GB2312" w:eastAsia="仿宋_GB2312" w:cs="仿宋_GB2312"/>
                <w:color w:val="auto"/>
                <w:szCs w:val="21"/>
              </w:rPr>
            </w:pPr>
          </w:p>
        </w:tc>
        <w:tc>
          <w:tcPr>
            <w:tcW w:w="2737" w:type="dxa"/>
            <w:vAlign w:val="bottom"/>
          </w:tcPr>
          <w:p w14:paraId="5BCF89AC">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家具擦拭、吸尘</w:t>
            </w:r>
          </w:p>
        </w:tc>
        <w:tc>
          <w:tcPr>
            <w:tcW w:w="1345" w:type="dxa"/>
            <w:vAlign w:val="center"/>
          </w:tcPr>
          <w:p w14:paraId="283BEB38">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1次/日</w:t>
            </w:r>
          </w:p>
        </w:tc>
        <w:tc>
          <w:tcPr>
            <w:tcW w:w="3777" w:type="dxa"/>
            <w:vAlign w:val="bottom"/>
          </w:tcPr>
          <w:p w14:paraId="51C45246">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无灰尘、无杂物。</w:t>
            </w:r>
          </w:p>
        </w:tc>
      </w:tr>
      <w:tr w14:paraId="7142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3582FAAF">
            <w:pPr>
              <w:snapToGrid w:val="0"/>
              <w:spacing w:line="360" w:lineRule="auto"/>
              <w:rPr>
                <w:rFonts w:ascii="仿宋_GB2312" w:hAnsi="仿宋_GB2312" w:eastAsia="仿宋_GB2312" w:cs="仿宋_GB2312"/>
                <w:color w:val="auto"/>
                <w:szCs w:val="21"/>
              </w:rPr>
            </w:pPr>
          </w:p>
        </w:tc>
        <w:tc>
          <w:tcPr>
            <w:tcW w:w="517" w:type="dxa"/>
            <w:vMerge w:val="continue"/>
            <w:vAlign w:val="center"/>
          </w:tcPr>
          <w:p w14:paraId="052E61B1">
            <w:pPr>
              <w:snapToGrid w:val="0"/>
              <w:spacing w:line="360" w:lineRule="auto"/>
              <w:rPr>
                <w:rFonts w:ascii="仿宋_GB2312" w:hAnsi="仿宋_GB2312" w:eastAsia="仿宋_GB2312" w:cs="仿宋_GB2312"/>
                <w:color w:val="auto"/>
                <w:szCs w:val="21"/>
              </w:rPr>
            </w:pPr>
          </w:p>
        </w:tc>
        <w:tc>
          <w:tcPr>
            <w:tcW w:w="2737" w:type="dxa"/>
            <w:vAlign w:val="bottom"/>
          </w:tcPr>
          <w:p w14:paraId="01301137">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厅内装饰物</w:t>
            </w:r>
          </w:p>
        </w:tc>
        <w:tc>
          <w:tcPr>
            <w:tcW w:w="1345" w:type="dxa"/>
            <w:vAlign w:val="center"/>
          </w:tcPr>
          <w:p w14:paraId="4099FEC0">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1次/日</w:t>
            </w:r>
          </w:p>
        </w:tc>
        <w:tc>
          <w:tcPr>
            <w:tcW w:w="3777" w:type="dxa"/>
            <w:vAlign w:val="bottom"/>
          </w:tcPr>
          <w:p w14:paraId="7B67F60F">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无灰尘、无水迹、无污迹。</w:t>
            </w:r>
          </w:p>
        </w:tc>
      </w:tr>
      <w:tr w14:paraId="515A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6362E227">
            <w:pPr>
              <w:snapToGrid w:val="0"/>
              <w:spacing w:line="360" w:lineRule="auto"/>
              <w:rPr>
                <w:rFonts w:ascii="仿宋_GB2312" w:hAnsi="仿宋_GB2312" w:eastAsia="仿宋_GB2312" w:cs="仿宋_GB2312"/>
                <w:color w:val="auto"/>
                <w:szCs w:val="21"/>
              </w:rPr>
            </w:pPr>
          </w:p>
        </w:tc>
        <w:tc>
          <w:tcPr>
            <w:tcW w:w="517" w:type="dxa"/>
            <w:vMerge w:val="restart"/>
            <w:vAlign w:val="center"/>
          </w:tcPr>
          <w:p w14:paraId="4F8EBBDB">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定</w:t>
            </w:r>
          </w:p>
          <w:p w14:paraId="2FF215F6">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期</w:t>
            </w:r>
          </w:p>
          <w:p w14:paraId="311A8A58">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清</w:t>
            </w:r>
          </w:p>
          <w:p w14:paraId="4392019B">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洁</w:t>
            </w:r>
          </w:p>
        </w:tc>
        <w:tc>
          <w:tcPr>
            <w:tcW w:w="2737" w:type="dxa"/>
            <w:vAlign w:val="bottom"/>
          </w:tcPr>
          <w:p w14:paraId="6D5BC3E4">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防滑垫（清洗）</w:t>
            </w:r>
          </w:p>
        </w:tc>
        <w:tc>
          <w:tcPr>
            <w:tcW w:w="1345" w:type="dxa"/>
            <w:vAlign w:val="bottom"/>
          </w:tcPr>
          <w:p w14:paraId="101DFD53">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3777" w:type="dxa"/>
            <w:vAlign w:val="bottom"/>
          </w:tcPr>
          <w:p w14:paraId="0CB63E31">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无灰尘、无污迹、无杂物。</w:t>
            </w:r>
          </w:p>
        </w:tc>
      </w:tr>
      <w:tr w14:paraId="17A0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1F6BEF63">
            <w:pPr>
              <w:snapToGrid w:val="0"/>
              <w:spacing w:line="360" w:lineRule="auto"/>
              <w:rPr>
                <w:rFonts w:ascii="仿宋_GB2312" w:hAnsi="仿宋_GB2312" w:eastAsia="仿宋_GB2312" w:cs="仿宋_GB2312"/>
                <w:color w:val="auto"/>
                <w:szCs w:val="21"/>
              </w:rPr>
            </w:pPr>
          </w:p>
        </w:tc>
        <w:tc>
          <w:tcPr>
            <w:tcW w:w="517" w:type="dxa"/>
            <w:vMerge w:val="continue"/>
            <w:vAlign w:val="center"/>
          </w:tcPr>
          <w:p w14:paraId="1E413097">
            <w:pPr>
              <w:snapToGrid w:val="0"/>
              <w:spacing w:line="360" w:lineRule="auto"/>
              <w:rPr>
                <w:rFonts w:ascii="仿宋_GB2312" w:hAnsi="仿宋_GB2312" w:eastAsia="仿宋_GB2312" w:cs="仿宋_GB2312"/>
                <w:color w:val="auto"/>
                <w:szCs w:val="21"/>
              </w:rPr>
            </w:pPr>
          </w:p>
        </w:tc>
        <w:tc>
          <w:tcPr>
            <w:tcW w:w="2737" w:type="dxa"/>
            <w:vAlign w:val="bottom"/>
          </w:tcPr>
          <w:p w14:paraId="627F9205">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地面（清洗抛光）</w:t>
            </w:r>
          </w:p>
        </w:tc>
        <w:tc>
          <w:tcPr>
            <w:tcW w:w="1345" w:type="dxa"/>
            <w:vAlign w:val="bottom"/>
          </w:tcPr>
          <w:p w14:paraId="6531B6AF">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3777" w:type="dxa"/>
            <w:vAlign w:val="bottom"/>
          </w:tcPr>
          <w:p w14:paraId="4E275B4C">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无灰尘、无脚印、无污迹、无水迹。</w:t>
            </w:r>
          </w:p>
        </w:tc>
      </w:tr>
      <w:tr w14:paraId="767E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7E736877">
            <w:pPr>
              <w:snapToGrid w:val="0"/>
              <w:spacing w:line="360" w:lineRule="auto"/>
              <w:rPr>
                <w:rFonts w:ascii="仿宋_GB2312" w:hAnsi="仿宋_GB2312" w:eastAsia="仿宋_GB2312" w:cs="仿宋_GB2312"/>
                <w:color w:val="auto"/>
                <w:szCs w:val="21"/>
              </w:rPr>
            </w:pPr>
          </w:p>
        </w:tc>
        <w:tc>
          <w:tcPr>
            <w:tcW w:w="517" w:type="dxa"/>
            <w:vMerge w:val="continue"/>
            <w:vAlign w:val="center"/>
          </w:tcPr>
          <w:p w14:paraId="7862A51B">
            <w:pPr>
              <w:snapToGrid w:val="0"/>
              <w:spacing w:line="360" w:lineRule="auto"/>
              <w:rPr>
                <w:rFonts w:ascii="仿宋_GB2312" w:hAnsi="仿宋_GB2312" w:eastAsia="仿宋_GB2312" w:cs="仿宋_GB2312"/>
                <w:color w:val="auto"/>
                <w:szCs w:val="21"/>
              </w:rPr>
            </w:pPr>
          </w:p>
        </w:tc>
        <w:tc>
          <w:tcPr>
            <w:tcW w:w="2737" w:type="dxa"/>
            <w:vAlign w:val="bottom"/>
          </w:tcPr>
          <w:p w14:paraId="63F89F7A">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墙壁除尘（擦拭）</w:t>
            </w:r>
          </w:p>
        </w:tc>
        <w:tc>
          <w:tcPr>
            <w:tcW w:w="1345" w:type="dxa"/>
            <w:vAlign w:val="center"/>
          </w:tcPr>
          <w:p w14:paraId="4CE18FC5">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3777" w:type="dxa"/>
            <w:vAlign w:val="bottom"/>
          </w:tcPr>
          <w:p w14:paraId="55D7302E">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无灰尘、无污迹。</w:t>
            </w:r>
          </w:p>
        </w:tc>
      </w:tr>
      <w:tr w14:paraId="6870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36DAC4EE">
            <w:pPr>
              <w:snapToGrid w:val="0"/>
              <w:spacing w:line="360" w:lineRule="auto"/>
              <w:rPr>
                <w:rFonts w:ascii="仿宋_GB2312" w:hAnsi="仿宋_GB2312" w:eastAsia="仿宋_GB2312" w:cs="仿宋_GB2312"/>
                <w:color w:val="auto"/>
                <w:szCs w:val="21"/>
              </w:rPr>
            </w:pPr>
          </w:p>
        </w:tc>
        <w:tc>
          <w:tcPr>
            <w:tcW w:w="517" w:type="dxa"/>
            <w:vMerge w:val="continue"/>
            <w:vAlign w:val="center"/>
          </w:tcPr>
          <w:p w14:paraId="451CF85C">
            <w:pPr>
              <w:snapToGrid w:val="0"/>
              <w:spacing w:line="360" w:lineRule="auto"/>
              <w:rPr>
                <w:rFonts w:ascii="仿宋_GB2312" w:hAnsi="仿宋_GB2312" w:eastAsia="仿宋_GB2312" w:cs="仿宋_GB2312"/>
                <w:color w:val="auto"/>
                <w:szCs w:val="21"/>
              </w:rPr>
            </w:pPr>
          </w:p>
        </w:tc>
        <w:tc>
          <w:tcPr>
            <w:tcW w:w="2737" w:type="dxa"/>
            <w:vAlign w:val="bottom"/>
          </w:tcPr>
          <w:p w14:paraId="0CAF9CEE">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消防设施（擦拭）</w:t>
            </w:r>
          </w:p>
        </w:tc>
        <w:tc>
          <w:tcPr>
            <w:tcW w:w="1345" w:type="dxa"/>
            <w:vAlign w:val="center"/>
          </w:tcPr>
          <w:p w14:paraId="41AA0481">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3777" w:type="dxa"/>
            <w:vAlign w:val="bottom"/>
          </w:tcPr>
          <w:p w14:paraId="783B0B58">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w:t>
            </w:r>
          </w:p>
        </w:tc>
      </w:tr>
      <w:tr w14:paraId="7A34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69B8A48E">
            <w:pPr>
              <w:snapToGrid w:val="0"/>
              <w:spacing w:line="360" w:lineRule="auto"/>
              <w:rPr>
                <w:rFonts w:ascii="仿宋_GB2312" w:hAnsi="仿宋_GB2312" w:eastAsia="仿宋_GB2312" w:cs="仿宋_GB2312"/>
                <w:color w:val="auto"/>
                <w:szCs w:val="21"/>
              </w:rPr>
            </w:pPr>
          </w:p>
        </w:tc>
        <w:tc>
          <w:tcPr>
            <w:tcW w:w="517" w:type="dxa"/>
            <w:vMerge w:val="continue"/>
            <w:vAlign w:val="center"/>
          </w:tcPr>
          <w:p w14:paraId="082B2127">
            <w:pPr>
              <w:snapToGrid w:val="0"/>
              <w:spacing w:line="360" w:lineRule="auto"/>
              <w:rPr>
                <w:rFonts w:ascii="仿宋_GB2312" w:hAnsi="仿宋_GB2312" w:eastAsia="仿宋_GB2312" w:cs="仿宋_GB2312"/>
                <w:color w:val="auto"/>
                <w:szCs w:val="21"/>
              </w:rPr>
            </w:pPr>
          </w:p>
        </w:tc>
        <w:tc>
          <w:tcPr>
            <w:tcW w:w="2737" w:type="dxa"/>
            <w:vAlign w:val="center"/>
          </w:tcPr>
          <w:p w14:paraId="2496B4E9">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玻璃门、窗（刮擦）</w:t>
            </w:r>
          </w:p>
        </w:tc>
        <w:tc>
          <w:tcPr>
            <w:tcW w:w="1345" w:type="dxa"/>
            <w:vAlign w:val="center"/>
          </w:tcPr>
          <w:p w14:paraId="6BF2285D">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3777" w:type="dxa"/>
            <w:vAlign w:val="center"/>
          </w:tcPr>
          <w:p w14:paraId="413DDA73">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无灰尘、无污迹、无手印，光亮照人。</w:t>
            </w:r>
          </w:p>
        </w:tc>
      </w:tr>
      <w:tr w14:paraId="2E63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restart"/>
            <w:vAlign w:val="center"/>
          </w:tcPr>
          <w:p w14:paraId="0442F0BD">
            <w:pPr>
              <w:snapToGrid w:val="0"/>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公</w:t>
            </w:r>
          </w:p>
          <w:p w14:paraId="486CB550">
            <w:pPr>
              <w:snapToGrid w:val="0"/>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w:t>
            </w:r>
          </w:p>
          <w:p w14:paraId="7D864EDD">
            <w:pPr>
              <w:snapToGrid w:val="0"/>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区</w:t>
            </w:r>
          </w:p>
          <w:p w14:paraId="022EF6D6">
            <w:pPr>
              <w:snapToGrid w:val="0"/>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域</w:t>
            </w:r>
          </w:p>
          <w:p w14:paraId="239A4BF8">
            <w:pPr>
              <w:snapToGrid w:val="0"/>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及</w:t>
            </w:r>
          </w:p>
          <w:p w14:paraId="7D2800C2">
            <w:pPr>
              <w:snapToGrid w:val="0"/>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楼</w:t>
            </w:r>
          </w:p>
          <w:p w14:paraId="73372320">
            <w:pPr>
              <w:snapToGrid w:val="0"/>
              <w:spacing w:line="360" w:lineRule="auto"/>
              <w:jc w:val="center"/>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道</w:t>
            </w:r>
          </w:p>
        </w:tc>
        <w:tc>
          <w:tcPr>
            <w:tcW w:w="517" w:type="dxa"/>
            <w:vMerge w:val="restart"/>
            <w:vAlign w:val="center"/>
          </w:tcPr>
          <w:p w14:paraId="1997484F">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日</w:t>
            </w:r>
          </w:p>
          <w:p w14:paraId="37CB0788">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常</w:t>
            </w:r>
          </w:p>
          <w:p w14:paraId="305B4ED6">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清</w:t>
            </w:r>
          </w:p>
          <w:p w14:paraId="009126A0">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洁</w:t>
            </w:r>
          </w:p>
        </w:tc>
        <w:tc>
          <w:tcPr>
            <w:tcW w:w="2737" w:type="dxa"/>
            <w:vAlign w:val="center"/>
          </w:tcPr>
          <w:p w14:paraId="202AAF59">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地面（推尘）</w:t>
            </w:r>
          </w:p>
        </w:tc>
        <w:tc>
          <w:tcPr>
            <w:tcW w:w="1345" w:type="dxa"/>
            <w:vAlign w:val="center"/>
          </w:tcPr>
          <w:p w14:paraId="61D2CF0F">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巡视保洁</w:t>
            </w:r>
          </w:p>
        </w:tc>
        <w:tc>
          <w:tcPr>
            <w:tcW w:w="3777" w:type="dxa"/>
            <w:vAlign w:val="center"/>
          </w:tcPr>
          <w:p w14:paraId="42457D83">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无灰尘、无脚印、无污迹。</w:t>
            </w:r>
          </w:p>
        </w:tc>
      </w:tr>
      <w:tr w14:paraId="4B7B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71D6A221">
            <w:pPr>
              <w:snapToGrid w:val="0"/>
              <w:spacing w:line="360" w:lineRule="auto"/>
              <w:rPr>
                <w:rFonts w:ascii="仿宋_GB2312" w:hAnsi="仿宋_GB2312" w:eastAsia="仿宋_GB2312" w:cs="仿宋_GB2312"/>
                <w:b/>
                <w:color w:val="auto"/>
                <w:szCs w:val="21"/>
              </w:rPr>
            </w:pPr>
          </w:p>
        </w:tc>
        <w:tc>
          <w:tcPr>
            <w:tcW w:w="517" w:type="dxa"/>
            <w:vMerge w:val="continue"/>
            <w:vAlign w:val="center"/>
          </w:tcPr>
          <w:p w14:paraId="4CAD1BB2">
            <w:pPr>
              <w:snapToGrid w:val="0"/>
              <w:spacing w:line="360" w:lineRule="auto"/>
              <w:rPr>
                <w:rFonts w:ascii="仿宋_GB2312" w:hAnsi="仿宋_GB2312" w:eastAsia="仿宋_GB2312" w:cs="仿宋_GB2312"/>
                <w:color w:val="auto"/>
                <w:szCs w:val="21"/>
              </w:rPr>
            </w:pPr>
          </w:p>
        </w:tc>
        <w:tc>
          <w:tcPr>
            <w:tcW w:w="2737" w:type="dxa"/>
            <w:vAlign w:val="center"/>
          </w:tcPr>
          <w:p w14:paraId="1E518BAD">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标示牌、开关盒及通道门</w:t>
            </w:r>
          </w:p>
        </w:tc>
        <w:tc>
          <w:tcPr>
            <w:tcW w:w="1345" w:type="dxa"/>
            <w:vAlign w:val="center"/>
          </w:tcPr>
          <w:p w14:paraId="5A2ECED3">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1次/日</w:t>
            </w:r>
          </w:p>
        </w:tc>
        <w:tc>
          <w:tcPr>
            <w:tcW w:w="3777" w:type="dxa"/>
            <w:vAlign w:val="center"/>
          </w:tcPr>
          <w:p w14:paraId="3E488D18">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无灰尘、无水迹、无污迹。</w:t>
            </w:r>
          </w:p>
        </w:tc>
      </w:tr>
      <w:tr w14:paraId="2C9B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054F227F">
            <w:pPr>
              <w:snapToGrid w:val="0"/>
              <w:spacing w:line="360" w:lineRule="auto"/>
              <w:rPr>
                <w:rFonts w:ascii="仿宋_GB2312" w:hAnsi="仿宋_GB2312" w:eastAsia="仿宋_GB2312" w:cs="仿宋_GB2312"/>
                <w:b/>
                <w:color w:val="auto"/>
                <w:szCs w:val="21"/>
              </w:rPr>
            </w:pPr>
          </w:p>
        </w:tc>
        <w:tc>
          <w:tcPr>
            <w:tcW w:w="517" w:type="dxa"/>
            <w:vMerge w:val="continue"/>
            <w:vAlign w:val="center"/>
          </w:tcPr>
          <w:p w14:paraId="52C31DAB">
            <w:pPr>
              <w:snapToGrid w:val="0"/>
              <w:spacing w:line="360" w:lineRule="auto"/>
              <w:rPr>
                <w:rFonts w:ascii="仿宋_GB2312" w:hAnsi="仿宋_GB2312" w:eastAsia="仿宋_GB2312" w:cs="仿宋_GB2312"/>
                <w:color w:val="auto"/>
                <w:szCs w:val="21"/>
              </w:rPr>
            </w:pPr>
          </w:p>
        </w:tc>
        <w:tc>
          <w:tcPr>
            <w:tcW w:w="2737" w:type="dxa"/>
            <w:vAlign w:val="center"/>
          </w:tcPr>
          <w:p w14:paraId="5A265E4A">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垃圾桶（清理）</w:t>
            </w:r>
          </w:p>
        </w:tc>
        <w:tc>
          <w:tcPr>
            <w:tcW w:w="1345" w:type="dxa"/>
            <w:vAlign w:val="center"/>
          </w:tcPr>
          <w:p w14:paraId="5EDCA18D">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巡视保洁</w:t>
            </w:r>
          </w:p>
        </w:tc>
        <w:tc>
          <w:tcPr>
            <w:tcW w:w="3777" w:type="dxa"/>
            <w:vAlign w:val="center"/>
          </w:tcPr>
          <w:p w14:paraId="58F631EB">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无灰尘、无污迹、无异味。</w:t>
            </w:r>
          </w:p>
        </w:tc>
      </w:tr>
      <w:tr w14:paraId="1BED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08C46F4A">
            <w:pPr>
              <w:snapToGrid w:val="0"/>
              <w:spacing w:line="360" w:lineRule="auto"/>
              <w:rPr>
                <w:rFonts w:ascii="仿宋_GB2312" w:hAnsi="仿宋_GB2312" w:eastAsia="仿宋_GB2312" w:cs="仿宋_GB2312"/>
                <w:b/>
                <w:color w:val="auto"/>
                <w:szCs w:val="21"/>
              </w:rPr>
            </w:pPr>
          </w:p>
        </w:tc>
        <w:tc>
          <w:tcPr>
            <w:tcW w:w="517" w:type="dxa"/>
            <w:vMerge w:val="continue"/>
            <w:vAlign w:val="center"/>
          </w:tcPr>
          <w:p w14:paraId="7484FF25">
            <w:pPr>
              <w:snapToGrid w:val="0"/>
              <w:spacing w:line="360" w:lineRule="auto"/>
              <w:rPr>
                <w:rFonts w:ascii="仿宋_GB2312" w:hAnsi="仿宋_GB2312" w:eastAsia="仿宋_GB2312" w:cs="仿宋_GB2312"/>
                <w:color w:val="auto"/>
                <w:szCs w:val="21"/>
              </w:rPr>
            </w:pPr>
          </w:p>
        </w:tc>
        <w:tc>
          <w:tcPr>
            <w:tcW w:w="2737" w:type="dxa"/>
            <w:vAlign w:val="center"/>
          </w:tcPr>
          <w:p w14:paraId="75BFE217">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踢脚板擦拭</w:t>
            </w:r>
          </w:p>
        </w:tc>
        <w:tc>
          <w:tcPr>
            <w:tcW w:w="1345" w:type="dxa"/>
            <w:vAlign w:val="center"/>
          </w:tcPr>
          <w:p w14:paraId="38719B5B">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1次/日</w:t>
            </w:r>
          </w:p>
        </w:tc>
        <w:tc>
          <w:tcPr>
            <w:tcW w:w="3777" w:type="dxa"/>
            <w:vAlign w:val="center"/>
          </w:tcPr>
          <w:p w14:paraId="0699C9C2">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无灰尘、无脚印、无污迹。</w:t>
            </w:r>
          </w:p>
        </w:tc>
      </w:tr>
      <w:tr w14:paraId="637B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61CB4F0E">
            <w:pPr>
              <w:snapToGrid w:val="0"/>
              <w:spacing w:line="360" w:lineRule="auto"/>
              <w:rPr>
                <w:rFonts w:ascii="仿宋_GB2312" w:hAnsi="仿宋_GB2312" w:eastAsia="仿宋_GB2312" w:cs="仿宋_GB2312"/>
                <w:b/>
                <w:color w:val="auto"/>
                <w:szCs w:val="21"/>
              </w:rPr>
            </w:pPr>
          </w:p>
        </w:tc>
        <w:tc>
          <w:tcPr>
            <w:tcW w:w="517" w:type="dxa"/>
            <w:vMerge w:val="continue"/>
            <w:vAlign w:val="center"/>
          </w:tcPr>
          <w:p w14:paraId="1E0A5119">
            <w:pPr>
              <w:snapToGrid w:val="0"/>
              <w:spacing w:line="360" w:lineRule="auto"/>
              <w:rPr>
                <w:rFonts w:ascii="仿宋_GB2312" w:hAnsi="仿宋_GB2312" w:eastAsia="仿宋_GB2312" w:cs="仿宋_GB2312"/>
                <w:color w:val="auto"/>
                <w:szCs w:val="21"/>
              </w:rPr>
            </w:pPr>
          </w:p>
        </w:tc>
        <w:tc>
          <w:tcPr>
            <w:tcW w:w="2737" w:type="dxa"/>
            <w:vAlign w:val="center"/>
          </w:tcPr>
          <w:p w14:paraId="312980DA">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窗户内侧玻璃、窗台</w:t>
            </w:r>
          </w:p>
        </w:tc>
        <w:tc>
          <w:tcPr>
            <w:tcW w:w="1345" w:type="dxa"/>
            <w:vAlign w:val="center"/>
          </w:tcPr>
          <w:p w14:paraId="422A2696">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1次/日</w:t>
            </w:r>
          </w:p>
        </w:tc>
        <w:tc>
          <w:tcPr>
            <w:tcW w:w="3777" w:type="dxa"/>
            <w:vAlign w:val="center"/>
          </w:tcPr>
          <w:p w14:paraId="6B989143">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无灰尘、无水迹。</w:t>
            </w:r>
          </w:p>
        </w:tc>
      </w:tr>
      <w:tr w14:paraId="7B86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3080D394">
            <w:pPr>
              <w:snapToGrid w:val="0"/>
              <w:spacing w:line="360" w:lineRule="auto"/>
              <w:rPr>
                <w:rFonts w:ascii="仿宋_GB2312" w:hAnsi="仿宋_GB2312" w:eastAsia="仿宋_GB2312" w:cs="仿宋_GB2312"/>
                <w:b/>
                <w:color w:val="auto"/>
                <w:szCs w:val="21"/>
              </w:rPr>
            </w:pPr>
          </w:p>
        </w:tc>
        <w:tc>
          <w:tcPr>
            <w:tcW w:w="517" w:type="dxa"/>
            <w:vMerge w:val="continue"/>
            <w:vAlign w:val="center"/>
          </w:tcPr>
          <w:p w14:paraId="48AF8583">
            <w:pPr>
              <w:snapToGrid w:val="0"/>
              <w:spacing w:line="360" w:lineRule="auto"/>
              <w:rPr>
                <w:rFonts w:ascii="仿宋_GB2312" w:hAnsi="仿宋_GB2312" w:eastAsia="仿宋_GB2312" w:cs="仿宋_GB2312"/>
                <w:color w:val="auto"/>
                <w:szCs w:val="21"/>
              </w:rPr>
            </w:pPr>
          </w:p>
        </w:tc>
        <w:tc>
          <w:tcPr>
            <w:tcW w:w="2737" w:type="dxa"/>
            <w:vAlign w:val="center"/>
          </w:tcPr>
          <w:p w14:paraId="29064521">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电梯门（擦拭）</w:t>
            </w:r>
          </w:p>
        </w:tc>
        <w:tc>
          <w:tcPr>
            <w:tcW w:w="1345" w:type="dxa"/>
            <w:vAlign w:val="center"/>
          </w:tcPr>
          <w:p w14:paraId="4B19C780">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巡视保洁</w:t>
            </w:r>
          </w:p>
        </w:tc>
        <w:tc>
          <w:tcPr>
            <w:tcW w:w="3777" w:type="dxa"/>
            <w:vAlign w:val="center"/>
          </w:tcPr>
          <w:p w14:paraId="4D9BACB2">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无灰尘、无水迹、无污迹、无手印。</w:t>
            </w:r>
          </w:p>
        </w:tc>
      </w:tr>
      <w:tr w14:paraId="48FE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1B391BD8">
            <w:pPr>
              <w:snapToGrid w:val="0"/>
              <w:spacing w:line="360" w:lineRule="auto"/>
              <w:rPr>
                <w:rFonts w:ascii="仿宋_GB2312" w:hAnsi="仿宋_GB2312" w:eastAsia="仿宋_GB2312" w:cs="仿宋_GB2312"/>
                <w:b/>
                <w:color w:val="auto"/>
                <w:szCs w:val="21"/>
              </w:rPr>
            </w:pPr>
          </w:p>
        </w:tc>
        <w:tc>
          <w:tcPr>
            <w:tcW w:w="517" w:type="dxa"/>
            <w:vMerge w:val="continue"/>
            <w:vAlign w:val="center"/>
          </w:tcPr>
          <w:p w14:paraId="72D6F131">
            <w:pPr>
              <w:snapToGrid w:val="0"/>
              <w:spacing w:line="360" w:lineRule="auto"/>
              <w:rPr>
                <w:rFonts w:ascii="仿宋_GB2312" w:hAnsi="仿宋_GB2312" w:eastAsia="仿宋_GB2312" w:cs="仿宋_GB2312"/>
                <w:color w:val="auto"/>
                <w:szCs w:val="21"/>
              </w:rPr>
            </w:pPr>
          </w:p>
        </w:tc>
        <w:tc>
          <w:tcPr>
            <w:tcW w:w="2737" w:type="dxa"/>
            <w:vAlign w:val="center"/>
          </w:tcPr>
          <w:p w14:paraId="4574B7DC">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步行梯及扶手（擦拭）</w:t>
            </w:r>
          </w:p>
        </w:tc>
        <w:tc>
          <w:tcPr>
            <w:tcW w:w="1345" w:type="dxa"/>
            <w:vAlign w:val="center"/>
          </w:tcPr>
          <w:p w14:paraId="0E2761C4">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巡视保洁</w:t>
            </w:r>
          </w:p>
        </w:tc>
        <w:tc>
          <w:tcPr>
            <w:tcW w:w="3777" w:type="dxa"/>
            <w:vAlign w:val="center"/>
          </w:tcPr>
          <w:p w14:paraId="6E7EE00E">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无灰尘。</w:t>
            </w:r>
          </w:p>
        </w:tc>
      </w:tr>
      <w:tr w14:paraId="22CF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2AF827A9">
            <w:pPr>
              <w:snapToGrid w:val="0"/>
              <w:spacing w:line="360" w:lineRule="auto"/>
              <w:rPr>
                <w:rFonts w:ascii="仿宋_GB2312" w:hAnsi="仿宋_GB2312" w:eastAsia="仿宋_GB2312" w:cs="仿宋_GB2312"/>
                <w:b/>
                <w:color w:val="auto"/>
                <w:szCs w:val="21"/>
              </w:rPr>
            </w:pPr>
          </w:p>
        </w:tc>
        <w:tc>
          <w:tcPr>
            <w:tcW w:w="517" w:type="dxa"/>
            <w:vMerge w:val="continue"/>
            <w:vAlign w:val="center"/>
          </w:tcPr>
          <w:p w14:paraId="09327729">
            <w:pPr>
              <w:snapToGrid w:val="0"/>
              <w:spacing w:line="360" w:lineRule="auto"/>
              <w:rPr>
                <w:rFonts w:ascii="仿宋_GB2312" w:hAnsi="仿宋_GB2312" w:eastAsia="仿宋_GB2312" w:cs="仿宋_GB2312"/>
                <w:color w:val="auto"/>
                <w:szCs w:val="21"/>
              </w:rPr>
            </w:pPr>
          </w:p>
        </w:tc>
        <w:tc>
          <w:tcPr>
            <w:tcW w:w="2737" w:type="dxa"/>
            <w:vAlign w:val="center"/>
          </w:tcPr>
          <w:p w14:paraId="5B9210AF">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楼道（擦拭）</w:t>
            </w:r>
          </w:p>
        </w:tc>
        <w:tc>
          <w:tcPr>
            <w:tcW w:w="1345" w:type="dxa"/>
            <w:vAlign w:val="center"/>
          </w:tcPr>
          <w:p w14:paraId="550028C7">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巡视保洁</w:t>
            </w:r>
          </w:p>
        </w:tc>
        <w:tc>
          <w:tcPr>
            <w:tcW w:w="3777" w:type="dxa"/>
            <w:vAlign w:val="center"/>
          </w:tcPr>
          <w:p w14:paraId="1FFBEBBB">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无灰尘。</w:t>
            </w:r>
          </w:p>
        </w:tc>
      </w:tr>
      <w:tr w14:paraId="10C9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30CDBF55">
            <w:pPr>
              <w:snapToGrid w:val="0"/>
              <w:spacing w:line="360" w:lineRule="auto"/>
              <w:rPr>
                <w:rFonts w:ascii="仿宋_GB2312" w:hAnsi="仿宋_GB2312" w:eastAsia="仿宋_GB2312" w:cs="仿宋_GB2312"/>
                <w:b/>
                <w:color w:val="auto"/>
                <w:szCs w:val="21"/>
              </w:rPr>
            </w:pPr>
          </w:p>
        </w:tc>
        <w:tc>
          <w:tcPr>
            <w:tcW w:w="517" w:type="dxa"/>
            <w:vMerge w:val="restart"/>
            <w:vAlign w:val="center"/>
          </w:tcPr>
          <w:p w14:paraId="16443032">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定</w:t>
            </w:r>
          </w:p>
          <w:p w14:paraId="5F915B82">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期</w:t>
            </w:r>
          </w:p>
          <w:p w14:paraId="2B44FF88">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清</w:t>
            </w:r>
          </w:p>
          <w:p w14:paraId="37DB22E9">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洁</w:t>
            </w:r>
          </w:p>
        </w:tc>
        <w:tc>
          <w:tcPr>
            <w:tcW w:w="2737" w:type="dxa"/>
            <w:vAlign w:val="center"/>
          </w:tcPr>
          <w:p w14:paraId="7CAD2B7C">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地面（清洗）</w:t>
            </w:r>
          </w:p>
        </w:tc>
        <w:tc>
          <w:tcPr>
            <w:tcW w:w="1345" w:type="dxa"/>
            <w:vAlign w:val="center"/>
          </w:tcPr>
          <w:p w14:paraId="19E78265">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3777" w:type="dxa"/>
            <w:vAlign w:val="center"/>
          </w:tcPr>
          <w:p w14:paraId="62D151E6">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无灰尘、无脚印、无污迹、无水迹。</w:t>
            </w:r>
          </w:p>
        </w:tc>
      </w:tr>
      <w:tr w14:paraId="396C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0E5AD414">
            <w:pPr>
              <w:snapToGrid w:val="0"/>
              <w:spacing w:line="360" w:lineRule="auto"/>
              <w:rPr>
                <w:rFonts w:ascii="仿宋_GB2312" w:hAnsi="仿宋_GB2312" w:eastAsia="仿宋_GB2312" w:cs="仿宋_GB2312"/>
                <w:b/>
                <w:color w:val="auto"/>
                <w:szCs w:val="21"/>
              </w:rPr>
            </w:pPr>
          </w:p>
        </w:tc>
        <w:tc>
          <w:tcPr>
            <w:tcW w:w="517" w:type="dxa"/>
            <w:vMerge w:val="continue"/>
            <w:vAlign w:val="center"/>
          </w:tcPr>
          <w:p w14:paraId="76C0667E">
            <w:pPr>
              <w:snapToGrid w:val="0"/>
              <w:spacing w:line="360" w:lineRule="auto"/>
              <w:rPr>
                <w:rFonts w:ascii="仿宋_GB2312" w:hAnsi="仿宋_GB2312" w:eastAsia="仿宋_GB2312" w:cs="仿宋_GB2312"/>
                <w:color w:val="auto"/>
                <w:szCs w:val="21"/>
              </w:rPr>
            </w:pPr>
          </w:p>
        </w:tc>
        <w:tc>
          <w:tcPr>
            <w:tcW w:w="2737" w:type="dxa"/>
            <w:vAlign w:val="center"/>
          </w:tcPr>
          <w:p w14:paraId="081D0C67">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消防设施（擦拭）</w:t>
            </w:r>
          </w:p>
        </w:tc>
        <w:tc>
          <w:tcPr>
            <w:tcW w:w="1345" w:type="dxa"/>
            <w:vAlign w:val="center"/>
          </w:tcPr>
          <w:p w14:paraId="68F99E3C">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3777" w:type="dxa"/>
            <w:vAlign w:val="center"/>
          </w:tcPr>
          <w:p w14:paraId="3C8DE305">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w:t>
            </w:r>
          </w:p>
        </w:tc>
      </w:tr>
      <w:tr w14:paraId="4576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1F557D05">
            <w:pPr>
              <w:snapToGrid w:val="0"/>
              <w:spacing w:line="360" w:lineRule="auto"/>
              <w:rPr>
                <w:rFonts w:ascii="仿宋_GB2312" w:hAnsi="仿宋_GB2312" w:eastAsia="仿宋_GB2312" w:cs="仿宋_GB2312"/>
                <w:b/>
                <w:color w:val="auto"/>
                <w:szCs w:val="21"/>
              </w:rPr>
            </w:pPr>
          </w:p>
        </w:tc>
        <w:tc>
          <w:tcPr>
            <w:tcW w:w="517" w:type="dxa"/>
            <w:vMerge w:val="continue"/>
            <w:vAlign w:val="center"/>
          </w:tcPr>
          <w:p w14:paraId="55E5A8E3">
            <w:pPr>
              <w:snapToGrid w:val="0"/>
              <w:spacing w:line="360" w:lineRule="auto"/>
              <w:rPr>
                <w:rFonts w:ascii="仿宋_GB2312" w:hAnsi="仿宋_GB2312" w:eastAsia="仿宋_GB2312" w:cs="仿宋_GB2312"/>
                <w:color w:val="auto"/>
                <w:szCs w:val="21"/>
              </w:rPr>
            </w:pPr>
          </w:p>
        </w:tc>
        <w:tc>
          <w:tcPr>
            <w:tcW w:w="2737" w:type="dxa"/>
            <w:vAlign w:val="center"/>
          </w:tcPr>
          <w:p w14:paraId="6045A755">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电梯轿厢及门（保养）</w:t>
            </w:r>
          </w:p>
        </w:tc>
        <w:tc>
          <w:tcPr>
            <w:tcW w:w="1345" w:type="dxa"/>
            <w:vAlign w:val="center"/>
          </w:tcPr>
          <w:p w14:paraId="7B3A7701">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3777" w:type="dxa"/>
            <w:vAlign w:val="center"/>
          </w:tcPr>
          <w:p w14:paraId="40022150">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无灰尘、无污迹、无手印，光亮照人。</w:t>
            </w:r>
          </w:p>
        </w:tc>
      </w:tr>
      <w:tr w14:paraId="15EC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5BA8C9B0">
            <w:pPr>
              <w:snapToGrid w:val="0"/>
              <w:spacing w:line="360" w:lineRule="auto"/>
              <w:rPr>
                <w:rFonts w:ascii="仿宋_GB2312" w:hAnsi="仿宋_GB2312" w:eastAsia="仿宋_GB2312" w:cs="仿宋_GB2312"/>
                <w:b/>
                <w:color w:val="auto"/>
                <w:szCs w:val="21"/>
              </w:rPr>
            </w:pPr>
          </w:p>
        </w:tc>
        <w:tc>
          <w:tcPr>
            <w:tcW w:w="517" w:type="dxa"/>
            <w:vMerge w:val="continue"/>
            <w:vAlign w:val="center"/>
          </w:tcPr>
          <w:p w14:paraId="247554B5">
            <w:pPr>
              <w:snapToGrid w:val="0"/>
              <w:spacing w:line="360" w:lineRule="auto"/>
              <w:rPr>
                <w:rFonts w:ascii="仿宋_GB2312" w:hAnsi="仿宋_GB2312" w:eastAsia="仿宋_GB2312" w:cs="仿宋_GB2312"/>
                <w:color w:val="auto"/>
                <w:szCs w:val="21"/>
              </w:rPr>
            </w:pPr>
          </w:p>
        </w:tc>
        <w:tc>
          <w:tcPr>
            <w:tcW w:w="2737" w:type="dxa"/>
            <w:vAlign w:val="center"/>
          </w:tcPr>
          <w:p w14:paraId="10C08006">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步行梯（刷洗）</w:t>
            </w:r>
          </w:p>
        </w:tc>
        <w:tc>
          <w:tcPr>
            <w:tcW w:w="1345" w:type="dxa"/>
            <w:vAlign w:val="center"/>
          </w:tcPr>
          <w:p w14:paraId="3E095735">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3777" w:type="dxa"/>
            <w:vAlign w:val="center"/>
          </w:tcPr>
          <w:p w14:paraId="397D6863">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无灰尘、无脚印、无污迹、无水迹。</w:t>
            </w:r>
          </w:p>
        </w:tc>
      </w:tr>
      <w:tr w14:paraId="2060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33BAA2E2">
            <w:pPr>
              <w:snapToGrid w:val="0"/>
              <w:spacing w:line="360" w:lineRule="auto"/>
              <w:rPr>
                <w:rFonts w:ascii="仿宋_GB2312" w:hAnsi="仿宋_GB2312" w:eastAsia="仿宋_GB2312" w:cs="仿宋_GB2312"/>
                <w:b/>
                <w:color w:val="auto"/>
                <w:szCs w:val="21"/>
              </w:rPr>
            </w:pPr>
          </w:p>
        </w:tc>
        <w:tc>
          <w:tcPr>
            <w:tcW w:w="517" w:type="dxa"/>
            <w:vMerge w:val="continue"/>
            <w:vAlign w:val="center"/>
          </w:tcPr>
          <w:p w14:paraId="04501821">
            <w:pPr>
              <w:snapToGrid w:val="0"/>
              <w:spacing w:line="360" w:lineRule="auto"/>
              <w:rPr>
                <w:rFonts w:ascii="仿宋_GB2312" w:hAnsi="仿宋_GB2312" w:eastAsia="仿宋_GB2312" w:cs="仿宋_GB2312"/>
                <w:color w:val="auto"/>
                <w:szCs w:val="21"/>
              </w:rPr>
            </w:pPr>
          </w:p>
        </w:tc>
        <w:tc>
          <w:tcPr>
            <w:tcW w:w="2737" w:type="dxa"/>
            <w:vAlign w:val="center"/>
          </w:tcPr>
          <w:p w14:paraId="1F926CFD">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垃圾桶（刷洗）</w:t>
            </w:r>
          </w:p>
        </w:tc>
        <w:tc>
          <w:tcPr>
            <w:tcW w:w="1345" w:type="dxa"/>
            <w:vAlign w:val="center"/>
          </w:tcPr>
          <w:p w14:paraId="24C1A650">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1次/日</w:t>
            </w:r>
          </w:p>
        </w:tc>
        <w:tc>
          <w:tcPr>
            <w:tcW w:w="3777" w:type="dxa"/>
            <w:vAlign w:val="center"/>
          </w:tcPr>
          <w:p w14:paraId="13BD35DD">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内外清洁干净，无灰尘、无污迹、无水迹。</w:t>
            </w:r>
          </w:p>
        </w:tc>
      </w:tr>
      <w:tr w14:paraId="0D2C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648B02DE">
            <w:pPr>
              <w:snapToGrid w:val="0"/>
              <w:spacing w:line="360" w:lineRule="auto"/>
              <w:rPr>
                <w:rFonts w:ascii="仿宋_GB2312" w:hAnsi="仿宋_GB2312" w:eastAsia="仿宋_GB2312" w:cs="仿宋_GB2312"/>
                <w:b/>
                <w:color w:val="auto"/>
                <w:szCs w:val="21"/>
              </w:rPr>
            </w:pPr>
          </w:p>
        </w:tc>
        <w:tc>
          <w:tcPr>
            <w:tcW w:w="517" w:type="dxa"/>
            <w:vMerge w:val="continue"/>
            <w:vAlign w:val="center"/>
          </w:tcPr>
          <w:p w14:paraId="230195A3">
            <w:pPr>
              <w:snapToGrid w:val="0"/>
              <w:spacing w:line="360" w:lineRule="auto"/>
              <w:rPr>
                <w:rFonts w:ascii="仿宋_GB2312" w:hAnsi="仿宋_GB2312" w:eastAsia="仿宋_GB2312" w:cs="仿宋_GB2312"/>
                <w:color w:val="auto"/>
                <w:szCs w:val="21"/>
              </w:rPr>
            </w:pPr>
          </w:p>
        </w:tc>
        <w:tc>
          <w:tcPr>
            <w:tcW w:w="2737" w:type="dxa"/>
            <w:vAlign w:val="center"/>
          </w:tcPr>
          <w:p w14:paraId="34530C19">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天花板、墙面（除尘）</w:t>
            </w:r>
          </w:p>
        </w:tc>
        <w:tc>
          <w:tcPr>
            <w:tcW w:w="1345" w:type="dxa"/>
            <w:vAlign w:val="center"/>
          </w:tcPr>
          <w:p w14:paraId="65F263B9">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1次/月</w:t>
            </w:r>
          </w:p>
        </w:tc>
        <w:tc>
          <w:tcPr>
            <w:tcW w:w="3777" w:type="dxa"/>
            <w:vAlign w:val="center"/>
          </w:tcPr>
          <w:p w14:paraId="432C9D74">
            <w:pPr>
              <w:snapToGrid w:val="0"/>
              <w:spacing w:line="360"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无灰尘、干净。</w:t>
            </w:r>
          </w:p>
        </w:tc>
      </w:tr>
      <w:tr w14:paraId="6796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restart"/>
            <w:vAlign w:val="center"/>
          </w:tcPr>
          <w:p w14:paraId="4621893B">
            <w:pPr>
              <w:snapToGrid w:val="0"/>
              <w:spacing w:line="360" w:lineRule="auto"/>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户及</w:t>
            </w:r>
          </w:p>
          <w:p w14:paraId="1F4A3684">
            <w:pPr>
              <w:snapToGrid w:val="0"/>
              <w:spacing w:line="360" w:lineRule="auto"/>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内公</w:t>
            </w:r>
          </w:p>
          <w:p w14:paraId="2C24C155">
            <w:pPr>
              <w:snapToGrid w:val="0"/>
              <w:spacing w:line="360" w:lineRule="auto"/>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卫共</w:t>
            </w:r>
          </w:p>
          <w:p w14:paraId="38D25F2E">
            <w:pPr>
              <w:snapToGrid w:val="0"/>
              <w:spacing w:line="360" w:lineRule="auto"/>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生卫</w:t>
            </w:r>
          </w:p>
          <w:p w14:paraId="5F069130">
            <w:pPr>
              <w:snapToGrid w:val="0"/>
              <w:spacing w:line="360" w:lineRule="auto"/>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间生</w:t>
            </w:r>
          </w:p>
          <w:p w14:paraId="23E742D9">
            <w:pPr>
              <w:snapToGrid w:val="0"/>
              <w:spacing w:line="360" w:lineRule="auto"/>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间</w:t>
            </w:r>
          </w:p>
        </w:tc>
        <w:tc>
          <w:tcPr>
            <w:tcW w:w="517" w:type="dxa"/>
            <w:vMerge w:val="restart"/>
            <w:vAlign w:val="center"/>
          </w:tcPr>
          <w:p w14:paraId="68A4E065">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日</w:t>
            </w:r>
          </w:p>
          <w:p w14:paraId="4A00FD2B">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常</w:t>
            </w:r>
          </w:p>
          <w:p w14:paraId="27269F7D">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清洁</w:t>
            </w:r>
          </w:p>
        </w:tc>
        <w:tc>
          <w:tcPr>
            <w:tcW w:w="2737" w:type="dxa"/>
            <w:vAlign w:val="center"/>
          </w:tcPr>
          <w:p w14:paraId="2593B12D">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地面（擦拭）</w:t>
            </w:r>
          </w:p>
        </w:tc>
        <w:tc>
          <w:tcPr>
            <w:tcW w:w="1345" w:type="dxa"/>
            <w:vAlign w:val="center"/>
          </w:tcPr>
          <w:p w14:paraId="6AC4807E">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3777" w:type="dxa"/>
            <w:vAlign w:val="center"/>
          </w:tcPr>
          <w:p w14:paraId="477873EF">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无灰尘、无脚印、无污迹、无水迹。</w:t>
            </w:r>
          </w:p>
        </w:tc>
      </w:tr>
      <w:tr w14:paraId="5BE7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07AFA415">
            <w:pPr>
              <w:snapToGrid w:val="0"/>
              <w:spacing w:line="360" w:lineRule="auto"/>
              <w:rPr>
                <w:rFonts w:ascii="仿宋_GB2312" w:hAnsi="仿宋_GB2312" w:eastAsia="仿宋_GB2312" w:cs="仿宋_GB2312"/>
                <w:color w:val="auto"/>
                <w:szCs w:val="21"/>
              </w:rPr>
            </w:pPr>
          </w:p>
        </w:tc>
        <w:tc>
          <w:tcPr>
            <w:tcW w:w="517" w:type="dxa"/>
            <w:vMerge w:val="continue"/>
            <w:vAlign w:val="center"/>
          </w:tcPr>
          <w:p w14:paraId="0279694C">
            <w:pPr>
              <w:snapToGrid w:val="0"/>
              <w:spacing w:line="360" w:lineRule="auto"/>
              <w:rPr>
                <w:rFonts w:ascii="仿宋_GB2312" w:hAnsi="仿宋_GB2312" w:eastAsia="仿宋_GB2312" w:cs="仿宋_GB2312"/>
                <w:color w:val="auto"/>
                <w:szCs w:val="21"/>
              </w:rPr>
            </w:pPr>
          </w:p>
        </w:tc>
        <w:tc>
          <w:tcPr>
            <w:tcW w:w="2737" w:type="dxa"/>
            <w:vAlign w:val="center"/>
          </w:tcPr>
          <w:p w14:paraId="3387D836">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墙面（擦拭）</w:t>
            </w:r>
          </w:p>
        </w:tc>
        <w:tc>
          <w:tcPr>
            <w:tcW w:w="1345" w:type="dxa"/>
            <w:vAlign w:val="center"/>
          </w:tcPr>
          <w:p w14:paraId="0653A108">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3777" w:type="dxa"/>
            <w:vAlign w:val="center"/>
          </w:tcPr>
          <w:p w14:paraId="52252BAD">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无灰尘、无污迹。</w:t>
            </w:r>
          </w:p>
        </w:tc>
      </w:tr>
      <w:tr w14:paraId="58E9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0EA00CDD">
            <w:pPr>
              <w:snapToGrid w:val="0"/>
              <w:spacing w:line="360" w:lineRule="auto"/>
              <w:rPr>
                <w:rFonts w:ascii="仿宋_GB2312" w:hAnsi="仿宋_GB2312" w:eastAsia="仿宋_GB2312" w:cs="仿宋_GB2312"/>
                <w:color w:val="auto"/>
                <w:szCs w:val="21"/>
              </w:rPr>
            </w:pPr>
          </w:p>
        </w:tc>
        <w:tc>
          <w:tcPr>
            <w:tcW w:w="517" w:type="dxa"/>
            <w:vMerge w:val="continue"/>
            <w:vAlign w:val="center"/>
          </w:tcPr>
          <w:p w14:paraId="47B869D1">
            <w:pPr>
              <w:snapToGrid w:val="0"/>
              <w:spacing w:line="360" w:lineRule="auto"/>
              <w:rPr>
                <w:rFonts w:ascii="仿宋_GB2312" w:hAnsi="仿宋_GB2312" w:eastAsia="仿宋_GB2312" w:cs="仿宋_GB2312"/>
                <w:color w:val="auto"/>
                <w:szCs w:val="21"/>
              </w:rPr>
            </w:pPr>
          </w:p>
        </w:tc>
        <w:tc>
          <w:tcPr>
            <w:tcW w:w="2737" w:type="dxa"/>
            <w:vAlign w:val="center"/>
          </w:tcPr>
          <w:p w14:paraId="086AF05B">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恭桶（刷洗）</w:t>
            </w:r>
          </w:p>
        </w:tc>
        <w:tc>
          <w:tcPr>
            <w:tcW w:w="1345" w:type="dxa"/>
            <w:vAlign w:val="center"/>
          </w:tcPr>
          <w:p w14:paraId="4B258598">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3777" w:type="dxa"/>
            <w:vAlign w:val="center"/>
          </w:tcPr>
          <w:p w14:paraId="449D33C1">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内外干净、无污渍、无水印。</w:t>
            </w:r>
          </w:p>
        </w:tc>
      </w:tr>
      <w:tr w14:paraId="0BD6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5297CD0D">
            <w:pPr>
              <w:snapToGrid w:val="0"/>
              <w:spacing w:line="360" w:lineRule="auto"/>
              <w:rPr>
                <w:rFonts w:ascii="仿宋_GB2312" w:hAnsi="仿宋_GB2312" w:eastAsia="仿宋_GB2312" w:cs="仿宋_GB2312"/>
                <w:color w:val="auto"/>
                <w:szCs w:val="21"/>
              </w:rPr>
            </w:pPr>
          </w:p>
        </w:tc>
        <w:tc>
          <w:tcPr>
            <w:tcW w:w="517" w:type="dxa"/>
            <w:vMerge w:val="continue"/>
            <w:vAlign w:val="center"/>
          </w:tcPr>
          <w:p w14:paraId="2EB3F9FF">
            <w:pPr>
              <w:snapToGrid w:val="0"/>
              <w:spacing w:line="360" w:lineRule="auto"/>
              <w:rPr>
                <w:rFonts w:ascii="仿宋_GB2312" w:hAnsi="仿宋_GB2312" w:eastAsia="仿宋_GB2312" w:cs="仿宋_GB2312"/>
                <w:color w:val="auto"/>
                <w:szCs w:val="21"/>
              </w:rPr>
            </w:pPr>
          </w:p>
        </w:tc>
        <w:tc>
          <w:tcPr>
            <w:tcW w:w="2737" w:type="dxa"/>
            <w:vAlign w:val="center"/>
          </w:tcPr>
          <w:p w14:paraId="62CDAF51">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手纸篓、垃圾桶</w:t>
            </w:r>
          </w:p>
        </w:tc>
        <w:tc>
          <w:tcPr>
            <w:tcW w:w="1345" w:type="dxa"/>
            <w:vAlign w:val="center"/>
          </w:tcPr>
          <w:p w14:paraId="115C1C8D">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巡视保洁</w:t>
            </w:r>
          </w:p>
        </w:tc>
        <w:tc>
          <w:tcPr>
            <w:tcW w:w="3777" w:type="dxa"/>
            <w:vAlign w:val="center"/>
          </w:tcPr>
          <w:p w14:paraId="326D515C">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倾倒及时、篓内垃圾不多于2/3。</w:t>
            </w:r>
          </w:p>
        </w:tc>
      </w:tr>
      <w:tr w14:paraId="21DA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25EA4987">
            <w:pPr>
              <w:snapToGrid w:val="0"/>
              <w:spacing w:line="360" w:lineRule="auto"/>
              <w:rPr>
                <w:rFonts w:ascii="仿宋_GB2312" w:hAnsi="仿宋_GB2312" w:eastAsia="仿宋_GB2312" w:cs="仿宋_GB2312"/>
                <w:color w:val="auto"/>
                <w:szCs w:val="21"/>
              </w:rPr>
            </w:pPr>
          </w:p>
        </w:tc>
        <w:tc>
          <w:tcPr>
            <w:tcW w:w="517" w:type="dxa"/>
            <w:vMerge w:val="continue"/>
            <w:vAlign w:val="center"/>
          </w:tcPr>
          <w:p w14:paraId="6337889F">
            <w:pPr>
              <w:snapToGrid w:val="0"/>
              <w:spacing w:line="360" w:lineRule="auto"/>
              <w:rPr>
                <w:rFonts w:ascii="仿宋_GB2312" w:hAnsi="仿宋_GB2312" w:eastAsia="仿宋_GB2312" w:cs="仿宋_GB2312"/>
                <w:color w:val="auto"/>
                <w:szCs w:val="21"/>
              </w:rPr>
            </w:pPr>
          </w:p>
        </w:tc>
        <w:tc>
          <w:tcPr>
            <w:tcW w:w="2737" w:type="dxa"/>
            <w:vAlign w:val="center"/>
          </w:tcPr>
          <w:p w14:paraId="4816D156">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台面、镜子（擦拭）</w:t>
            </w:r>
          </w:p>
        </w:tc>
        <w:tc>
          <w:tcPr>
            <w:tcW w:w="1345" w:type="dxa"/>
            <w:vAlign w:val="center"/>
          </w:tcPr>
          <w:p w14:paraId="0B54EA05">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3777" w:type="dxa"/>
            <w:vAlign w:val="center"/>
          </w:tcPr>
          <w:p w14:paraId="7A302298">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光亮、无水印、无污渍。</w:t>
            </w:r>
          </w:p>
        </w:tc>
      </w:tr>
      <w:tr w14:paraId="7260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6EFF8FAB">
            <w:pPr>
              <w:snapToGrid w:val="0"/>
              <w:spacing w:line="360" w:lineRule="auto"/>
              <w:rPr>
                <w:rFonts w:ascii="仿宋_GB2312" w:hAnsi="仿宋_GB2312" w:eastAsia="仿宋_GB2312" w:cs="仿宋_GB2312"/>
                <w:color w:val="auto"/>
                <w:szCs w:val="21"/>
              </w:rPr>
            </w:pPr>
          </w:p>
        </w:tc>
        <w:tc>
          <w:tcPr>
            <w:tcW w:w="517" w:type="dxa"/>
            <w:vMerge w:val="continue"/>
            <w:vAlign w:val="center"/>
          </w:tcPr>
          <w:p w14:paraId="60D5EF5A">
            <w:pPr>
              <w:snapToGrid w:val="0"/>
              <w:spacing w:line="360" w:lineRule="auto"/>
              <w:rPr>
                <w:rFonts w:ascii="仿宋_GB2312" w:hAnsi="仿宋_GB2312" w:eastAsia="仿宋_GB2312" w:cs="仿宋_GB2312"/>
                <w:color w:val="auto"/>
                <w:szCs w:val="21"/>
              </w:rPr>
            </w:pPr>
          </w:p>
        </w:tc>
        <w:tc>
          <w:tcPr>
            <w:tcW w:w="2737" w:type="dxa"/>
            <w:vAlign w:val="center"/>
          </w:tcPr>
          <w:p w14:paraId="06C4F9EB">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卫生纸架、擦手纸架</w:t>
            </w:r>
          </w:p>
        </w:tc>
        <w:tc>
          <w:tcPr>
            <w:tcW w:w="1345" w:type="dxa"/>
            <w:vAlign w:val="center"/>
          </w:tcPr>
          <w:p w14:paraId="704F5FF4">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3777" w:type="dxa"/>
            <w:vAlign w:val="center"/>
          </w:tcPr>
          <w:p w14:paraId="36BD8A5C">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清洁干净、无尘</w:t>
            </w:r>
          </w:p>
        </w:tc>
      </w:tr>
      <w:tr w14:paraId="5E48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5088481D">
            <w:pPr>
              <w:snapToGrid w:val="0"/>
              <w:spacing w:line="360" w:lineRule="auto"/>
              <w:rPr>
                <w:rFonts w:ascii="仿宋_GB2312" w:hAnsi="仿宋_GB2312" w:eastAsia="仿宋_GB2312" w:cs="仿宋_GB2312"/>
                <w:color w:val="auto"/>
                <w:szCs w:val="21"/>
              </w:rPr>
            </w:pPr>
          </w:p>
        </w:tc>
        <w:tc>
          <w:tcPr>
            <w:tcW w:w="517" w:type="dxa"/>
            <w:vMerge w:val="continue"/>
            <w:vAlign w:val="center"/>
          </w:tcPr>
          <w:p w14:paraId="1B33AB9F">
            <w:pPr>
              <w:snapToGrid w:val="0"/>
              <w:spacing w:line="360" w:lineRule="auto"/>
              <w:rPr>
                <w:rFonts w:ascii="仿宋_GB2312" w:hAnsi="仿宋_GB2312" w:eastAsia="仿宋_GB2312" w:cs="仿宋_GB2312"/>
                <w:color w:val="auto"/>
                <w:szCs w:val="21"/>
              </w:rPr>
            </w:pPr>
          </w:p>
        </w:tc>
        <w:tc>
          <w:tcPr>
            <w:tcW w:w="2737" w:type="dxa"/>
            <w:vAlign w:val="center"/>
          </w:tcPr>
          <w:p w14:paraId="0F5E53AF">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干手器（公共卫生间）</w:t>
            </w:r>
          </w:p>
        </w:tc>
        <w:tc>
          <w:tcPr>
            <w:tcW w:w="1345" w:type="dxa"/>
            <w:vAlign w:val="center"/>
          </w:tcPr>
          <w:p w14:paraId="4F2A1CA4">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3777" w:type="dxa"/>
            <w:vAlign w:val="center"/>
          </w:tcPr>
          <w:p w14:paraId="11F8E19E">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w:t>
            </w:r>
          </w:p>
        </w:tc>
      </w:tr>
      <w:tr w14:paraId="0174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440C76E4">
            <w:pPr>
              <w:snapToGrid w:val="0"/>
              <w:spacing w:line="360" w:lineRule="auto"/>
              <w:rPr>
                <w:rFonts w:ascii="仿宋_GB2312" w:hAnsi="仿宋_GB2312" w:eastAsia="仿宋_GB2312" w:cs="仿宋_GB2312"/>
                <w:color w:val="auto"/>
                <w:szCs w:val="21"/>
              </w:rPr>
            </w:pPr>
          </w:p>
        </w:tc>
        <w:tc>
          <w:tcPr>
            <w:tcW w:w="517" w:type="dxa"/>
            <w:vMerge w:val="continue"/>
            <w:vAlign w:val="center"/>
          </w:tcPr>
          <w:p w14:paraId="5578E027">
            <w:pPr>
              <w:snapToGrid w:val="0"/>
              <w:spacing w:line="360" w:lineRule="auto"/>
              <w:rPr>
                <w:rFonts w:ascii="仿宋_GB2312" w:hAnsi="仿宋_GB2312" w:eastAsia="仿宋_GB2312" w:cs="仿宋_GB2312"/>
                <w:color w:val="auto"/>
                <w:szCs w:val="21"/>
              </w:rPr>
            </w:pPr>
          </w:p>
        </w:tc>
        <w:tc>
          <w:tcPr>
            <w:tcW w:w="2737" w:type="dxa"/>
            <w:vAlign w:val="center"/>
          </w:tcPr>
          <w:p w14:paraId="6A7E568B">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墙面、隔板除尘</w:t>
            </w:r>
            <w:r>
              <w:rPr>
                <w:rFonts w:hint="eastAsia" w:ascii="仿宋_GB2312" w:hAnsi="仿宋_GB2312" w:eastAsia="仿宋_GB2312" w:cs="仿宋_GB2312"/>
                <w:color w:val="auto"/>
                <w:w w:val="90"/>
                <w:szCs w:val="21"/>
              </w:rPr>
              <w:t>（公共卫生间）</w:t>
            </w:r>
          </w:p>
        </w:tc>
        <w:tc>
          <w:tcPr>
            <w:tcW w:w="1345" w:type="dxa"/>
            <w:vAlign w:val="center"/>
          </w:tcPr>
          <w:p w14:paraId="46D9614B">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1次/3日</w:t>
            </w:r>
          </w:p>
        </w:tc>
        <w:tc>
          <w:tcPr>
            <w:tcW w:w="3777" w:type="dxa"/>
            <w:vAlign w:val="center"/>
          </w:tcPr>
          <w:p w14:paraId="3A2C0EE0">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无污渍、无灰尘。</w:t>
            </w:r>
          </w:p>
        </w:tc>
      </w:tr>
      <w:tr w14:paraId="53AB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6943209C">
            <w:pPr>
              <w:snapToGrid w:val="0"/>
              <w:spacing w:line="360" w:lineRule="auto"/>
              <w:rPr>
                <w:rFonts w:ascii="仿宋_GB2312" w:hAnsi="仿宋_GB2312" w:eastAsia="仿宋_GB2312" w:cs="仿宋_GB2312"/>
                <w:color w:val="auto"/>
                <w:szCs w:val="21"/>
              </w:rPr>
            </w:pPr>
          </w:p>
        </w:tc>
        <w:tc>
          <w:tcPr>
            <w:tcW w:w="517" w:type="dxa"/>
            <w:vMerge w:val="continue"/>
            <w:vAlign w:val="center"/>
          </w:tcPr>
          <w:p w14:paraId="6745768B">
            <w:pPr>
              <w:snapToGrid w:val="0"/>
              <w:spacing w:line="360" w:lineRule="auto"/>
              <w:rPr>
                <w:rFonts w:ascii="仿宋_GB2312" w:hAnsi="仿宋_GB2312" w:eastAsia="仿宋_GB2312" w:cs="仿宋_GB2312"/>
                <w:color w:val="auto"/>
                <w:szCs w:val="21"/>
              </w:rPr>
            </w:pPr>
          </w:p>
        </w:tc>
        <w:tc>
          <w:tcPr>
            <w:tcW w:w="2737" w:type="dxa"/>
            <w:vAlign w:val="center"/>
          </w:tcPr>
          <w:p w14:paraId="0F25792D">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恭桶、小便池（公共卫生间）</w:t>
            </w:r>
          </w:p>
        </w:tc>
        <w:tc>
          <w:tcPr>
            <w:tcW w:w="1345" w:type="dxa"/>
            <w:vAlign w:val="center"/>
          </w:tcPr>
          <w:p w14:paraId="2095B274">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1次/3日</w:t>
            </w:r>
          </w:p>
        </w:tc>
        <w:tc>
          <w:tcPr>
            <w:tcW w:w="3777" w:type="dxa"/>
            <w:vAlign w:val="center"/>
          </w:tcPr>
          <w:p w14:paraId="5C136E62">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无水垢、碱垢、无异味。</w:t>
            </w:r>
          </w:p>
        </w:tc>
      </w:tr>
      <w:tr w14:paraId="180E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197509DC">
            <w:pPr>
              <w:snapToGrid w:val="0"/>
              <w:spacing w:line="360" w:lineRule="auto"/>
              <w:rPr>
                <w:rFonts w:ascii="仿宋_GB2312" w:hAnsi="仿宋_GB2312" w:eastAsia="仿宋_GB2312" w:cs="仿宋_GB2312"/>
                <w:color w:val="auto"/>
                <w:szCs w:val="21"/>
              </w:rPr>
            </w:pPr>
          </w:p>
        </w:tc>
        <w:tc>
          <w:tcPr>
            <w:tcW w:w="517" w:type="dxa"/>
            <w:vMerge w:val="continue"/>
            <w:vAlign w:val="center"/>
          </w:tcPr>
          <w:p w14:paraId="5AC8586F">
            <w:pPr>
              <w:snapToGrid w:val="0"/>
              <w:spacing w:line="360" w:lineRule="auto"/>
              <w:rPr>
                <w:rFonts w:ascii="仿宋_GB2312" w:hAnsi="仿宋_GB2312" w:eastAsia="仿宋_GB2312" w:cs="仿宋_GB2312"/>
                <w:color w:val="auto"/>
                <w:szCs w:val="21"/>
              </w:rPr>
            </w:pPr>
          </w:p>
        </w:tc>
        <w:tc>
          <w:tcPr>
            <w:tcW w:w="2737" w:type="dxa"/>
            <w:vAlign w:val="center"/>
          </w:tcPr>
          <w:p w14:paraId="0B8F7F1A">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排风口（擦拭）</w:t>
            </w:r>
          </w:p>
        </w:tc>
        <w:tc>
          <w:tcPr>
            <w:tcW w:w="1345" w:type="dxa"/>
            <w:vAlign w:val="center"/>
          </w:tcPr>
          <w:p w14:paraId="24C487E1">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1次/月</w:t>
            </w:r>
          </w:p>
        </w:tc>
        <w:tc>
          <w:tcPr>
            <w:tcW w:w="3777" w:type="dxa"/>
            <w:vAlign w:val="center"/>
          </w:tcPr>
          <w:p w14:paraId="6BB87D96">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清洁无尘。</w:t>
            </w:r>
          </w:p>
        </w:tc>
      </w:tr>
      <w:tr w14:paraId="0B10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restart"/>
            <w:vAlign w:val="center"/>
          </w:tcPr>
          <w:p w14:paraId="03F56065">
            <w:pPr>
              <w:snapToGrid w:val="0"/>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淋</w:t>
            </w:r>
          </w:p>
          <w:p w14:paraId="3CFB8CF7">
            <w:pPr>
              <w:snapToGrid w:val="0"/>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浴</w:t>
            </w:r>
          </w:p>
          <w:p w14:paraId="58E7AEDA">
            <w:pPr>
              <w:snapToGrid w:val="0"/>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间</w:t>
            </w:r>
          </w:p>
        </w:tc>
        <w:tc>
          <w:tcPr>
            <w:tcW w:w="517" w:type="dxa"/>
            <w:vMerge w:val="restart"/>
            <w:vAlign w:val="center"/>
          </w:tcPr>
          <w:p w14:paraId="26B6333C">
            <w:pPr>
              <w:snapToGrid w:val="0"/>
              <w:spacing w:line="360" w:lineRule="auto"/>
              <w:rPr>
                <w:rFonts w:ascii="仿宋_GB2312" w:hAnsi="仿宋_GB2312" w:eastAsia="仿宋_GB2312" w:cs="仿宋_GB2312"/>
                <w:color w:val="auto"/>
                <w:spacing w:val="-22"/>
                <w:szCs w:val="21"/>
              </w:rPr>
            </w:pPr>
            <w:r>
              <w:rPr>
                <w:rFonts w:hint="eastAsia" w:ascii="仿宋_GB2312" w:hAnsi="仿宋_GB2312" w:eastAsia="仿宋_GB2312" w:cs="仿宋_GB2312"/>
                <w:color w:val="auto"/>
                <w:spacing w:val="-22"/>
                <w:szCs w:val="21"/>
              </w:rPr>
              <w:t>日</w:t>
            </w:r>
          </w:p>
          <w:p w14:paraId="21769E35">
            <w:pPr>
              <w:snapToGrid w:val="0"/>
              <w:spacing w:line="360" w:lineRule="auto"/>
              <w:rPr>
                <w:rFonts w:ascii="仿宋_GB2312" w:hAnsi="仿宋_GB2312" w:eastAsia="仿宋_GB2312" w:cs="仿宋_GB2312"/>
                <w:color w:val="auto"/>
                <w:spacing w:val="-22"/>
                <w:szCs w:val="21"/>
              </w:rPr>
            </w:pPr>
            <w:r>
              <w:rPr>
                <w:rFonts w:hint="eastAsia" w:ascii="仿宋_GB2312" w:hAnsi="仿宋_GB2312" w:eastAsia="仿宋_GB2312" w:cs="仿宋_GB2312"/>
                <w:color w:val="auto"/>
                <w:spacing w:val="-22"/>
                <w:szCs w:val="21"/>
              </w:rPr>
              <w:t>常</w:t>
            </w:r>
          </w:p>
          <w:p w14:paraId="6DC54666">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pacing w:val="-22"/>
                <w:szCs w:val="21"/>
              </w:rPr>
              <w:t>清洁</w:t>
            </w:r>
          </w:p>
        </w:tc>
        <w:tc>
          <w:tcPr>
            <w:tcW w:w="2737" w:type="dxa"/>
            <w:vAlign w:val="center"/>
          </w:tcPr>
          <w:p w14:paraId="27FDDBA5">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地面（擦拭）</w:t>
            </w:r>
          </w:p>
        </w:tc>
        <w:tc>
          <w:tcPr>
            <w:tcW w:w="1345" w:type="dxa"/>
            <w:vAlign w:val="center"/>
          </w:tcPr>
          <w:p w14:paraId="2046867E">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3777" w:type="dxa"/>
            <w:vAlign w:val="center"/>
          </w:tcPr>
          <w:p w14:paraId="6CA26ECE">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无灰尘、无脚印、无污迹、无水迹。</w:t>
            </w:r>
          </w:p>
        </w:tc>
      </w:tr>
      <w:tr w14:paraId="1BEF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77148BA3">
            <w:pPr>
              <w:snapToGrid w:val="0"/>
              <w:spacing w:line="360" w:lineRule="auto"/>
              <w:rPr>
                <w:rFonts w:ascii="仿宋_GB2312" w:hAnsi="仿宋_GB2312" w:eastAsia="仿宋_GB2312" w:cs="仿宋_GB2312"/>
                <w:color w:val="auto"/>
                <w:szCs w:val="21"/>
              </w:rPr>
            </w:pPr>
          </w:p>
        </w:tc>
        <w:tc>
          <w:tcPr>
            <w:tcW w:w="517" w:type="dxa"/>
            <w:vMerge w:val="continue"/>
            <w:vAlign w:val="center"/>
          </w:tcPr>
          <w:p w14:paraId="305F33F7">
            <w:pPr>
              <w:snapToGrid w:val="0"/>
              <w:spacing w:line="360" w:lineRule="auto"/>
              <w:rPr>
                <w:rFonts w:ascii="仿宋_GB2312" w:hAnsi="仿宋_GB2312" w:eastAsia="仿宋_GB2312" w:cs="仿宋_GB2312"/>
                <w:color w:val="auto"/>
                <w:szCs w:val="21"/>
              </w:rPr>
            </w:pPr>
          </w:p>
        </w:tc>
        <w:tc>
          <w:tcPr>
            <w:tcW w:w="2737" w:type="dxa"/>
            <w:vAlign w:val="center"/>
          </w:tcPr>
          <w:p w14:paraId="357E0BF8">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墙面（擦拭）</w:t>
            </w:r>
          </w:p>
        </w:tc>
        <w:tc>
          <w:tcPr>
            <w:tcW w:w="1345" w:type="dxa"/>
            <w:vAlign w:val="center"/>
          </w:tcPr>
          <w:p w14:paraId="0DCD01AA">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3777" w:type="dxa"/>
            <w:vAlign w:val="center"/>
          </w:tcPr>
          <w:p w14:paraId="14A96E8F">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光亮、无手印。</w:t>
            </w:r>
          </w:p>
        </w:tc>
      </w:tr>
      <w:tr w14:paraId="3016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056C9AE9">
            <w:pPr>
              <w:snapToGrid w:val="0"/>
              <w:spacing w:line="360" w:lineRule="auto"/>
              <w:rPr>
                <w:rFonts w:ascii="仿宋_GB2312" w:hAnsi="仿宋_GB2312" w:eastAsia="仿宋_GB2312" w:cs="仿宋_GB2312"/>
                <w:color w:val="auto"/>
                <w:szCs w:val="21"/>
              </w:rPr>
            </w:pPr>
          </w:p>
        </w:tc>
        <w:tc>
          <w:tcPr>
            <w:tcW w:w="517" w:type="dxa"/>
            <w:vMerge w:val="continue"/>
            <w:vAlign w:val="center"/>
          </w:tcPr>
          <w:p w14:paraId="0BA03A22">
            <w:pPr>
              <w:snapToGrid w:val="0"/>
              <w:spacing w:line="360" w:lineRule="auto"/>
              <w:rPr>
                <w:rFonts w:ascii="仿宋_GB2312" w:hAnsi="仿宋_GB2312" w:eastAsia="仿宋_GB2312" w:cs="仿宋_GB2312"/>
                <w:color w:val="auto"/>
                <w:szCs w:val="21"/>
              </w:rPr>
            </w:pPr>
          </w:p>
        </w:tc>
        <w:tc>
          <w:tcPr>
            <w:tcW w:w="2737" w:type="dxa"/>
            <w:vAlign w:val="center"/>
          </w:tcPr>
          <w:p w14:paraId="61150DCD">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排风口（擦拭）</w:t>
            </w:r>
          </w:p>
        </w:tc>
        <w:tc>
          <w:tcPr>
            <w:tcW w:w="1345" w:type="dxa"/>
            <w:vAlign w:val="center"/>
          </w:tcPr>
          <w:p w14:paraId="7D30F133">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1次/月</w:t>
            </w:r>
          </w:p>
        </w:tc>
        <w:tc>
          <w:tcPr>
            <w:tcW w:w="3777" w:type="dxa"/>
            <w:vAlign w:val="center"/>
          </w:tcPr>
          <w:p w14:paraId="47B0786A">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清洁无尘。</w:t>
            </w:r>
          </w:p>
        </w:tc>
      </w:tr>
      <w:tr w14:paraId="3CA7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4F0B88E4">
            <w:pPr>
              <w:snapToGrid w:val="0"/>
              <w:spacing w:line="360" w:lineRule="auto"/>
              <w:rPr>
                <w:rFonts w:ascii="仿宋_GB2312" w:hAnsi="仿宋_GB2312" w:eastAsia="仿宋_GB2312" w:cs="仿宋_GB2312"/>
                <w:color w:val="auto"/>
                <w:szCs w:val="21"/>
              </w:rPr>
            </w:pPr>
          </w:p>
        </w:tc>
        <w:tc>
          <w:tcPr>
            <w:tcW w:w="517" w:type="dxa"/>
            <w:vMerge w:val="continue"/>
            <w:vAlign w:val="center"/>
          </w:tcPr>
          <w:p w14:paraId="55A47D49">
            <w:pPr>
              <w:snapToGrid w:val="0"/>
              <w:spacing w:line="360" w:lineRule="auto"/>
              <w:rPr>
                <w:rFonts w:ascii="仿宋_GB2312" w:hAnsi="仿宋_GB2312" w:eastAsia="仿宋_GB2312" w:cs="仿宋_GB2312"/>
                <w:color w:val="auto"/>
                <w:szCs w:val="21"/>
              </w:rPr>
            </w:pPr>
          </w:p>
        </w:tc>
        <w:tc>
          <w:tcPr>
            <w:tcW w:w="2737" w:type="dxa"/>
            <w:vAlign w:val="center"/>
          </w:tcPr>
          <w:p w14:paraId="6BA962F7">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门、电镀件（擦拭）</w:t>
            </w:r>
          </w:p>
        </w:tc>
        <w:tc>
          <w:tcPr>
            <w:tcW w:w="1345" w:type="dxa"/>
            <w:vAlign w:val="center"/>
          </w:tcPr>
          <w:p w14:paraId="65C1DB9F">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3777" w:type="dxa"/>
            <w:vAlign w:val="center"/>
          </w:tcPr>
          <w:p w14:paraId="3C0081F7">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无尘、无水印。</w:t>
            </w:r>
          </w:p>
        </w:tc>
      </w:tr>
      <w:tr w14:paraId="345B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38" w:hRule="atLeast"/>
          <w:jc w:val="center"/>
        </w:trPr>
        <w:tc>
          <w:tcPr>
            <w:tcW w:w="784" w:type="dxa"/>
            <w:vMerge w:val="restart"/>
            <w:vAlign w:val="center"/>
          </w:tcPr>
          <w:p w14:paraId="5B05274D">
            <w:pPr>
              <w:snapToGrid w:val="0"/>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阳</w:t>
            </w:r>
          </w:p>
          <w:p w14:paraId="77D08986">
            <w:pPr>
              <w:snapToGrid w:val="0"/>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台</w:t>
            </w:r>
          </w:p>
        </w:tc>
        <w:tc>
          <w:tcPr>
            <w:tcW w:w="517" w:type="dxa"/>
            <w:vMerge w:val="restart"/>
            <w:vAlign w:val="center"/>
          </w:tcPr>
          <w:p w14:paraId="04211FB7">
            <w:pPr>
              <w:snapToGrid w:val="0"/>
              <w:spacing w:line="360" w:lineRule="auto"/>
              <w:rPr>
                <w:rFonts w:ascii="仿宋_GB2312" w:hAnsi="仿宋_GB2312" w:eastAsia="仿宋_GB2312" w:cs="仿宋_GB2312"/>
                <w:color w:val="auto"/>
                <w:spacing w:val="-28"/>
                <w:szCs w:val="21"/>
              </w:rPr>
            </w:pPr>
            <w:r>
              <w:rPr>
                <w:rFonts w:hint="eastAsia" w:ascii="仿宋_GB2312" w:hAnsi="仿宋_GB2312" w:eastAsia="仿宋_GB2312" w:cs="仿宋_GB2312"/>
                <w:color w:val="auto"/>
                <w:spacing w:val="-28"/>
                <w:szCs w:val="21"/>
              </w:rPr>
              <w:t>日</w:t>
            </w:r>
          </w:p>
          <w:p w14:paraId="45A39D05">
            <w:pPr>
              <w:snapToGrid w:val="0"/>
              <w:spacing w:line="360" w:lineRule="auto"/>
              <w:rPr>
                <w:rFonts w:ascii="仿宋_GB2312" w:hAnsi="仿宋_GB2312" w:eastAsia="仿宋_GB2312" w:cs="仿宋_GB2312"/>
                <w:color w:val="auto"/>
                <w:spacing w:val="-28"/>
                <w:szCs w:val="21"/>
              </w:rPr>
            </w:pPr>
            <w:r>
              <w:rPr>
                <w:rFonts w:hint="eastAsia" w:ascii="仿宋_GB2312" w:hAnsi="仿宋_GB2312" w:eastAsia="仿宋_GB2312" w:cs="仿宋_GB2312"/>
                <w:color w:val="auto"/>
                <w:spacing w:val="-28"/>
                <w:szCs w:val="21"/>
              </w:rPr>
              <w:t>常</w:t>
            </w:r>
          </w:p>
          <w:p w14:paraId="2709D8B8">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pacing w:val="-28"/>
                <w:szCs w:val="21"/>
              </w:rPr>
              <w:t>清洁</w:t>
            </w:r>
          </w:p>
        </w:tc>
        <w:tc>
          <w:tcPr>
            <w:tcW w:w="2737" w:type="dxa"/>
            <w:vAlign w:val="center"/>
          </w:tcPr>
          <w:p w14:paraId="0CE35305">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地面（擦拭）</w:t>
            </w:r>
          </w:p>
        </w:tc>
        <w:tc>
          <w:tcPr>
            <w:tcW w:w="1345" w:type="dxa"/>
            <w:vAlign w:val="center"/>
          </w:tcPr>
          <w:p w14:paraId="257FF7CB">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3777" w:type="dxa"/>
            <w:vAlign w:val="center"/>
          </w:tcPr>
          <w:p w14:paraId="067E4A7B">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无灰尘、无脚印、无污迹。</w:t>
            </w:r>
          </w:p>
        </w:tc>
      </w:tr>
      <w:tr w14:paraId="547B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587B0C4C">
            <w:pPr>
              <w:snapToGrid w:val="0"/>
              <w:spacing w:line="360" w:lineRule="auto"/>
              <w:rPr>
                <w:rFonts w:ascii="仿宋_GB2312" w:hAnsi="仿宋_GB2312" w:eastAsia="仿宋_GB2312" w:cs="仿宋_GB2312"/>
                <w:color w:val="auto"/>
                <w:szCs w:val="21"/>
              </w:rPr>
            </w:pPr>
          </w:p>
        </w:tc>
        <w:tc>
          <w:tcPr>
            <w:tcW w:w="517" w:type="dxa"/>
            <w:vMerge w:val="continue"/>
            <w:vAlign w:val="center"/>
          </w:tcPr>
          <w:p w14:paraId="60A6EC86">
            <w:pPr>
              <w:snapToGrid w:val="0"/>
              <w:spacing w:line="360" w:lineRule="auto"/>
              <w:rPr>
                <w:rFonts w:ascii="仿宋_GB2312" w:hAnsi="仿宋_GB2312" w:eastAsia="仿宋_GB2312" w:cs="仿宋_GB2312"/>
                <w:color w:val="auto"/>
                <w:szCs w:val="21"/>
              </w:rPr>
            </w:pPr>
          </w:p>
        </w:tc>
        <w:tc>
          <w:tcPr>
            <w:tcW w:w="2737" w:type="dxa"/>
            <w:vAlign w:val="center"/>
          </w:tcPr>
          <w:p w14:paraId="240C1CE0">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墙面（擦拭）</w:t>
            </w:r>
          </w:p>
        </w:tc>
        <w:tc>
          <w:tcPr>
            <w:tcW w:w="1345" w:type="dxa"/>
            <w:vAlign w:val="center"/>
          </w:tcPr>
          <w:p w14:paraId="4C202427">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3777" w:type="dxa"/>
            <w:vAlign w:val="center"/>
          </w:tcPr>
          <w:p w14:paraId="54C42B3C">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干净、无积尘。</w:t>
            </w:r>
          </w:p>
        </w:tc>
      </w:tr>
      <w:tr w14:paraId="23AD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44BDB4D8">
            <w:pPr>
              <w:snapToGrid w:val="0"/>
              <w:spacing w:line="360" w:lineRule="auto"/>
              <w:rPr>
                <w:rFonts w:ascii="仿宋_GB2312" w:hAnsi="仿宋_GB2312" w:eastAsia="仿宋_GB2312" w:cs="仿宋_GB2312"/>
                <w:color w:val="auto"/>
                <w:szCs w:val="21"/>
              </w:rPr>
            </w:pPr>
          </w:p>
        </w:tc>
        <w:tc>
          <w:tcPr>
            <w:tcW w:w="517" w:type="dxa"/>
            <w:vMerge w:val="continue"/>
            <w:vAlign w:val="center"/>
          </w:tcPr>
          <w:p w14:paraId="65B397CD">
            <w:pPr>
              <w:snapToGrid w:val="0"/>
              <w:spacing w:line="360" w:lineRule="auto"/>
              <w:rPr>
                <w:rFonts w:ascii="仿宋_GB2312" w:hAnsi="仿宋_GB2312" w:eastAsia="仿宋_GB2312" w:cs="仿宋_GB2312"/>
                <w:color w:val="auto"/>
                <w:szCs w:val="21"/>
              </w:rPr>
            </w:pPr>
          </w:p>
        </w:tc>
        <w:tc>
          <w:tcPr>
            <w:tcW w:w="2737" w:type="dxa"/>
            <w:vAlign w:val="center"/>
          </w:tcPr>
          <w:p w14:paraId="76CDD8B2">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内侧玻璃（擦拭）</w:t>
            </w:r>
          </w:p>
        </w:tc>
        <w:tc>
          <w:tcPr>
            <w:tcW w:w="1345" w:type="dxa"/>
            <w:vAlign w:val="center"/>
          </w:tcPr>
          <w:p w14:paraId="2F2744A8">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3777" w:type="dxa"/>
            <w:vAlign w:val="center"/>
          </w:tcPr>
          <w:p w14:paraId="7E66D618">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无灰尘、无水迹。</w:t>
            </w:r>
          </w:p>
        </w:tc>
      </w:tr>
      <w:tr w14:paraId="5072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jc w:val="center"/>
        </w:trPr>
        <w:tc>
          <w:tcPr>
            <w:tcW w:w="784" w:type="dxa"/>
            <w:vMerge w:val="continue"/>
            <w:vAlign w:val="center"/>
          </w:tcPr>
          <w:p w14:paraId="76EC38C5">
            <w:pPr>
              <w:snapToGrid w:val="0"/>
              <w:spacing w:line="360" w:lineRule="auto"/>
              <w:rPr>
                <w:rFonts w:ascii="仿宋_GB2312" w:hAnsi="仿宋_GB2312" w:eastAsia="仿宋_GB2312" w:cs="仿宋_GB2312"/>
                <w:color w:val="auto"/>
                <w:szCs w:val="21"/>
              </w:rPr>
            </w:pPr>
          </w:p>
        </w:tc>
        <w:tc>
          <w:tcPr>
            <w:tcW w:w="517" w:type="dxa"/>
            <w:vMerge w:val="continue"/>
            <w:vAlign w:val="center"/>
          </w:tcPr>
          <w:p w14:paraId="6FC2F571">
            <w:pPr>
              <w:snapToGrid w:val="0"/>
              <w:spacing w:line="360" w:lineRule="auto"/>
              <w:rPr>
                <w:rFonts w:ascii="仿宋_GB2312" w:hAnsi="仿宋_GB2312" w:eastAsia="仿宋_GB2312" w:cs="仿宋_GB2312"/>
                <w:color w:val="auto"/>
                <w:szCs w:val="21"/>
              </w:rPr>
            </w:pPr>
          </w:p>
        </w:tc>
        <w:tc>
          <w:tcPr>
            <w:tcW w:w="2737" w:type="dxa"/>
            <w:vAlign w:val="center"/>
          </w:tcPr>
          <w:p w14:paraId="361813AE">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窗台（擦拭）</w:t>
            </w:r>
          </w:p>
        </w:tc>
        <w:tc>
          <w:tcPr>
            <w:tcW w:w="1345" w:type="dxa"/>
            <w:vAlign w:val="center"/>
          </w:tcPr>
          <w:p w14:paraId="20E7587C">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1次/周</w:t>
            </w:r>
          </w:p>
        </w:tc>
        <w:tc>
          <w:tcPr>
            <w:tcW w:w="3777" w:type="dxa"/>
            <w:vAlign w:val="center"/>
          </w:tcPr>
          <w:p w14:paraId="5D775321">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干净、无积尘。</w:t>
            </w:r>
          </w:p>
        </w:tc>
      </w:tr>
      <w:tr w14:paraId="61E7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9167" w:type="dxa"/>
            <w:gridSpan w:val="6"/>
            <w:vAlign w:val="center"/>
          </w:tcPr>
          <w:p w14:paraId="1EB47A48">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备注：1.室内桌椅码放整齐、无尘无污。</w:t>
            </w:r>
          </w:p>
          <w:p w14:paraId="33A83B30">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2.玻璃光洁无水渍。</w:t>
            </w:r>
          </w:p>
          <w:p w14:paraId="182B1353">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3.电梯间清洁光亮、无异味、门框、玻璃清洁无污渍印迹。</w:t>
            </w:r>
          </w:p>
          <w:p w14:paraId="79D909E4">
            <w:pPr>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4.垃圾桶清洁无味。</w:t>
            </w:r>
          </w:p>
        </w:tc>
      </w:tr>
    </w:tbl>
    <w:p w14:paraId="333D8062">
      <w:pPr>
        <w:spacing w:line="560" w:lineRule="exact"/>
        <w:rPr>
          <w:rFonts w:ascii="仿宋_GB2312" w:hAnsi="仿宋_GB2312" w:eastAsia="仿宋_GB2312" w:cs="仿宋_GB2312"/>
          <w:color w:val="auto"/>
          <w:kern w:val="0"/>
          <w:sz w:val="32"/>
          <w:szCs w:val="32"/>
        </w:rPr>
      </w:pPr>
      <w:r>
        <w:rPr>
          <w:rFonts w:hint="eastAsia" w:ascii="宋体" w:hAnsi="宋体" w:cs="宋体"/>
          <w:color w:val="auto"/>
          <w:kern w:val="0"/>
          <w:szCs w:val="21"/>
        </w:rPr>
        <w:br w:type="page"/>
      </w:r>
      <w:r>
        <w:rPr>
          <w:rFonts w:hint="eastAsia" w:ascii="仿宋_GB2312" w:hAnsi="仿宋_GB2312" w:eastAsia="仿宋_GB2312" w:cs="仿宋_GB2312"/>
          <w:b/>
          <w:bCs/>
          <w:color w:val="auto"/>
          <w:kern w:val="0"/>
          <w:sz w:val="32"/>
          <w:szCs w:val="32"/>
        </w:rPr>
        <w:t>4.其他类保洁服务标准</w:t>
      </w:r>
    </w:p>
    <w:p w14:paraId="4D64623C">
      <w:pPr>
        <w:pStyle w:val="4"/>
        <w:widowControl/>
        <w:adjustRightInd w:val="0"/>
        <w:snapToGrid w:val="0"/>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室外公共区域：本项目区域内的卫生保洁和垃圾清运工作，其中卫生保洁工作范围包括本项目区域内建筑物台阶以下区域、人行道、绿地内废弃物，院内各楼的垃圾清运工作。</w:t>
      </w:r>
    </w:p>
    <w:p w14:paraId="63D938C0">
      <w:pPr>
        <w:pStyle w:val="4"/>
        <w:widowControl/>
        <w:adjustRightInd w:val="0"/>
        <w:snapToGrid w:val="0"/>
        <w:spacing w:line="560" w:lineRule="exact"/>
        <w:ind w:firstLine="729" w:firstLineChars="228"/>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除上述服务内容外，投标人的服务还需包括在上述场地内未能注意到的需要日常保洁的项目和工作。</w:t>
      </w:r>
    </w:p>
    <w:tbl>
      <w:tblPr>
        <w:tblStyle w:val="7"/>
        <w:tblW w:w="9286" w:type="dxa"/>
        <w:jc w:val="center"/>
        <w:tblLayout w:type="fixed"/>
        <w:tblCellMar>
          <w:top w:w="0" w:type="dxa"/>
          <w:left w:w="108" w:type="dxa"/>
          <w:bottom w:w="0" w:type="dxa"/>
          <w:right w:w="108" w:type="dxa"/>
        </w:tblCellMar>
      </w:tblPr>
      <w:tblGrid>
        <w:gridCol w:w="483"/>
        <w:gridCol w:w="1207"/>
        <w:gridCol w:w="1688"/>
        <w:gridCol w:w="4944"/>
        <w:gridCol w:w="964"/>
      </w:tblGrid>
      <w:tr w14:paraId="2D85AEEE">
        <w:tblPrEx>
          <w:tblCellMar>
            <w:top w:w="0" w:type="dxa"/>
            <w:left w:w="108" w:type="dxa"/>
            <w:bottom w:w="0" w:type="dxa"/>
            <w:right w:w="108" w:type="dxa"/>
          </w:tblCellMar>
        </w:tblPrEx>
        <w:trPr>
          <w:trHeight w:val="720"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14:paraId="7FD0F9C8">
            <w:pPr>
              <w:widowControl/>
              <w:snapToGrid w:val="0"/>
              <w:spacing w:line="360" w:lineRule="auto"/>
              <w:jc w:val="center"/>
              <w:rPr>
                <w:rFonts w:ascii="黑体" w:hAnsi="黑体" w:eastAsia="黑体" w:cs="黑体"/>
                <w:color w:val="auto"/>
                <w:sz w:val="24"/>
              </w:rPr>
            </w:pPr>
            <w:r>
              <w:rPr>
                <w:rFonts w:hint="eastAsia" w:ascii="黑体" w:hAnsi="黑体" w:eastAsia="黑体" w:cs="黑体"/>
                <w:color w:val="auto"/>
                <w:sz w:val="24"/>
              </w:rPr>
              <w:t>序号</w:t>
            </w:r>
          </w:p>
        </w:tc>
        <w:tc>
          <w:tcPr>
            <w:tcW w:w="1207" w:type="dxa"/>
            <w:tcBorders>
              <w:top w:val="single" w:color="auto" w:sz="4" w:space="0"/>
              <w:left w:val="nil"/>
              <w:bottom w:val="single" w:color="auto" w:sz="4" w:space="0"/>
              <w:right w:val="single" w:color="auto" w:sz="4" w:space="0"/>
            </w:tcBorders>
            <w:vAlign w:val="center"/>
          </w:tcPr>
          <w:p w14:paraId="2D5BB20B">
            <w:pPr>
              <w:widowControl/>
              <w:snapToGrid w:val="0"/>
              <w:spacing w:line="360" w:lineRule="auto"/>
              <w:jc w:val="center"/>
              <w:rPr>
                <w:rFonts w:ascii="黑体" w:hAnsi="黑体" w:eastAsia="黑体" w:cs="黑体"/>
                <w:color w:val="auto"/>
                <w:sz w:val="24"/>
              </w:rPr>
            </w:pPr>
            <w:r>
              <w:rPr>
                <w:rFonts w:hint="eastAsia" w:ascii="黑体" w:hAnsi="黑体" w:eastAsia="黑体" w:cs="黑体"/>
                <w:color w:val="auto"/>
                <w:sz w:val="24"/>
              </w:rPr>
              <w:t>工作区域</w:t>
            </w:r>
          </w:p>
        </w:tc>
        <w:tc>
          <w:tcPr>
            <w:tcW w:w="1688" w:type="dxa"/>
            <w:tcBorders>
              <w:top w:val="single" w:color="auto" w:sz="4" w:space="0"/>
              <w:left w:val="nil"/>
              <w:bottom w:val="single" w:color="auto" w:sz="4" w:space="0"/>
              <w:right w:val="single" w:color="auto" w:sz="4" w:space="0"/>
            </w:tcBorders>
            <w:vAlign w:val="center"/>
          </w:tcPr>
          <w:p w14:paraId="379CE7A4">
            <w:pPr>
              <w:widowControl/>
              <w:snapToGrid w:val="0"/>
              <w:spacing w:line="360" w:lineRule="auto"/>
              <w:jc w:val="center"/>
              <w:rPr>
                <w:rFonts w:ascii="黑体" w:hAnsi="黑体" w:eastAsia="黑体" w:cs="黑体"/>
                <w:color w:val="auto"/>
                <w:sz w:val="24"/>
              </w:rPr>
            </w:pPr>
            <w:r>
              <w:rPr>
                <w:rFonts w:hint="eastAsia" w:ascii="黑体" w:hAnsi="黑体" w:eastAsia="黑体" w:cs="黑体"/>
                <w:color w:val="auto"/>
                <w:sz w:val="24"/>
              </w:rPr>
              <w:t>工作内容</w:t>
            </w:r>
          </w:p>
        </w:tc>
        <w:tc>
          <w:tcPr>
            <w:tcW w:w="4944" w:type="dxa"/>
            <w:tcBorders>
              <w:top w:val="single" w:color="auto" w:sz="4" w:space="0"/>
              <w:left w:val="nil"/>
              <w:bottom w:val="single" w:color="auto" w:sz="4" w:space="0"/>
              <w:right w:val="single" w:color="auto" w:sz="4" w:space="0"/>
            </w:tcBorders>
            <w:vAlign w:val="center"/>
          </w:tcPr>
          <w:p w14:paraId="5E3CB05A">
            <w:pPr>
              <w:widowControl/>
              <w:snapToGrid w:val="0"/>
              <w:spacing w:line="360" w:lineRule="auto"/>
              <w:jc w:val="center"/>
              <w:rPr>
                <w:rFonts w:ascii="黑体" w:hAnsi="黑体" w:eastAsia="黑体" w:cs="黑体"/>
                <w:color w:val="auto"/>
                <w:sz w:val="24"/>
              </w:rPr>
            </w:pPr>
            <w:r>
              <w:rPr>
                <w:rFonts w:hint="eastAsia" w:ascii="黑体" w:hAnsi="黑体" w:eastAsia="黑体" w:cs="黑体"/>
                <w:color w:val="auto"/>
                <w:sz w:val="24"/>
              </w:rPr>
              <w:t>工作标准</w:t>
            </w:r>
          </w:p>
        </w:tc>
        <w:tc>
          <w:tcPr>
            <w:tcW w:w="964" w:type="dxa"/>
            <w:tcBorders>
              <w:top w:val="single" w:color="auto" w:sz="4" w:space="0"/>
              <w:left w:val="nil"/>
              <w:bottom w:val="single" w:color="auto" w:sz="4" w:space="0"/>
              <w:right w:val="single" w:color="auto" w:sz="4" w:space="0"/>
            </w:tcBorders>
            <w:vAlign w:val="center"/>
          </w:tcPr>
          <w:p w14:paraId="0340BAAC">
            <w:pPr>
              <w:widowControl/>
              <w:snapToGrid w:val="0"/>
              <w:spacing w:line="360" w:lineRule="auto"/>
              <w:jc w:val="center"/>
              <w:rPr>
                <w:rFonts w:ascii="黑体" w:hAnsi="黑体" w:eastAsia="黑体" w:cs="黑体"/>
                <w:color w:val="auto"/>
                <w:sz w:val="24"/>
              </w:rPr>
            </w:pPr>
            <w:r>
              <w:rPr>
                <w:rFonts w:hint="eastAsia" w:ascii="黑体" w:hAnsi="黑体" w:eastAsia="黑体" w:cs="黑体"/>
                <w:color w:val="auto"/>
                <w:sz w:val="24"/>
              </w:rPr>
              <w:t>工作</w:t>
            </w:r>
          </w:p>
          <w:p w14:paraId="5BB6F853">
            <w:pPr>
              <w:widowControl/>
              <w:snapToGrid w:val="0"/>
              <w:spacing w:line="360" w:lineRule="auto"/>
              <w:jc w:val="center"/>
              <w:rPr>
                <w:rFonts w:ascii="黑体" w:hAnsi="黑体" w:eastAsia="黑体" w:cs="黑体"/>
                <w:color w:val="auto"/>
                <w:sz w:val="24"/>
              </w:rPr>
            </w:pPr>
            <w:r>
              <w:rPr>
                <w:rFonts w:hint="eastAsia" w:ascii="黑体" w:hAnsi="黑体" w:eastAsia="黑体" w:cs="黑体"/>
                <w:color w:val="auto"/>
                <w:sz w:val="24"/>
              </w:rPr>
              <w:t>方式</w:t>
            </w:r>
          </w:p>
        </w:tc>
      </w:tr>
      <w:tr w14:paraId="67A59971">
        <w:tblPrEx>
          <w:tblCellMar>
            <w:top w:w="0" w:type="dxa"/>
            <w:left w:w="108" w:type="dxa"/>
            <w:bottom w:w="0" w:type="dxa"/>
            <w:right w:w="108" w:type="dxa"/>
          </w:tblCellMar>
        </w:tblPrEx>
        <w:trPr>
          <w:trHeight w:val="402" w:hRule="atLeast"/>
          <w:jc w:val="center"/>
        </w:trPr>
        <w:tc>
          <w:tcPr>
            <w:tcW w:w="483" w:type="dxa"/>
            <w:vMerge w:val="restart"/>
            <w:tcBorders>
              <w:top w:val="nil"/>
              <w:left w:val="single" w:color="auto" w:sz="4" w:space="0"/>
              <w:bottom w:val="single" w:color="auto" w:sz="4" w:space="0"/>
              <w:right w:val="single" w:color="auto" w:sz="4" w:space="0"/>
            </w:tcBorders>
            <w:vAlign w:val="center"/>
          </w:tcPr>
          <w:p w14:paraId="36D7F7D1">
            <w:pPr>
              <w:widowControl/>
              <w:snapToGrid w:val="0"/>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w:t>
            </w:r>
          </w:p>
        </w:tc>
        <w:tc>
          <w:tcPr>
            <w:tcW w:w="1207" w:type="dxa"/>
            <w:vMerge w:val="restart"/>
            <w:tcBorders>
              <w:top w:val="nil"/>
              <w:left w:val="single" w:color="auto" w:sz="4" w:space="0"/>
              <w:bottom w:val="single" w:color="auto" w:sz="4" w:space="0"/>
              <w:right w:val="single" w:color="auto" w:sz="4" w:space="0"/>
            </w:tcBorders>
            <w:vAlign w:val="center"/>
          </w:tcPr>
          <w:p w14:paraId="7CFE1E12">
            <w:pPr>
              <w:widowControl/>
              <w:snapToGrid w:val="0"/>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室外</w:t>
            </w:r>
          </w:p>
          <w:p w14:paraId="5C1D7C4E">
            <w:pPr>
              <w:widowControl/>
              <w:snapToGrid w:val="0"/>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公共</w:t>
            </w:r>
          </w:p>
          <w:p w14:paraId="730B9F19">
            <w:pPr>
              <w:widowControl/>
              <w:snapToGrid w:val="0"/>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区域</w:t>
            </w:r>
          </w:p>
        </w:tc>
        <w:tc>
          <w:tcPr>
            <w:tcW w:w="1688" w:type="dxa"/>
            <w:tcBorders>
              <w:top w:val="nil"/>
              <w:left w:val="nil"/>
              <w:bottom w:val="single" w:color="auto" w:sz="4" w:space="0"/>
              <w:right w:val="single" w:color="auto" w:sz="4" w:space="0"/>
            </w:tcBorders>
            <w:vAlign w:val="center"/>
          </w:tcPr>
          <w:p w14:paraId="6E19D538">
            <w:pPr>
              <w:widowControl/>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地面清扫</w:t>
            </w:r>
          </w:p>
        </w:tc>
        <w:tc>
          <w:tcPr>
            <w:tcW w:w="4944" w:type="dxa"/>
            <w:tcBorders>
              <w:top w:val="nil"/>
              <w:left w:val="nil"/>
              <w:bottom w:val="single" w:color="auto" w:sz="4" w:space="0"/>
              <w:right w:val="single" w:color="auto" w:sz="4" w:space="0"/>
            </w:tcBorders>
            <w:vAlign w:val="center"/>
          </w:tcPr>
          <w:p w14:paraId="5004CF53">
            <w:pPr>
              <w:widowControl/>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地面干净整洁，无烟头、纸屑、痰迹和废弃物等，每日清扫1次</w:t>
            </w:r>
          </w:p>
        </w:tc>
        <w:tc>
          <w:tcPr>
            <w:tcW w:w="964" w:type="dxa"/>
            <w:vMerge w:val="restart"/>
            <w:tcBorders>
              <w:top w:val="nil"/>
              <w:left w:val="single" w:color="auto" w:sz="4" w:space="0"/>
              <w:bottom w:val="single" w:color="auto" w:sz="4" w:space="0"/>
              <w:right w:val="single" w:color="auto" w:sz="4" w:space="0"/>
            </w:tcBorders>
            <w:vAlign w:val="center"/>
          </w:tcPr>
          <w:p w14:paraId="2D45B8A8">
            <w:pPr>
              <w:widowControl/>
              <w:snapToGrid w:val="0"/>
              <w:spacing w:line="360" w:lineRule="auto"/>
              <w:jc w:val="center"/>
              <w:rPr>
                <w:rFonts w:ascii="宋体" w:hAnsi="宋体" w:cs="宋体"/>
                <w:color w:val="auto"/>
                <w:szCs w:val="21"/>
              </w:rPr>
            </w:pPr>
            <w:r>
              <w:rPr>
                <w:rFonts w:hint="eastAsia" w:ascii="仿宋_GB2312" w:hAnsi="仿宋_GB2312" w:eastAsia="仿宋_GB2312" w:cs="仿宋_GB2312"/>
                <w:color w:val="auto"/>
                <w:szCs w:val="21"/>
              </w:rPr>
              <w:t>每日上午8:50点前完成后，巡视保洁</w:t>
            </w:r>
          </w:p>
        </w:tc>
      </w:tr>
      <w:tr w14:paraId="6C6D0D3C">
        <w:tblPrEx>
          <w:tblCellMar>
            <w:top w:w="0" w:type="dxa"/>
            <w:left w:w="108" w:type="dxa"/>
            <w:bottom w:w="0" w:type="dxa"/>
            <w:right w:w="108" w:type="dxa"/>
          </w:tblCellMar>
        </w:tblPrEx>
        <w:trPr>
          <w:trHeight w:val="402" w:hRule="atLeast"/>
          <w:jc w:val="center"/>
        </w:trPr>
        <w:tc>
          <w:tcPr>
            <w:tcW w:w="483" w:type="dxa"/>
            <w:vMerge w:val="continue"/>
            <w:tcBorders>
              <w:top w:val="nil"/>
              <w:left w:val="single" w:color="auto" w:sz="4" w:space="0"/>
              <w:bottom w:val="single" w:color="auto" w:sz="4" w:space="0"/>
              <w:right w:val="single" w:color="auto" w:sz="4" w:space="0"/>
            </w:tcBorders>
            <w:vAlign w:val="center"/>
          </w:tcPr>
          <w:p w14:paraId="6FF9D90F">
            <w:pPr>
              <w:widowControl/>
              <w:snapToGrid w:val="0"/>
              <w:spacing w:line="360" w:lineRule="auto"/>
              <w:rPr>
                <w:rFonts w:ascii="仿宋_GB2312" w:hAnsi="仿宋_GB2312" w:eastAsia="仿宋_GB2312" w:cs="仿宋_GB2312"/>
                <w:color w:val="auto"/>
                <w:szCs w:val="21"/>
              </w:rPr>
            </w:pPr>
          </w:p>
        </w:tc>
        <w:tc>
          <w:tcPr>
            <w:tcW w:w="1207" w:type="dxa"/>
            <w:vMerge w:val="continue"/>
            <w:tcBorders>
              <w:top w:val="nil"/>
              <w:left w:val="single" w:color="auto" w:sz="4" w:space="0"/>
              <w:bottom w:val="single" w:color="auto" w:sz="4" w:space="0"/>
              <w:right w:val="single" w:color="auto" w:sz="4" w:space="0"/>
            </w:tcBorders>
            <w:vAlign w:val="center"/>
          </w:tcPr>
          <w:p w14:paraId="335CE7A7">
            <w:pPr>
              <w:widowControl/>
              <w:snapToGrid w:val="0"/>
              <w:spacing w:line="360" w:lineRule="auto"/>
              <w:rPr>
                <w:rFonts w:ascii="仿宋_GB2312" w:hAnsi="仿宋_GB2312" w:eastAsia="仿宋_GB2312" w:cs="仿宋_GB2312"/>
                <w:color w:val="auto"/>
                <w:szCs w:val="21"/>
              </w:rPr>
            </w:pPr>
          </w:p>
        </w:tc>
        <w:tc>
          <w:tcPr>
            <w:tcW w:w="1688" w:type="dxa"/>
            <w:tcBorders>
              <w:top w:val="nil"/>
              <w:left w:val="nil"/>
              <w:bottom w:val="single" w:color="auto" w:sz="4" w:space="0"/>
              <w:right w:val="single" w:color="auto" w:sz="4" w:space="0"/>
            </w:tcBorders>
            <w:vAlign w:val="center"/>
          </w:tcPr>
          <w:p w14:paraId="3EE345C4">
            <w:pPr>
              <w:widowControl/>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垃圾清运</w:t>
            </w:r>
          </w:p>
        </w:tc>
        <w:tc>
          <w:tcPr>
            <w:tcW w:w="4944" w:type="dxa"/>
            <w:tcBorders>
              <w:top w:val="nil"/>
              <w:left w:val="nil"/>
              <w:bottom w:val="single" w:color="auto" w:sz="4" w:space="0"/>
              <w:right w:val="single" w:color="auto" w:sz="4" w:space="0"/>
            </w:tcBorders>
            <w:vAlign w:val="center"/>
          </w:tcPr>
          <w:p w14:paraId="5DAD6AB2">
            <w:pPr>
              <w:widowControl/>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垃圾及时清运，运输到指定地点，进行垃圾分类，无暴露垃圾</w:t>
            </w:r>
          </w:p>
        </w:tc>
        <w:tc>
          <w:tcPr>
            <w:tcW w:w="964" w:type="dxa"/>
            <w:vMerge w:val="continue"/>
            <w:tcBorders>
              <w:top w:val="nil"/>
              <w:left w:val="single" w:color="auto" w:sz="4" w:space="0"/>
              <w:bottom w:val="single" w:color="auto" w:sz="4" w:space="0"/>
              <w:right w:val="single" w:color="auto" w:sz="4" w:space="0"/>
            </w:tcBorders>
            <w:vAlign w:val="center"/>
          </w:tcPr>
          <w:p w14:paraId="6B6092BB">
            <w:pPr>
              <w:widowControl/>
              <w:snapToGrid w:val="0"/>
              <w:spacing w:line="360" w:lineRule="auto"/>
              <w:rPr>
                <w:rFonts w:ascii="宋体" w:hAnsi="宋体" w:cs="宋体"/>
                <w:color w:val="auto"/>
                <w:szCs w:val="21"/>
              </w:rPr>
            </w:pPr>
          </w:p>
        </w:tc>
      </w:tr>
      <w:tr w14:paraId="79286355">
        <w:tblPrEx>
          <w:tblCellMar>
            <w:top w:w="0" w:type="dxa"/>
            <w:left w:w="108" w:type="dxa"/>
            <w:bottom w:w="0" w:type="dxa"/>
            <w:right w:w="108" w:type="dxa"/>
          </w:tblCellMar>
        </w:tblPrEx>
        <w:trPr>
          <w:trHeight w:val="402" w:hRule="atLeast"/>
          <w:jc w:val="center"/>
        </w:trPr>
        <w:tc>
          <w:tcPr>
            <w:tcW w:w="483" w:type="dxa"/>
            <w:vMerge w:val="continue"/>
            <w:tcBorders>
              <w:top w:val="nil"/>
              <w:left w:val="single" w:color="auto" w:sz="4" w:space="0"/>
              <w:bottom w:val="single" w:color="auto" w:sz="4" w:space="0"/>
              <w:right w:val="single" w:color="auto" w:sz="4" w:space="0"/>
            </w:tcBorders>
            <w:vAlign w:val="center"/>
          </w:tcPr>
          <w:p w14:paraId="35D7A0BB">
            <w:pPr>
              <w:widowControl/>
              <w:snapToGrid w:val="0"/>
              <w:spacing w:line="360" w:lineRule="auto"/>
              <w:rPr>
                <w:rFonts w:ascii="仿宋_GB2312" w:hAnsi="仿宋_GB2312" w:eastAsia="仿宋_GB2312" w:cs="仿宋_GB2312"/>
                <w:color w:val="auto"/>
                <w:szCs w:val="21"/>
              </w:rPr>
            </w:pPr>
          </w:p>
        </w:tc>
        <w:tc>
          <w:tcPr>
            <w:tcW w:w="1207" w:type="dxa"/>
            <w:vMerge w:val="continue"/>
            <w:tcBorders>
              <w:top w:val="nil"/>
              <w:left w:val="single" w:color="auto" w:sz="4" w:space="0"/>
              <w:bottom w:val="single" w:color="auto" w:sz="4" w:space="0"/>
              <w:right w:val="single" w:color="auto" w:sz="4" w:space="0"/>
            </w:tcBorders>
            <w:vAlign w:val="center"/>
          </w:tcPr>
          <w:p w14:paraId="35A9F55B">
            <w:pPr>
              <w:widowControl/>
              <w:snapToGrid w:val="0"/>
              <w:spacing w:line="360" w:lineRule="auto"/>
              <w:rPr>
                <w:rFonts w:ascii="仿宋_GB2312" w:hAnsi="仿宋_GB2312" w:eastAsia="仿宋_GB2312" w:cs="仿宋_GB2312"/>
                <w:color w:val="auto"/>
                <w:szCs w:val="21"/>
              </w:rPr>
            </w:pPr>
          </w:p>
        </w:tc>
        <w:tc>
          <w:tcPr>
            <w:tcW w:w="1688" w:type="dxa"/>
            <w:tcBorders>
              <w:top w:val="nil"/>
              <w:left w:val="nil"/>
              <w:bottom w:val="single" w:color="auto" w:sz="4" w:space="0"/>
              <w:right w:val="single" w:color="auto" w:sz="4" w:space="0"/>
            </w:tcBorders>
            <w:vAlign w:val="center"/>
          </w:tcPr>
          <w:p w14:paraId="2217BDFD">
            <w:pPr>
              <w:widowControl/>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擦拭区域内公共设施</w:t>
            </w:r>
          </w:p>
        </w:tc>
        <w:tc>
          <w:tcPr>
            <w:tcW w:w="4944" w:type="dxa"/>
            <w:tcBorders>
              <w:top w:val="nil"/>
              <w:left w:val="nil"/>
              <w:bottom w:val="single" w:color="auto" w:sz="4" w:space="0"/>
              <w:right w:val="single" w:color="auto" w:sz="4" w:space="0"/>
            </w:tcBorders>
            <w:vAlign w:val="center"/>
          </w:tcPr>
          <w:p w14:paraId="415D828F">
            <w:pPr>
              <w:widowControl/>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垃圾桶倾倒及时，桶内垃圾不多于2/3，每周擦拭1次</w:t>
            </w:r>
          </w:p>
        </w:tc>
        <w:tc>
          <w:tcPr>
            <w:tcW w:w="964" w:type="dxa"/>
            <w:vMerge w:val="continue"/>
            <w:tcBorders>
              <w:top w:val="nil"/>
              <w:left w:val="single" w:color="auto" w:sz="4" w:space="0"/>
              <w:bottom w:val="single" w:color="auto" w:sz="4" w:space="0"/>
              <w:right w:val="single" w:color="auto" w:sz="4" w:space="0"/>
            </w:tcBorders>
            <w:vAlign w:val="center"/>
          </w:tcPr>
          <w:p w14:paraId="5BE5CDA6">
            <w:pPr>
              <w:widowControl/>
              <w:snapToGrid w:val="0"/>
              <w:spacing w:line="360" w:lineRule="auto"/>
              <w:rPr>
                <w:rFonts w:ascii="宋体" w:hAnsi="宋体" w:cs="宋体"/>
                <w:color w:val="auto"/>
                <w:szCs w:val="21"/>
              </w:rPr>
            </w:pPr>
          </w:p>
        </w:tc>
      </w:tr>
      <w:tr w14:paraId="0294714A">
        <w:tblPrEx>
          <w:tblCellMar>
            <w:top w:w="0" w:type="dxa"/>
            <w:left w:w="108" w:type="dxa"/>
            <w:bottom w:w="0" w:type="dxa"/>
            <w:right w:w="108" w:type="dxa"/>
          </w:tblCellMar>
        </w:tblPrEx>
        <w:trPr>
          <w:trHeight w:val="402" w:hRule="atLeast"/>
          <w:jc w:val="center"/>
        </w:trPr>
        <w:tc>
          <w:tcPr>
            <w:tcW w:w="483" w:type="dxa"/>
            <w:vMerge w:val="continue"/>
            <w:tcBorders>
              <w:top w:val="nil"/>
              <w:left w:val="single" w:color="auto" w:sz="4" w:space="0"/>
              <w:bottom w:val="single" w:color="auto" w:sz="4" w:space="0"/>
              <w:right w:val="single" w:color="auto" w:sz="4" w:space="0"/>
            </w:tcBorders>
            <w:vAlign w:val="center"/>
          </w:tcPr>
          <w:p w14:paraId="27BCCC75">
            <w:pPr>
              <w:widowControl/>
              <w:snapToGrid w:val="0"/>
              <w:spacing w:line="360" w:lineRule="auto"/>
              <w:rPr>
                <w:rFonts w:ascii="仿宋_GB2312" w:hAnsi="仿宋_GB2312" w:eastAsia="仿宋_GB2312" w:cs="仿宋_GB2312"/>
                <w:color w:val="auto"/>
                <w:szCs w:val="21"/>
              </w:rPr>
            </w:pPr>
          </w:p>
        </w:tc>
        <w:tc>
          <w:tcPr>
            <w:tcW w:w="1207" w:type="dxa"/>
            <w:vMerge w:val="continue"/>
            <w:tcBorders>
              <w:top w:val="nil"/>
              <w:left w:val="single" w:color="auto" w:sz="4" w:space="0"/>
              <w:bottom w:val="single" w:color="auto" w:sz="4" w:space="0"/>
              <w:right w:val="single" w:color="auto" w:sz="4" w:space="0"/>
            </w:tcBorders>
            <w:vAlign w:val="center"/>
          </w:tcPr>
          <w:p w14:paraId="00CC1890">
            <w:pPr>
              <w:widowControl/>
              <w:snapToGrid w:val="0"/>
              <w:spacing w:line="360" w:lineRule="auto"/>
              <w:rPr>
                <w:rFonts w:ascii="仿宋_GB2312" w:hAnsi="仿宋_GB2312" w:eastAsia="仿宋_GB2312" w:cs="仿宋_GB2312"/>
                <w:color w:val="auto"/>
                <w:szCs w:val="21"/>
              </w:rPr>
            </w:pPr>
          </w:p>
        </w:tc>
        <w:tc>
          <w:tcPr>
            <w:tcW w:w="1688" w:type="dxa"/>
            <w:tcBorders>
              <w:top w:val="nil"/>
              <w:left w:val="nil"/>
              <w:bottom w:val="single" w:color="auto" w:sz="4" w:space="0"/>
              <w:right w:val="single" w:color="auto" w:sz="4" w:space="0"/>
            </w:tcBorders>
            <w:vAlign w:val="center"/>
          </w:tcPr>
          <w:p w14:paraId="0E758050">
            <w:pPr>
              <w:widowControl/>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清理绿地内杂物</w:t>
            </w:r>
          </w:p>
        </w:tc>
        <w:tc>
          <w:tcPr>
            <w:tcW w:w="4944" w:type="dxa"/>
            <w:tcBorders>
              <w:top w:val="nil"/>
              <w:left w:val="nil"/>
              <w:bottom w:val="single" w:color="auto" w:sz="4" w:space="0"/>
              <w:right w:val="single" w:color="auto" w:sz="4" w:space="0"/>
            </w:tcBorders>
            <w:vAlign w:val="center"/>
          </w:tcPr>
          <w:p w14:paraId="10733CDA">
            <w:pPr>
              <w:widowControl/>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绿地干净整洁，无烟头、纸屑、痰迹、废弃物等，每日清理1次</w:t>
            </w:r>
          </w:p>
        </w:tc>
        <w:tc>
          <w:tcPr>
            <w:tcW w:w="964" w:type="dxa"/>
            <w:vMerge w:val="continue"/>
            <w:tcBorders>
              <w:top w:val="nil"/>
              <w:left w:val="single" w:color="auto" w:sz="4" w:space="0"/>
              <w:bottom w:val="single" w:color="auto" w:sz="4" w:space="0"/>
              <w:right w:val="single" w:color="auto" w:sz="4" w:space="0"/>
            </w:tcBorders>
            <w:vAlign w:val="center"/>
          </w:tcPr>
          <w:p w14:paraId="0B368FB7">
            <w:pPr>
              <w:widowControl/>
              <w:snapToGrid w:val="0"/>
              <w:spacing w:line="360" w:lineRule="auto"/>
              <w:rPr>
                <w:rFonts w:ascii="宋体" w:hAnsi="宋体" w:cs="宋体"/>
                <w:color w:val="auto"/>
                <w:szCs w:val="21"/>
              </w:rPr>
            </w:pPr>
          </w:p>
        </w:tc>
      </w:tr>
      <w:tr w14:paraId="5DFCA41B">
        <w:tblPrEx>
          <w:tblCellMar>
            <w:top w:w="0" w:type="dxa"/>
            <w:left w:w="108" w:type="dxa"/>
            <w:bottom w:w="0" w:type="dxa"/>
            <w:right w:w="108" w:type="dxa"/>
          </w:tblCellMar>
        </w:tblPrEx>
        <w:trPr>
          <w:trHeight w:val="402" w:hRule="atLeast"/>
          <w:jc w:val="center"/>
        </w:trPr>
        <w:tc>
          <w:tcPr>
            <w:tcW w:w="483" w:type="dxa"/>
            <w:vMerge w:val="continue"/>
            <w:tcBorders>
              <w:top w:val="nil"/>
              <w:left w:val="single" w:color="auto" w:sz="4" w:space="0"/>
              <w:bottom w:val="single" w:color="auto" w:sz="4" w:space="0"/>
              <w:right w:val="single" w:color="auto" w:sz="4" w:space="0"/>
            </w:tcBorders>
            <w:vAlign w:val="center"/>
          </w:tcPr>
          <w:p w14:paraId="043FB913">
            <w:pPr>
              <w:widowControl/>
              <w:snapToGrid w:val="0"/>
              <w:spacing w:line="360" w:lineRule="auto"/>
              <w:rPr>
                <w:rFonts w:ascii="仿宋_GB2312" w:hAnsi="仿宋_GB2312" w:eastAsia="仿宋_GB2312" w:cs="仿宋_GB2312"/>
                <w:color w:val="auto"/>
                <w:szCs w:val="21"/>
              </w:rPr>
            </w:pPr>
          </w:p>
        </w:tc>
        <w:tc>
          <w:tcPr>
            <w:tcW w:w="1207" w:type="dxa"/>
            <w:vMerge w:val="continue"/>
            <w:tcBorders>
              <w:top w:val="nil"/>
              <w:left w:val="single" w:color="auto" w:sz="4" w:space="0"/>
              <w:bottom w:val="single" w:color="auto" w:sz="4" w:space="0"/>
              <w:right w:val="single" w:color="auto" w:sz="4" w:space="0"/>
            </w:tcBorders>
            <w:vAlign w:val="center"/>
          </w:tcPr>
          <w:p w14:paraId="38541D31">
            <w:pPr>
              <w:widowControl/>
              <w:snapToGrid w:val="0"/>
              <w:spacing w:line="360" w:lineRule="auto"/>
              <w:rPr>
                <w:rFonts w:ascii="仿宋_GB2312" w:hAnsi="仿宋_GB2312" w:eastAsia="仿宋_GB2312" w:cs="仿宋_GB2312"/>
                <w:color w:val="auto"/>
                <w:szCs w:val="21"/>
              </w:rPr>
            </w:pPr>
          </w:p>
        </w:tc>
        <w:tc>
          <w:tcPr>
            <w:tcW w:w="1688" w:type="dxa"/>
            <w:tcBorders>
              <w:top w:val="nil"/>
              <w:left w:val="nil"/>
              <w:bottom w:val="single" w:color="auto" w:sz="4" w:space="0"/>
              <w:right w:val="single" w:color="auto" w:sz="4" w:space="0"/>
            </w:tcBorders>
            <w:vAlign w:val="center"/>
          </w:tcPr>
          <w:p w14:paraId="05E19ACD">
            <w:pPr>
              <w:widowControl/>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清理雨水井</w:t>
            </w:r>
          </w:p>
        </w:tc>
        <w:tc>
          <w:tcPr>
            <w:tcW w:w="4944" w:type="dxa"/>
            <w:tcBorders>
              <w:top w:val="nil"/>
              <w:left w:val="nil"/>
              <w:bottom w:val="single" w:color="auto" w:sz="4" w:space="0"/>
              <w:right w:val="single" w:color="auto" w:sz="4" w:space="0"/>
            </w:tcBorders>
            <w:vAlign w:val="center"/>
          </w:tcPr>
          <w:p w14:paraId="60F14F34">
            <w:pPr>
              <w:widowControl/>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雨水井排水通畅每月清理1次，秋季每周清理1次</w:t>
            </w:r>
          </w:p>
        </w:tc>
        <w:tc>
          <w:tcPr>
            <w:tcW w:w="964" w:type="dxa"/>
            <w:vMerge w:val="continue"/>
            <w:tcBorders>
              <w:top w:val="nil"/>
              <w:left w:val="single" w:color="auto" w:sz="4" w:space="0"/>
              <w:bottom w:val="single" w:color="auto" w:sz="4" w:space="0"/>
              <w:right w:val="single" w:color="auto" w:sz="4" w:space="0"/>
            </w:tcBorders>
            <w:vAlign w:val="center"/>
          </w:tcPr>
          <w:p w14:paraId="3D4D01DA">
            <w:pPr>
              <w:widowControl/>
              <w:snapToGrid w:val="0"/>
              <w:spacing w:line="360" w:lineRule="auto"/>
              <w:rPr>
                <w:rFonts w:ascii="宋体" w:hAnsi="宋体" w:cs="宋体"/>
                <w:color w:val="auto"/>
                <w:szCs w:val="21"/>
              </w:rPr>
            </w:pPr>
          </w:p>
        </w:tc>
      </w:tr>
      <w:tr w14:paraId="626E19A8">
        <w:tblPrEx>
          <w:tblCellMar>
            <w:top w:w="0" w:type="dxa"/>
            <w:left w:w="108" w:type="dxa"/>
            <w:bottom w:w="0" w:type="dxa"/>
            <w:right w:w="108" w:type="dxa"/>
          </w:tblCellMar>
        </w:tblPrEx>
        <w:trPr>
          <w:trHeight w:val="375" w:hRule="atLeast"/>
          <w:jc w:val="center"/>
        </w:trPr>
        <w:tc>
          <w:tcPr>
            <w:tcW w:w="483" w:type="dxa"/>
            <w:vMerge w:val="continue"/>
            <w:tcBorders>
              <w:top w:val="nil"/>
              <w:left w:val="single" w:color="auto" w:sz="4" w:space="0"/>
              <w:bottom w:val="single" w:color="auto" w:sz="4" w:space="0"/>
              <w:right w:val="single" w:color="auto" w:sz="4" w:space="0"/>
            </w:tcBorders>
            <w:vAlign w:val="center"/>
          </w:tcPr>
          <w:p w14:paraId="388DB50C">
            <w:pPr>
              <w:widowControl/>
              <w:snapToGrid w:val="0"/>
              <w:spacing w:line="360" w:lineRule="auto"/>
              <w:rPr>
                <w:rFonts w:ascii="仿宋_GB2312" w:hAnsi="仿宋_GB2312" w:eastAsia="仿宋_GB2312" w:cs="仿宋_GB2312"/>
                <w:color w:val="auto"/>
                <w:szCs w:val="21"/>
              </w:rPr>
            </w:pPr>
          </w:p>
        </w:tc>
        <w:tc>
          <w:tcPr>
            <w:tcW w:w="1207" w:type="dxa"/>
            <w:vMerge w:val="continue"/>
            <w:tcBorders>
              <w:top w:val="nil"/>
              <w:left w:val="single" w:color="auto" w:sz="4" w:space="0"/>
              <w:bottom w:val="single" w:color="auto" w:sz="4" w:space="0"/>
              <w:right w:val="single" w:color="auto" w:sz="4" w:space="0"/>
            </w:tcBorders>
            <w:vAlign w:val="center"/>
          </w:tcPr>
          <w:p w14:paraId="00AA0F6F">
            <w:pPr>
              <w:widowControl/>
              <w:snapToGrid w:val="0"/>
              <w:spacing w:line="360" w:lineRule="auto"/>
              <w:rPr>
                <w:rFonts w:ascii="仿宋_GB2312" w:hAnsi="仿宋_GB2312" w:eastAsia="仿宋_GB2312" w:cs="仿宋_GB2312"/>
                <w:color w:val="auto"/>
                <w:szCs w:val="21"/>
              </w:rPr>
            </w:pPr>
          </w:p>
        </w:tc>
        <w:tc>
          <w:tcPr>
            <w:tcW w:w="1688" w:type="dxa"/>
            <w:tcBorders>
              <w:top w:val="nil"/>
              <w:left w:val="nil"/>
              <w:bottom w:val="single" w:color="auto" w:sz="4" w:space="0"/>
              <w:right w:val="single" w:color="auto" w:sz="4" w:space="0"/>
            </w:tcBorders>
            <w:vAlign w:val="center"/>
          </w:tcPr>
          <w:p w14:paraId="07E50F34">
            <w:pPr>
              <w:widowControl/>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清理水池</w:t>
            </w:r>
          </w:p>
        </w:tc>
        <w:tc>
          <w:tcPr>
            <w:tcW w:w="4944" w:type="dxa"/>
            <w:tcBorders>
              <w:top w:val="nil"/>
              <w:left w:val="nil"/>
              <w:bottom w:val="single" w:color="auto" w:sz="4" w:space="0"/>
              <w:right w:val="single" w:color="auto" w:sz="4" w:space="0"/>
            </w:tcBorders>
            <w:vAlign w:val="center"/>
          </w:tcPr>
          <w:p w14:paraId="6B0D0DF2">
            <w:pPr>
              <w:widowControl/>
              <w:snapToGrid w:val="0"/>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及时清理水池中的杂物，定期换水</w:t>
            </w:r>
          </w:p>
        </w:tc>
        <w:tc>
          <w:tcPr>
            <w:tcW w:w="964" w:type="dxa"/>
            <w:vMerge w:val="continue"/>
            <w:tcBorders>
              <w:top w:val="nil"/>
              <w:left w:val="single" w:color="auto" w:sz="4" w:space="0"/>
              <w:bottom w:val="single" w:color="auto" w:sz="4" w:space="0"/>
              <w:right w:val="single" w:color="auto" w:sz="4" w:space="0"/>
            </w:tcBorders>
            <w:vAlign w:val="center"/>
          </w:tcPr>
          <w:p w14:paraId="6A9131FF">
            <w:pPr>
              <w:widowControl/>
              <w:snapToGrid w:val="0"/>
              <w:spacing w:line="360" w:lineRule="auto"/>
              <w:rPr>
                <w:rFonts w:ascii="宋体" w:hAnsi="宋体" w:cs="宋体"/>
                <w:color w:val="auto"/>
                <w:szCs w:val="21"/>
              </w:rPr>
            </w:pPr>
          </w:p>
        </w:tc>
      </w:tr>
    </w:tbl>
    <w:p w14:paraId="33742A38">
      <w:pPr>
        <w:pStyle w:val="4"/>
        <w:tabs>
          <w:tab w:val="left" w:pos="1800"/>
          <w:tab w:val="left" w:pos="2160"/>
        </w:tabs>
        <w:adjustRightInd w:val="0"/>
        <w:snapToGrid w:val="0"/>
        <w:ind w:firstLine="0"/>
        <w:rPr>
          <w:rFonts w:ascii="宋体" w:hAnsi="宋体" w:cs="宋体"/>
          <w:color w:val="auto"/>
          <w:szCs w:val="21"/>
        </w:rPr>
      </w:pPr>
    </w:p>
    <w:p w14:paraId="7946E746">
      <w:pPr>
        <w:pStyle w:val="4"/>
        <w:tabs>
          <w:tab w:val="left" w:pos="1800"/>
          <w:tab w:val="left" w:pos="2160"/>
        </w:tabs>
        <w:adjustRightInd w:val="0"/>
        <w:snapToGrid w:val="0"/>
        <w:spacing w:line="560" w:lineRule="exact"/>
        <w:ind w:firstLine="0"/>
        <w:jc w:val="left"/>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5.其他服务要求</w:t>
      </w:r>
    </w:p>
    <w:p w14:paraId="6E9DAF59">
      <w:pPr>
        <w:pStyle w:val="4"/>
        <w:widowControl/>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5.1提供日常保洁服务，并在需要时向采购人提供包括石材养护、外墙清洗等服务，服务期间不得打扰运动员正常训练、休息，工作区域应确保安全，做好安全告知，全年不少于每月一次石材养护，不少于每年一次外墙清洗，每年不少于2次有害生物防治工作，如遇特殊情况按采购人通知为准，相关费用已包含在物业费用中。</w:t>
      </w:r>
    </w:p>
    <w:p w14:paraId="4870AF0E">
      <w:pPr>
        <w:pStyle w:val="4"/>
        <w:widowControl/>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5.2应确保服务、保洁服务质量，认真履行采购人保洁区域的服务内容，达到采购人及驻训队伍满意。由于投标人工作人员工作失误所造成的一切经济损失及负面影响，由投标人承担全部责任。</w:t>
      </w:r>
    </w:p>
    <w:p w14:paraId="0EA74B9B">
      <w:pPr>
        <w:pStyle w:val="4"/>
        <w:widowControl/>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5.3教育服务人员礼貌、热情为采购人及驻训队伍服务，不发生不轨行为，如发生不轨行为，造成的一切经济损失及负面影响由投标人承担。</w:t>
      </w:r>
    </w:p>
    <w:p w14:paraId="2AEC56AE">
      <w:pPr>
        <w:pStyle w:val="4"/>
        <w:widowControl/>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5.4所有服务人员统一着装，衣着整洁，佩带工作牌。</w:t>
      </w:r>
    </w:p>
    <w:p w14:paraId="69A86367">
      <w:pPr>
        <w:pStyle w:val="4"/>
        <w:widowControl/>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5.5爱护楼内各种设施，注意节水、节电，努力降低物耗，如因投标人失误造成损坏，由投标人承担经济责任。</w:t>
      </w:r>
    </w:p>
    <w:p w14:paraId="5B46A2E7">
      <w:pPr>
        <w:pStyle w:val="4"/>
        <w:widowControl/>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5.6在作业期间内，因投标人责任造成人身伤亡事故由投标人承担其全部责任。</w:t>
      </w:r>
    </w:p>
    <w:p w14:paraId="78995827">
      <w:pPr>
        <w:pStyle w:val="4"/>
        <w:widowControl/>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5.7投标人必须合法用工，如因用工出现问题，由投标人负全部责任。</w:t>
      </w:r>
    </w:p>
    <w:p w14:paraId="613216FE">
      <w:pPr>
        <w:pStyle w:val="4"/>
        <w:widowControl/>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5.8投标人发现公共区域内有破旧或损坏时，应立即报告给采购人。</w:t>
      </w:r>
    </w:p>
    <w:p w14:paraId="45DF8271">
      <w:pPr>
        <w:pStyle w:val="4"/>
        <w:widowControl/>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5.9教育本单位人员遵守采购人的安全、保卫制度，协助并提供服务人员的相关材料和信息。</w:t>
      </w:r>
    </w:p>
    <w:p w14:paraId="0D8B9906">
      <w:pPr>
        <w:pStyle w:val="4"/>
        <w:widowControl/>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5.10提供服务时应保证其员工的固定性和连续性，非特别情形之下，保证不随意性地更换其员工，在不影响工作质量的情况下若更换其员工，应当提前15天告知采购人，以便于采购人安全保卫工作的实施。</w:t>
      </w:r>
    </w:p>
    <w:p w14:paraId="03677540">
      <w:pPr>
        <w:pStyle w:val="4"/>
        <w:widowControl/>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5.11投标人负责处理及承担本方人员包括但不限于因工作、工资报酬、福利待遇、各种社会保险、工伤或伤亡等情况下发生的争议和赔偿责任。</w:t>
      </w:r>
    </w:p>
    <w:p w14:paraId="17A0F0B1">
      <w:pPr>
        <w:pStyle w:val="4"/>
        <w:widowControl/>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5.12投标人应提供合格且环保的清洁原料和清扫药剂，并对因清洁原料和清扫药剂造成的损失承担赔偿责任。</w:t>
      </w:r>
    </w:p>
    <w:p w14:paraId="57B03498">
      <w:pPr>
        <w:pStyle w:val="4"/>
        <w:widowControl/>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5.13投标人应对于不服从管理的、违反采购人安全、保卫规定的、遭到投诉以及违反法律规定的员工予以及时更换。</w:t>
      </w:r>
    </w:p>
    <w:p w14:paraId="69CCB031">
      <w:pPr>
        <w:pStyle w:val="4"/>
        <w:widowControl/>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5.14投标人应接受采购人对保洁服务工作的监督、检查及定期考核，连续两次（含）以上考核不合格的，采购人将按照合同条款进行罚款，必要时可提前终止合同。</w:t>
      </w:r>
    </w:p>
    <w:p w14:paraId="0555D758">
      <w:pPr>
        <w:pStyle w:val="4"/>
        <w:widowControl/>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5.15投标人以工料全包的方式进行日常保洁服务，料是指清扫工具、清洁器械、垃圾袋及符合环保标准的无毒害作用的清洁药剂等各类耗材和清洁设备，投标人对日常耗材应根据实际服务情况合理使用，提高使用效率，杜绝浪费。</w:t>
      </w:r>
    </w:p>
    <w:p w14:paraId="487FC9C3">
      <w:pPr>
        <w:pStyle w:val="4"/>
        <w:widowControl/>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5.16派驻采购人单位的保洁人员需具有初中以上文化程度，年龄18（含）-60（含）周岁，身体健康，具有良好的工作素养和道德素质。</w:t>
      </w:r>
    </w:p>
    <w:p w14:paraId="390FDAC6">
      <w:pPr>
        <w:pStyle w:val="4"/>
        <w:widowControl/>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5.17根据采购人各部门工作性质，工作时间也有区分，具体工作时间需根据各部门具体情况进行调整，节假日无休息，采购人有活动需要时，投标人保洁人员应积极配合，由活动需要等产生的加班费用需投标人和采购人根据相关法律规定具体协商。</w:t>
      </w:r>
    </w:p>
    <w:p w14:paraId="5896FFD1">
      <w:pPr>
        <w:pStyle w:val="4"/>
        <w:widowControl/>
        <w:adjustRightInd w:val="0"/>
        <w:snapToGrid w:val="0"/>
        <w:spacing w:line="560" w:lineRule="exact"/>
        <w:ind w:firstLine="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val="en-US" w:eastAsia="zh-CN"/>
        </w:rPr>
        <w:t>七</w:t>
      </w:r>
      <w:r>
        <w:rPr>
          <w:rFonts w:hint="eastAsia" w:ascii="楷体_GB2312" w:hAnsi="楷体_GB2312" w:eastAsia="楷体_GB2312" w:cs="楷体_GB2312"/>
          <w:color w:val="auto"/>
          <w:sz w:val="32"/>
          <w:szCs w:val="32"/>
          <w:highlight w:val="none"/>
        </w:rPr>
        <w:t>）绿地养护技术指标</w:t>
      </w:r>
    </w:p>
    <w:p w14:paraId="78F25E19">
      <w:pPr>
        <w:pStyle w:val="4"/>
        <w:widowControl/>
        <w:adjustRightInd w:val="0"/>
        <w:snapToGrid w:val="0"/>
        <w:spacing w:line="56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1.服务内容</w:t>
      </w:r>
    </w:p>
    <w:p w14:paraId="706C2A6A">
      <w:pPr>
        <w:pStyle w:val="4"/>
        <w:widowControl/>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1.1绿地面积：36343㎡；管理区域内花草、树木、绿地的日常养护和管理、病虫害防治、合理范围内的补栽补种、绿化垃圾清运消纳、冬季防寒等工作。</w:t>
      </w:r>
    </w:p>
    <w:p w14:paraId="30DE294E">
      <w:pPr>
        <w:pStyle w:val="4"/>
        <w:widowControl/>
        <w:snapToGrid w:val="0"/>
        <w:spacing w:line="56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2.服务标准</w:t>
      </w:r>
    </w:p>
    <w:p w14:paraId="7E81E860">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参照《城镇绿地养护技术规范（DB11/T 213-2022）》中的一级养护标准执行，具体如下：</w:t>
      </w:r>
    </w:p>
    <w:p w14:paraId="6044AE1C">
      <w:pPr>
        <w:pStyle w:val="2"/>
        <w:spacing w:line="560" w:lineRule="exact"/>
        <w:ind w:firstLine="640" w:firstLineChars="200"/>
        <w:jc w:val="both"/>
        <w:rPr>
          <w:rFonts w:ascii="仿宋_GB2312" w:hAnsi="仿宋_GB2312" w:eastAsia="仿宋_GB2312" w:cs="仿宋_GB2312"/>
          <w:b w:val="0"/>
          <w:color w:val="auto"/>
        </w:rPr>
      </w:pPr>
      <w:r>
        <w:rPr>
          <w:rFonts w:hint="eastAsia" w:ascii="仿宋_GB2312" w:hAnsi="仿宋_GB2312" w:eastAsia="仿宋_GB2312" w:cs="仿宋_GB2312"/>
          <w:b w:val="0"/>
          <w:color w:val="auto"/>
        </w:rPr>
        <w:t xml:space="preserve">2.1绿化覆盖率不低于95%，植物配置基本合理，达到黄土不露天。 </w:t>
      </w:r>
    </w:p>
    <w:p w14:paraId="484E99A6">
      <w:pPr>
        <w:pStyle w:val="2"/>
        <w:spacing w:line="560" w:lineRule="exact"/>
        <w:ind w:firstLine="640" w:firstLineChars="200"/>
        <w:jc w:val="both"/>
        <w:rPr>
          <w:rFonts w:ascii="仿宋_GB2312" w:hAnsi="仿宋_GB2312" w:eastAsia="仿宋_GB2312" w:cs="仿宋_GB2312"/>
          <w:b w:val="0"/>
          <w:color w:val="auto"/>
        </w:rPr>
      </w:pPr>
      <w:r>
        <w:rPr>
          <w:rFonts w:hint="eastAsia" w:ascii="仿宋_GB2312" w:hAnsi="仿宋_GB2312" w:eastAsia="仿宋_GB2312" w:cs="仿宋_GB2312"/>
          <w:b w:val="0"/>
          <w:color w:val="auto"/>
        </w:rPr>
        <w:t xml:space="preserve">2.2园林植物达到： </w:t>
      </w:r>
    </w:p>
    <w:p w14:paraId="725FE9B2">
      <w:pPr>
        <w:pStyle w:val="2"/>
        <w:spacing w:line="560" w:lineRule="exact"/>
        <w:ind w:firstLine="640" w:firstLineChars="200"/>
        <w:jc w:val="both"/>
        <w:rPr>
          <w:rFonts w:ascii="仿宋_GB2312" w:hAnsi="仿宋_GB2312" w:eastAsia="仿宋_GB2312" w:cs="仿宋_GB2312"/>
          <w:b w:val="0"/>
          <w:color w:val="auto"/>
        </w:rPr>
      </w:pPr>
      <w:r>
        <w:rPr>
          <w:rFonts w:hint="eastAsia" w:ascii="仿宋_GB2312" w:hAnsi="仿宋_GB2312" w:eastAsia="仿宋_GB2312" w:cs="仿宋_GB2312"/>
          <w:b w:val="0"/>
          <w:color w:val="auto"/>
        </w:rPr>
        <w:t xml:space="preserve">2.2.1生长势：正常，生长达到该树种该规格的平均生长量。 </w:t>
      </w:r>
    </w:p>
    <w:p w14:paraId="19AC1CB4">
      <w:pPr>
        <w:pStyle w:val="2"/>
        <w:spacing w:line="560" w:lineRule="exact"/>
        <w:ind w:firstLine="640" w:firstLineChars="200"/>
        <w:jc w:val="both"/>
        <w:rPr>
          <w:rFonts w:ascii="仿宋_GB2312" w:hAnsi="仿宋_GB2312" w:eastAsia="仿宋_GB2312" w:cs="仿宋_GB2312"/>
          <w:b w:val="0"/>
          <w:color w:val="auto"/>
        </w:rPr>
      </w:pPr>
      <w:r>
        <w:rPr>
          <w:rFonts w:hint="eastAsia" w:ascii="仿宋_GB2312" w:hAnsi="仿宋_GB2312" w:eastAsia="仿宋_GB2312" w:cs="仿宋_GB2312"/>
          <w:b w:val="0"/>
          <w:color w:val="auto"/>
        </w:rPr>
        <w:t xml:space="preserve">2.2.2叶子正常：①叶色、大小、薄厚正常，②较严重黄叶、焦叶、卷叶、带虫尿虫网灰尘的株数在2％以下，③被啃咬的叶片最严重的每株在5%以下。 </w:t>
      </w:r>
    </w:p>
    <w:p w14:paraId="5EF64A32">
      <w:pPr>
        <w:pStyle w:val="2"/>
        <w:spacing w:line="560" w:lineRule="exact"/>
        <w:ind w:firstLine="640" w:firstLineChars="200"/>
        <w:jc w:val="both"/>
        <w:rPr>
          <w:rFonts w:ascii="仿宋_GB2312" w:hAnsi="仿宋_GB2312" w:eastAsia="仿宋_GB2312" w:cs="仿宋_GB2312"/>
          <w:b w:val="0"/>
          <w:color w:val="auto"/>
        </w:rPr>
      </w:pPr>
      <w:r>
        <w:rPr>
          <w:rFonts w:hint="eastAsia" w:ascii="仿宋_GB2312" w:hAnsi="仿宋_GB2312" w:eastAsia="仿宋_GB2312" w:cs="仿宋_GB2312"/>
          <w:b w:val="0"/>
          <w:color w:val="auto"/>
        </w:rPr>
        <w:t>2.2.3枝、干正常：</w:t>
      </w:r>
    </w:p>
    <w:p w14:paraId="6BCEF6EC">
      <w:pPr>
        <w:pStyle w:val="2"/>
        <w:spacing w:line="560" w:lineRule="exact"/>
        <w:ind w:firstLine="640" w:firstLineChars="200"/>
        <w:jc w:val="both"/>
        <w:rPr>
          <w:rFonts w:ascii="仿宋_GB2312" w:hAnsi="仿宋_GB2312" w:eastAsia="仿宋_GB2312" w:cs="仿宋_GB2312"/>
          <w:b w:val="0"/>
          <w:color w:val="auto"/>
        </w:rPr>
      </w:pPr>
      <w:r>
        <w:rPr>
          <w:rFonts w:hint="eastAsia" w:ascii="仿宋_GB2312" w:hAnsi="仿宋_GB2312" w:eastAsia="仿宋_GB2312" w:cs="仿宋_GB2312"/>
          <w:b w:val="0"/>
          <w:color w:val="auto"/>
        </w:rPr>
        <w:t>①无明显枯枝、死杈。</w:t>
      </w:r>
    </w:p>
    <w:p w14:paraId="70A8B1FA">
      <w:pPr>
        <w:pStyle w:val="2"/>
        <w:spacing w:line="560" w:lineRule="exact"/>
        <w:ind w:firstLine="640" w:firstLineChars="200"/>
        <w:jc w:val="both"/>
        <w:rPr>
          <w:rFonts w:ascii="仿宋_GB2312" w:hAnsi="仿宋_GB2312" w:eastAsia="仿宋_GB2312" w:cs="仿宋_GB2312"/>
          <w:b w:val="0"/>
          <w:color w:val="auto"/>
        </w:rPr>
      </w:pPr>
      <w:r>
        <w:rPr>
          <w:rFonts w:hint="eastAsia" w:ascii="仿宋_GB2312" w:hAnsi="仿宋_GB2312" w:eastAsia="仿宋_GB2312" w:cs="仿宋_GB2312"/>
          <w:b w:val="0"/>
          <w:color w:val="auto"/>
        </w:rPr>
        <w:t>②有蛀干害虫的株数在2%以下。</w:t>
      </w:r>
    </w:p>
    <w:p w14:paraId="7CF543D1">
      <w:pPr>
        <w:pStyle w:val="2"/>
        <w:spacing w:line="560" w:lineRule="exact"/>
        <w:ind w:firstLine="640" w:firstLineChars="200"/>
        <w:jc w:val="both"/>
        <w:rPr>
          <w:rFonts w:ascii="仿宋_GB2312" w:hAnsi="仿宋_GB2312" w:eastAsia="仿宋_GB2312" w:cs="仿宋_GB2312"/>
          <w:b w:val="0"/>
          <w:color w:val="auto"/>
        </w:rPr>
      </w:pPr>
      <w:r>
        <w:rPr>
          <w:rFonts w:hint="eastAsia" w:ascii="仿宋_GB2312" w:hAnsi="仿宋_GB2312" w:eastAsia="仿宋_GB2312" w:cs="仿宋_GB2312"/>
          <w:b w:val="0"/>
          <w:color w:val="auto"/>
        </w:rPr>
        <w:t>③介壳虫最严重处主枝主干50平方厘米2头活虫以下，较细枝条每尺长一段上在10头活虫以下，株数都在4％以下。</w:t>
      </w:r>
    </w:p>
    <w:p w14:paraId="20B11293">
      <w:pPr>
        <w:pStyle w:val="2"/>
        <w:spacing w:line="560" w:lineRule="exact"/>
        <w:ind w:firstLine="640" w:firstLineChars="200"/>
        <w:jc w:val="both"/>
        <w:rPr>
          <w:rFonts w:ascii="仿宋_GB2312" w:hAnsi="仿宋_GB2312" w:eastAsia="仿宋_GB2312" w:cs="仿宋_GB2312"/>
          <w:b w:val="0"/>
          <w:color w:val="auto"/>
        </w:rPr>
      </w:pPr>
      <w:r>
        <w:rPr>
          <w:rFonts w:hint="eastAsia" w:ascii="仿宋_GB2312" w:hAnsi="仿宋_GB2312" w:eastAsia="仿宋_GB2312" w:cs="仿宋_GB2312"/>
          <w:b w:val="0"/>
          <w:color w:val="auto"/>
        </w:rPr>
        <w:t xml:space="preserve">④树冠基本完整：主侧枝分布均称，树冠通风透光。 </w:t>
      </w:r>
    </w:p>
    <w:p w14:paraId="5E5F3B25">
      <w:pPr>
        <w:pStyle w:val="2"/>
        <w:spacing w:line="560" w:lineRule="exact"/>
        <w:ind w:firstLine="640" w:firstLineChars="200"/>
        <w:jc w:val="both"/>
        <w:rPr>
          <w:rFonts w:ascii="仿宋_GB2312" w:hAnsi="仿宋_GB2312" w:eastAsia="仿宋_GB2312" w:cs="仿宋_GB2312"/>
          <w:b w:val="0"/>
          <w:color w:val="auto"/>
        </w:rPr>
      </w:pPr>
      <w:r>
        <w:rPr>
          <w:rFonts w:hint="eastAsia" w:ascii="仿宋_GB2312" w:hAnsi="仿宋_GB2312" w:eastAsia="仿宋_GB2312" w:cs="仿宋_GB2312"/>
          <w:b w:val="0"/>
          <w:color w:val="auto"/>
        </w:rPr>
        <w:t xml:space="preserve">2.3措施：按一级技术措施要求认真进行养护。 </w:t>
      </w:r>
    </w:p>
    <w:p w14:paraId="0FA5ECBA">
      <w:pPr>
        <w:pStyle w:val="2"/>
        <w:spacing w:line="560" w:lineRule="exact"/>
        <w:ind w:firstLine="640" w:firstLineChars="200"/>
        <w:jc w:val="both"/>
        <w:rPr>
          <w:rFonts w:ascii="仿宋_GB2312" w:hAnsi="仿宋_GB2312" w:eastAsia="仿宋_GB2312" w:cs="仿宋_GB2312"/>
          <w:b w:val="0"/>
          <w:color w:val="auto"/>
        </w:rPr>
      </w:pPr>
      <w:r>
        <w:rPr>
          <w:rFonts w:hint="eastAsia" w:ascii="仿宋_GB2312" w:hAnsi="仿宋_GB2312" w:eastAsia="仿宋_GB2312" w:cs="仿宋_GB2312"/>
          <w:b w:val="0"/>
          <w:color w:val="auto"/>
        </w:rPr>
        <w:t xml:space="preserve">2.4行道树缺株在l％以下。 </w:t>
      </w:r>
    </w:p>
    <w:p w14:paraId="2591FF2C">
      <w:pPr>
        <w:pStyle w:val="2"/>
        <w:spacing w:line="560" w:lineRule="exact"/>
        <w:ind w:firstLine="640" w:firstLineChars="200"/>
        <w:jc w:val="both"/>
        <w:rPr>
          <w:rFonts w:ascii="仿宋_GB2312" w:hAnsi="仿宋_GB2312" w:eastAsia="仿宋_GB2312" w:cs="仿宋_GB2312"/>
          <w:b w:val="0"/>
          <w:color w:val="auto"/>
        </w:rPr>
      </w:pPr>
      <w:r>
        <w:rPr>
          <w:rFonts w:hint="eastAsia" w:ascii="仿宋_GB2312" w:hAnsi="仿宋_GB2312" w:eastAsia="仿宋_GB2312" w:cs="仿宋_GB2312"/>
          <w:b w:val="0"/>
          <w:color w:val="auto"/>
        </w:rPr>
        <w:t xml:space="preserve">2.5草坪覆盖率达95%以上，草坪内杂草控制在5%以内，生长和颜色正常，不枯黄，每年修剪暖地型二次以上，冷地型10次以上，病虫害低于6%。 </w:t>
      </w:r>
    </w:p>
    <w:p w14:paraId="59DDDFF7">
      <w:pPr>
        <w:pStyle w:val="2"/>
        <w:spacing w:line="560" w:lineRule="exact"/>
        <w:ind w:firstLine="640" w:firstLineChars="200"/>
        <w:jc w:val="both"/>
        <w:rPr>
          <w:rFonts w:ascii="仿宋_GB2312" w:hAnsi="仿宋_GB2312" w:eastAsia="仿宋_GB2312" w:cs="仿宋_GB2312"/>
          <w:b w:val="0"/>
          <w:color w:val="auto"/>
        </w:rPr>
      </w:pPr>
      <w:r>
        <w:rPr>
          <w:rFonts w:hint="eastAsia" w:ascii="仿宋_GB2312" w:hAnsi="仿宋_GB2312" w:eastAsia="仿宋_GB2312" w:cs="仿宋_GB2312"/>
          <w:b w:val="0"/>
          <w:color w:val="auto"/>
        </w:rPr>
        <w:t xml:space="preserve">2.6行道树和绿地内无死树，树木修剪基本合理，树形美观，能较好地解决树木与电线、建筑物、交通等之间的矛盾。 </w:t>
      </w:r>
    </w:p>
    <w:p w14:paraId="3D4976E7">
      <w:pPr>
        <w:pStyle w:val="2"/>
        <w:spacing w:line="560" w:lineRule="exact"/>
        <w:ind w:firstLine="640" w:firstLineChars="200"/>
        <w:jc w:val="both"/>
        <w:rPr>
          <w:rFonts w:ascii="仿宋_GB2312" w:hAnsi="仿宋_GB2312" w:eastAsia="仿宋_GB2312" w:cs="仿宋_GB2312"/>
          <w:b w:val="0"/>
          <w:color w:val="auto"/>
        </w:rPr>
      </w:pPr>
      <w:r>
        <w:rPr>
          <w:rFonts w:hint="eastAsia" w:ascii="仿宋_GB2312" w:hAnsi="仿宋_GB2312" w:eastAsia="仿宋_GB2312" w:cs="仿宋_GB2312"/>
          <w:b w:val="0"/>
          <w:color w:val="auto"/>
        </w:rPr>
        <w:t xml:space="preserve">2.7绿化生产垃圾要做到日产日清，绿地内无明显的废弃物。 </w:t>
      </w:r>
    </w:p>
    <w:p w14:paraId="5D030D13">
      <w:pPr>
        <w:pStyle w:val="2"/>
        <w:spacing w:line="560" w:lineRule="exact"/>
        <w:ind w:firstLine="640" w:firstLineChars="200"/>
        <w:jc w:val="both"/>
        <w:rPr>
          <w:rFonts w:ascii="仿宋_GB2312" w:hAnsi="仿宋_GB2312" w:eastAsia="仿宋_GB2312" w:cs="仿宋_GB2312"/>
          <w:b w:val="0"/>
          <w:color w:val="auto"/>
        </w:rPr>
      </w:pPr>
      <w:r>
        <w:rPr>
          <w:rFonts w:hint="eastAsia" w:ascii="仿宋_GB2312" w:hAnsi="仿宋_GB2312" w:eastAsia="仿宋_GB2312" w:cs="仿宋_GB2312"/>
          <w:b w:val="0"/>
          <w:color w:val="auto"/>
        </w:rPr>
        <w:t xml:space="preserve">2.8保证栏杆、园路、桌椅、井盖和牌饰等园林设施基本完整，做到及时维护和油饰。 </w:t>
      </w:r>
    </w:p>
    <w:p w14:paraId="7AC5B176">
      <w:pPr>
        <w:pStyle w:val="2"/>
        <w:spacing w:line="560" w:lineRule="exact"/>
        <w:ind w:firstLine="640" w:firstLineChars="200"/>
        <w:jc w:val="both"/>
        <w:rPr>
          <w:rFonts w:ascii="仿宋_GB2312" w:hAnsi="仿宋_GB2312" w:eastAsia="仿宋_GB2312" w:cs="仿宋_GB2312"/>
          <w:b w:val="0"/>
          <w:color w:val="auto"/>
        </w:rPr>
      </w:pPr>
      <w:r>
        <w:rPr>
          <w:rFonts w:hint="eastAsia" w:ascii="仿宋_GB2312" w:hAnsi="仿宋_GB2312" w:eastAsia="仿宋_GB2312" w:cs="仿宋_GB2312"/>
          <w:b w:val="0"/>
          <w:color w:val="auto"/>
        </w:rPr>
        <w:t>2.9无较重的人为损坏，对轻微或偶尔发生难以控制的人为损坏，能及时发现和处理、绿地、草坪内无堆物堆料、搭棚或侵占等，行道树树干无明显地钉栓刻画现象，树下距树2米以内无影响树木养护管理的堆物堆料、搭棚、圈栏等。</w:t>
      </w:r>
    </w:p>
    <w:p w14:paraId="23B9CF21">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2.10如因日常维护不到位，导致树木、花草损坏或因此给采购人带来利益上的损失，所有的损失费均由投标人承担。</w:t>
      </w:r>
    </w:p>
    <w:p w14:paraId="1C110E50">
      <w:pPr>
        <w:pStyle w:val="4"/>
        <w:widowControl/>
        <w:adjustRightInd w:val="0"/>
        <w:snapToGrid w:val="0"/>
        <w:spacing w:line="560" w:lineRule="exact"/>
        <w:ind w:firstLine="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八</w:t>
      </w:r>
      <w:r>
        <w:rPr>
          <w:rFonts w:hint="eastAsia" w:ascii="楷体_GB2312" w:hAnsi="楷体_GB2312" w:eastAsia="楷体_GB2312" w:cs="楷体_GB2312"/>
          <w:color w:val="auto"/>
          <w:sz w:val="32"/>
          <w:szCs w:val="32"/>
        </w:rPr>
        <w:t>）管理要求</w:t>
      </w:r>
    </w:p>
    <w:p w14:paraId="175A724C">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1.采购人有权监管和审批物业日常易耗品及零配件的采购、库存、使用情况，有权对把投标人日常易耗品及零配件使用的合理性进行监查。</w:t>
      </w:r>
    </w:p>
    <w:p w14:paraId="717E84DE">
      <w:pPr>
        <w:autoSpaceDE w:val="0"/>
        <w:autoSpaceDN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2.投标人每季度向采购人书面报告一次整体物业服务工作情况及工作总结。</w:t>
      </w:r>
    </w:p>
    <w:p w14:paraId="234B59E2">
      <w:pPr>
        <w:autoSpaceDE w:val="0"/>
        <w:autoSpaceDN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3.投标人应每月做好设备巡检及维护记录存档，方便采购人随时检查。</w:t>
      </w:r>
    </w:p>
    <w:p w14:paraId="6E28D4AB">
      <w:pPr>
        <w:autoSpaceDE w:val="0"/>
        <w:autoSpaceDN w:val="0"/>
        <w:snapToGrid w:val="0"/>
        <w:spacing w:line="560" w:lineRule="exact"/>
        <w:ind w:firstLine="640" w:firstLineChars="200"/>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4.投标人应在服务到期后7个工作日内提交整个年度纸制版工作记录、设施检测、设备维修等记录给采购人，供采购人存档。</w:t>
      </w:r>
    </w:p>
    <w:p w14:paraId="4632C536">
      <w:pPr>
        <w:adjustRightInd w:val="0"/>
        <w:spacing w:line="240" w:lineRule="auto"/>
        <w:jc w:val="left"/>
        <w:textAlignment w:val="baseline"/>
        <w:rPr>
          <w:rFonts w:hint="eastAsia" w:ascii="黑体" w:hAnsi="黑体" w:eastAsia="黑体" w:cs="黑体"/>
          <w:b/>
          <w:bCs w:val="0"/>
          <w:color w:val="auto"/>
          <w:sz w:val="32"/>
          <w:szCs w:val="32"/>
          <w:lang w:val="en-US" w:eastAsia="zh-CN"/>
        </w:rPr>
      </w:pPr>
      <w:r>
        <w:rPr>
          <w:rFonts w:hint="eastAsia" w:ascii="黑体" w:hAnsi="黑体" w:eastAsia="黑体" w:cs="黑体"/>
          <w:b/>
          <w:bCs w:val="0"/>
          <w:color w:val="auto"/>
          <w:sz w:val="32"/>
          <w:szCs w:val="32"/>
          <w:lang w:val="en-US" w:eastAsia="zh-CN"/>
        </w:rPr>
        <w:t>四、</w:t>
      </w:r>
      <w:r>
        <w:rPr>
          <w:rFonts w:hint="eastAsia" w:ascii="黑体" w:hAnsi="黑体" w:eastAsia="黑体" w:cs="黑体"/>
          <w:b/>
          <w:bCs w:val="0"/>
          <w:color w:val="auto"/>
          <w:sz w:val="32"/>
          <w:szCs w:val="32"/>
        </w:rPr>
        <w:t>验收</w:t>
      </w:r>
      <w:r>
        <w:rPr>
          <w:rFonts w:hint="eastAsia" w:ascii="黑体" w:hAnsi="黑体" w:eastAsia="黑体" w:cs="黑体"/>
          <w:b/>
          <w:bCs w:val="0"/>
          <w:color w:val="auto"/>
          <w:sz w:val="32"/>
          <w:szCs w:val="32"/>
          <w:lang w:val="en-US" w:eastAsia="zh-CN"/>
        </w:rPr>
        <w:t>标准</w:t>
      </w:r>
    </w:p>
    <w:p w14:paraId="38285FEA">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宋体" w:cs="宋体"/>
          <w:color w:val="auto"/>
          <w:kern w:val="2"/>
          <w:sz w:val="24"/>
          <w:szCs w:val="24"/>
        </w:rPr>
      </w:pPr>
      <w:r>
        <w:rPr>
          <w:rFonts w:hint="eastAsia" w:ascii="仿宋_GB2312" w:hAnsi="仿宋_GB2312" w:eastAsia="仿宋_GB2312" w:cs="仿宋_GB2312"/>
          <w:color w:val="auto"/>
          <w:kern w:val="2"/>
          <w:sz w:val="32"/>
          <w:szCs w:val="32"/>
        </w:rPr>
        <w:t>满足物业管理服务内容及要求</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sz w:val="32"/>
          <w:szCs w:val="32"/>
        </w:rPr>
        <w:t>每季度服务完成后，</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定期考核</w:t>
      </w:r>
      <w:r>
        <w:rPr>
          <w:rFonts w:hint="eastAsia" w:ascii="仿宋_GB2312" w:hAnsi="仿宋_GB2312" w:eastAsia="仿宋_GB2312" w:cs="仿宋_GB2312"/>
          <w:color w:val="auto"/>
          <w:sz w:val="32"/>
          <w:szCs w:val="32"/>
          <w:lang w:val="en-US" w:eastAsia="zh-CN"/>
        </w:rPr>
        <w:t>中标人</w:t>
      </w:r>
      <w:r>
        <w:rPr>
          <w:rFonts w:hint="eastAsia" w:ascii="仿宋_GB2312" w:hAnsi="仿宋_GB2312" w:eastAsia="仿宋_GB2312" w:cs="仿宋_GB2312"/>
          <w:color w:val="auto"/>
          <w:sz w:val="32"/>
          <w:szCs w:val="32"/>
        </w:rPr>
        <w:t>的管理、服务质量和标准，服务考评结果要达到90分以上(含90分)，达不到要求时，</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酌情适当扣除应付的服务费用。</w:t>
      </w:r>
    </w:p>
    <w:p w14:paraId="1A19D2F8">
      <w:pPr>
        <w:spacing w:line="560" w:lineRule="exact"/>
        <w:rPr>
          <w:rFonts w:ascii="黑体" w:hAnsi="黑体" w:eastAsia="黑体" w:cs="黑体"/>
          <w:bCs/>
          <w:color w:val="auto"/>
          <w:sz w:val="32"/>
          <w:szCs w:val="32"/>
        </w:rPr>
      </w:pPr>
      <w:r>
        <w:rPr>
          <w:rFonts w:hint="eastAsia" w:ascii="黑体" w:hAnsi="黑体" w:eastAsia="黑体" w:cs="黑体"/>
          <w:bCs/>
          <w:color w:val="auto"/>
          <w:sz w:val="32"/>
          <w:szCs w:val="32"/>
          <w:lang w:val="en-US" w:eastAsia="zh-CN"/>
        </w:rPr>
        <w:t>五</w:t>
      </w:r>
      <w:r>
        <w:rPr>
          <w:rFonts w:hint="eastAsia" w:ascii="黑体" w:hAnsi="黑体" w:eastAsia="黑体" w:cs="黑体"/>
          <w:bCs/>
          <w:color w:val="auto"/>
          <w:sz w:val="32"/>
          <w:szCs w:val="32"/>
        </w:rPr>
        <w:t>、其他相关要求</w:t>
      </w:r>
    </w:p>
    <w:p w14:paraId="14892440">
      <w:pPr>
        <w:pStyle w:val="4"/>
        <w:widowControl/>
        <w:adjustRightInd w:val="0"/>
        <w:snapToGrid w:val="0"/>
        <w:spacing w:line="560" w:lineRule="exact"/>
        <w:ind w:firstLine="640" w:firstLineChars="200"/>
        <w:rPr>
          <w:rFonts w:ascii="楷体_GB2312" w:hAnsi="仿宋_GB2312" w:eastAsia="楷体_GB2312" w:cs="仿宋_GB2312"/>
          <w:color w:val="auto"/>
          <w:sz w:val="32"/>
          <w:szCs w:val="32"/>
          <w:highlight w:val="none"/>
          <w:u w:val="none"/>
        </w:rPr>
      </w:pPr>
      <w:r>
        <w:rPr>
          <w:rFonts w:hint="eastAsia" w:ascii="楷体_GB2312" w:hAnsi="仿宋_GB2312" w:eastAsia="楷体_GB2312" w:cs="仿宋_GB2312"/>
          <w:color w:val="auto"/>
          <w:sz w:val="32"/>
          <w:szCs w:val="32"/>
          <w:highlight w:val="none"/>
          <w:u w:val="none"/>
        </w:rPr>
        <w:t>1.能源费</w:t>
      </w:r>
    </w:p>
    <w:p w14:paraId="05BE46E6">
      <w:pPr>
        <w:pStyle w:val="4"/>
        <w:widowControl/>
        <w:adjustRightInd w:val="0"/>
        <w:snapToGrid w:val="0"/>
        <w:spacing w:line="560"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物业服务费不含本项目能源费包括自来水费（不包含绿化用水）、电费、天然气费、通讯及网络费等。</w:t>
      </w:r>
    </w:p>
    <w:p w14:paraId="0A7C28ED">
      <w:pPr>
        <w:pStyle w:val="4"/>
        <w:widowControl/>
        <w:adjustRightInd w:val="0"/>
        <w:snapToGrid w:val="0"/>
        <w:spacing w:line="560" w:lineRule="exact"/>
        <w:ind w:firstLine="640" w:firstLineChars="200"/>
        <w:rPr>
          <w:rFonts w:ascii="楷体_GB2312" w:hAnsi="仿宋_GB2312" w:eastAsia="楷体_GB2312" w:cs="仿宋_GB2312"/>
          <w:color w:val="auto"/>
          <w:sz w:val="32"/>
          <w:szCs w:val="32"/>
          <w:highlight w:val="none"/>
          <w:u w:val="none"/>
        </w:rPr>
      </w:pPr>
      <w:r>
        <w:rPr>
          <w:rFonts w:hint="eastAsia" w:ascii="楷体_GB2312" w:hAnsi="仿宋_GB2312" w:eastAsia="楷体_GB2312" w:cs="仿宋_GB2312"/>
          <w:color w:val="auto"/>
          <w:sz w:val="32"/>
          <w:szCs w:val="32"/>
          <w:highlight w:val="none"/>
          <w:u w:val="none"/>
        </w:rPr>
        <w:t>2.节能降耗方案</w:t>
      </w:r>
    </w:p>
    <w:p w14:paraId="4544ACA2">
      <w:pPr>
        <w:pStyle w:val="4"/>
        <w:widowControl/>
        <w:adjustRightInd w:val="0"/>
        <w:snapToGrid w:val="0"/>
        <w:spacing w:line="560"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中标人自签订合同之日起两个月内，向采购人提供符合本项目实际运行情况的年度节能降耗方案。</w:t>
      </w:r>
    </w:p>
    <w:p w14:paraId="2E60BC99">
      <w:pPr>
        <w:pStyle w:val="4"/>
        <w:widowControl/>
        <w:adjustRightInd w:val="0"/>
        <w:snapToGrid w:val="0"/>
        <w:spacing w:line="560" w:lineRule="exact"/>
        <w:ind w:firstLine="640" w:firstLineChars="200"/>
        <w:rPr>
          <w:rFonts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3.设施设备</w:t>
      </w:r>
    </w:p>
    <w:p w14:paraId="6FFB0127">
      <w:pPr>
        <w:pStyle w:val="4"/>
        <w:widowControl/>
        <w:adjustRightInd w:val="0"/>
        <w:snapToGrid w:val="0"/>
        <w:spacing w:line="560"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采购人与中标人应在合同签订前对所约定的设施设备进行查验、技术交底，采购人应保证设施设备的完好，如有问题应告知中标人，维修或更换费用由采购人承担；合同履约完成时，中标人应就相关设施设备进行移交，移交时应保证应保证设施设备的完好，如在合同期内因非不可抗力或意外造成的问题，维修或更换费用由中标人承担。</w:t>
      </w:r>
    </w:p>
    <w:p w14:paraId="5A9D26A2">
      <w:pPr>
        <w:pStyle w:val="4"/>
        <w:widowControl/>
        <w:adjustRightInd w:val="0"/>
        <w:snapToGrid w:val="0"/>
        <w:spacing w:line="560" w:lineRule="exact"/>
        <w:ind w:firstLine="640" w:firstLineChars="200"/>
        <w:rPr>
          <w:rFonts w:ascii="楷体_GB2312" w:hAnsi="仿宋_GB2312" w:eastAsia="楷体_GB2312" w:cs="仿宋_GB2312"/>
          <w:color w:val="auto"/>
          <w:sz w:val="32"/>
          <w:szCs w:val="32"/>
          <w:highlight w:val="none"/>
          <w:u w:val="none"/>
        </w:rPr>
      </w:pPr>
      <w:r>
        <w:rPr>
          <w:rFonts w:hint="eastAsia" w:ascii="楷体_GB2312" w:hAnsi="仿宋_GB2312" w:eastAsia="楷体_GB2312" w:cs="仿宋_GB2312"/>
          <w:color w:val="auto"/>
          <w:sz w:val="32"/>
          <w:szCs w:val="32"/>
          <w:highlight w:val="none"/>
          <w:u w:val="none"/>
        </w:rPr>
        <w:t>4.其他费用的承担</w:t>
      </w:r>
    </w:p>
    <w:p w14:paraId="61F3FF46">
      <w:pPr>
        <w:pStyle w:val="6"/>
        <w:spacing w:before="0" w:beforeAutospacing="0" w:after="0" w:afterAutospacing="0" w:line="360" w:lineRule="auto"/>
        <w:ind w:firstLine="480"/>
        <w:jc w:val="both"/>
        <w:rPr>
          <w:rFonts w:ascii="仿宋_GB2312" w:hAnsi="仿宋_GB2312" w:eastAsia="仿宋_GB2312" w:cs="仿宋_GB2312"/>
          <w:color w:val="auto"/>
          <w:kern w:val="2"/>
          <w:sz w:val="32"/>
          <w:szCs w:val="32"/>
          <w:highlight w:val="none"/>
          <w:u w:val="none"/>
        </w:rPr>
      </w:pPr>
      <w:r>
        <w:rPr>
          <w:rFonts w:hint="eastAsia" w:ascii="仿宋_GB2312" w:hAnsi="仿宋_GB2312" w:eastAsia="仿宋_GB2312" w:cs="仿宋_GB2312"/>
          <w:color w:val="auto"/>
          <w:kern w:val="2"/>
          <w:sz w:val="32"/>
          <w:szCs w:val="32"/>
          <w:highlight w:val="none"/>
          <w:u w:val="none"/>
        </w:rPr>
        <w:t>1.建筑、设施、设备的维修费用（单次2000元（不含）以上的）、更新、新增费用由采购人承担；</w:t>
      </w:r>
    </w:p>
    <w:p w14:paraId="6BFC00C5">
      <w:pPr>
        <w:pStyle w:val="6"/>
        <w:spacing w:before="0" w:beforeAutospacing="0" w:after="0" w:afterAutospacing="0" w:line="360" w:lineRule="auto"/>
        <w:ind w:firstLine="480"/>
        <w:jc w:val="both"/>
        <w:rPr>
          <w:rFonts w:ascii="仿宋_GB2312" w:hAnsi="仿宋_GB2312" w:eastAsia="仿宋_GB2312" w:cs="仿宋_GB2312"/>
          <w:color w:val="auto"/>
          <w:kern w:val="2"/>
          <w:sz w:val="32"/>
          <w:szCs w:val="32"/>
          <w:highlight w:val="none"/>
          <w:u w:val="none"/>
        </w:rPr>
      </w:pPr>
      <w:r>
        <w:rPr>
          <w:rFonts w:hint="eastAsia" w:ascii="仿宋_GB2312" w:hAnsi="仿宋_GB2312" w:eastAsia="仿宋_GB2312" w:cs="仿宋_GB2312"/>
          <w:color w:val="auto"/>
          <w:kern w:val="2"/>
          <w:sz w:val="32"/>
          <w:szCs w:val="32"/>
          <w:highlight w:val="none"/>
          <w:u w:val="none"/>
        </w:rPr>
        <w:t>2.属北京市冰上项目训练基地使用的市政设施的大中修费用、更新、新增费用由采购人承担；</w:t>
      </w:r>
    </w:p>
    <w:p w14:paraId="0EE1C7A6">
      <w:pPr>
        <w:pStyle w:val="6"/>
        <w:spacing w:before="0" w:beforeAutospacing="0" w:after="0" w:afterAutospacing="0" w:line="360" w:lineRule="auto"/>
        <w:ind w:firstLine="480"/>
        <w:jc w:val="both"/>
        <w:rPr>
          <w:rFonts w:ascii="仿宋_GB2312" w:hAnsi="仿宋_GB2312" w:eastAsia="仿宋_GB2312" w:cs="仿宋_GB2312"/>
          <w:color w:val="auto"/>
          <w:kern w:val="2"/>
          <w:sz w:val="32"/>
          <w:szCs w:val="32"/>
          <w:highlight w:val="none"/>
          <w:u w:val="none"/>
        </w:rPr>
      </w:pPr>
      <w:r>
        <w:rPr>
          <w:rFonts w:hint="eastAsia" w:ascii="仿宋_GB2312" w:hAnsi="仿宋_GB2312" w:eastAsia="仿宋_GB2312" w:cs="仿宋_GB2312"/>
          <w:color w:val="auto"/>
          <w:kern w:val="2"/>
          <w:sz w:val="32"/>
          <w:szCs w:val="32"/>
          <w:highlight w:val="none"/>
          <w:u w:val="none"/>
        </w:rPr>
        <w:t>3.中大修、改造、更新等项目由采购人负责组织实施，中标人在施工过程中按采购人要求给予配合、协助、管理服务等。</w:t>
      </w:r>
    </w:p>
    <w:p w14:paraId="304E884B">
      <w:pPr>
        <w:pStyle w:val="6"/>
        <w:spacing w:before="0" w:beforeAutospacing="0" w:after="0" w:afterAutospacing="0" w:line="360" w:lineRule="auto"/>
        <w:ind w:firstLine="480"/>
        <w:jc w:val="both"/>
        <w:rPr>
          <w:rFonts w:ascii="仿宋_GB2312" w:hAnsi="仿宋_GB2312" w:eastAsia="仿宋_GB2312" w:cs="仿宋_GB2312"/>
          <w:color w:val="auto"/>
          <w:kern w:val="2"/>
          <w:sz w:val="32"/>
          <w:szCs w:val="32"/>
          <w:highlight w:val="none"/>
          <w:u w:val="none"/>
        </w:rPr>
      </w:pPr>
      <w:r>
        <w:rPr>
          <w:rFonts w:hint="eastAsia" w:ascii="仿宋_GB2312" w:hAnsi="仿宋_GB2312" w:eastAsia="仿宋_GB2312" w:cs="仿宋_GB2312"/>
          <w:color w:val="auto"/>
          <w:kern w:val="2"/>
          <w:sz w:val="32"/>
          <w:szCs w:val="32"/>
          <w:highlight w:val="none"/>
          <w:u w:val="none"/>
        </w:rPr>
        <w:t>4.采购人自行装修、新增的公共设备设施，采购人应予通告，需纳入中标人物业管理范围的项目，另行约定，费用双方另行协商。</w:t>
      </w:r>
    </w:p>
    <w:p w14:paraId="01C405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90968D"/>
    <w:multiLevelType w:val="singleLevel"/>
    <w:tmpl w:val="BB90968D"/>
    <w:lvl w:ilvl="0" w:tentative="0">
      <w:start w:val="2"/>
      <w:numFmt w:val="chineseCounting"/>
      <w:suff w:val="space"/>
      <w:lvlText w:val="（%1）"/>
      <w:lvlJc w:val="left"/>
      <w:rPr>
        <w:rFonts w:hint="eastAsia"/>
      </w:rPr>
    </w:lvl>
  </w:abstractNum>
  <w:abstractNum w:abstractNumId="1">
    <w:nsid w:val="169CD470"/>
    <w:multiLevelType w:val="multilevel"/>
    <w:tmpl w:val="169CD470"/>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1E396BD4"/>
    <w:multiLevelType w:val="singleLevel"/>
    <w:tmpl w:val="1E396BD4"/>
    <w:lvl w:ilvl="0" w:tentative="0">
      <w:start w:val="1"/>
      <w:numFmt w:val="decimal"/>
      <w:suff w:val="space"/>
      <w:lvlText w:val="%1."/>
      <w:lvlJc w:val="left"/>
    </w:lvl>
  </w:abstractNum>
  <w:abstractNum w:abstractNumId="3">
    <w:nsid w:val="20FCC3BA"/>
    <w:multiLevelType w:val="singleLevel"/>
    <w:tmpl w:val="20FCC3B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A035B3"/>
    <w:rsid w:val="3BA03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jc w:val="center"/>
      <w:outlineLvl w:val="0"/>
    </w:pPr>
    <w:rPr>
      <w:b/>
      <w:sz w:val="32"/>
      <w:szCs w:val="20"/>
    </w:r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Body Text Indent"/>
    <w:basedOn w:val="1"/>
    <w:qFormat/>
    <w:uiPriority w:val="0"/>
    <w:pPr>
      <w:spacing w:line="360" w:lineRule="auto"/>
      <w:ind w:firstLine="570"/>
    </w:pPr>
    <w:rPr>
      <w:sz w:val="24"/>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9">
    <w:name w:val="页眉 字符1"/>
    <w:link w:val="5"/>
    <w:qFormat/>
    <w:uiPriority w:val="0"/>
    <w:rPr>
      <w:sz w:val="18"/>
      <w:szCs w:val="18"/>
    </w:rPr>
  </w:style>
  <w:style w:type="paragraph" w:customStyle="1" w:styleId="10">
    <w:name w:val="列出段落2"/>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2025-06-12T09:12:00Z</dcterms:created>
  <dc:creator>卓</dc:creator>
  <cp:lastModifiedBy>卓</cp:lastModifiedBy>
  <dcterms:modified xsi:type="dcterms:W3CDTF">2025-06-12T09:14:24Z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D9FE5D3D0FED4099BB7B8C6813AF71F1_11</vt:lpwstr>
  </property>
  <property fmtid="{D5CDD505-2E9C-101B-9397-08002B2CF9AE}" pid="4" name="KSOTemplateDocerSaveRecord">
    <vt:lpwstr>eyJoZGlkIjoiNTQ2YWU4ZmVkMTg2MmRlOGU2ZWVkODQzZWU5OTBiZDAiLCJ1c2VySWQiOiI1NDQ3NjE0MjMifQ==</vt:lpwstr>
  </property>
</Properties>
</file>