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7B87">
      <w:pPr>
        <w:spacing w:line="360" w:lineRule="auto"/>
        <w:jc w:val="center"/>
        <w:outlineLvl w:val="0"/>
        <w:rPr>
          <w:b/>
          <w:sz w:val="36"/>
          <w:szCs w:val="36"/>
        </w:rPr>
      </w:pPr>
      <w:r>
        <w:rPr>
          <w:b/>
          <w:sz w:val="36"/>
          <w:szCs w:val="36"/>
        </w:rPr>
        <w:t>采购需求</w:t>
      </w:r>
    </w:p>
    <w:p w14:paraId="1D88A949">
      <w:pPr>
        <w:pStyle w:val="5"/>
        <w:numPr>
          <w:ilvl w:val="0"/>
          <w:numId w:val="1"/>
        </w:numPr>
        <w:spacing w:line="360" w:lineRule="auto"/>
        <w:ind w:left="420" w:leftChars="200" w:firstLine="0" w:firstLineChars="0"/>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采购标的</w:t>
      </w:r>
    </w:p>
    <w:tbl>
      <w:tblPr>
        <w:tblStyle w:val="3"/>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881"/>
        <w:gridCol w:w="5103"/>
        <w:gridCol w:w="1372"/>
      </w:tblGrid>
      <w:tr w14:paraId="44A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Align w:val="center"/>
          </w:tcPr>
          <w:p w14:paraId="1ED314B0">
            <w:pPr>
              <w:spacing w:line="276" w:lineRule="auto"/>
              <w:jc w:val="center"/>
              <w:rPr>
                <w:rFonts w:ascii="宋体" w:hAnsi="宋体"/>
                <w:bCs/>
                <w:sz w:val="24"/>
              </w:rPr>
            </w:pPr>
            <w:r>
              <w:rPr>
                <w:rFonts w:hint="eastAsia" w:ascii="宋体" w:hAnsi="宋体"/>
                <w:bCs/>
                <w:sz w:val="24"/>
              </w:rPr>
              <w:t>包号</w:t>
            </w:r>
          </w:p>
        </w:tc>
        <w:tc>
          <w:tcPr>
            <w:tcW w:w="881" w:type="dxa"/>
            <w:vAlign w:val="center"/>
          </w:tcPr>
          <w:p w14:paraId="22CD5C23">
            <w:pPr>
              <w:spacing w:line="276" w:lineRule="auto"/>
              <w:jc w:val="center"/>
              <w:rPr>
                <w:rFonts w:ascii="宋体" w:hAnsi="宋体"/>
                <w:bCs/>
                <w:sz w:val="24"/>
              </w:rPr>
            </w:pPr>
            <w:r>
              <w:rPr>
                <w:rFonts w:hint="eastAsia" w:ascii="宋体" w:hAnsi="宋体"/>
                <w:bCs/>
                <w:sz w:val="24"/>
              </w:rPr>
              <w:t>序号</w:t>
            </w:r>
          </w:p>
        </w:tc>
        <w:tc>
          <w:tcPr>
            <w:tcW w:w="5103" w:type="dxa"/>
            <w:vAlign w:val="center"/>
          </w:tcPr>
          <w:p w14:paraId="3B546708">
            <w:pPr>
              <w:spacing w:line="276" w:lineRule="auto"/>
              <w:jc w:val="center"/>
              <w:rPr>
                <w:rFonts w:ascii="宋体" w:hAnsi="宋体"/>
                <w:bCs/>
                <w:sz w:val="24"/>
              </w:rPr>
            </w:pPr>
            <w:r>
              <w:rPr>
                <w:rFonts w:hint="eastAsia" w:ascii="宋体" w:hAnsi="宋体"/>
                <w:bCs/>
                <w:sz w:val="24"/>
              </w:rPr>
              <w:t>维保设备名称</w:t>
            </w:r>
          </w:p>
        </w:tc>
        <w:tc>
          <w:tcPr>
            <w:tcW w:w="1372" w:type="dxa"/>
            <w:vAlign w:val="center"/>
          </w:tcPr>
          <w:p w14:paraId="30018037">
            <w:pPr>
              <w:spacing w:line="276" w:lineRule="auto"/>
              <w:jc w:val="center"/>
              <w:rPr>
                <w:rFonts w:ascii="宋体" w:hAnsi="宋体"/>
                <w:bCs/>
                <w:sz w:val="24"/>
              </w:rPr>
            </w:pPr>
            <w:r>
              <w:rPr>
                <w:rFonts w:hint="eastAsia" w:ascii="宋体" w:hAnsi="宋体"/>
                <w:bCs/>
                <w:sz w:val="24"/>
              </w:rPr>
              <w:t>数量（套）</w:t>
            </w:r>
          </w:p>
        </w:tc>
      </w:tr>
      <w:tr w14:paraId="4BA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Merge w:val="restart"/>
            <w:vAlign w:val="center"/>
          </w:tcPr>
          <w:p w14:paraId="5BF9527B">
            <w:pPr>
              <w:spacing w:line="276" w:lineRule="auto"/>
              <w:jc w:val="center"/>
              <w:rPr>
                <w:rFonts w:ascii="宋体" w:hAnsi="宋体"/>
                <w:bCs/>
                <w:sz w:val="24"/>
              </w:rPr>
            </w:pPr>
            <w:r>
              <w:rPr>
                <w:rFonts w:hint="eastAsia" w:ascii="宋体" w:hAnsi="宋体"/>
                <w:bCs/>
                <w:sz w:val="24"/>
              </w:rPr>
              <w:t>01</w:t>
            </w:r>
          </w:p>
        </w:tc>
        <w:tc>
          <w:tcPr>
            <w:tcW w:w="881" w:type="dxa"/>
            <w:vAlign w:val="center"/>
          </w:tcPr>
          <w:p w14:paraId="06DE313F">
            <w:pPr>
              <w:spacing w:line="276" w:lineRule="auto"/>
              <w:jc w:val="center"/>
              <w:rPr>
                <w:rFonts w:ascii="宋体" w:hAnsi="宋体"/>
                <w:bCs/>
                <w:sz w:val="24"/>
              </w:rPr>
            </w:pPr>
            <w:r>
              <w:rPr>
                <w:rFonts w:hint="eastAsia" w:ascii="宋体" w:hAnsi="宋体"/>
                <w:bCs/>
                <w:sz w:val="24"/>
              </w:rPr>
              <w:t>1</w:t>
            </w:r>
          </w:p>
        </w:tc>
        <w:tc>
          <w:tcPr>
            <w:tcW w:w="5103" w:type="dxa"/>
            <w:vAlign w:val="center"/>
          </w:tcPr>
          <w:p w14:paraId="1513FB55">
            <w:pPr>
              <w:spacing w:line="276" w:lineRule="auto"/>
              <w:jc w:val="center"/>
              <w:rPr>
                <w:rFonts w:ascii="宋体" w:hAnsi="宋体"/>
                <w:bCs/>
                <w:sz w:val="24"/>
              </w:rPr>
            </w:pPr>
            <w:r>
              <w:rPr>
                <w:rFonts w:hint="eastAsia" w:ascii="宋体" w:hAnsi="宋体"/>
                <w:bCs/>
                <w:sz w:val="24"/>
              </w:rPr>
              <w:t>D</w:t>
            </w:r>
            <w:r>
              <w:rPr>
                <w:rFonts w:ascii="宋体" w:hAnsi="宋体"/>
                <w:bCs/>
                <w:sz w:val="24"/>
              </w:rPr>
              <w:t>SA</w:t>
            </w:r>
            <w:r>
              <w:rPr>
                <w:rFonts w:hint="eastAsia" w:ascii="宋体" w:hAnsi="宋体"/>
                <w:bCs/>
                <w:sz w:val="24"/>
              </w:rPr>
              <w:t>设备</w:t>
            </w:r>
            <w:r>
              <w:rPr>
                <w:rFonts w:ascii="宋体" w:hAnsi="宋体"/>
                <w:bCs/>
                <w:sz w:val="24"/>
              </w:rPr>
              <w:t>Artis zeego/160513</w:t>
            </w:r>
          </w:p>
        </w:tc>
        <w:tc>
          <w:tcPr>
            <w:tcW w:w="1372" w:type="dxa"/>
            <w:vAlign w:val="center"/>
          </w:tcPr>
          <w:p w14:paraId="3A9D9D42">
            <w:pPr>
              <w:spacing w:line="276" w:lineRule="auto"/>
              <w:jc w:val="center"/>
              <w:rPr>
                <w:rFonts w:ascii="宋体" w:hAnsi="宋体"/>
                <w:bCs/>
                <w:sz w:val="24"/>
              </w:rPr>
            </w:pPr>
            <w:r>
              <w:rPr>
                <w:rFonts w:hint="eastAsia" w:ascii="宋体" w:hAnsi="宋体"/>
                <w:bCs/>
                <w:sz w:val="24"/>
              </w:rPr>
              <w:t>1</w:t>
            </w:r>
          </w:p>
        </w:tc>
      </w:tr>
      <w:tr w14:paraId="4EB3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Merge w:val="continue"/>
            <w:vAlign w:val="center"/>
          </w:tcPr>
          <w:p w14:paraId="566E4562">
            <w:pPr>
              <w:spacing w:line="276" w:lineRule="auto"/>
              <w:jc w:val="center"/>
              <w:rPr>
                <w:rFonts w:ascii="宋体" w:hAnsi="宋体"/>
                <w:bCs/>
                <w:sz w:val="24"/>
              </w:rPr>
            </w:pPr>
          </w:p>
        </w:tc>
        <w:tc>
          <w:tcPr>
            <w:tcW w:w="881" w:type="dxa"/>
            <w:vAlign w:val="center"/>
          </w:tcPr>
          <w:p w14:paraId="5F68AAB3">
            <w:pPr>
              <w:spacing w:line="276" w:lineRule="auto"/>
              <w:jc w:val="center"/>
              <w:rPr>
                <w:rFonts w:ascii="宋体" w:hAnsi="宋体"/>
                <w:bCs/>
                <w:sz w:val="24"/>
              </w:rPr>
            </w:pPr>
            <w:r>
              <w:rPr>
                <w:rFonts w:hint="eastAsia" w:ascii="宋体" w:hAnsi="宋体"/>
                <w:bCs/>
                <w:sz w:val="24"/>
              </w:rPr>
              <w:t>2</w:t>
            </w:r>
          </w:p>
        </w:tc>
        <w:tc>
          <w:tcPr>
            <w:tcW w:w="5103" w:type="dxa"/>
            <w:vAlign w:val="center"/>
          </w:tcPr>
          <w:p w14:paraId="4D6976A9">
            <w:pPr>
              <w:spacing w:line="276" w:lineRule="auto"/>
              <w:jc w:val="center"/>
              <w:rPr>
                <w:rFonts w:ascii="宋体" w:hAnsi="宋体"/>
                <w:bCs/>
                <w:sz w:val="24"/>
              </w:rPr>
            </w:pPr>
            <w:r>
              <w:rPr>
                <w:rFonts w:hint="eastAsia" w:ascii="宋体" w:hAnsi="宋体"/>
                <w:bCs/>
                <w:sz w:val="24"/>
              </w:rPr>
              <w:t>D</w:t>
            </w:r>
            <w:r>
              <w:rPr>
                <w:rFonts w:ascii="宋体" w:hAnsi="宋体"/>
                <w:bCs/>
                <w:sz w:val="24"/>
              </w:rPr>
              <w:t>SA</w:t>
            </w:r>
            <w:r>
              <w:rPr>
                <w:rFonts w:hint="eastAsia" w:ascii="宋体" w:hAnsi="宋体"/>
                <w:bCs/>
                <w:sz w:val="24"/>
              </w:rPr>
              <w:t>设备</w:t>
            </w:r>
            <w:r>
              <w:rPr>
                <w:rFonts w:ascii="宋体" w:hAnsi="宋体"/>
                <w:bCs/>
                <w:sz w:val="24"/>
              </w:rPr>
              <w:t>Artis zee biplane/154151</w:t>
            </w:r>
          </w:p>
        </w:tc>
        <w:tc>
          <w:tcPr>
            <w:tcW w:w="1372" w:type="dxa"/>
            <w:vAlign w:val="center"/>
          </w:tcPr>
          <w:p w14:paraId="61F9FEDE">
            <w:pPr>
              <w:spacing w:line="276" w:lineRule="auto"/>
              <w:jc w:val="center"/>
              <w:rPr>
                <w:rFonts w:ascii="宋体" w:hAnsi="宋体"/>
                <w:bCs/>
                <w:sz w:val="24"/>
              </w:rPr>
            </w:pPr>
            <w:r>
              <w:rPr>
                <w:rFonts w:hint="eastAsia" w:ascii="宋体" w:hAnsi="宋体"/>
                <w:bCs/>
                <w:sz w:val="24"/>
              </w:rPr>
              <w:t>1</w:t>
            </w:r>
          </w:p>
        </w:tc>
      </w:tr>
      <w:tr w14:paraId="382B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Merge w:val="continue"/>
            <w:vAlign w:val="center"/>
          </w:tcPr>
          <w:p w14:paraId="57D46B06">
            <w:pPr>
              <w:spacing w:line="276" w:lineRule="auto"/>
              <w:jc w:val="center"/>
              <w:rPr>
                <w:rFonts w:ascii="宋体" w:hAnsi="宋体"/>
                <w:bCs/>
                <w:sz w:val="24"/>
              </w:rPr>
            </w:pPr>
          </w:p>
        </w:tc>
        <w:tc>
          <w:tcPr>
            <w:tcW w:w="881" w:type="dxa"/>
            <w:vAlign w:val="center"/>
          </w:tcPr>
          <w:p w14:paraId="0B1AA252">
            <w:pPr>
              <w:spacing w:line="276" w:lineRule="auto"/>
              <w:jc w:val="center"/>
              <w:rPr>
                <w:rFonts w:ascii="宋体" w:hAnsi="宋体"/>
                <w:bCs/>
                <w:sz w:val="24"/>
              </w:rPr>
            </w:pPr>
            <w:r>
              <w:rPr>
                <w:rFonts w:hint="eastAsia" w:ascii="宋体" w:hAnsi="宋体"/>
                <w:bCs/>
                <w:sz w:val="24"/>
              </w:rPr>
              <w:t>3</w:t>
            </w:r>
          </w:p>
        </w:tc>
        <w:tc>
          <w:tcPr>
            <w:tcW w:w="5103" w:type="dxa"/>
            <w:vAlign w:val="center"/>
          </w:tcPr>
          <w:p w14:paraId="17D1CECD">
            <w:pPr>
              <w:spacing w:line="276" w:lineRule="auto"/>
              <w:jc w:val="center"/>
              <w:rPr>
                <w:rFonts w:ascii="宋体" w:hAnsi="宋体"/>
                <w:bCs/>
                <w:sz w:val="24"/>
              </w:rPr>
            </w:pPr>
            <w:r>
              <w:rPr>
                <w:rFonts w:hint="eastAsia" w:ascii="宋体" w:hAnsi="宋体"/>
                <w:bCs/>
                <w:sz w:val="24"/>
              </w:rPr>
              <w:t xml:space="preserve">移动C型臂设备 </w:t>
            </w:r>
            <w:r>
              <w:rPr>
                <w:rFonts w:ascii="宋体" w:hAnsi="宋体"/>
                <w:bCs/>
                <w:sz w:val="24"/>
              </w:rPr>
              <w:t>Cios Spin</w:t>
            </w:r>
            <w:r>
              <w:rPr>
                <w:rFonts w:hint="eastAsia" w:ascii="宋体" w:hAnsi="宋体"/>
                <w:bCs/>
                <w:sz w:val="24"/>
              </w:rPr>
              <w:t>/50313</w:t>
            </w:r>
            <w:r>
              <w:rPr>
                <w:rFonts w:ascii="宋体" w:hAnsi="宋体"/>
                <w:bCs/>
                <w:sz w:val="24"/>
              </w:rPr>
              <w:t xml:space="preserve"> </w:t>
            </w:r>
          </w:p>
        </w:tc>
        <w:tc>
          <w:tcPr>
            <w:tcW w:w="1372" w:type="dxa"/>
            <w:vAlign w:val="center"/>
          </w:tcPr>
          <w:p w14:paraId="66F74BFD">
            <w:pPr>
              <w:spacing w:line="276" w:lineRule="auto"/>
              <w:jc w:val="center"/>
              <w:rPr>
                <w:rFonts w:ascii="宋体" w:hAnsi="宋体"/>
                <w:bCs/>
                <w:sz w:val="24"/>
              </w:rPr>
            </w:pPr>
            <w:r>
              <w:rPr>
                <w:rFonts w:hint="eastAsia" w:ascii="宋体" w:hAnsi="宋体"/>
                <w:bCs/>
                <w:sz w:val="24"/>
              </w:rPr>
              <w:t>1</w:t>
            </w:r>
          </w:p>
        </w:tc>
      </w:tr>
      <w:tr w14:paraId="73AC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Merge w:val="continue"/>
            <w:vAlign w:val="center"/>
          </w:tcPr>
          <w:p w14:paraId="65D02904">
            <w:pPr>
              <w:spacing w:line="276" w:lineRule="auto"/>
              <w:jc w:val="center"/>
              <w:rPr>
                <w:rFonts w:ascii="宋体" w:hAnsi="宋体"/>
                <w:bCs/>
                <w:sz w:val="24"/>
              </w:rPr>
            </w:pPr>
          </w:p>
        </w:tc>
        <w:tc>
          <w:tcPr>
            <w:tcW w:w="881" w:type="dxa"/>
            <w:vAlign w:val="center"/>
          </w:tcPr>
          <w:p w14:paraId="7DC25883">
            <w:pPr>
              <w:spacing w:line="276" w:lineRule="auto"/>
              <w:jc w:val="center"/>
              <w:rPr>
                <w:rFonts w:ascii="宋体" w:hAnsi="宋体"/>
                <w:bCs/>
                <w:sz w:val="24"/>
              </w:rPr>
            </w:pPr>
            <w:r>
              <w:rPr>
                <w:rFonts w:hint="eastAsia" w:ascii="宋体" w:hAnsi="宋体"/>
                <w:bCs/>
                <w:sz w:val="24"/>
              </w:rPr>
              <w:t>4</w:t>
            </w:r>
          </w:p>
        </w:tc>
        <w:tc>
          <w:tcPr>
            <w:tcW w:w="5103" w:type="dxa"/>
            <w:vAlign w:val="center"/>
          </w:tcPr>
          <w:p w14:paraId="23CAA688">
            <w:pPr>
              <w:spacing w:line="276" w:lineRule="auto"/>
              <w:jc w:val="center"/>
              <w:rPr>
                <w:rFonts w:ascii="宋体" w:hAnsi="宋体"/>
                <w:bCs/>
                <w:sz w:val="24"/>
              </w:rPr>
            </w:pPr>
            <w:r>
              <w:rPr>
                <w:rFonts w:ascii="宋体" w:hAnsi="宋体"/>
                <w:bCs/>
                <w:sz w:val="24"/>
              </w:rPr>
              <w:t>3.0</w:t>
            </w:r>
            <w:r>
              <w:rPr>
                <w:rFonts w:hint="eastAsia" w:ascii="宋体" w:hAnsi="宋体"/>
                <w:bCs/>
                <w:sz w:val="24"/>
              </w:rPr>
              <w:t>核磁设备</w:t>
            </w:r>
            <w:r>
              <w:rPr>
                <w:rFonts w:ascii="宋体" w:hAnsi="宋体"/>
                <w:bCs/>
                <w:sz w:val="24"/>
              </w:rPr>
              <w:t>Verio/40483</w:t>
            </w:r>
          </w:p>
        </w:tc>
        <w:tc>
          <w:tcPr>
            <w:tcW w:w="1372" w:type="dxa"/>
            <w:vAlign w:val="center"/>
          </w:tcPr>
          <w:p w14:paraId="30637C82">
            <w:pPr>
              <w:spacing w:line="276" w:lineRule="auto"/>
              <w:jc w:val="center"/>
              <w:rPr>
                <w:rFonts w:ascii="宋体" w:hAnsi="宋体"/>
                <w:bCs/>
                <w:sz w:val="24"/>
              </w:rPr>
            </w:pPr>
            <w:r>
              <w:rPr>
                <w:rFonts w:hint="eastAsia" w:ascii="宋体" w:hAnsi="宋体"/>
                <w:bCs/>
                <w:sz w:val="24"/>
              </w:rPr>
              <w:t>1</w:t>
            </w:r>
          </w:p>
        </w:tc>
      </w:tr>
      <w:tr w14:paraId="0E54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Merge w:val="continue"/>
            <w:vAlign w:val="center"/>
          </w:tcPr>
          <w:p w14:paraId="368D80ED">
            <w:pPr>
              <w:spacing w:line="276" w:lineRule="auto"/>
              <w:jc w:val="center"/>
              <w:rPr>
                <w:rFonts w:ascii="宋体" w:hAnsi="宋体"/>
                <w:bCs/>
                <w:sz w:val="24"/>
              </w:rPr>
            </w:pPr>
          </w:p>
        </w:tc>
        <w:tc>
          <w:tcPr>
            <w:tcW w:w="881" w:type="dxa"/>
            <w:vAlign w:val="center"/>
          </w:tcPr>
          <w:p w14:paraId="6D97DF6F">
            <w:pPr>
              <w:spacing w:line="276" w:lineRule="auto"/>
              <w:jc w:val="center"/>
              <w:rPr>
                <w:rFonts w:ascii="宋体" w:hAnsi="宋体"/>
                <w:bCs/>
                <w:sz w:val="24"/>
              </w:rPr>
            </w:pPr>
            <w:r>
              <w:rPr>
                <w:rFonts w:hint="eastAsia" w:ascii="宋体" w:hAnsi="宋体"/>
                <w:bCs/>
                <w:sz w:val="24"/>
              </w:rPr>
              <w:t>5</w:t>
            </w:r>
          </w:p>
        </w:tc>
        <w:tc>
          <w:tcPr>
            <w:tcW w:w="5103" w:type="dxa"/>
            <w:vAlign w:val="center"/>
          </w:tcPr>
          <w:p w14:paraId="76638F45">
            <w:pPr>
              <w:spacing w:line="276" w:lineRule="auto"/>
              <w:jc w:val="center"/>
              <w:rPr>
                <w:rFonts w:ascii="宋体" w:hAnsi="宋体"/>
                <w:bCs/>
                <w:sz w:val="24"/>
              </w:rPr>
            </w:pPr>
            <w:r>
              <w:rPr>
                <w:rFonts w:hint="eastAsia" w:ascii="宋体" w:hAnsi="宋体"/>
                <w:bCs/>
                <w:sz w:val="24"/>
              </w:rPr>
              <w:t>移动C型臂设备</w:t>
            </w:r>
            <w:r>
              <w:rPr>
                <w:rFonts w:ascii="宋体" w:hAnsi="宋体"/>
                <w:bCs/>
                <w:sz w:val="24"/>
              </w:rPr>
              <w:t>ARCADIS Orbic/20581</w:t>
            </w:r>
          </w:p>
        </w:tc>
        <w:tc>
          <w:tcPr>
            <w:tcW w:w="1372" w:type="dxa"/>
            <w:vAlign w:val="center"/>
          </w:tcPr>
          <w:p w14:paraId="647C4446">
            <w:pPr>
              <w:spacing w:line="276" w:lineRule="auto"/>
              <w:jc w:val="center"/>
              <w:rPr>
                <w:rFonts w:ascii="宋体" w:hAnsi="宋体"/>
                <w:bCs/>
                <w:sz w:val="24"/>
              </w:rPr>
            </w:pPr>
            <w:r>
              <w:rPr>
                <w:rFonts w:hint="eastAsia" w:ascii="宋体" w:hAnsi="宋体"/>
                <w:bCs/>
                <w:sz w:val="24"/>
              </w:rPr>
              <w:t>1</w:t>
            </w:r>
          </w:p>
        </w:tc>
      </w:tr>
      <w:tr w14:paraId="5C11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3" w:type="dxa"/>
            <w:vMerge w:val="continue"/>
            <w:vAlign w:val="center"/>
          </w:tcPr>
          <w:p w14:paraId="4ABC96AB">
            <w:pPr>
              <w:spacing w:line="276" w:lineRule="auto"/>
              <w:jc w:val="center"/>
              <w:rPr>
                <w:rFonts w:ascii="宋体" w:hAnsi="宋体"/>
                <w:bCs/>
                <w:sz w:val="24"/>
              </w:rPr>
            </w:pPr>
          </w:p>
        </w:tc>
        <w:tc>
          <w:tcPr>
            <w:tcW w:w="881" w:type="dxa"/>
            <w:vAlign w:val="center"/>
          </w:tcPr>
          <w:p w14:paraId="3FECF09E">
            <w:pPr>
              <w:spacing w:line="276" w:lineRule="auto"/>
              <w:jc w:val="center"/>
              <w:rPr>
                <w:rFonts w:ascii="宋体" w:hAnsi="宋体"/>
                <w:bCs/>
                <w:sz w:val="24"/>
              </w:rPr>
            </w:pPr>
            <w:r>
              <w:rPr>
                <w:rFonts w:hint="eastAsia" w:ascii="宋体" w:hAnsi="宋体"/>
                <w:bCs/>
                <w:sz w:val="24"/>
              </w:rPr>
              <w:t>6</w:t>
            </w:r>
          </w:p>
        </w:tc>
        <w:tc>
          <w:tcPr>
            <w:tcW w:w="5103" w:type="dxa"/>
            <w:vAlign w:val="center"/>
          </w:tcPr>
          <w:p w14:paraId="7FD7B6B6">
            <w:pPr>
              <w:spacing w:line="276" w:lineRule="auto"/>
              <w:jc w:val="center"/>
              <w:rPr>
                <w:rFonts w:ascii="宋体" w:hAnsi="宋体"/>
                <w:bCs/>
                <w:sz w:val="24"/>
              </w:rPr>
            </w:pPr>
            <w:r>
              <w:rPr>
                <w:rFonts w:hint="eastAsia" w:ascii="宋体" w:hAnsi="宋体"/>
                <w:bCs/>
                <w:sz w:val="24"/>
              </w:rPr>
              <w:t>回旋加速器</w:t>
            </w:r>
            <w:r>
              <w:rPr>
                <w:rFonts w:ascii="宋体" w:hAnsi="宋体"/>
                <w:bCs/>
                <w:sz w:val="24"/>
              </w:rPr>
              <w:t>Cyclotro</w:t>
            </w:r>
            <w:r>
              <w:rPr>
                <w:rFonts w:hint="eastAsia" w:ascii="宋体" w:hAnsi="宋体"/>
                <w:bCs/>
                <w:sz w:val="24"/>
              </w:rPr>
              <w:t>n</w:t>
            </w:r>
            <w:r>
              <w:rPr>
                <w:rFonts w:ascii="宋体" w:hAnsi="宋体"/>
                <w:bCs/>
                <w:sz w:val="24"/>
              </w:rPr>
              <w:t>/3600200-00-0001015</w:t>
            </w:r>
          </w:p>
        </w:tc>
        <w:tc>
          <w:tcPr>
            <w:tcW w:w="1372" w:type="dxa"/>
            <w:vAlign w:val="center"/>
          </w:tcPr>
          <w:p w14:paraId="118951BE">
            <w:pPr>
              <w:spacing w:line="276" w:lineRule="auto"/>
              <w:jc w:val="center"/>
              <w:rPr>
                <w:rFonts w:ascii="宋体" w:hAnsi="宋体"/>
                <w:bCs/>
                <w:sz w:val="24"/>
              </w:rPr>
            </w:pPr>
            <w:r>
              <w:rPr>
                <w:rFonts w:hint="eastAsia" w:ascii="宋体" w:hAnsi="宋体"/>
                <w:bCs/>
                <w:sz w:val="24"/>
              </w:rPr>
              <w:t>1</w:t>
            </w:r>
          </w:p>
        </w:tc>
      </w:tr>
    </w:tbl>
    <w:p w14:paraId="28BF263F">
      <w:pPr>
        <w:pStyle w:val="5"/>
        <w:spacing w:line="360" w:lineRule="auto"/>
        <w:ind w:firstLine="480"/>
        <w:contextualSpacing/>
        <w:jc w:val="left"/>
        <w:rPr>
          <w:rFonts w:ascii="宋体" w:hAnsi="宋体" w:cs="宋体"/>
          <w:bCs/>
          <w:sz w:val="24"/>
        </w:rPr>
      </w:pPr>
    </w:p>
    <w:p w14:paraId="482AF8CE">
      <w:pPr>
        <w:pStyle w:val="5"/>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p>
    <w:p w14:paraId="3397E056">
      <w:pPr>
        <w:spacing w:line="360" w:lineRule="auto"/>
        <w:ind w:firstLine="480" w:firstLineChars="200"/>
        <w:contextualSpacing/>
        <w:jc w:val="left"/>
        <w:rPr>
          <w:rFonts w:ascii="宋体" w:hAnsi="宋体" w:cs="宋体"/>
          <w:bCs/>
          <w:sz w:val="24"/>
        </w:rPr>
      </w:pPr>
      <w:r>
        <w:rPr>
          <w:rFonts w:hint="eastAsia" w:ascii="宋体" w:hAnsi="宋体" w:cs="宋体"/>
          <w:bCs/>
          <w:sz w:val="24"/>
        </w:rPr>
        <w:t>1.服务时间和地点：</w:t>
      </w:r>
    </w:p>
    <w:p w14:paraId="6486137D">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1.1</w:t>
      </w:r>
      <w:r>
        <w:rPr>
          <w:rFonts w:ascii="宋体" w:hAnsi="宋体" w:cs="宋体"/>
          <w:sz w:val="24"/>
        </w:rPr>
        <w:t>服务期限：</w:t>
      </w:r>
      <w:r>
        <w:rPr>
          <w:rFonts w:hint="eastAsia" w:ascii="宋体" w:hAnsi="宋体" w:cs="宋体"/>
          <w:sz w:val="24"/>
        </w:rPr>
        <w:t>1年</w:t>
      </w:r>
    </w:p>
    <w:p w14:paraId="06A690DC">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w:t>
      </w:r>
      <w:r>
        <w:rPr>
          <w:rFonts w:ascii="宋体" w:hAnsi="宋体" w:cs="宋体"/>
          <w:sz w:val="24"/>
        </w:rPr>
        <w:t>服务地点：</w:t>
      </w:r>
      <w:r>
        <w:rPr>
          <w:rFonts w:hint="eastAsia" w:ascii="宋体" w:hAnsi="宋体"/>
          <w:bCs/>
          <w:sz w:val="24"/>
        </w:rPr>
        <w:t>首都医科大学宣武医院</w:t>
      </w:r>
      <w:r>
        <w:rPr>
          <w:rFonts w:hint="eastAsia" w:ascii="宋体" w:hAnsi="宋体" w:cs="宋体"/>
          <w:bCs/>
          <w:sz w:val="24"/>
        </w:rPr>
        <w:t>指定地点</w:t>
      </w:r>
    </w:p>
    <w:p w14:paraId="3F0FF15C">
      <w:pPr>
        <w:widowControl/>
        <w:autoSpaceDE w:val="0"/>
        <w:autoSpaceDN w:val="0"/>
        <w:adjustRightInd w:val="0"/>
        <w:snapToGrid w:val="0"/>
        <w:spacing w:line="360" w:lineRule="auto"/>
        <w:ind w:firstLine="480" w:firstLineChars="200"/>
        <w:jc w:val="left"/>
        <w:textAlignment w:val="baseline"/>
        <w:rPr>
          <w:rFonts w:asciiTheme="minorEastAsia" w:hAnsiTheme="minorEastAsia" w:eastAsiaTheme="minorEastAsia"/>
          <w:b/>
          <w:sz w:val="24"/>
        </w:rPr>
      </w:pPr>
      <w:r>
        <w:rPr>
          <w:rFonts w:hint="eastAsia" w:ascii="宋体" w:hAnsi="宋体" w:cs="宋体"/>
          <w:sz w:val="24"/>
        </w:rPr>
        <w:t>2.付款条件：详见第六章拟签订的合同文本</w:t>
      </w:r>
    </w:p>
    <w:p w14:paraId="61AB1B0E">
      <w:pPr>
        <w:pStyle w:val="5"/>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7C39D09C">
      <w:pPr>
        <w:spacing w:line="360" w:lineRule="auto"/>
        <w:ind w:firstLine="482" w:firstLineChars="200"/>
        <w:jc w:val="left"/>
        <w:outlineLvl w:val="0"/>
        <w:rPr>
          <w:rFonts w:ascii="宋体" w:hAnsi="宋体" w:cs="宋体"/>
          <w:b/>
          <w:bCs/>
          <w:sz w:val="24"/>
        </w:rPr>
      </w:pPr>
      <w:bookmarkStart w:id="0" w:name="_Toc201867414"/>
      <w:r>
        <w:rPr>
          <w:rFonts w:hint="eastAsia" w:ascii="宋体" w:hAnsi="宋体" w:cs="宋体"/>
          <w:b/>
          <w:bCs/>
          <w:sz w:val="24"/>
        </w:rPr>
        <w:t>（一）基本要求</w:t>
      </w:r>
      <w:bookmarkEnd w:id="0"/>
    </w:p>
    <w:p w14:paraId="5104D96C">
      <w:pPr>
        <w:spacing w:line="360" w:lineRule="auto"/>
        <w:ind w:firstLine="480" w:firstLineChars="200"/>
        <w:jc w:val="left"/>
        <w:rPr>
          <w:rFonts w:ascii="宋体" w:hAnsi="宋体" w:cs="宋体"/>
          <w:sz w:val="24"/>
        </w:rPr>
      </w:pPr>
      <w:r>
        <w:rPr>
          <w:rFonts w:ascii="宋体" w:hAnsi="宋体" w:cs="宋体"/>
          <w:sz w:val="24"/>
        </w:rPr>
        <w:t>1.采购标的需实现的功能或者目标</w:t>
      </w:r>
    </w:p>
    <w:p w14:paraId="4215DBAD">
      <w:pPr>
        <w:spacing w:line="360" w:lineRule="auto"/>
        <w:ind w:firstLine="480" w:firstLineChars="200"/>
        <w:jc w:val="left"/>
        <w:rPr>
          <w:rFonts w:ascii="宋体" w:hAnsi="宋体" w:cs="宋体"/>
          <w:sz w:val="24"/>
        </w:rPr>
      </w:pPr>
      <w:r>
        <w:rPr>
          <w:rFonts w:ascii="宋体" w:hAnsi="宋体" w:cs="宋体"/>
          <w:sz w:val="24"/>
        </w:rPr>
        <w:t>本次招标是</w:t>
      </w:r>
      <w:r>
        <w:rPr>
          <w:rFonts w:hint="eastAsia" w:ascii="宋体" w:hAnsi="宋体" w:cs="宋体"/>
          <w:sz w:val="24"/>
        </w:rPr>
        <w:t>“MRI、DSA、回旋加速器及大孔径CT等维保服务购置项目”</w:t>
      </w:r>
      <w:r>
        <w:rPr>
          <w:rFonts w:ascii="宋体" w:hAnsi="宋体" w:cs="宋体"/>
          <w:sz w:val="24"/>
        </w:rPr>
        <w:t>，投标人应根据招标文件所提出的服务要求，以优良的服务和优惠的价格，充分显示自己的竞争实力。</w:t>
      </w:r>
    </w:p>
    <w:p w14:paraId="5B9954B6">
      <w:pPr>
        <w:spacing w:line="360" w:lineRule="auto"/>
        <w:ind w:firstLine="480" w:firstLineChars="200"/>
        <w:jc w:val="left"/>
        <w:rPr>
          <w:rFonts w:ascii="宋体" w:hAnsi="宋体" w:cs="宋体"/>
          <w:sz w:val="24"/>
        </w:rPr>
      </w:pPr>
      <w:r>
        <w:rPr>
          <w:rFonts w:ascii="宋体" w:hAnsi="宋体" w:cs="宋体"/>
          <w:sz w:val="24"/>
        </w:rPr>
        <w:t>2.需执行的国家相关标准、行业标准、地方标准或者其他标准、规范</w:t>
      </w:r>
    </w:p>
    <w:p w14:paraId="2453B44B">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ascii="宋体" w:hAnsi="宋体" w:cs="宋体"/>
          <w:sz w:val="24"/>
        </w:rPr>
        <w:t>投标人所提供的服务应符合国家有关部门规定的相应技术法规及标准要求。</w:t>
      </w:r>
    </w:p>
    <w:p w14:paraId="3A38637C">
      <w:pPr>
        <w:spacing w:line="360" w:lineRule="auto"/>
        <w:ind w:firstLine="482" w:firstLineChars="200"/>
        <w:jc w:val="left"/>
        <w:outlineLvl w:val="0"/>
        <w:rPr>
          <w:rFonts w:ascii="宋体" w:hAnsi="宋体" w:cs="宋体"/>
          <w:b/>
          <w:bCs/>
          <w:sz w:val="24"/>
        </w:rPr>
      </w:pPr>
      <w:bookmarkStart w:id="1" w:name="_Toc201867415"/>
      <w:bookmarkStart w:id="2" w:name="_Toc5651"/>
      <w:r>
        <w:rPr>
          <w:rFonts w:hint="eastAsia" w:ascii="宋体" w:hAnsi="宋体" w:cs="宋体"/>
          <w:b/>
          <w:bCs/>
          <w:sz w:val="24"/>
        </w:rPr>
        <w:t>（二）服务内容及要求</w:t>
      </w:r>
      <w:bookmarkEnd w:id="1"/>
      <w:bookmarkEnd w:id="2"/>
    </w:p>
    <w:p w14:paraId="204D5567">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1.拟购服务设备明细</w:t>
      </w:r>
    </w:p>
    <w:tbl>
      <w:tblPr>
        <w:tblStyle w:val="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4521"/>
        <w:gridCol w:w="851"/>
        <w:gridCol w:w="1984"/>
      </w:tblGrid>
      <w:tr w14:paraId="473E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84" w:type="pct"/>
            <w:shd w:val="clear" w:color="auto" w:fill="auto"/>
            <w:vAlign w:val="center"/>
          </w:tcPr>
          <w:p w14:paraId="51D22396">
            <w:pPr>
              <w:contextualSpacing/>
              <w:jc w:val="center"/>
              <w:rPr>
                <w:rFonts w:ascii="宋体" w:hAnsi="宋体"/>
                <w:b/>
                <w:bCs/>
                <w:sz w:val="24"/>
              </w:rPr>
            </w:pPr>
            <w:r>
              <w:rPr>
                <w:rFonts w:hint="eastAsia" w:ascii="宋体" w:hAnsi="宋体"/>
                <w:b/>
                <w:bCs/>
                <w:sz w:val="24"/>
              </w:rPr>
              <w:t>序号</w:t>
            </w:r>
          </w:p>
        </w:tc>
        <w:tc>
          <w:tcPr>
            <w:tcW w:w="2714" w:type="pct"/>
            <w:shd w:val="clear" w:color="auto" w:fill="auto"/>
            <w:vAlign w:val="center"/>
          </w:tcPr>
          <w:p w14:paraId="05AC232A">
            <w:pPr>
              <w:contextualSpacing/>
              <w:jc w:val="center"/>
              <w:rPr>
                <w:rFonts w:ascii="宋体" w:hAnsi="宋体"/>
                <w:b/>
                <w:bCs/>
                <w:sz w:val="24"/>
              </w:rPr>
            </w:pPr>
            <w:r>
              <w:rPr>
                <w:rFonts w:hint="eastAsia" w:ascii="宋体" w:hAnsi="宋体"/>
                <w:b/>
                <w:bCs/>
                <w:sz w:val="24"/>
              </w:rPr>
              <w:t>维保设备名称</w:t>
            </w:r>
          </w:p>
        </w:tc>
        <w:tc>
          <w:tcPr>
            <w:tcW w:w="511" w:type="pct"/>
            <w:shd w:val="clear" w:color="auto" w:fill="auto"/>
            <w:vAlign w:val="center"/>
          </w:tcPr>
          <w:p w14:paraId="37CDA46D">
            <w:pPr>
              <w:contextualSpacing/>
              <w:jc w:val="center"/>
              <w:rPr>
                <w:rFonts w:ascii="宋体" w:hAnsi="宋体"/>
                <w:b/>
                <w:bCs/>
                <w:sz w:val="24"/>
              </w:rPr>
            </w:pPr>
            <w:r>
              <w:rPr>
                <w:rFonts w:hint="eastAsia" w:ascii="宋体" w:hAnsi="宋体"/>
                <w:b/>
                <w:bCs/>
                <w:sz w:val="24"/>
              </w:rPr>
              <w:t>数量</w:t>
            </w:r>
          </w:p>
        </w:tc>
        <w:tc>
          <w:tcPr>
            <w:tcW w:w="1191" w:type="pct"/>
            <w:shd w:val="clear" w:color="auto" w:fill="auto"/>
            <w:vAlign w:val="center"/>
          </w:tcPr>
          <w:p w14:paraId="6729BCD7">
            <w:pPr>
              <w:contextualSpacing/>
              <w:jc w:val="center"/>
              <w:rPr>
                <w:rFonts w:ascii="宋体" w:hAnsi="宋体"/>
                <w:b/>
                <w:bCs/>
                <w:sz w:val="24"/>
              </w:rPr>
            </w:pPr>
            <w:r>
              <w:rPr>
                <w:rFonts w:hint="eastAsia" w:ascii="宋体" w:hAnsi="宋体"/>
                <w:b/>
                <w:bCs/>
                <w:sz w:val="24"/>
              </w:rPr>
              <w:t>安装日期</w:t>
            </w:r>
          </w:p>
        </w:tc>
      </w:tr>
      <w:tr w14:paraId="27C0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4344496F">
            <w:pPr>
              <w:contextualSpacing/>
              <w:jc w:val="center"/>
              <w:rPr>
                <w:rFonts w:ascii="宋体" w:hAnsi="宋体"/>
                <w:bCs/>
                <w:sz w:val="24"/>
              </w:rPr>
            </w:pPr>
            <w:r>
              <w:rPr>
                <w:rFonts w:hint="eastAsia" w:ascii="宋体" w:hAnsi="宋体"/>
                <w:bCs/>
                <w:sz w:val="24"/>
              </w:rPr>
              <w:t>1</w:t>
            </w:r>
          </w:p>
        </w:tc>
        <w:tc>
          <w:tcPr>
            <w:tcW w:w="2714" w:type="pct"/>
            <w:shd w:val="clear" w:color="auto" w:fill="auto"/>
            <w:vAlign w:val="center"/>
          </w:tcPr>
          <w:p w14:paraId="2DC1FAF2">
            <w:pPr>
              <w:spacing w:line="276" w:lineRule="auto"/>
              <w:jc w:val="center"/>
              <w:rPr>
                <w:rFonts w:ascii="宋体" w:hAnsi="宋体"/>
                <w:bCs/>
                <w:sz w:val="24"/>
              </w:rPr>
            </w:pPr>
            <w:r>
              <w:rPr>
                <w:rFonts w:hint="eastAsia" w:ascii="宋体" w:hAnsi="宋体"/>
                <w:bCs/>
                <w:sz w:val="24"/>
              </w:rPr>
              <w:t>D</w:t>
            </w:r>
            <w:r>
              <w:rPr>
                <w:rFonts w:ascii="宋体" w:hAnsi="宋体"/>
                <w:bCs/>
                <w:sz w:val="24"/>
              </w:rPr>
              <w:t>SA</w:t>
            </w:r>
            <w:r>
              <w:rPr>
                <w:rFonts w:hint="eastAsia" w:ascii="宋体" w:hAnsi="宋体"/>
                <w:bCs/>
                <w:sz w:val="24"/>
              </w:rPr>
              <w:t>设备</w:t>
            </w:r>
            <w:r>
              <w:rPr>
                <w:rFonts w:ascii="宋体" w:hAnsi="宋体"/>
                <w:bCs/>
                <w:sz w:val="24"/>
              </w:rPr>
              <w:t>Artis zeego/160513</w:t>
            </w:r>
          </w:p>
        </w:tc>
        <w:tc>
          <w:tcPr>
            <w:tcW w:w="511" w:type="pct"/>
            <w:shd w:val="clear" w:color="auto" w:fill="auto"/>
            <w:vAlign w:val="center"/>
          </w:tcPr>
          <w:p w14:paraId="05C4E4AB">
            <w:pPr>
              <w:contextualSpacing/>
              <w:jc w:val="center"/>
              <w:rPr>
                <w:rFonts w:ascii="宋体" w:hAnsi="宋体"/>
                <w:bCs/>
                <w:sz w:val="24"/>
              </w:rPr>
            </w:pPr>
            <w:r>
              <w:rPr>
                <w:rFonts w:hint="eastAsia" w:ascii="宋体" w:hAnsi="宋体"/>
                <w:bCs/>
                <w:sz w:val="24"/>
              </w:rPr>
              <w:t>1套</w:t>
            </w:r>
          </w:p>
        </w:tc>
        <w:tc>
          <w:tcPr>
            <w:tcW w:w="1191" w:type="pct"/>
            <w:shd w:val="clear" w:color="auto" w:fill="auto"/>
            <w:vAlign w:val="center"/>
          </w:tcPr>
          <w:p w14:paraId="6D8523EC">
            <w:pPr>
              <w:contextualSpacing/>
              <w:jc w:val="center"/>
              <w:rPr>
                <w:rFonts w:ascii="宋体" w:hAnsi="宋体"/>
                <w:bCs/>
                <w:sz w:val="24"/>
              </w:rPr>
            </w:pPr>
            <w:r>
              <w:rPr>
                <w:rFonts w:ascii="宋体" w:hAnsi="宋体"/>
                <w:bCs/>
                <w:sz w:val="24"/>
              </w:rPr>
              <w:t>2014/5/19</w:t>
            </w:r>
          </w:p>
        </w:tc>
      </w:tr>
      <w:tr w14:paraId="0425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0E495470">
            <w:pPr>
              <w:contextualSpacing/>
              <w:jc w:val="center"/>
              <w:rPr>
                <w:rFonts w:ascii="宋体" w:hAnsi="宋体"/>
                <w:bCs/>
                <w:sz w:val="24"/>
              </w:rPr>
            </w:pPr>
            <w:r>
              <w:rPr>
                <w:rFonts w:hint="eastAsia" w:ascii="宋体" w:hAnsi="宋体"/>
                <w:bCs/>
                <w:sz w:val="24"/>
              </w:rPr>
              <w:t>2</w:t>
            </w:r>
          </w:p>
        </w:tc>
        <w:tc>
          <w:tcPr>
            <w:tcW w:w="2714" w:type="pct"/>
            <w:shd w:val="clear" w:color="auto" w:fill="auto"/>
            <w:vAlign w:val="center"/>
          </w:tcPr>
          <w:p w14:paraId="2E390F86">
            <w:pPr>
              <w:spacing w:line="276" w:lineRule="auto"/>
              <w:jc w:val="center"/>
              <w:rPr>
                <w:rFonts w:ascii="宋体" w:hAnsi="宋体"/>
                <w:bCs/>
                <w:sz w:val="24"/>
              </w:rPr>
            </w:pPr>
            <w:r>
              <w:rPr>
                <w:rFonts w:hint="eastAsia" w:ascii="宋体" w:hAnsi="宋体"/>
                <w:bCs/>
                <w:sz w:val="24"/>
              </w:rPr>
              <w:t>D</w:t>
            </w:r>
            <w:r>
              <w:rPr>
                <w:rFonts w:ascii="宋体" w:hAnsi="宋体"/>
                <w:bCs/>
                <w:sz w:val="24"/>
              </w:rPr>
              <w:t>SA</w:t>
            </w:r>
            <w:r>
              <w:rPr>
                <w:rFonts w:hint="eastAsia" w:ascii="宋体" w:hAnsi="宋体"/>
                <w:bCs/>
                <w:sz w:val="24"/>
              </w:rPr>
              <w:t>设备</w:t>
            </w:r>
            <w:r>
              <w:rPr>
                <w:rFonts w:ascii="宋体" w:hAnsi="宋体"/>
                <w:bCs/>
                <w:sz w:val="24"/>
              </w:rPr>
              <w:t>Artis zee biplane/154151</w:t>
            </w:r>
          </w:p>
        </w:tc>
        <w:tc>
          <w:tcPr>
            <w:tcW w:w="511" w:type="pct"/>
            <w:shd w:val="clear" w:color="auto" w:fill="auto"/>
            <w:vAlign w:val="center"/>
          </w:tcPr>
          <w:p w14:paraId="5E15626B">
            <w:pPr>
              <w:contextualSpacing/>
              <w:jc w:val="center"/>
              <w:rPr>
                <w:rFonts w:ascii="宋体" w:hAnsi="宋体"/>
                <w:bCs/>
                <w:sz w:val="24"/>
              </w:rPr>
            </w:pPr>
            <w:r>
              <w:rPr>
                <w:rFonts w:hint="eastAsia" w:ascii="宋体" w:hAnsi="宋体"/>
                <w:bCs/>
                <w:sz w:val="24"/>
              </w:rPr>
              <w:t>1套</w:t>
            </w:r>
          </w:p>
        </w:tc>
        <w:tc>
          <w:tcPr>
            <w:tcW w:w="1191" w:type="pct"/>
            <w:shd w:val="clear" w:color="auto" w:fill="auto"/>
            <w:vAlign w:val="center"/>
          </w:tcPr>
          <w:p w14:paraId="756D7B6F">
            <w:pPr>
              <w:contextualSpacing/>
              <w:jc w:val="center"/>
              <w:rPr>
                <w:rFonts w:ascii="宋体" w:hAnsi="宋体"/>
                <w:bCs/>
                <w:sz w:val="24"/>
              </w:rPr>
            </w:pPr>
            <w:r>
              <w:rPr>
                <w:rFonts w:ascii="宋体" w:hAnsi="宋体"/>
                <w:bCs/>
                <w:sz w:val="24"/>
              </w:rPr>
              <w:t>2014/5/19</w:t>
            </w:r>
          </w:p>
        </w:tc>
      </w:tr>
      <w:tr w14:paraId="45A6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24FACDB5">
            <w:pPr>
              <w:contextualSpacing/>
              <w:jc w:val="center"/>
              <w:rPr>
                <w:rFonts w:ascii="宋体" w:hAnsi="宋体"/>
                <w:bCs/>
                <w:sz w:val="24"/>
              </w:rPr>
            </w:pPr>
            <w:r>
              <w:rPr>
                <w:rFonts w:hint="eastAsia" w:ascii="宋体" w:hAnsi="宋体"/>
                <w:bCs/>
                <w:sz w:val="24"/>
              </w:rPr>
              <w:t>3</w:t>
            </w:r>
          </w:p>
        </w:tc>
        <w:tc>
          <w:tcPr>
            <w:tcW w:w="2714" w:type="pct"/>
            <w:shd w:val="clear" w:color="auto" w:fill="auto"/>
            <w:vAlign w:val="center"/>
          </w:tcPr>
          <w:p w14:paraId="44B26794">
            <w:pPr>
              <w:spacing w:line="276" w:lineRule="auto"/>
              <w:jc w:val="center"/>
              <w:rPr>
                <w:rFonts w:ascii="宋体" w:hAnsi="宋体"/>
                <w:bCs/>
                <w:sz w:val="24"/>
              </w:rPr>
            </w:pPr>
            <w:r>
              <w:rPr>
                <w:rFonts w:hint="eastAsia" w:ascii="宋体" w:hAnsi="宋体"/>
                <w:bCs/>
                <w:sz w:val="24"/>
              </w:rPr>
              <w:t xml:space="preserve">移动C型臂设备 </w:t>
            </w:r>
            <w:r>
              <w:rPr>
                <w:rFonts w:ascii="宋体" w:hAnsi="宋体"/>
                <w:bCs/>
                <w:sz w:val="24"/>
              </w:rPr>
              <w:t>Cios Spin</w:t>
            </w:r>
            <w:r>
              <w:rPr>
                <w:rFonts w:hint="eastAsia" w:ascii="宋体" w:hAnsi="宋体"/>
                <w:bCs/>
                <w:sz w:val="24"/>
              </w:rPr>
              <w:t>/50313</w:t>
            </w:r>
            <w:r>
              <w:rPr>
                <w:rFonts w:ascii="宋体" w:hAnsi="宋体"/>
                <w:bCs/>
                <w:sz w:val="24"/>
              </w:rPr>
              <w:t xml:space="preserve"> </w:t>
            </w:r>
          </w:p>
        </w:tc>
        <w:tc>
          <w:tcPr>
            <w:tcW w:w="511" w:type="pct"/>
            <w:shd w:val="clear" w:color="auto" w:fill="auto"/>
            <w:vAlign w:val="center"/>
          </w:tcPr>
          <w:p w14:paraId="0B3C75E8">
            <w:pPr>
              <w:contextualSpacing/>
              <w:jc w:val="center"/>
              <w:rPr>
                <w:rFonts w:ascii="宋体" w:hAnsi="宋体"/>
                <w:bCs/>
                <w:sz w:val="24"/>
              </w:rPr>
            </w:pPr>
            <w:r>
              <w:rPr>
                <w:rFonts w:hint="eastAsia" w:ascii="宋体" w:hAnsi="宋体"/>
                <w:bCs/>
                <w:sz w:val="24"/>
              </w:rPr>
              <w:t>1套</w:t>
            </w:r>
          </w:p>
        </w:tc>
        <w:tc>
          <w:tcPr>
            <w:tcW w:w="1191" w:type="pct"/>
            <w:shd w:val="clear" w:color="auto" w:fill="auto"/>
            <w:vAlign w:val="center"/>
          </w:tcPr>
          <w:p w14:paraId="2983F04B">
            <w:pPr>
              <w:contextualSpacing/>
              <w:jc w:val="center"/>
              <w:rPr>
                <w:rFonts w:ascii="宋体" w:hAnsi="宋体"/>
                <w:bCs/>
                <w:sz w:val="24"/>
              </w:rPr>
            </w:pPr>
            <w:r>
              <w:rPr>
                <w:rFonts w:ascii="宋体" w:hAnsi="宋体"/>
                <w:bCs/>
                <w:sz w:val="24"/>
              </w:rPr>
              <w:t>2021/5/10</w:t>
            </w:r>
          </w:p>
        </w:tc>
      </w:tr>
      <w:tr w14:paraId="747A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12C3598D">
            <w:pPr>
              <w:contextualSpacing/>
              <w:jc w:val="center"/>
              <w:rPr>
                <w:rFonts w:ascii="宋体" w:hAnsi="宋体"/>
                <w:bCs/>
                <w:sz w:val="24"/>
              </w:rPr>
            </w:pPr>
            <w:r>
              <w:rPr>
                <w:rFonts w:hint="eastAsia" w:ascii="宋体" w:hAnsi="宋体"/>
                <w:bCs/>
                <w:sz w:val="24"/>
              </w:rPr>
              <w:t>4</w:t>
            </w:r>
          </w:p>
        </w:tc>
        <w:tc>
          <w:tcPr>
            <w:tcW w:w="2714" w:type="pct"/>
            <w:shd w:val="clear" w:color="auto" w:fill="auto"/>
            <w:vAlign w:val="center"/>
          </w:tcPr>
          <w:p w14:paraId="6B4F4079">
            <w:pPr>
              <w:spacing w:line="276" w:lineRule="auto"/>
              <w:jc w:val="center"/>
              <w:rPr>
                <w:rFonts w:ascii="宋体" w:hAnsi="宋体"/>
                <w:bCs/>
                <w:sz w:val="24"/>
              </w:rPr>
            </w:pPr>
            <w:r>
              <w:rPr>
                <w:rFonts w:ascii="宋体" w:hAnsi="宋体"/>
                <w:bCs/>
                <w:sz w:val="24"/>
              </w:rPr>
              <w:t>3.0</w:t>
            </w:r>
            <w:r>
              <w:rPr>
                <w:rFonts w:hint="eastAsia" w:ascii="宋体" w:hAnsi="宋体"/>
                <w:bCs/>
                <w:sz w:val="24"/>
              </w:rPr>
              <w:t>核磁设备</w:t>
            </w:r>
            <w:r>
              <w:rPr>
                <w:rFonts w:ascii="宋体" w:hAnsi="宋体"/>
                <w:bCs/>
                <w:sz w:val="24"/>
              </w:rPr>
              <w:t>Verio/40483</w:t>
            </w:r>
          </w:p>
        </w:tc>
        <w:tc>
          <w:tcPr>
            <w:tcW w:w="511" w:type="pct"/>
            <w:shd w:val="clear" w:color="auto" w:fill="auto"/>
            <w:vAlign w:val="center"/>
          </w:tcPr>
          <w:p w14:paraId="5A696262">
            <w:pPr>
              <w:contextualSpacing/>
              <w:jc w:val="center"/>
              <w:rPr>
                <w:rFonts w:ascii="宋体" w:hAnsi="宋体"/>
                <w:bCs/>
                <w:sz w:val="24"/>
              </w:rPr>
            </w:pPr>
            <w:r>
              <w:rPr>
                <w:rFonts w:hint="eastAsia" w:ascii="宋体" w:hAnsi="宋体"/>
                <w:bCs/>
                <w:sz w:val="24"/>
              </w:rPr>
              <w:t>1套</w:t>
            </w:r>
          </w:p>
        </w:tc>
        <w:tc>
          <w:tcPr>
            <w:tcW w:w="1191" w:type="pct"/>
            <w:shd w:val="clear" w:color="auto" w:fill="auto"/>
            <w:vAlign w:val="center"/>
          </w:tcPr>
          <w:p w14:paraId="17F03055">
            <w:pPr>
              <w:contextualSpacing/>
              <w:jc w:val="center"/>
              <w:rPr>
                <w:rFonts w:ascii="宋体" w:hAnsi="宋体"/>
                <w:bCs/>
                <w:sz w:val="24"/>
              </w:rPr>
            </w:pPr>
            <w:r>
              <w:rPr>
                <w:rFonts w:ascii="宋体" w:hAnsi="宋体"/>
                <w:bCs/>
                <w:sz w:val="24"/>
              </w:rPr>
              <w:t>2010/6/24</w:t>
            </w:r>
          </w:p>
        </w:tc>
      </w:tr>
      <w:tr w14:paraId="4A04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2928F2CB">
            <w:pPr>
              <w:contextualSpacing/>
              <w:jc w:val="center"/>
              <w:rPr>
                <w:rFonts w:ascii="宋体" w:hAnsi="宋体"/>
                <w:bCs/>
                <w:sz w:val="24"/>
              </w:rPr>
            </w:pPr>
            <w:r>
              <w:rPr>
                <w:rFonts w:hint="eastAsia" w:ascii="宋体" w:hAnsi="宋体"/>
                <w:bCs/>
                <w:sz w:val="24"/>
              </w:rPr>
              <w:t>5</w:t>
            </w:r>
          </w:p>
        </w:tc>
        <w:tc>
          <w:tcPr>
            <w:tcW w:w="2714" w:type="pct"/>
            <w:shd w:val="clear" w:color="auto" w:fill="auto"/>
            <w:vAlign w:val="center"/>
          </w:tcPr>
          <w:p w14:paraId="22F717C3">
            <w:pPr>
              <w:spacing w:line="276" w:lineRule="auto"/>
              <w:jc w:val="center"/>
              <w:rPr>
                <w:rFonts w:ascii="宋体" w:hAnsi="宋体"/>
                <w:bCs/>
                <w:sz w:val="24"/>
              </w:rPr>
            </w:pPr>
            <w:r>
              <w:rPr>
                <w:rFonts w:hint="eastAsia" w:ascii="宋体" w:hAnsi="宋体"/>
                <w:bCs/>
                <w:sz w:val="24"/>
              </w:rPr>
              <w:t>移动C型臂设备</w:t>
            </w:r>
            <w:r>
              <w:rPr>
                <w:rFonts w:ascii="宋体" w:hAnsi="宋体"/>
                <w:bCs/>
                <w:sz w:val="24"/>
              </w:rPr>
              <w:t>ARCADIS Orbic/20581</w:t>
            </w:r>
          </w:p>
        </w:tc>
        <w:tc>
          <w:tcPr>
            <w:tcW w:w="511" w:type="pct"/>
            <w:shd w:val="clear" w:color="auto" w:fill="auto"/>
            <w:vAlign w:val="center"/>
          </w:tcPr>
          <w:p w14:paraId="7C574849">
            <w:pPr>
              <w:contextualSpacing/>
              <w:jc w:val="center"/>
              <w:rPr>
                <w:rFonts w:ascii="宋体" w:hAnsi="宋体"/>
                <w:bCs/>
                <w:sz w:val="24"/>
              </w:rPr>
            </w:pPr>
            <w:r>
              <w:rPr>
                <w:rFonts w:hint="eastAsia" w:ascii="宋体" w:hAnsi="宋体"/>
                <w:bCs/>
                <w:sz w:val="24"/>
              </w:rPr>
              <w:t>1套</w:t>
            </w:r>
          </w:p>
        </w:tc>
        <w:tc>
          <w:tcPr>
            <w:tcW w:w="1191" w:type="pct"/>
            <w:shd w:val="clear" w:color="auto" w:fill="auto"/>
            <w:vAlign w:val="center"/>
          </w:tcPr>
          <w:p w14:paraId="3B7D1E6B">
            <w:pPr>
              <w:contextualSpacing/>
              <w:jc w:val="center"/>
              <w:rPr>
                <w:rFonts w:ascii="宋体" w:hAnsi="宋体"/>
                <w:bCs/>
                <w:sz w:val="24"/>
              </w:rPr>
            </w:pPr>
            <w:r>
              <w:rPr>
                <w:rFonts w:ascii="宋体" w:hAnsi="宋体"/>
                <w:bCs/>
                <w:sz w:val="24"/>
              </w:rPr>
              <w:t>2008/9/4</w:t>
            </w:r>
          </w:p>
        </w:tc>
      </w:tr>
      <w:tr w14:paraId="35CD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323EDAB1">
            <w:pPr>
              <w:contextualSpacing/>
              <w:jc w:val="center"/>
              <w:rPr>
                <w:rFonts w:ascii="宋体" w:hAnsi="宋体"/>
                <w:bCs/>
                <w:sz w:val="24"/>
              </w:rPr>
            </w:pPr>
            <w:r>
              <w:rPr>
                <w:rFonts w:hint="eastAsia" w:ascii="宋体" w:hAnsi="宋体"/>
                <w:bCs/>
                <w:sz w:val="24"/>
              </w:rPr>
              <w:t>6</w:t>
            </w:r>
          </w:p>
        </w:tc>
        <w:tc>
          <w:tcPr>
            <w:tcW w:w="2714" w:type="pct"/>
            <w:shd w:val="clear" w:color="auto" w:fill="auto"/>
            <w:vAlign w:val="center"/>
          </w:tcPr>
          <w:p w14:paraId="30587884">
            <w:pPr>
              <w:spacing w:line="276" w:lineRule="auto"/>
              <w:jc w:val="center"/>
              <w:rPr>
                <w:rFonts w:ascii="宋体" w:hAnsi="宋体"/>
                <w:bCs/>
                <w:sz w:val="24"/>
              </w:rPr>
            </w:pPr>
            <w:r>
              <w:rPr>
                <w:rFonts w:hint="eastAsia" w:ascii="宋体" w:hAnsi="宋体"/>
                <w:bCs/>
                <w:sz w:val="24"/>
              </w:rPr>
              <w:t>回旋加速器</w:t>
            </w:r>
            <w:r>
              <w:rPr>
                <w:rFonts w:ascii="宋体" w:hAnsi="宋体"/>
                <w:bCs/>
                <w:sz w:val="24"/>
              </w:rPr>
              <w:t>Cyclotro</w:t>
            </w:r>
            <w:r>
              <w:rPr>
                <w:rFonts w:hint="eastAsia" w:ascii="宋体" w:hAnsi="宋体"/>
                <w:bCs/>
                <w:sz w:val="24"/>
              </w:rPr>
              <w:t>n</w:t>
            </w:r>
            <w:r>
              <w:rPr>
                <w:rFonts w:ascii="宋体" w:hAnsi="宋体"/>
                <w:bCs/>
                <w:sz w:val="24"/>
              </w:rPr>
              <w:t>/3600200-00-0001015</w:t>
            </w:r>
          </w:p>
        </w:tc>
        <w:tc>
          <w:tcPr>
            <w:tcW w:w="511" w:type="pct"/>
            <w:shd w:val="clear" w:color="auto" w:fill="auto"/>
            <w:vAlign w:val="center"/>
          </w:tcPr>
          <w:p w14:paraId="4D142CFB">
            <w:pPr>
              <w:contextualSpacing/>
              <w:jc w:val="center"/>
              <w:rPr>
                <w:rFonts w:ascii="宋体" w:hAnsi="宋体"/>
                <w:bCs/>
                <w:sz w:val="24"/>
              </w:rPr>
            </w:pPr>
            <w:r>
              <w:rPr>
                <w:rFonts w:hint="eastAsia" w:ascii="宋体" w:hAnsi="宋体"/>
                <w:bCs/>
                <w:sz w:val="24"/>
              </w:rPr>
              <w:t>1套</w:t>
            </w:r>
          </w:p>
        </w:tc>
        <w:tc>
          <w:tcPr>
            <w:tcW w:w="1191" w:type="pct"/>
            <w:shd w:val="clear" w:color="auto" w:fill="auto"/>
            <w:vAlign w:val="center"/>
          </w:tcPr>
          <w:p w14:paraId="1A0E6889">
            <w:pPr>
              <w:contextualSpacing/>
              <w:jc w:val="center"/>
              <w:rPr>
                <w:rFonts w:ascii="宋体" w:hAnsi="宋体"/>
                <w:bCs/>
                <w:sz w:val="24"/>
              </w:rPr>
            </w:pPr>
            <w:r>
              <w:rPr>
                <w:rFonts w:ascii="宋体" w:hAnsi="宋体"/>
                <w:bCs/>
                <w:sz w:val="24"/>
              </w:rPr>
              <w:t>1999/8/9</w:t>
            </w:r>
          </w:p>
        </w:tc>
      </w:tr>
      <w:tr w14:paraId="2F76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4" w:type="pct"/>
            <w:shd w:val="clear" w:color="auto" w:fill="auto"/>
            <w:vAlign w:val="center"/>
          </w:tcPr>
          <w:p w14:paraId="171061E5">
            <w:pPr>
              <w:spacing w:line="276" w:lineRule="auto"/>
              <w:jc w:val="center"/>
              <w:rPr>
                <w:rFonts w:ascii="宋体" w:hAnsi="宋体"/>
                <w:bCs/>
                <w:sz w:val="24"/>
              </w:rPr>
            </w:pPr>
            <w:r>
              <w:rPr>
                <w:rFonts w:hint="eastAsia" w:ascii="宋体" w:hAnsi="宋体"/>
                <w:bCs/>
                <w:sz w:val="24"/>
              </w:rPr>
              <w:t>7</w:t>
            </w:r>
          </w:p>
        </w:tc>
        <w:tc>
          <w:tcPr>
            <w:tcW w:w="2714" w:type="pct"/>
            <w:shd w:val="clear" w:color="auto" w:fill="auto"/>
            <w:vAlign w:val="center"/>
          </w:tcPr>
          <w:p w14:paraId="6A884E54">
            <w:pPr>
              <w:spacing w:line="276" w:lineRule="auto"/>
              <w:jc w:val="center"/>
              <w:rPr>
                <w:rFonts w:ascii="宋体" w:hAnsi="宋体"/>
                <w:bCs/>
                <w:sz w:val="24"/>
              </w:rPr>
            </w:pPr>
            <w:r>
              <w:rPr>
                <w:rFonts w:hint="eastAsia" w:ascii="宋体" w:hAnsi="宋体"/>
                <w:bCs/>
                <w:sz w:val="24"/>
              </w:rPr>
              <w:t>配套工作站（</w:t>
            </w:r>
            <w:r>
              <w:rPr>
                <w:rFonts w:ascii="宋体" w:hAnsi="宋体"/>
                <w:bCs/>
                <w:sz w:val="24"/>
              </w:rPr>
              <w:t>syngo X-WP</w:t>
            </w:r>
            <w:r>
              <w:rPr>
                <w:rFonts w:hint="eastAsia" w:ascii="宋体" w:hAnsi="宋体"/>
                <w:bCs/>
                <w:sz w:val="24"/>
              </w:rPr>
              <w:t>*2/S</w:t>
            </w:r>
            <w:r>
              <w:rPr>
                <w:rFonts w:ascii="宋体" w:hAnsi="宋体"/>
                <w:bCs/>
                <w:sz w:val="24"/>
              </w:rPr>
              <w:t>yngo.P</w:t>
            </w:r>
            <w:r>
              <w:rPr>
                <w:rFonts w:hint="eastAsia" w:ascii="宋体" w:hAnsi="宋体"/>
                <w:bCs/>
                <w:sz w:val="24"/>
              </w:rPr>
              <w:t>l</w:t>
            </w:r>
            <w:r>
              <w:rPr>
                <w:rFonts w:ascii="宋体" w:hAnsi="宋体"/>
                <w:bCs/>
                <w:sz w:val="24"/>
              </w:rPr>
              <w:t>aza Single</w:t>
            </w:r>
            <w:r>
              <w:rPr>
                <w:rFonts w:hint="eastAsia" w:ascii="宋体" w:hAnsi="宋体"/>
                <w:bCs/>
                <w:sz w:val="24"/>
              </w:rPr>
              <w:t>*1/</w:t>
            </w:r>
            <w:r>
              <w:rPr>
                <w:rFonts w:ascii="宋体" w:hAnsi="宋体"/>
                <w:bCs/>
                <w:sz w:val="24"/>
              </w:rPr>
              <w:t>MMWP</w:t>
            </w:r>
            <w:r>
              <w:rPr>
                <w:rFonts w:hint="eastAsia" w:ascii="宋体" w:hAnsi="宋体"/>
                <w:bCs/>
                <w:sz w:val="24"/>
              </w:rPr>
              <w:t>*1 /</w:t>
            </w:r>
            <w:r>
              <w:rPr>
                <w:rFonts w:ascii="宋体" w:hAnsi="宋体"/>
                <w:bCs/>
                <w:sz w:val="24"/>
              </w:rPr>
              <w:t>syngo.plaza WS</w:t>
            </w:r>
            <w:r>
              <w:rPr>
                <w:rFonts w:hint="eastAsia" w:ascii="宋体" w:hAnsi="宋体"/>
                <w:bCs/>
                <w:sz w:val="24"/>
              </w:rPr>
              <w:t>*1/</w:t>
            </w:r>
            <w:r>
              <w:rPr>
                <w:rFonts w:ascii="宋体" w:hAnsi="宋体"/>
                <w:bCs/>
                <w:sz w:val="24"/>
              </w:rPr>
              <w:t>RSA Advance</w:t>
            </w:r>
            <w:r>
              <w:rPr>
                <w:rFonts w:hint="eastAsia" w:ascii="宋体" w:hAnsi="宋体"/>
                <w:bCs/>
                <w:sz w:val="24"/>
              </w:rPr>
              <w:t>*1/</w:t>
            </w:r>
            <w:r>
              <w:rPr>
                <w:rFonts w:ascii="宋体" w:hAnsi="宋体"/>
                <w:bCs/>
                <w:sz w:val="24"/>
              </w:rPr>
              <w:t>syngo.share</w:t>
            </w:r>
            <w:r>
              <w:rPr>
                <w:rFonts w:hint="eastAsia" w:ascii="宋体" w:hAnsi="宋体"/>
                <w:bCs/>
                <w:sz w:val="24"/>
              </w:rPr>
              <w:t>*1）</w:t>
            </w:r>
          </w:p>
        </w:tc>
        <w:tc>
          <w:tcPr>
            <w:tcW w:w="511" w:type="pct"/>
            <w:shd w:val="clear" w:color="auto" w:fill="auto"/>
            <w:vAlign w:val="center"/>
          </w:tcPr>
          <w:p w14:paraId="0A31D8F1">
            <w:pPr>
              <w:spacing w:line="276" w:lineRule="auto"/>
              <w:jc w:val="center"/>
              <w:rPr>
                <w:rFonts w:ascii="宋体" w:hAnsi="宋体"/>
                <w:bCs/>
                <w:sz w:val="24"/>
              </w:rPr>
            </w:pPr>
            <w:r>
              <w:rPr>
                <w:rFonts w:hint="eastAsia" w:ascii="宋体" w:hAnsi="宋体"/>
                <w:bCs/>
                <w:sz w:val="24"/>
              </w:rPr>
              <w:t>7套</w:t>
            </w:r>
          </w:p>
        </w:tc>
        <w:tc>
          <w:tcPr>
            <w:tcW w:w="1191" w:type="pct"/>
            <w:shd w:val="clear" w:color="auto" w:fill="auto"/>
            <w:vAlign w:val="center"/>
          </w:tcPr>
          <w:p w14:paraId="0A13F158">
            <w:pPr>
              <w:spacing w:line="276" w:lineRule="auto"/>
              <w:jc w:val="center"/>
              <w:rPr>
                <w:rFonts w:ascii="宋体" w:hAnsi="宋体"/>
                <w:bCs/>
                <w:sz w:val="24"/>
              </w:rPr>
            </w:pPr>
            <w:r>
              <w:rPr>
                <w:rFonts w:ascii="宋体" w:hAnsi="宋体"/>
                <w:bCs/>
                <w:sz w:val="24"/>
              </w:rPr>
              <w:t>2014/5/19</w:t>
            </w:r>
            <w:r>
              <w:rPr>
                <w:rFonts w:hint="eastAsia" w:ascii="宋体" w:hAnsi="宋体"/>
                <w:bCs/>
                <w:sz w:val="24"/>
              </w:rPr>
              <w:t>*2</w:t>
            </w:r>
          </w:p>
          <w:p w14:paraId="3A1E70BF">
            <w:pPr>
              <w:spacing w:line="276" w:lineRule="auto"/>
              <w:jc w:val="center"/>
              <w:rPr>
                <w:rFonts w:ascii="宋体" w:hAnsi="宋体"/>
                <w:bCs/>
                <w:sz w:val="24"/>
              </w:rPr>
            </w:pPr>
            <w:r>
              <w:rPr>
                <w:rFonts w:ascii="宋体" w:hAnsi="宋体"/>
                <w:bCs/>
                <w:sz w:val="24"/>
              </w:rPr>
              <w:t>2017/8/20</w:t>
            </w:r>
          </w:p>
          <w:p w14:paraId="3CD81692">
            <w:pPr>
              <w:spacing w:line="276" w:lineRule="auto"/>
              <w:jc w:val="center"/>
              <w:rPr>
                <w:rFonts w:ascii="宋体" w:hAnsi="宋体"/>
                <w:bCs/>
                <w:sz w:val="24"/>
              </w:rPr>
            </w:pPr>
            <w:r>
              <w:rPr>
                <w:rFonts w:ascii="宋体" w:hAnsi="宋体"/>
                <w:bCs/>
                <w:sz w:val="24"/>
              </w:rPr>
              <w:t>2023/2/28</w:t>
            </w:r>
          </w:p>
          <w:p w14:paraId="48E6A7F2">
            <w:pPr>
              <w:spacing w:line="276" w:lineRule="auto"/>
              <w:jc w:val="center"/>
              <w:rPr>
                <w:rFonts w:ascii="宋体" w:hAnsi="宋体"/>
                <w:bCs/>
                <w:sz w:val="24"/>
              </w:rPr>
            </w:pPr>
            <w:r>
              <w:rPr>
                <w:rFonts w:ascii="宋体" w:hAnsi="宋体"/>
                <w:bCs/>
                <w:sz w:val="24"/>
              </w:rPr>
              <w:t>2023/3/2</w:t>
            </w:r>
          </w:p>
          <w:p w14:paraId="53C5BEA3">
            <w:pPr>
              <w:spacing w:line="276" w:lineRule="auto"/>
              <w:jc w:val="center"/>
              <w:rPr>
                <w:rFonts w:ascii="宋体" w:hAnsi="宋体"/>
                <w:bCs/>
                <w:sz w:val="24"/>
              </w:rPr>
            </w:pPr>
            <w:r>
              <w:rPr>
                <w:rFonts w:ascii="宋体" w:hAnsi="宋体"/>
                <w:bCs/>
                <w:sz w:val="24"/>
              </w:rPr>
              <w:t>2010/3/30</w:t>
            </w:r>
          </w:p>
          <w:p w14:paraId="355C42A9">
            <w:pPr>
              <w:spacing w:line="276" w:lineRule="auto"/>
              <w:jc w:val="center"/>
              <w:rPr>
                <w:rFonts w:ascii="宋体" w:hAnsi="宋体"/>
                <w:bCs/>
                <w:sz w:val="24"/>
              </w:rPr>
            </w:pPr>
            <w:r>
              <w:rPr>
                <w:rFonts w:ascii="宋体" w:hAnsi="宋体"/>
                <w:bCs/>
                <w:sz w:val="24"/>
              </w:rPr>
              <w:t>2023/2/21</w:t>
            </w:r>
          </w:p>
        </w:tc>
      </w:tr>
    </w:tbl>
    <w:p w14:paraId="5F0BE5A9">
      <w:pPr>
        <w:pStyle w:val="2"/>
        <w:spacing w:line="360" w:lineRule="auto"/>
        <w:ind w:firstLine="480" w:firstLineChars="200"/>
        <w:rPr>
          <w:rFonts w:hAnsi="宋体" w:cs="宋体"/>
          <w:bCs/>
        </w:rPr>
      </w:pPr>
    </w:p>
    <w:p w14:paraId="66767F80">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维保服务要求</w:t>
      </w:r>
    </w:p>
    <w:p w14:paraId="6B063C0C">
      <w:pPr>
        <w:pStyle w:val="2"/>
        <w:spacing w:line="360" w:lineRule="auto"/>
        <w:ind w:firstLine="480" w:firstLineChars="200"/>
        <w:rPr>
          <w:rFonts w:hAnsi="宋体" w:cs="宋体"/>
          <w:bCs/>
        </w:rPr>
      </w:pPr>
      <w:r>
        <w:rPr>
          <w:rFonts w:hint="eastAsia" w:hAnsi="宋体" w:cs="宋体"/>
          <w:bCs/>
        </w:rPr>
        <w:t>2.1维修响应时间：设备发生故障，电话响应时间≤30分钟，派工程师在24小时内到达维修设备现场。</w:t>
      </w:r>
    </w:p>
    <w:p w14:paraId="693A7D6F">
      <w:pPr>
        <w:pStyle w:val="2"/>
        <w:spacing w:line="360" w:lineRule="auto"/>
        <w:ind w:firstLine="480" w:firstLineChars="200"/>
        <w:rPr>
          <w:rFonts w:hAnsi="宋体" w:cs="宋体"/>
          <w:bCs/>
        </w:rPr>
      </w:pPr>
      <w:r>
        <w:rPr>
          <w:rFonts w:hint="eastAsia" w:hAnsi="宋体" w:cs="宋体"/>
          <w:bCs/>
        </w:rPr>
        <w:t>2.2提供维修所需要的常规备件（优先选择原厂配件，如使用非原厂配件，需提供备件详细说明。维修设备时免费更换所有问题部件并负责备件的运输及退件的回运）。</w:t>
      </w:r>
    </w:p>
    <w:p w14:paraId="03EB0CE1">
      <w:pPr>
        <w:pStyle w:val="2"/>
        <w:spacing w:line="360" w:lineRule="auto"/>
        <w:ind w:firstLine="480" w:firstLineChars="200"/>
        <w:rPr>
          <w:rFonts w:hAnsi="宋体" w:cs="宋体"/>
          <w:bCs/>
        </w:rPr>
      </w:pPr>
      <w:r>
        <w:rPr>
          <w:rFonts w:hint="eastAsia" w:hAnsi="宋体" w:cs="宋体"/>
          <w:bCs/>
        </w:rPr>
        <w:t>2.3提供维修所需要的高值备件，如管球、平板探测器、高压油箱，冷头、线圈等高值备件更换服务、提供核磁液氦添加服务。备件更换响应时间在3个工作日内完成（优先选择原厂配件，如使用非原厂配件，需提供备件详细说明。维修设备时免费更换所有问题部件并负责备件的运输及退件的回运）。</w:t>
      </w:r>
    </w:p>
    <w:p w14:paraId="6B59C962">
      <w:pPr>
        <w:pStyle w:val="2"/>
        <w:spacing w:line="360" w:lineRule="auto"/>
        <w:ind w:firstLine="480" w:firstLineChars="200"/>
        <w:rPr>
          <w:rFonts w:hAnsi="宋体" w:cs="宋体"/>
          <w:bCs/>
        </w:rPr>
      </w:pPr>
      <w:r>
        <w:rPr>
          <w:rFonts w:hint="eastAsia" w:hAnsi="宋体" w:cs="宋体"/>
          <w:bCs/>
        </w:rPr>
        <w:t>2.4开机率≥95%（开机率：医疗设备用来治疗和诊断病人的使用率，按一年365天每天24小时计算，对于开机率低于95%的每一个百分点，服务合同期限将延长7个日历日），超出可保障年限设备除外。</w:t>
      </w:r>
    </w:p>
    <w:p w14:paraId="6E8FB6E6">
      <w:pPr>
        <w:pStyle w:val="2"/>
        <w:spacing w:line="360" w:lineRule="auto"/>
        <w:ind w:firstLine="480" w:firstLineChars="200"/>
        <w:rPr>
          <w:rFonts w:hAnsi="宋体" w:cs="宋体"/>
          <w:bCs/>
        </w:rPr>
      </w:pPr>
      <w:r>
        <w:rPr>
          <w:rFonts w:hint="eastAsia" w:hAnsi="宋体" w:cs="宋体"/>
          <w:bCs/>
        </w:rPr>
        <w:t>2.5提供回旋设备水冷维修服务。</w:t>
      </w:r>
    </w:p>
    <w:p w14:paraId="1A6890F7">
      <w:pPr>
        <w:pStyle w:val="2"/>
        <w:spacing w:line="360" w:lineRule="auto"/>
        <w:ind w:firstLine="480" w:firstLineChars="200"/>
        <w:rPr>
          <w:rFonts w:hAnsi="宋体" w:cs="宋体"/>
          <w:bCs/>
        </w:rPr>
      </w:pPr>
      <w:r>
        <w:rPr>
          <w:rFonts w:hint="eastAsia" w:hAnsi="宋体" w:cs="宋体"/>
          <w:bCs/>
        </w:rPr>
        <w:t>2.6提供24小时×365天提供电话技术支持服务，电汇响应时间≤30分钟内。</w:t>
      </w:r>
    </w:p>
    <w:p w14:paraId="388E0D80">
      <w:pPr>
        <w:pStyle w:val="2"/>
        <w:spacing w:line="360" w:lineRule="auto"/>
        <w:ind w:firstLine="480" w:firstLineChars="200"/>
        <w:rPr>
          <w:rFonts w:hAnsi="宋体" w:cs="宋体"/>
          <w:bCs/>
        </w:rPr>
      </w:pPr>
      <w:r>
        <w:rPr>
          <w:rFonts w:hint="eastAsia" w:hAnsi="宋体" w:cs="宋体"/>
          <w:bCs/>
        </w:rPr>
        <w:t>2.7提供升级服务，升级内容包括，安全升级、普通升级、最初级别升级。</w:t>
      </w:r>
    </w:p>
    <w:p w14:paraId="3CA8C310">
      <w:pPr>
        <w:pStyle w:val="2"/>
        <w:spacing w:line="360" w:lineRule="auto"/>
        <w:ind w:firstLine="480" w:firstLineChars="200"/>
        <w:rPr>
          <w:rFonts w:hAnsi="宋体" w:cs="宋体"/>
          <w:bCs/>
        </w:rPr>
      </w:pPr>
      <w:r>
        <w:rPr>
          <w:rFonts w:hint="eastAsia" w:hAnsi="宋体" w:cs="宋体"/>
          <w:bCs/>
        </w:rPr>
        <w:t>2.8提供预防性保养服务，包含保养耗材更换、运输服务。</w:t>
      </w:r>
    </w:p>
    <w:p w14:paraId="3150154E">
      <w:pPr>
        <w:pStyle w:val="2"/>
        <w:spacing w:line="360" w:lineRule="auto"/>
        <w:ind w:firstLine="480" w:firstLineChars="200"/>
        <w:rPr>
          <w:rFonts w:hAnsi="宋体" w:cs="宋体"/>
          <w:bCs/>
        </w:rPr>
      </w:pPr>
      <w:r>
        <w:rPr>
          <w:rFonts w:hint="eastAsia" w:hAnsi="宋体" w:cs="宋体"/>
          <w:bCs/>
        </w:rPr>
        <w:t>2.8.1DSA设备每年至少2次专业保养，要求对设备进行检测、调整、校准设备至出厂标准、清洁除尘更换损耗部件及保养耗材。</w:t>
      </w:r>
    </w:p>
    <w:p w14:paraId="684E18AA">
      <w:pPr>
        <w:pStyle w:val="2"/>
        <w:spacing w:line="360" w:lineRule="auto"/>
        <w:ind w:firstLine="480" w:firstLineChars="200"/>
        <w:rPr>
          <w:rFonts w:hAnsi="宋体" w:cs="宋体"/>
          <w:bCs/>
        </w:rPr>
      </w:pPr>
      <w:r>
        <w:rPr>
          <w:rFonts w:hint="eastAsia" w:hAnsi="宋体" w:cs="宋体"/>
          <w:bCs/>
        </w:rPr>
        <w:t>2.8.2核磁设备每年至少2次专业保养，要求对设备进行检测、调整、校准设备至出厂标准、清洁除尘更换损耗部件及保养耗材。</w:t>
      </w:r>
    </w:p>
    <w:p w14:paraId="17152EF7">
      <w:pPr>
        <w:pStyle w:val="2"/>
        <w:spacing w:line="360" w:lineRule="auto"/>
        <w:ind w:firstLine="480" w:firstLineChars="200"/>
        <w:rPr>
          <w:rFonts w:hAnsi="宋体" w:cs="宋体"/>
          <w:bCs/>
        </w:rPr>
      </w:pPr>
      <w:r>
        <w:rPr>
          <w:rFonts w:hint="eastAsia" w:hAnsi="宋体" w:cs="宋体"/>
          <w:bCs/>
        </w:rPr>
        <w:t>2.8.3回旋设备每年≥4次专业保养，要求对设备进行检测、调整、校准设备至出厂标准、清洁除尘更换损耗部件及保养耗材。</w:t>
      </w:r>
    </w:p>
    <w:p w14:paraId="22B78137">
      <w:pPr>
        <w:pStyle w:val="2"/>
        <w:spacing w:line="360" w:lineRule="auto"/>
        <w:ind w:firstLine="480" w:firstLineChars="200"/>
        <w:rPr>
          <w:rFonts w:hAnsi="宋体" w:cs="宋体"/>
          <w:bCs/>
        </w:rPr>
      </w:pPr>
      <w:r>
        <w:rPr>
          <w:rFonts w:hint="eastAsia" w:hAnsi="宋体" w:cs="宋体"/>
          <w:bCs/>
        </w:rPr>
        <w:t>2.8.4移动C型臂设备每年≥1次专业保养，要求对设备进行检测、调整、校准设备至出厂标准、清洁除尘更换损耗部件及保养耗材。</w:t>
      </w:r>
    </w:p>
    <w:p w14:paraId="74E4D965">
      <w:pPr>
        <w:pStyle w:val="2"/>
        <w:spacing w:line="360" w:lineRule="auto"/>
        <w:ind w:firstLine="480" w:firstLineChars="200"/>
        <w:rPr>
          <w:rFonts w:hAnsi="宋体" w:cs="宋体"/>
          <w:bCs/>
        </w:rPr>
      </w:pPr>
      <w:r>
        <w:rPr>
          <w:rFonts w:hint="eastAsia" w:hAnsi="宋体" w:cs="宋体"/>
          <w:bCs/>
        </w:rPr>
        <w:t>2.8.5保养中需确认各项指标的技术指标及性能以适用的文字、表格、图片，记录设备保养前后的相关信息，出具书面签字报告。</w:t>
      </w:r>
    </w:p>
    <w:p w14:paraId="0A74DD4C">
      <w:pPr>
        <w:pStyle w:val="2"/>
        <w:spacing w:line="360" w:lineRule="auto"/>
        <w:ind w:firstLine="480" w:firstLineChars="200"/>
        <w:rPr>
          <w:rFonts w:hAnsi="宋体" w:cs="宋体"/>
          <w:bCs/>
        </w:rPr>
      </w:pPr>
      <w:r>
        <w:rPr>
          <w:rFonts w:hint="eastAsia" w:hAnsi="宋体" w:cs="宋体"/>
          <w:bCs/>
        </w:rPr>
        <w:t>2.9提供安全检查、质量保证服务。制定检查计划，记录机械安全检查、电气安全检查、记录检查结果</w:t>
      </w:r>
    </w:p>
    <w:p w14:paraId="405A6BC6">
      <w:pPr>
        <w:pStyle w:val="2"/>
        <w:spacing w:line="360" w:lineRule="auto"/>
        <w:ind w:firstLine="480" w:firstLineChars="200"/>
        <w:rPr>
          <w:rFonts w:hAnsi="宋体" w:cs="宋体"/>
          <w:bCs/>
        </w:rPr>
      </w:pPr>
      <w:r>
        <w:rPr>
          <w:rFonts w:hint="eastAsia" w:hAnsi="宋体" w:cs="宋体"/>
          <w:bCs/>
        </w:rPr>
        <w:t>2.10合同期内提供≥3次维修技术或影像培训服务。培训形式可以是集中课堂形式或用户现场形式。</w:t>
      </w:r>
    </w:p>
    <w:p w14:paraId="67E5697D">
      <w:pPr>
        <w:pStyle w:val="2"/>
        <w:spacing w:line="360" w:lineRule="auto"/>
        <w:ind w:firstLine="480" w:firstLineChars="200"/>
        <w:rPr>
          <w:rFonts w:hAnsi="宋体" w:cs="宋体"/>
          <w:bCs/>
        </w:rPr>
      </w:pPr>
      <w:r>
        <w:rPr>
          <w:rFonts w:hint="eastAsia" w:hAnsi="宋体" w:cs="宋体"/>
          <w:bCs/>
        </w:rPr>
        <w:t>2.11供应商在全国或项目所在地具备备件仓库存储能力，且保证维保设备常用维修所需零配件的95%得到及时供应。</w:t>
      </w:r>
    </w:p>
    <w:p w14:paraId="670CC317">
      <w:pPr>
        <w:pStyle w:val="2"/>
        <w:spacing w:line="360" w:lineRule="auto"/>
        <w:ind w:firstLine="480" w:firstLineChars="200"/>
        <w:rPr>
          <w:rFonts w:hAnsi="宋体" w:cs="宋体"/>
          <w:bCs/>
        </w:rPr>
      </w:pPr>
      <w:r>
        <w:rPr>
          <w:rFonts w:hint="eastAsia" w:hAnsi="宋体" w:cs="宋体"/>
          <w:bCs/>
        </w:rPr>
        <w:t>2.12合同期内为7台工作站提供维修服务。</w:t>
      </w:r>
    </w:p>
    <w:p w14:paraId="6FA52BA9">
      <w:pPr>
        <w:pStyle w:val="2"/>
        <w:spacing w:line="360" w:lineRule="auto"/>
        <w:ind w:firstLine="480" w:firstLineChars="200"/>
        <w:rPr>
          <w:rFonts w:hAnsi="宋体" w:cs="宋体"/>
          <w:bCs/>
        </w:rPr>
      </w:pPr>
      <w:r>
        <w:rPr>
          <w:rFonts w:hint="eastAsia" w:hAnsi="宋体" w:cs="宋体"/>
          <w:bCs/>
        </w:rPr>
        <w:t>2.13合同期内需按季度、年度提供设备管理分析报告（按每台设备）；设备出保前2个月对设备做全面性检测与评估，并出具相关报告工单。</w:t>
      </w:r>
    </w:p>
    <w:p w14:paraId="2E88D839">
      <w:pPr>
        <w:pStyle w:val="2"/>
        <w:spacing w:line="360" w:lineRule="auto"/>
        <w:ind w:firstLine="480" w:firstLineChars="200"/>
        <w:rPr>
          <w:rFonts w:hAnsi="宋体" w:cs="宋体"/>
          <w:bCs/>
        </w:rPr>
      </w:pPr>
      <w:r>
        <w:rPr>
          <w:rFonts w:hint="eastAsia" w:hAnsi="宋体" w:cs="宋体"/>
          <w:bCs/>
        </w:rPr>
        <w:t>2.14工程师要求：在项目所在地设有≥2个稳定专业维修工程师，且需要经过制造设备原厂厂家培训考核合格并颁发合格证书。维修工程师必须持有原厂设备厂家颁发的在有效期内的维系服务资质。投标文件中需提供培训合格证书复印件。</w:t>
      </w:r>
    </w:p>
    <w:p w14:paraId="52DBD6DA">
      <w:pPr>
        <w:pStyle w:val="2"/>
        <w:spacing w:line="360" w:lineRule="auto"/>
        <w:ind w:firstLine="480" w:firstLineChars="200"/>
        <w:rPr>
          <w:rFonts w:hAnsi="宋体" w:cs="宋体"/>
          <w:bCs/>
        </w:rPr>
      </w:pPr>
      <w:r>
        <w:rPr>
          <w:rFonts w:hint="eastAsia" w:hAnsi="宋体" w:cs="宋体"/>
          <w:bCs/>
        </w:rPr>
        <w:t>2.15在合同期内如申请服务设备拆机、报废等停止使用的，采购方提前一个月提出书面申请，可提前终止合同。维保费用余款将按照比例扣除。</w:t>
      </w:r>
    </w:p>
    <w:p w14:paraId="56CE425C">
      <w:pPr>
        <w:pStyle w:val="2"/>
        <w:spacing w:line="360" w:lineRule="auto"/>
        <w:ind w:firstLine="480" w:firstLineChars="200"/>
        <w:rPr>
          <w:rFonts w:hAnsi="宋体" w:cs="宋体"/>
          <w:bCs/>
        </w:rPr>
      </w:pPr>
      <w:r>
        <w:rPr>
          <w:rFonts w:hint="eastAsia" w:hAnsi="宋体" w:cs="宋体"/>
          <w:bCs/>
        </w:rPr>
        <w:t>2.16为核磁Verio提供1套高清弥散软件服务。</w:t>
      </w:r>
    </w:p>
    <w:p w14:paraId="41D4A31B">
      <w:pPr>
        <w:pStyle w:val="2"/>
        <w:spacing w:line="360" w:lineRule="auto"/>
        <w:ind w:firstLine="480" w:firstLineChars="200"/>
        <w:rPr>
          <w:rFonts w:hAnsi="宋体" w:cs="宋体"/>
          <w:bCs/>
        </w:rPr>
      </w:pPr>
      <w:r>
        <w:rPr>
          <w:rFonts w:hint="eastAsia" w:hAnsi="宋体" w:cs="宋体"/>
          <w:bCs/>
        </w:rPr>
        <w:t>2.17为核磁Verio提供1套新沟通升级服务。</w:t>
      </w:r>
    </w:p>
    <w:p w14:paraId="7145C450">
      <w:r>
        <w:rPr>
          <w:rFonts w:hint="eastAsia" w:hAnsi="宋体" w:cs="宋体"/>
          <w:bCs/>
        </w:rPr>
        <w:t>2.18上述所列内容均含在维保费合同金额内。</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16BD3"/>
    <w:rsid w:val="5D71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2025-06-30T08:19:00Z</dcterms:created>
  <dc:creator>周连妹</dc:creator>
  <cp:lastModifiedBy>周连妹</cp:lastModifiedBy>
  <dcterms:modified xsi:type="dcterms:W3CDTF">2025-06-30T08:20:49Z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EACC42BD7CDF41CA880F265B6BC6323E_11</vt:lpwstr>
  </property>
  <property fmtid="{D5CDD505-2E9C-101B-9397-08002B2CF9AE}" pid="4" name="KSOTemplateDocerSaveRecord">
    <vt:lpwstr>eyJoZGlkIjoiOTBlYjhiOWM3OTA5ZDBjNmEzYjU5M2VjODA1MmY2OGEiLCJ1c2VySWQiOiIyOTI2NjUzMzQifQ==</vt:lpwstr>
  </property>
</Properties>
</file>