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E13" w:rsidRDefault="002A4E13" w:rsidP="002A4E13">
      <w:pPr>
        <w:spacing w:line="360" w:lineRule="auto"/>
        <w:jc w:val="center"/>
        <w:outlineLvl w:val="0"/>
        <w:rPr>
          <w:rFonts w:ascii="宋体" w:hAnsi="宋体"/>
          <w:b/>
          <w:sz w:val="36"/>
          <w:szCs w:val="36"/>
        </w:rPr>
      </w:pPr>
      <w:bookmarkStart w:id="0" w:name="_Toc8839"/>
      <w:r>
        <w:rPr>
          <w:rFonts w:ascii="宋体" w:hAnsi="宋体"/>
          <w:b/>
          <w:sz w:val="36"/>
          <w:szCs w:val="36"/>
        </w:rPr>
        <w:t>采</w:t>
      </w:r>
      <w:bookmarkStart w:id="1" w:name="_GoBack"/>
      <w:bookmarkEnd w:id="1"/>
      <w:r>
        <w:rPr>
          <w:rFonts w:ascii="宋体" w:hAnsi="宋体"/>
          <w:b/>
          <w:sz w:val="36"/>
          <w:szCs w:val="36"/>
        </w:rPr>
        <w:t>购需求</w:t>
      </w:r>
      <w:bookmarkEnd w:id="0"/>
    </w:p>
    <w:p w:rsidR="002A4E13" w:rsidRDefault="002A4E13" w:rsidP="002A4E13">
      <w:pPr>
        <w:spacing w:line="360" w:lineRule="auto"/>
        <w:ind w:firstLineChars="200" w:firstLine="482"/>
        <w:jc w:val="left"/>
        <w:rPr>
          <w:rFonts w:ascii="宋体" w:hAnsi="宋体" w:cs="宋体"/>
          <w:b/>
          <w:bCs/>
          <w:sz w:val="24"/>
        </w:rPr>
      </w:pPr>
      <w:r>
        <w:rPr>
          <w:rFonts w:ascii="宋体" w:hAnsi="宋体" w:cs="宋体" w:hint="eastAsia"/>
          <w:b/>
          <w:bCs/>
          <w:sz w:val="24"/>
        </w:rPr>
        <w:t>一、采购标的</w:t>
      </w:r>
    </w:p>
    <w:tbl>
      <w:tblPr>
        <w:tblW w:w="47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100"/>
        <w:gridCol w:w="1215"/>
        <w:gridCol w:w="1168"/>
        <w:gridCol w:w="830"/>
        <w:gridCol w:w="1069"/>
      </w:tblGrid>
      <w:tr w:rsidR="002A4E13" w:rsidTr="00A230C6">
        <w:trPr>
          <w:trHeight w:val="20"/>
          <w:jc w:val="center"/>
        </w:trPr>
        <w:tc>
          <w:tcPr>
            <w:tcW w:w="435" w:type="pct"/>
            <w:vAlign w:val="center"/>
          </w:tcPr>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hint="eastAsia"/>
                <w:b/>
                <w:bCs/>
                <w:sz w:val="24"/>
              </w:rPr>
              <w:t>序号</w:t>
            </w:r>
          </w:p>
        </w:tc>
        <w:tc>
          <w:tcPr>
            <w:tcW w:w="1915" w:type="pct"/>
            <w:vAlign w:val="center"/>
          </w:tcPr>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hint="eastAsia"/>
                <w:b/>
                <w:bCs/>
                <w:sz w:val="24"/>
              </w:rPr>
              <w:t>设备</w:t>
            </w:r>
            <w:r>
              <w:rPr>
                <w:rFonts w:asciiTheme="minorEastAsia" w:eastAsiaTheme="minorEastAsia" w:hAnsiTheme="minorEastAsia"/>
                <w:b/>
                <w:bCs/>
                <w:sz w:val="24"/>
              </w:rPr>
              <w:t>名称</w:t>
            </w:r>
          </w:p>
        </w:tc>
        <w:tc>
          <w:tcPr>
            <w:tcW w:w="751" w:type="pct"/>
            <w:vAlign w:val="center"/>
          </w:tcPr>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b/>
                <w:bCs/>
                <w:sz w:val="24"/>
              </w:rPr>
              <w:t>数量</w:t>
            </w:r>
          </w:p>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hint="eastAsia"/>
                <w:b/>
                <w:bCs/>
                <w:sz w:val="24"/>
              </w:rPr>
              <w:t>（台/套）</w:t>
            </w:r>
          </w:p>
        </w:tc>
        <w:tc>
          <w:tcPr>
            <w:tcW w:w="722" w:type="pct"/>
            <w:vAlign w:val="center"/>
          </w:tcPr>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hint="eastAsia"/>
                <w:b/>
                <w:bCs/>
                <w:sz w:val="24"/>
              </w:rPr>
              <w:t>单价最高限价（万元）</w:t>
            </w:r>
          </w:p>
        </w:tc>
        <w:tc>
          <w:tcPr>
            <w:tcW w:w="513" w:type="pct"/>
            <w:vAlign w:val="center"/>
          </w:tcPr>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hint="eastAsia"/>
                <w:b/>
                <w:bCs/>
                <w:sz w:val="24"/>
              </w:rPr>
              <w:t>是否允许进口</w:t>
            </w:r>
          </w:p>
        </w:tc>
        <w:tc>
          <w:tcPr>
            <w:tcW w:w="661" w:type="pct"/>
            <w:vAlign w:val="center"/>
          </w:tcPr>
          <w:p w:rsidR="002A4E13" w:rsidRDefault="002A4E13" w:rsidP="00A230C6">
            <w:pPr>
              <w:jc w:val="center"/>
              <w:rPr>
                <w:rFonts w:asciiTheme="minorEastAsia" w:eastAsiaTheme="minorEastAsia" w:hAnsiTheme="minorEastAsia"/>
                <w:b/>
                <w:bCs/>
                <w:sz w:val="24"/>
              </w:rPr>
            </w:pPr>
            <w:r>
              <w:rPr>
                <w:rFonts w:asciiTheme="minorEastAsia" w:eastAsiaTheme="minorEastAsia" w:hAnsiTheme="minorEastAsia" w:hint="eastAsia"/>
                <w:b/>
                <w:bCs/>
                <w:sz w:val="24"/>
              </w:rPr>
              <w:t>是否为核心产品</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超低温冰箱</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8</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低温离心机</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4</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20</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3</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低温冰箱</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3</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4</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制冰机</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5</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单通道加样枪</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0.2</w:t>
            </w:r>
          </w:p>
        </w:tc>
        <w:tc>
          <w:tcPr>
            <w:tcW w:w="513" w:type="pct"/>
            <w:vAlign w:val="center"/>
          </w:tcPr>
          <w:p w:rsidR="002A4E13" w:rsidRDefault="002A4E13" w:rsidP="00A230C6">
            <w:pPr>
              <w:jc w:val="center"/>
              <w:rPr>
                <w:rFonts w:ascii="宋体" w:hAnsi="宋体" w:cs="宋体"/>
                <w:b/>
                <w:bCs/>
                <w:sz w:val="24"/>
              </w:rPr>
            </w:pPr>
            <w:r>
              <w:rPr>
                <w:rFonts w:ascii="宋体" w:hAnsi="宋体" w:cs="宋体" w:hint="eastAsia"/>
                <w:b/>
                <w:bCs/>
                <w:sz w:val="24"/>
              </w:rPr>
              <w:t>是</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6</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电动单通道加样枪</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w:t>
            </w:r>
          </w:p>
        </w:tc>
        <w:tc>
          <w:tcPr>
            <w:tcW w:w="513" w:type="pct"/>
            <w:vAlign w:val="center"/>
          </w:tcPr>
          <w:p w:rsidR="002A4E13" w:rsidRDefault="002A4E13" w:rsidP="00A230C6">
            <w:pPr>
              <w:jc w:val="center"/>
              <w:rPr>
                <w:rFonts w:ascii="宋体" w:hAnsi="宋体" w:cs="宋体"/>
                <w:b/>
                <w:bCs/>
                <w:sz w:val="24"/>
              </w:rPr>
            </w:pPr>
            <w:r>
              <w:rPr>
                <w:rFonts w:ascii="宋体" w:hAnsi="宋体" w:cs="宋体" w:hint="eastAsia"/>
                <w:b/>
                <w:bCs/>
                <w:sz w:val="24"/>
              </w:rPr>
              <w:t>是</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7</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心电图机</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6</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8.3</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8</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心电监护</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16</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6.5</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b/>
                <w:bCs/>
                <w:sz w:val="24"/>
              </w:rPr>
              <w:t>是</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9</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除颤仪</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7</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10</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超声波身高体重</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1.8</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11</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血压计坐位</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12</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便携式血压计</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3</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0.25</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13</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输液泵</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18</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14</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酒精检测仪</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1.2</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15</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心脏安全性动态血压监测</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24</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2.1</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16</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全自动贴标仪</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14.75</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r w:rsidR="002A4E13" w:rsidTr="00A230C6">
        <w:trPr>
          <w:trHeight w:val="20"/>
          <w:jc w:val="center"/>
        </w:trPr>
        <w:tc>
          <w:tcPr>
            <w:tcW w:w="43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17</w:t>
            </w:r>
          </w:p>
        </w:tc>
        <w:tc>
          <w:tcPr>
            <w:tcW w:w="1915"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病床</w:t>
            </w:r>
          </w:p>
        </w:tc>
        <w:tc>
          <w:tcPr>
            <w:tcW w:w="751"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78</w:t>
            </w:r>
          </w:p>
        </w:tc>
        <w:tc>
          <w:tcPr>
            <w:tcW w:w="722" w:type="pct"/>
            <w:vAlign w:val="center"/>
          </w:tcPr>
          <w:p w:rsidR="002A4E13" w:rsidRDefault="002A4E13" w:rsidP="00A230C6">
            <w:pPr>
              <w:widowControl/>
              <w:jc w:val="center"/>
              <w:textAlignment w:val="center"/>
              <w:rPr>
                <w:rFonts w:ascii="宋体" w:hAnsi="宋体" w:cs="宋体"/>
                <w:sz w:val="24"/>
              </w:rPr>
            </w:pPr>
            <w:r>
              <w:rPr>
                <w:rFonts w:ascii="宋体" w:hAnsi="宋体" w:cs="宋体" w:hint="eastAsia"/>
                <w:color w:val="000000"/>
                <w:kern w:val="0"/>
                <w:sz w:val="24"/>
                <w:lang w:bidi="ar"/>
              </w:rPr>
              <w:t>0.27</w:t>
            </w:r>
          </w:p>
        </w:tc>
        <w:tc>
          <w:tcPr>
            <w:tcW w:w="513"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c>
          <w:tcPr>
            <w:tcW w:w="661" w:type="pct"/>
            <w:vAlign w:val="center"/>
          </w:tcPr>
          <w:p w:rsidR="002A4E13" w:rsidRDefault="002A4E13" w:rsidP="00A230C6">
            <w:pPr>
              <w:jc w:val="center"/>
              <w:rPr>
                <w:rFonts w:ascii="宋体" w:hAnsi="宋体" w:cs="宋体"/>
                <w:sz w:val="24"/>
              </w:rPr>
            </w:pPr>
            <w:r>
              <w:rPr>
                <w:rFonts w:ascii="宋体" w:hAnsi="宋体" w:cs="宋体" w:hint="eastAsia"/>
                <w:sz w:val="24"/>
              </w:rPr>
              <w:t>否</w:t>
            </w:r>
          </w:p>
        </w:tc>
      </w:tr>
    </w:tbl>
    <w:p w:rsidR="002A4E13" w:rsidRDefault="002A4E13" w:rsidP="002A4E13">
      <w:pPr>
        <w:spacing w:line="360" w:lineRule="auto"/>
        <w:ind w:firstLineChars="200" w:firstLine="482"/>
        <w:rPr>
          <w:rFonts w:ascii="宋体" w:hAnsi="宋体" w:cs="宋体"/>
          <w:b/>
          <w:bCs/>
          <w:sz w:val="24"/>
        </w:rPr>
      </w:pPr>
      <w:r>
        <w:rPr>
          <w:rFonts w:ascii="宋体" w:hAnsi="宋体" w:cs="宋体" w:hint="eastAsia"/>
          <w:b/>
          <w:bCs/>
          <w:sz w:val="24"/>
        </w:rPr>
        <w:t>二、商务要求</w:t>
      </w:r>
    </w:p>
    <w:p w:rsidR="002A4E13" w:rsidRDefault="002A4E13" w:rsidP="002A4E13">
      <w:pPr>
        <w:spacing w:line="360" w:lineRule="auto"/>
        <w:ind w:firstLineChars="200" w:firstLine="482"/>
        <w:contextualSpacing/>
        <w:jc w:val="left"/>
        <w:rPr>
          <w:rFonts w:ascii="宋体" w:hAnsi="宋体" w:cs="宋体"/>
          <w:b/>
          <w:sz w:val="24"/>
        </w:rPr>
      </w:pPr>
      <w:r>
        <w:rPr>
          <w:rFonts w:ascii="宋体" w:hAnsi="宋体" w:cs="宋体" w:hint="eastAsia"/>
          <w:b/>
          <w:sz w:val="24"/>
        </w:rPr>
        <w:t>（一）交货时间和地点：</w:t>
      </w:r>
    </w:p>
    <w:p w:rsidR="002A4E13" w:rsidRDefault="002A4E13" w:rsidP="002A4E13">
      <w:pPr>
        <w:spacing w:line="360" w:lineRule="auto"/>
        <w:ind w:firstLineChars="200" w:firstLine="480"/>
        <w:contextualSpacing/>
        <w:jc w:val="left"/>
        <w:rPr>
          <w:rFonts w:ascii="宋体" w:hAnsi="宋体" w:cs="宋体"/>
          <w:bCs/>
          <w:sz w:val="24"/>
        </w:rPr>
      </w:pPr>
      <w:r>
        <w:rPr>
          <w:rFonts w:ascii="宋体" w:hAnsi="宋体" w:cs="宋体" w:hint="eastAsia"/>
          <w:bCs/>
          <w:sz w:val="24"/>
        </w:rPr>
        <w:t>1.交货时间：</w:t>
      </w:r>
      <w:r w:rsidRPr="005C51FD">
        <w:rPr>
          <w:rFonts w:ascii="宋体" w:hAnsi="宋体" w:hint="eastAsia"/>
          <w:sz w:val="24"/>
          <w:u w:val="single"/>
        </w:rPr>
        <w:t>合同签订之日起90日内完成交付</w:t>
      </w:r>
      <w:r w:rsidRPr="005C51FD">
        <w:rPr>
          <w:rFonts w:ascii="宋体" w:hAnsi="宋体" w:hint="eastAsia"/>
          <w:sz w:val="24"/>
        </w:rPr>
        <w:t>。</w:t>
      </w:r>
    </w:p>
    <w:p w:rsidR="002A4E13" w:rsidRDefault="002A4E13" w:rsidP="002A4E13">
      <w:pPr>
        <w:pStyle w:val="a5"/>
        <w:spacing w:line="360" w:lineRule="auto"/>
        <w:ind w:firstLineChars="200" w:firstLine="480"/>
        <w:rPr>
          <w:rFonts w:hAnsi="宋体" w:cs="宋体"/>
          <w:bCs/>
        </w:rPr>
      </w:pPr>
      <w:r>
        <w:rPr>
          <w:rFonts w:hAnsi="宋体" w:cs="宋体" w:hint="eastAsia"/>
          <w:bCs/>
        </w:rPr>
        <w:t>2.交货地点：</w:t>
      </w:r>
      <w:r>
        <w:rPr>
          <w:rFonts w:hAnsi="宋体" w:cs="宋体" w:hint="eastAsia"/>
          <w:bCs/>
          <w:u w:val="single"/>
        </w:rPr>
        <w:t>采购人指定地点</w:t>
      </w:r>
      <w:r>
        <w:rPr>
          <w:rFonts w:hAnsi="宋体" w:cs="宋体" w:hint="eastAsia"/>
          <w:bCs/>
        </w:rPr>
        <w:t>。</w:t>
      </w:r>
    </w:p>
    <w:p w:rsidR="002A4E13" w:rsidRDefault="002A4E13" w:rsidP="002A4E13">
      <w:pPr>
        <w:spacing w:line="360" w:lineRule="auto"/>
        <w:ind w:firstLineChars="200" w:firstLine="482"/>
        <w:rPr>
          <w:rFonts w:ascii="宋体" w:hAnsi="宋体" w:cs="宋体"/>
          <w:sz w:val="24"/>
        </w:rPr>
      </w:pPr>
      <w:r>
        <w:rPr>
          <w:rFonts w:ascii="宋体" w:hAnsi="宋体" w:cs="宋体" w:hint="eastAsia"/>
          <w:b/>
          <w:sz w:val="24"/>
        </w:rPr>
        <w:t>（二）付款条件（进度和方式）</w:t>
      </w:r>
      <w:r>
        <w:rPr>
          <w:rFonts w:ascii="宋体" w:hAnsi="宋体" w:cs="宋体" w:hint="eastAsia"/>
          <w:sz w:val="24"/>
        </w:rPr>
        <w:t>：</w:t>
      </w:r>
      <w:r>
        <w:rPr>
          <w:rFonts w:ascii="宋体" w:hAnsi="宋体" w:hint="eastAsia"/>
          <w:bCs/>
          <w:sz w:val="24"/>
        </w:rPr>
        <w:t>详见第六章《拟签订的合同文本》</w:t>
      </w:r>
    </w:p>
    <w:p w:rsidR="002A4E13" w:rsidRDefault="002A4E13" w:rsidP="002A4E13">
      <w:pPr>
        <w:spacing w:line="360" w:lineRule="auto"/>
        <w:ind w:firstLineChars="200" w:firstLine="482"/>
        <w:rPr>
          <w:rFonts w:ascii="宋体" w:hAnsi="宋体" w:cs="宋体"/>
          <w:b/>
          <w:sz w:val="24"/>
        </w:rPr>
      </w:pPr>
      <w:r>
        <w:rPr>
          <w:rFonts w:ascii="宋体" w:hAnsi="宋体" w:cs="宋体" w:hint="eastAsia"/>
          <w:b/>
          <w:sz w:val="24"/>
        </w:rPr>
        <w:t>（三）包装和运输（如适用，须满足《关于印发〈商品包装政府采购需求标准（试行）〉、〈快递包装政府采购需求标准（试行）〉的通知》（财办库﹝2020﹞123号））</w:t>
      </w:r>
    </w:p>
    <w:p w:rsidR="002A4E13" w:rsidRDefault="002A4E13" w:rsidP="002A4E13">
      <w:pPr>
        <w:pStyle w:val="22"/>
        <w:spacing w:line="360" w:lineRule="auto"/>
        <w:ind w:leftChars="0" w:left="0" w:firstLineChars="200" w:firstLine="482"/>
        <w:jc w:val="left"/>
        <w:rPr>
          <w:rFonts w:ascii="宋体" w:hAnsi="宋体" w:cs="宋体"/>
          <w:b/>
          <w:bCs/>
          <w:sz w:val="24"/>
        </w:rPr>
      </w:pPr>
      <w:r>
        <w:rPr>
          <w:rFonts w:ascii="宋体" w:hAnsi="宋体" w:cs="宋体" w:hint="eastAsia"/>
          <w:b/>
          <w:bCs/>
          <w:sz w:val="24"/>
        </w:rPr>
        <w:t>（四）售后服务和质量保证：</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一）质保服务：</w:t>
      </w:r>
    </w:p>
    <w:p w:rsidR="002A4E13" w:rsidRDefault="002A4E13" w:rsidP="002A4E13">
      <w:pPr>
        <w:spacing w:line="360" w:lineRule="auto"/>
        <w:ind w:firstLineChars="200" w:firstLine="480"/>
        <w:jc w:val="left"/>
        <w:rPr>
          <w:rFonts w:ascii="宋体" w:hAnsi="宋体" w:cs="宋体"/>
          <w:sz w:val="24"/>
        </w:rPr>
      </w:pPr>
      <w:r>
        <w:rPr>
          <w:rFonts w:ascii="宋体" w:hAnsi="宋体" w:cs="Segoe UI Symbol"/>
          <w:kern w:val="0"/>
          <w:sz w:val="24"/>
        </w:rPr>
        <w:t>★</w:t>
      </w:r>
      <w:r>
        <w:rPr>
          <w:rFonts w:ascii="宋体" w:hAnsi="宋体" w:cs="宋体" w:hint="eastAsia"/>
          <w:sz w:val="24"/>
        </w:rPr>
        <w:t>1.承诺提供</w:t>
      </w:r>
      <w:r>
        <w:rPr>
          <w:rFonts w:ascii="宋体" w:hAnsi="宋体" w:cs="宋体"/>
          <w:sz w:val="24"/>
        </w:rPr>
        <w:t>制造商原厂</w:t>
      </w:r>
      <w:r>
        <w:rPr>
          <w:rFonts w:ascii="宋体" w:hAnsi="宋体" w:cs="宋体" w:hint="eastAsia"/>
          <w:sz w:val="24"/>
        </w:rPr>
        <w:t>质保期≥三年。</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三年质保指：经采购人或第三方检测、验收合格之日起的三年之内为质保。在质保内，任何由于质量原因或正常使用引起的故障及损坏，除人为因素损坏外，</w:t>
      </w:r>
      <w:r>
        <w:rPr>
          <w:rFonts w:ascii="宋体" w:hAnsi="宋体" w:cs="宋体" w:hint="eastAsia"/>
          <w:sz w:val="24"/>
        </w:rPr>
        <w:lastRenderedPageBreak/>
        <w:t>由厂家提供免费维修</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2.设备出现故障，在接到用户通知后，随时解答问题，提供及时、迅速、优质的保修服务，保证设备所需的备品、备件和易损件为原厂全新件。</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3.厂家不得加入</w:t>
      </w:r>
      <w:proofErr w:type="gramStart"/>
      <w:r>
        <w:rPr>
          <w:rFonts w:ascii="宋体" w:hAnsi="宋体" w:cs="宋体" w:hint="eastAsia"/>
          <w:sz w:val="24"/>
        </w:rPr>
        <w:t>维修密匙或</w:t>
      </w:r>
      <w:proofErr w:type="gramEnd"/>
      <w:r>
        <w:rPr>
          <w:rFonts w:ascii="宋体" w:hAnsi="宋体" w:cs="宋体"/>
          <w:sz w:val="24"/>
        </w:rPr>
        <w:t>不得收费</w:t>
      </w:r>
      <w:r>
        <w:rPr>
          <w:rFonts w:ascii="宋体" w:hAnsi="宋体" w:cs="宋体" w:hint="eastAsia"/>
          <w:sz w:val="24"/>
        </w:rPr>
        <w:t>提供。</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4.厂家提供中文操作手册。</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二）设备验收：</w:t>
      </w:r>
    </w:p>
    <w:p w:rsidR="002A4E13" w:rsidRDefault="002A4E13" w:rsidP="002A4E13">
      <w:pPr>
        <w:spacing w:line="360" w:lineRule="auto"/>
        <w:ind w:firstLineChars="200" w:firstLine="480"/>
        <w:jc w:val="left"/>
        <w:rPr>
          <w:rFonts w:ascii="宋体" w:hAnsi="宋体" w:cs="宋体"/>
          <w:sz w:val="24"/>
        </w:rPr>
      </w:pPr>
      <w:r>
        <w:rPr>
          <w:rFonts w:ascii="宋体" w:hAnsi="宋体" w:cs="宋体" w:hint="eastAsia"/>
          <w:sz w:val="24"/>
        </w:rPr>
        <w:t>厂家提供详细的验收标准和验收手册。经采购人或第三方（计量、CDC及相关部门等）检测验收合格后开始计算保修期。因第三方检测不合格，不能签署合格证书，视为验收不合格，出现的一切后果由厂家负责。</w:t>
      </w:r>
    </w:p>
    <w:p w:rsidR="002A4E13" w:rsidRDefault="002A4E13" w:rsidP="002A4E13">
      <w:pPr>
        <w:pStyle w:val="22"/>
        <w:spacing w:line="360" w:lineRule="auto"/>
        <w:ind w:leftChars="0" w:left="0" w:firstLineChars="200" w:firstLine="482"/>
        <w:jc w:val="left"/>
        <w:rPr>
          <w:rFonts w:ascii="宋体" w:hAnsi="宋体" w:cs="宋体"/>
          <w:b/>
          <w:bCs/>
          <w:sz w:val="24"/>
        </w:rPr>
      </w:pPr>
      <w:r>
        <w:rPr>
          <w:rFonts w:ascii="宋体" w:hAnsi="宋体" w:cs="宋体" w:hint="eastAsia"/>
          <w:b/>
          <w:bCs/>
          <w:sz w:val="24"/>
        </w:rPr>
        <w:t>（五）包装及运费：</w:t>
      </w:r>
    </w:p>
    <w:p w:rsidR="002A4E13" w:rsidRDefault="002A4E13" w:rsidP="002A4E13">
      <w:pPr>
        <w:pStyle w:val="22"/>
        <w:spacing w:line="360" w:lineRule="auto"/>
        <w:ind w:leftChars="0" w:left="0" w:firstLineChars="200" w:firstLine="480"/>
        <w:jc w:val="left"/>
        <w:rPr>
          <w:rFonts w:ascii="宋体" w:hAnsi="宋体" w:cs="宋体"/>
          <w:sz w:val="24"/>
        </w:rPr>
      </w:pPr>
      <w:r>
        <w:rPr>
          <w:rFonts w:ascii="宋体" w:hAnsi="宋体" w:cs="宋体" w:hint="eastAsia"/>
          <w:sz w:val="24"/>
        </w:rPr>
        <w:t>货物运输符合的相关国际惯例，货物运达采购人指定地点所产生的费用由供应商负责。运输途中的货物破损及损失风险由供应商承担，供应商承担运费。</w:t>
      </w:r>
    </w:p>
    <w:p w:rsidR="002A4E13" w:rsidRDefault="002A4E13" w:rsidP="002A4E13">
      <w:pPr>
        <w:spacing w:line="360" w:lineRule="auto"/>
        <w:ind w:firstLineChars="200" w:firstLine="482"/>
        <w:rPr>
          <w:rFonts w:ascii="宋体" w:hAnsi="宋体" w:cs="宋体"/>
          <w:b/>
          <w:bCs/>
          <w:sz w:val="24"/>
        </w:rPr>
      </w:pPr>
      <w:r>
        <w:rPr>
          <w:rFonts w:ascii="宋体" w:hAnsi="宋体" w:cs="宋体" w:hint="eastAsia"/>
          <w:b/>
          <w:bCs/>
          <w:sz w:val="24"/>
        </w:rPr>
        <w:t>三、技术要求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（一）基本要求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1.采购标的需实现的功能或者目标</w:t>
      </w:r>
    </w:p>
    <w:p w:rsidR="002A4E13" w:rsidRDefault="002A4E13" w:rsidP="002A4E13">
      <w:pPr>
        <w:pStyle w:val="a5"/>
        <w:spacing w:line="360" w:lineRule="auto"/>
        <w:ind w:firstLineChars="200" w:firstLine="480"/>
        <w:rPr>
          <w:rFonts w:hAnsi="宋体"/>
          <w:bCs/>
        </w:rPr>
      </w:pPr>
      <w:r>
        <w:rPr>
          <w:rFonts w:hAnsi="宋体" w:cs="宋体" w:hint="eastAsia"/>
        </w:rPr>
        <w:t>本次采购是“研究型病房医用设备购置项目”，投标人应根据招标文件所提出的设备技术规格和服务要求，以满足招标文件要求的产品、优良的服务和优惠的价格，充分显示自己的竞争实力。</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2.需执行的国家相关标准、行业标准、地方标准或者其他标准、规范</w:t>
      </w:r>
    </w:p>
    <w:p w:rsidR="002A4E13" w:rsidRDefault="002A4E13" w:rsidP="002A4E13">
      <w:pPr>
        <w:spacing w:line="360" w:lineRule="auto"/>
        <w:ind w:firstLineChars="200" w:firstLine="480"/>
        <w:jc w:val="left"/>
        <w:rPr>
          <w:rFonts w:ascii="宋体" w:hAnsi="宋体" w:cs="宋体"/>
          <w:kern w:val="0"/>
          <w:sz w:val="24"/>
        </w:rPr>
      </w:pPr>
      <w:r>
        <w:rPr>
          <w:rFonts w:ascii="宋体" w:hAnsi="宋体" w:cs="宋体" w:hint="eastAsia"/>
          <w:kern w:val="0"/>
          <w:sz w:val="24"/>
        </w:rPr>
        <w:t>★2.1投标产品属于医疗器械的，应按原国家食品药品监督管理总局颁发的《医疗器械注册管理办法》，办理医疗器械注册证或者办理备案，投标人须提供医疗器械注册证复印件或备案凭证加盖单位公章。</w:t>
      </w:r>
    </w:p>
    <w:p w:rsidR="002A4E13" w:rsidRDefault="002A4E13" w:rsidP="002A4E13">
      <w:pPr>
        <w:spacing w:line="360" w:lineRule="auto"/>
        <w:ind w:firstLineChars="200" w:firstLine="480"/>
        <w:jc w:val="left"/>
        <w:rPr>
          <w:rFonts w:ascii="宋体" w:hAnsi="宋体" w:cs="宋体"/>
          <w:kern w:val="0"/>
          <w:sz w:val="24"/>
        </w:rPr>
      </w:pPr>
      <w:r>
        <w:rPr>
          <w:rFonts w:ascii="宋体" w:hAnsi="宋体" w:cs="宋体" w:hint="eastAsia"/>
          <w:kern w:val="0"/>
          <w:sz w:val="24"/>
        </w:rPr>
        <w:t>★2.2如投标人为代理商，所投投标产品为国产医疗器械的，应按原国家食品药品监督管理总局颁发的《医疗器械生产监督管理办法》，还应提供制造厂商有效的医疗器械生产资格证明文件复印件加盖单位公章。</w:t>
      </w:r>
    </w:p>
    <w:p w:rsidR="002A4E13" w:rsidRDefault="002A4E13" w:rsidP="002A4E13">
      <w:pPr>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sz w:val="24"/>
        </w:rPr>
        <w:t>3允许采购进口的产品，若</w:t>
      </w:r>
      <w:r>
        <w:rPr>
          <w:rFonts w:asciiTheme="minorEastAsia" w:eastAsiaTheme="minorEastAsia" w:hAnsiTheme="minorEastAsia" w:hint="eastAsia"/>
          <w:bCs/>
          <w:sz w:val="24"/>
          <w:szCs w:val="22"/>
        </w:rPr>
        <w:t>投标人</w:t>
      </w:r>
      <w:r>
        <w:rPr>
          <w:rFonts w:ascii="宋体" w:hAnsi="宋体" w:cs="宋体" w:hint="eastAsia"/>
          <w:sz w:val="24"/>
        </w:rPr>
        <w:t>所投产品为进口产品，须提供制造厂商授权书。</w:t>
      </w:r>
    </w:p>
    <w:p w:rsidR="002A4E13" w:rsidRDefault="002A4E13" w:rsidP="002A4E13">
      <w:pPr>
        <w:spacing w:line="360" w:lineRule="auto"/>
        <w:ind w:firstLineChars="200" w:firstLine="480"/>
        <w:jc w:val="left"/>
        <w:rPr>
          <w:rFonts w:ascii="宋体" w:hAnsi="宋体" w:cs="宋体"/>
          <w:kern w:val="0"/>
          <w:sz w:val="24"/>
        </w:rPr>
      </w:pPr>
      <w:r>
        <w:rPr>
          <w:rFonts w:ascii="宋体" w:hAnsi="宋体" w:cs="宋体" w:hint="eastAsia"/>
          <w:kern w:val="0"/>
          <w:sz w:val="24"/>
        </w:rPr>
        <w:t>★2.</w:t>
      </w:r>
      <w:r>
        <w:rPr>
          <w:rFonts w:ascii="宋体" w:hAnsi="宋体" w:cs="宋体" w:hint="eastAsia"/>
          <w:sz w:val="24"/>
        </w:rPr>
        <w:t>4投标产品属于医疗器械的，若</w:t>
      </w:r>
      <w:r>
        <w:rPr>
          <w:rFonts w:asciiTheme="minorEastAsia" w:eastAsiaTheme="minorEastAsia" w:hAnsiTheme="minorEastAsia" w:hint="eastAsia"/>
          <w:bCs/>
          <w:sz w:val="24"/>
          <w:szCs w:val="22"/>
        </w:rPr>
        <w:t>投标人</w:t>
      </w:r>
      <w:r>
        <w:rPr>
          <w:rFonts w:ascii="宋体" w:hAnsi="宋体" w:cs="宋体" w:hint="eastAsia"/>
          <w:sz w:val="24"/>
        </w:rPr>
        <w:t>存在上级代理商，还应提供上级代理商有效的医疗器械经营资格证明文件复印件加盖单位公章。</w:t>
      </w:r>
    </w:p>
    <w:p w:rsidR="002A4E13" w:rsidRDefault="002A4E13" w:rsidP="002A4E13">
      <w:pPr>
        <w:spacing w:line="360" w:lineRule="auto"/>
        <w:ind w:firstLineChars="200" w:firstLine="480"/>
        <w:jc w:val="left"/>
        <w:rPr>
          <w:rFonts w:ascii="宋体" w:hAnsi="宋体" w:cs="宋体"/>
          <w:bCs/>
          <w:kern w:val="0"/>
          <w:sz w:val="24"/>
        </w:rPr>
      </w:pPr>
      <w:r>
        <w:rPr>
          <w:rFonts w:ascii="宋体" w:hAnsi="宋体" w:cs="宋体" w:hint="eastAsia"/>
          <w:bCs/>
          <w:sz w:val="24"/>
          <w:szCs w:val="22"/>
        </w:rPr>
        <w:lastRenderedPageBreak/>
        <w:t>★2.5投</w:t>
      </w:r>
      <w:r>
        <w:rPr>
          <w:rFonts w:ascii="宋体" w:hAnsi="宋体" w:cs="宋体" w:hint="eastAsia"/>
          <w:bCs/>
          <w:kern w:val="0"/>
          <w:sz w:val="24"/>
        </w:rPr>
        <w:t>标产品及制造商应符合国家有关部门规定的相应技术法规及标准，如国家有关部门对投标产品或其制造商有强制性规定或要求的，投标产品或其制造商必须符合相应规定或要求，投标人须提供相关证明文件的复印件加盖单位公章。（如适用）</w:t>
      </w:r>
    </w:p>
    <w:p w:rsidR="002A4E13" w:rsidRDefault="002A4E13" w:rsidP="002A4E13">
      <w:pPr>
        <w:spacing w:line="360" w:lineRule="auto"/>
        <w:ind w:firstLineChars="200" w:firstLine="480"/>
        <w:jc w:val="left"/>
        <w:rPr>
          <w:rFonts w:ascii="宋体" w:hAnsi="宋体" w:cs="宋体"/>
          <w:bCs/>
          <w:kern w:val="0"/>
          <w:sz w:val="24"/>
        </w:rPr>
      </w:pPr>
      <w:r>
        <w:rPr>
          <w:rFonts w:ascii="宋体" w:hAnsi="宋体" w:cs="宋体" w:hint="eastAsia"/>
          <w:bCs/>
          <w:kern w:val="0"/>
          <w:sz w:val="24"/>
        </w:rPr>
        <w:t>（二）具体要求</w:t>
      </w:r>
    </w:p>
    <w:p w:rsidR="002A4E13" w:rsidRDefault="002A4E13" w:rsidP="002A4E13">
      <w:pPr>
        <w:pStyle w:val="4"/>
        <w:ind w:firstLine="482"/>
      </w:pPr>
      <w:r>
        <w:rPr>
          <w:rFonts w:hint="eastAsia"/>
        </w:rPr>
        <w:t>标的名称</w:t>
      </w:r>
      <w:r>
        <w:rPr>
          <w:rFonts w:hint="eastAsia"/>
        </w:rPr>
        <w:t>1</w:t>
      </w:r>
      <w:r>
        <w:rPr>
          <w:rFonts w:hint="eastAsia"/>
        </w:rPr>
        <w:t>：</w:t>
      </w:r>
      <w:r>
        <w:rPr>
          <w:rFonts w:ascii="宋体" w:hAnsi="宋体" w:cs="宋体" w:hint="eastAsia"/>
          <w:color w:val="000000"/>
          <w:kern w:val="0"/>
          <w:lang w:bidi="ar"/>
        </w:rPr>
        <w:t>超低温冰箱</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1.内部容积：≥680升，≥2英寸</w:t>
      </w:r>
      <w:proofErr w:type="gramStart"/>
      <w:r>
        <w:rPr>
          <w:rFonts w:ascii="宋体" w:hAnsi="宋体" w:cs="宋体" w:hint="eastAsia"/>
          <w:sz w:val="24"/>
        </w:rPr>
        <w:t>冻存盒的</w:t>
      </w:r>
      <w:proofErr w:type="gramEnd"/>
      <w:r>
        <w:rPr>
          <w:rFonts w:ascii="宋体" w:hAnsi="宋体" w:cs="宋体" w:hint="eastAsia"/>
          <w:sz w:val="24"/>
        </w:rPr>
        <w:t>存放数量：≥500个。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▲2.外部尺寸≤（H×D×W）：1985mm×865mm×980mm。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3.工作温度范围：-50℃～-86℃，微电脑控制，控制探头：不低于PT1000，工作温度设定点可调节。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 制冷系统：2台≥795W压缩机层叠制冷；空载情况下，内外门全开一分钟后关闭，冰箱回温到-75℃的时间≤16分钟。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5.制冷剂为完全无氟碳氢制冷剂乙烷（R170）和丙烷(R290)。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6.整机内置≥7个温度探头，全面监控超低温冰箱</w:t>
      </w:r>
      <w:proofErr w:type="gramStart"/>
      <w:r>
        <w:rPr>
          <w:rFonts w:ascii="宋体" w:hAnsi="宋体" w:cs="宋体" w:hint="eastAsia"/>
          <w:sz w:val="24"/>
        </w:rPr>
        <w:t>腔</w:t>
      </w:r>
      <w:proofErr w:type="gramEnd"/>
      <w:r>
        <w:rPr>
          <w:rFonts w:ascii="宋体" w:hAnsi="宋体" w:cs="宋体" w:hint="eastAsia"/>
          <w:sz w:val="24"/>
        </w:rPr>
        <w:t>体温度、环境温度、热交换器温度、蒸发器入口温度、蒸发器出口温度、一级吸气管温度、二级吸气管温度等；其中≥5个温度探头的数据工程师可直接导出。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7.保温结构：25mm（±5mm）厚真空绝热板，结合环保、水发泡沫绝热材料。</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8.具有≥4扇聚苯乙烯泡沫绝热内门，嵌入式磁铁门闩。</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9.室温20℃断电时，空载的情况下从-80℃升温 -50℃的时间≥315分钟。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10.箱体结构：内外冷轧钢壁，高强度、</w:t>
      </w:r>
      <w:proofErr w:type="gramStart"/>
      <w:r>
        <w:rPr>
          <w:rFonts w:ascii="宋体" w:hAnsi="宋体" w:cs="宋体" w:hint="eastAsia"/>
          <w:sz w:val="24"/>
        </w:rPr>
        <w:t>耐刮擦</w:t>
      </w:r>
      <w:proofErr w:type="gramEnd"/>
      <w:r>
        <w:rPr>
          <w:rFonts w:ascii="宋体" w:hAnsi="宋体" w:cs="宋体" w:hint="eastAsia"/>
          <w:sz w:val="24"/>
        </w:rPr>
        <w:t>的粉末涂层外壁。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11.配备≥3块不锈钢搁板,隔板数量可增加，可调节高度，最大承重≥90KG。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12.具有≥四点七层电加热式密封条，加热器嵌入门内。</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13.具有</w:t>
      </w:r>
      <w:proofErr w:type="gramStart"/>
      <w:r>
        <w:rPr>
          <w:rFonts w:ascii="宋体" w:hAnsi="宋体" w:cs="宋体" w:hint="eastAsia"/>
          <w:sz w:val="24"/>
        </w:rPr>
        <w:t>工业级门铰链</w:t>
      </w:r>
      <w:proofErr w:type="gramEnd"/>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14.外门配有带加热功能的自动减压阀，可在关门后迅速平衡冰箱门内外压差，外门可在≤1分钟再次单手轻松开启。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15.具有单手操作门把手，可锁定并可同时增加</w:t>
      </w:r>
      <w:proofErr w:type="gramStart"/>
      <w:r>
        <w:rPr>
          <w:rFonts w:ascii="宋体" w:hAnsi="宋体" w:cs="宋体" w:hint="eastAsia"/>
          <w:sz w:val="24"/>
        </w:rPr>
        <w:t>一</w:t>
      </w:r>
      <w:proofErr w:type="gramEnd"/>
      <w:r>
        <w:rPr>
          <w:rFonts w:ascii="宋体" w:hAnsi="宋体" w:cs="宋体" w:hint="eastAsia"/>
          <w:sz w:val="24"/>
        </w:rPr>
        <w:t>挂锁。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16.冷凝器过滤网可拆卸，可水洗。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17.具有重型脚轮。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18.触摸按键屏：≥5.5英寸,面板上的图标直观显示冰箱运行健康状态、以</w:t>
      </w:r>
      <w:r>
        <w:rPr>
          <w:rFonts w:ascii="宋体" w:hAnsi="宋体" w:cs="宋体" w:hint="eastAsia"/>
          <w:sz w:val="24"/>
        </w:rPr>
        <w:lastRenderedPageBreak/>
        <w:t>及超温、门半开或电源故障</w:t>
      </w:r>
      <w:bookmarkStart w:id="2" w:name="OLE_LINK6"/>
      <w:r>
        <w:rPr>
          <w:rFonts w:ascii="宋体" w:hAnsi="宋体" w:cs="宋体" w:hint="eastAsia"/>
          <w:sz w:val="24"/>
        </w:rPr>
        <w:t>等警报状态</w:t>
      </w:r>
      <w:bookmarkEnd w:id="2"/>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19.具有≥3位数密码，具有安全管理温度设置和报警设置功能。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20.控制面板具有设置运行温度和报警温度功能，具有温度过高警报测试功能，以及温度校准补偿功能。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21.控制操作面板高度：1.4m-1.5m。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22.控制面板具有屏幕防水功能。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23.温度数据和报警信号通信端口：配备RS485,4-20毫安输出端口及干接点          远程报警接口</w:t>
      </w:r>
      <w:bookmarkStart w:id="3" w:name="OLE_LINK1"/>
      <w:bookmarkStart w:id="4" w:name="OLE_LINK2"/>
      <w:r>
        <w:rPr>
          <w:rFonts w:ascii="宋体" w:hAnsi="宋体" w:cs="宋体" w:hint="eastAsia"/>
          <w:sz w:val="24"/>
        </w:rPr>
        <w:t>。</w:t>
      </w:r>
    </w:p>
    <w:bookmarkEnd w:id="3"/>
    <w:bookmarkEnd w:id="4"/>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24.冰箱底部装有消声器和吸音泡沫，运行</w:t>
      </w:r>
      <w:proofErr w:type="gramStart"/>
      <w:r>
        <w:rPr>
          <w:rFonts w:ascii="宋体" w:hAnsi="宋体" w:cs="宋体" w:hint="eastAsia"/>
          <w:sz w:val="24"/>
        </w:rPr>
        <w:t>分贝≤</w:t>
      </w:r>
      <w:proofErr w:type="gramEnd"/>
      <w:r>
        <w:rPr>
          <w:rFonts w:ascii="宋体" w:hAnsi="宋体" w:cs="宋体" w:hint="eastAsia"/>
          <w:sz w:val="24"/>
        </w:rPr>
        <w:t>50dBA。</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2</w:t>
      </w:r>
      <w:r>
        <w:rPr>
          <w:rFonts w:hint="eastAsia"/>
        </w:rPr>
        <w:t>：</w:t>
      </w:r>
      <w:r>
        <w:rPr>
          <w:rFonts w:ascii="宋体" w:hAnsi="宋体" w:cs="宋体" w:hint="eastAsia"/>
          <w:color w:val="000000"/>
          <w:kern w:val="0"/>
          <w:lang w:bidi="ar"/>
        </w:rPr>
        <w:t>低温离心机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1.触控液晶屏≥7寸，可带手套直接操作，具有无线升级功能。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2.具有用户独立管理系统，具有各用户独立密码保护功能，具有各用户独立程序数据分开管理功能。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3.菜单式程序库，程序库存储量≥9999条。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4.能够单独查看运行记录，单条运行记录曲线可直接放大。</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5.电子水平仪辅助安装调平。</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6.具有≥9级加速功能，具有≥10级减速功能。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7.具有预约制冷功能，可根据工作日自由设定到达设置时间自动进入制冷状态。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8.振动传感器≥六轴，具有自动实时监测离心机运行状态功能。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9.转速、离心力、时间和温度可由用户输入，离心过程中可改变参数值。</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10.计时方式：启动计时和到转速计时可选。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11.具有快速预冷功能：可在无样品情况下,将转子和整个腔体迅速降到设定温度。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12.具有瞬时离心功能。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13.具有系统智能节能功能：无工作自动进入最低功耗待机。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14.具有转子唯一身份ID功能，能够实现放入式静态识别，转子使用寿命智能统计。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15.具有USB插口。</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16.具有自吸抗震门锁。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17.具有转子识别报警功能：过压欠压报警、电机超速报警、无转子信息报警、制动异常报警、通讯故障报警、寿命提醒报警等多种报警功能。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18.内胆材质316不锈钢；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19.最高转速：≥15500rpm；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20.最大相对离心力：≥26320xg；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21.转速精度：±10rpm；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22.最大容量：≥2000ml；</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23.定时范围:1秒－99小时59分59秒。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24.温度范围：-20～40℃；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25.温度精度：±2℃；</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26.噪音：≤55dB；</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27.电源:DC220V，50/60 Hz；</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28.功率：≤1200W；</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29.尺寸 (宽×深×高):680mm×660mm×350mm（开门后高度860mm），±50mm；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30.净重：≤120kg；</w:t>
      </w:r>
    </w:p>
    <w:p w:rsidR="002A4E13" w:rsidRDefault="002A4E13" w:rsidP="002A4E13">
      <w:pPr>
        <w:spacing w:line="360" w:lineRule="auto"/>
        <w:ind w:firstLineChars="200" w:firstLine="480"/>
      </w:pPr>
      <w:r>
        <w:rPr>
          <w:rFonts w:ascii="宋体" w:hAnsi="宋体" w:cs="宋体" w:hint="eastAsia"/>
          <w:sz w:val="24"/>
        </w:rPr>
        <w:t>31.水平转子：≥4×500ml。</w:t>
      </w:r>
    </w:p>
    <w:p w:rsidR="002A4E13" w:rsidRDefault="002A4E13" w:rsidP="002A4E13">
      <w:pPr>
        <w:pStyle w:val="4"/>
        <w:ind w:firstLine="482"/>
      </w:pPr>
      <w:r>
        <w:rPr>
          <w:rFonts w:hint="eastAsia"/>
        </w:rPr>
        <w:t>标的名称</w:t>
      </w:r>
      <w:r>
        <w:rPr>
          <w:rFonts w:hint="eastAsia"/>
        </w:rPr>
        <w:t>3</w:t>
      </w:r>
      <w:r>
        <w:rPr>
          <w:rFonts w:hint="eastAsia"/>
        </w:rPr>
        <w:t>：</w:t>
      </w:r>
      <w:r>
        <w:rPr>
          <w:rFonts w:ascii="宋体" w:hAnsi="宋体" w:cs="宋体" w:hint="eastAsia"/>
          <w:color w:val="000000"/>
          <w:kern w:val="0"/>
          <w:lang w:bidi="ar"/>
        </w:rPr>
        <w:t>低温冰箱</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1.有效容积：≥530L，温度范围-10°C～-30°C可调节；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2.具有微电脑控制功能，具有显示箱内温度功能，显示精度：≤±0.1℃；</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bookmarkStart w:id="5" w:name="OLE_LINK46"/>
      <w:bookmarkStart w:id="6" w:name="OLE_LINK45"/>
      <w:r>
        <w:rPr>
          <w:rFonts w:ascii="宋体" w:hAnsi="宋体" w:cs="宋体" w:hint="eastAsia"/>
          <w:sz w:val="24"/>
        </w:rPr>
        <w:t>.具有多种故障报警功能：包括高温报警、低温报警、传感器故障报警、</w:t>
      </w:r>
      <w:proofErr w:type="gramStart"/>
      <w:r>
        <w:rPr>
          <w:rFonts w:ascii="宋体" w:hAnsi="宋体" w:cs="宋体" w:hint="eastAsia"/>
          <w:sz w:val="24"/>
        </w:rPr>
        <w:t>环温高</w:t>
      </w:r>
      <w:proofErr w:type="gramEnd"/>
      <w:r>
        <w:rPr>
          <w:rFonts w:ascii="宋体" w:hAnsi="宋体" w:cs="宋体" w:hint="eastAsia"/>
          <w:sz w:val="24"/>
        </w:rPr>
        <w:t>报警、断电报警、门开报警</w:t>
      </w:r>
      <w:bookmarkEnd w:id="5"/>
      <w:bookmarkEnd w:id="6"/>
      <w:r>
        <w:rPr>
          <w:rFonts w:ascii="宋体" w:hAnsi="宋体" w:cs="宋体" w:hint="eastAsia"/>
          <w:sz w:val="24"/>
        </w:rPr>
        <w:t>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4.具有多种报警方式：包括声音蜂鸣报警、数字闪烁报警、符号闪烁报警，远程报警接口等；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5.具有多重保护功能：包括开机延时保护、停机间隔保护、显示面板密码保护、断电记忆数据保护、传感器故障保护运行等；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6.具有断电报警功能，且在产品断电后能有数字温度显示：≥24小时；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7.具有碳氢制冷剂和制冷系统，明确制冷剂用量，制冷剂用量符合国家安全标准,可燃制冷剂≤150g；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8.根据低温保存箱国家标准GB/T 20154要求，低温保存箱铭牌上要标注制冷剂的详细名称及装入量；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w:t>
      </w:r>
      <w:bookmarkStart w:id="7" w:name="OLE_LINK41"/>
      <w:bookmarkStart w:id="8" w:name="OLE_LINK42"/>
      <w:r>
        <w:rPr>
          <w:rFonts w:ascii="宋体" w:hAnsi="宋体" w:cs="宋体" w:hint="eastAsia"/>
          <w:sz w:val="24"/>
        </w:rPr>
        <w:t>.具有碳氢高效压缩机</w:t>
      </w:r>
      <w:bookmarkEnd w:id="7"/>
      <w:bookmarkEnd w:id="8"/>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 在设定温度为-30℃的特定环境中，冰箱内不同位置的温度差异要控制在3℃以内；</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12.结构：立式双门，具有嵌入式双密封条，</w:t>
      </w:r>
      <w:bookmarkStart w:id="9" w:name="OLE_LINK24"/>
      <w:bookmarkStart w:id="10" w:name="OLE_LINK27"/>
      <w:bookmarkStart w:id="11" w:name="OLE_LINK26"/>
      <w:bookmarkStart w:id="12" w:name="OLE_LINK25"/>
      <w:r>
        <w:rPr>
          <w:rFonts w:ascii="宋体" w:hAnsi="宋体" w:cs="宋体" w:hint="eastAsia"/>
          <w:sz w:val="24"/>
        </w:rPr>
        <w:t>LBA整体发泡层厚度≥80mm</w:t>
      </w:r>
      <w:bookmarkEnd w:id="9"/>
      <w:bookmarkEnd w:id="10"/>
      <w:bookmarkEnd w:id="11"/>
      <w:bookmarkEnd w:id="12"/>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13.具有内藏式蒸发器，金属喷粉内胆；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14.箱内搁架间距上下可调；</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15.具有</w:t>
      </w:r>
      <w:proofErr w:type="gramStart"/>
      <w:r>
        <w:rPr>
          <w:rFonts w:ascii="宋体" w:hAnsi="宋体" w:cs="宋体" w:hint="eastAsia"/>
          <w:sz w:val="24"/>
        </w:rPr>
        <w:t>一</w:t>
      </w:r>
      <w:proofErr w:type="gramEnd"/>
      <w:r>
        <w:rPr>
          <w:rFonts w:ascii="宋体" w:hAnsi="宋体" w:cs="宋体" w:hint="eastAsia"/>
          <w:sz w:val="24"/>
        </w:rPr>
        <w:t>体式门锁+锁鼻，即可一把钥匙一把锁，又可外加挂锁；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▲16.具有≥2个测试孔；</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17.具有脚轮及底脚；</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18.整机输入功率≤300W。</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19.稳定运行噪音≤40分贝。</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4</w:t>
      </w:r>
      <w:r>
        <w:rPr>
          <w:rFonts w:hint="eastAsia"/>
        </w:rPr>
        <w:t>：</w:t>
      </w:r>
      <w:r>
        <w:rPr>
          <w:rFonts w:ascii="宋体" w:hAnsi="宋体" w:cs="宋体" w:hint="eastAsia"/>
          <w:color w:val="000000"/>
          <w:kern w:val="0"/>
          <w:lang w:bidi="ar"/>
        </w:rPr>
        <w:t>制冰机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1.具有连续制冰功能；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2.制冰量：≥50kg/24h；</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proofErr w:type="gramStart"/>
      <w:r>
        <w:rPr>
          <w:rFonts w:ascii="宋体" w:hAnsi="宋体" w:cs="宋体" w:hint="eastAsia"/>
          <w:sz w:val="24"/>
        </w:rPr>
        <w:t>储冰量</w:t>
      </w:r>
      <w:proofErr w:type="gramEnd"/>
      <w:r>
        <w:rPr>
          <w:rFonts w:ascii="宋体" w:hAnsi="宋体" w:cs="宋体" w:hint="eastAsia"/>
          <w:sz w:val="24"/>
        </w:rPr>
        <w:t>：≥15kg；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4.冰型：不规则细小颗粒；</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5.功率：≥380W；</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6耗水量：≤3L/h；</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7.具有压缩机制冷；</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8.具有微电脑自动控制系统。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9.双螺旋挤压制冰方式，</w:t>
      </w:r>
      <w:proofErr w:type="gramStart"/>
      <w:r>
        <w:rPr>
          <w:rFonts w:ascii="宋体" w:hAnsi="宋体" w:cs="宋体" w:hint="eastAsia"/>
          <w:sz w:val="24"/>
        </w:rPr>
        <w:t>所制冰形为</w:t>
      </w:r>
      <w:proofErr w:type="gramEnd"/>
      <w:r>
        <w:rPr>
          <w:rFonts w:ascii="宋体" w:hAnsi="宋体" w:cs="宋体" w:hint="eastAsia"/>
          <w:sz w:val="24"/>
        </w:rPr>
        <w:t>不规则的细小颗粒状，能渗入较窄空间。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10.具有冰满显示，缺水显示，制冷剂缺少显示，故障警告显示等保护性停机功能。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11.电源开关和功能指示灯置于机器前部。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12.主要零部件拆卸不需任何工具。</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13.拉门式设计。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14.不锈钢外壳。</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15.配置清单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15.1制冰机：1台；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15.2进水管：1根；</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15.3排水管：1根；</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15.4冰铲：1把。</w:t>
      </w:r>
    </w:p>
    <w:p w:rsidR="002A4E13" w:rsidRDefault="002A4E13" w:rsidP="002A4E13">
      <w:pPr>
        <w:pStyle w:val="4"/>
        <w:ind w:firstLine="482"/>
      </w:pPr>
      <w:r>
        <w:rPr>
          <w:rFonts w:hint="eastAsia"/>
        </w:rPr>
        <w:t>标的名称</w:t>
      </w:r>
      <w:r>
        <w:rPr>
          <w:rFonts w:hint="eastAsia"/>
        </w:rPr>
        <w:t>5</w:t>
      </w:r>
      <w:r>
        <w:rPr>
          <w:rFonts w:hint="eastAsia"/>
        </w:rPr>
        <w:t>：</w:t>
      </w:r>
      <w:r>
        <w:rPr>
          <w:rFonts w:ascii="宋体" w:hAnsi="宋体" w:cs="宋体" w:hint="eastAsia"/>
          <w:color w:val="000000"/>
          <w:kern w:val="0"/>
          <w:lang w:bidi="ar"/>
        </w:rPr>
        <w:t>单通道加样枪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1.用途：用于微量或少量液体的手动移液；</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2.工作条件：室温条件；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3.设计符合人体工程学；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4.设备材料坚固耐用，耐高温抗腐蚀；</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5.可整支高温高压灭菌和紫外线灭菌；</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6.≥4位数字体积显示；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7.具备伸缩式弹性吸嘴；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8.具备密度调节功能；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9.最大量程的</w:t>
      </w:r>
      <w:proofErr w:type="gramStart"/>
      <w:r>
        <w:rPr>
          <w:rFonts w:ascii="宋体" w:hAnsi="宋体" w:cs="宋体" w:hint="eastAsia"/>
          <w:sz w:val="24"/>
        </w:rPr>
        <w:t>不</w:t>
      </w:r>
      <w:proofErr w:type="gramEnd"/>
      <w:r>
        <w:rPr>
          <w:rFonts w:ascii="宋体" w:hAnsi="宋体" w:cs="宋体" w:hint="eastAsia"/>
          <w:sz w:val="24"/>
        </w:rPr>
        <w:t>准确度≤±0.6%，</w:t>
      </w:r>
      <w:proofErr w:type="gramStart"/>
      <w:r>
        <w:rPr>
          <w:rFonts w:ascii="宋体" w:hAnsi="宋体" w:cs="宋体" w:hint="eastAsia"/>
          <w:sz w:val="24"/>
        </w:rPr>
        <w:t>不</w:t>
      </w:r>
      <w:proofErr w:type="gramEnd"/>
      <w:r>
        <w:rPr>
          <w:rFonts w:ascii="宋体" w:hAnsi="宋体" w:cs="宋体" w:hint="eastAsia"/>
          <w:sz w:val="24"/>
        </w:rPr>
        <w:t>精确度≤0.20%；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10.配置要求：单道可调</w:t>
      </w:r>
      <w:proofErr w:type="gramStart"/>
      <w:r>
        <w:rPr>
          <w:rFonts w:ascii="宋体" w:hAnsi="宋体" w:cs="宋体" w:hint="eastAsia"/>
          <w:sz w:val="24"/>
        </w:rPr>
        <w:t>量程移液器</w:t>
      </w:r>
      <w:proofErr w:type="gramEnd"/>
      <w:r>
        <w:rPr>
          <w:rFonts w:ascii="宋体" w:hAnsi="宋体" w:cs="宋体" w:hint="eastAsia"/>
          <w:sz w:val="24"/>
        </w:rPr>
        <w:t>：100-1000 µl。</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6</w:t>
      </w:r>
      <w:r>
        <w:rPr>
          <w:rFonts w:hint="eastAsia"/>
        </w:rPr>
        <w:t>：</w:t>
      </w:r>
      <w:r>
        <w:rPr>
          <w:rFonts w:ascii="宋体" w:hAnsi="宋体" w:cs="宋体" w:hint="eastAsia"/>
          <w:color w:val="000000"/>
          <w:kern w:val="0"/>
          <w:lang w:bidi="ar"/>
        </w:rPr>
        <w:t>电动单通道加样枪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1.用途：</w:t>
      </w:r>
      <w:proofErr w:type="gramStart"/>
      <w:r>
        <w:rPr>
          <w:rFonts w:ascii="宋体" w:hAnsi="宋体" w:cs="宋体" w:hint="eastAsia"/>
          <w:sz w:val="24"/>
        </w:rPr>
        <w:t>移取及分装</w:t>
      </w:r>
      <w:proofErr w:type="gramEnd"/>
      <w:r>
        <w:rPr>
          <w:rFonts w:ascii="宋体" w:hAnsi="宋体" w:cs="宋体" w:hint="eastAsia"/>
          <w:sz w:val="24"/>
        </w:rPr>
        <w:t>液体等；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2.工作温度：5℃～40℃；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空气相对湿度：10%～95%；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3.离子源：具备≥5种功能模式可直接通过选项盘选择；</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4.显示屏：彩色液晶屏显示，具备≥9种语言；</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5.具备导杆操作方式，操作运动方向与活塞运动方向一致；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6.具备弹性吸嘴功能；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7.下半支可徒手拆卸，整个下半支可高温高压灭菌；</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8.具备用户调节功能，可根据实际情况</w:t>
      </w:r>
      <w:proofErr w:type="gramStart"/>
      <w:r>
        <w:rPr>
          <w:rFonts w:ascii="宋体" w:hAnsi="宋体" w:cs="宋体" w:hint="eastAsia"/>
          <w:sz w:val="24"/>
        </w:rPr>
        <w:t>调整移液器</w:t>
      </w:r>
      <w:proofErr w:type="gramEnd"/>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9.内置RFID芯片，可读取或添加数据；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10.具备多道</w:t>
      </w:r>
      <w:proofErr w:type="gramStart"/>
      <w:r>
        <w:rPr>
          <w:rFonts w:ascii="宋体" w:hAnsi="宋体" w:cs="宋体" w:hint="eastAsia"/>
          <w:sz w:val="24"/>
        </w:rPr>
        <w:t>移液器独立</w:t>
      </w:r>
      <w:proofErr w:type="gramEnd"/>
      <w:r>
        <w:rPr>
          <w:rFonts w:ascii="宋体" w:hAnsi="宋体" w:cs="宋体" w:hint="eastAsia"/>
          <w:sz w:val="24"/>
        </w:rPr>
        <w:t>通道设计，每个通道可单独拆卸；</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11.每个模式下至少可以自动保存最近10次的设置；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12.重量：≤160g；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w:t>
      </w:r>
      <w:proofErr w:type="gramStart"/>
      <w:r>
        <w:rPr>
          <w:rFonts w:ascii="宋体" w:hAnsi="宋体" w:cs="宋体" w:hint="eastAsia"/>
          <w:sz w:val="24"/>
        </w:rPr>
        <w:t>锂</w:t>
      </w:r>
      <w:proofErr w:type="gramEnd"/>
      <w:r>
        <w:rPr>
          <w:rFonts w:ascii="宋体" w:hAnsi="宋体" w:cs="宋体" w:hint="eastAsia"/>
          <w:sz w:val="24"/>
        </w:rPr>
        <w:t>聚合物电池，一次充电可加样≥100块96孔板；可通过</w:t>
      </w:r>
      <w:proofErr w:type="gramStart"/>
      <w:r>
        <w:rPr>
          <w:rFonts w:ascii="宋体" w:hAnsi="宋体" w:cs="宋体" w:hint="eastAsia"/>
          <w:sz w:val="24"/>
        </w:rPr>
        <w:t>充电器</w:t>
      </w:r>
      <w:proofErr w:type="gramEnd"/>
      <w:r>
        <w:rPr>
          <w:rFonts w:ascii="宋体" w:hAnsi="宋体" w:cs="宋体" w:hint="eastAsia"/>
          <w:sz w:val="24"/>
        </w:rPr>
        <w:t>或在充电支架上充电；</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w:t>
      </w:r>
      <w:r w:rsidRPr="00093901">
        <w:rPr>
          <w:rFonts w:ascii="宋体" w:hAnsi="宋体" w:cs="宋体" w:hint="eastAsia"/>
          <w:sz w:val="24"/>
        </w:rPr>
        <w:t>最大量程：</w:t>
      </w:r>
      <w:proofErr w:type="gramStart"/>
      <w:r w:rsidRPr="00093901">
        <w:rPr>
          <w:rFonts w:ascii="宋体" w:hAnsi="宋体" w:cs="宋体" w:hint="eastAsia"/>
          <w:sz w:val="24"/>
        </w:rPr>
        <w:t>不</w:t>
      </w:r>
      <w:proofErr w:type="gramEnd"/>
      <w:r w:rsidRPr="00093901">
        <w:rPr>
          <w:rFonts w:ascii="宋体" w:hAnsi="宋体" w:cs="宋体" w:hint="eastAsia"/>
          <w:sz w:val="24"/>
        </w:rPr>
        <w:t>准确度≤±0.6%，</w:t>
      </w:r>
      <w:proofErr w:type="gramStart"/>
      <w:r w:rsidRPr="00093901">
        <w:rPr>
          <w:rFonts w:ascii="宋体" w:hAnsi="宋体" w:cs="宋体" w:hint="eastAsia"/>
          <w:sz w:val="24"/>
        </w:rPr>
        <w:t>不</w:t>
      </w:r>
      <w:proofErr w:type="gramEnd"/>
      <w:r w:rsidRPr="00093901">
        <w:rPr>
          <w:rFonts w:ascii="宋体" w:hAnsi="宋体" w:cs="宋体" w:hint="eastAsia"/>
          <w:sz w:val="24"/>
        </w:rPr>
        <w:t>精确度：≤±0.15%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w:t>
      </w:r>
      <w:proofErr w:type="gramStart"/>
      <w:r>
        <w:rPr>
          <w:rFonts w:ascii="宋体" w:hAnsi="宋体" w:cs="宋体" w:hint="eastAsia"/>
          <w:sz w:val="24"/>
        </w:rPr>
        <w:t>电动移液器</w:t>
      </w:r>
      <w:proofErr w:type="gramEnd"/>
      <w:r>
        <w:rPr>
          <w:rFonts w:ascii="宋体" w:hAnsi="宋体" w:cs="宋体" w:hint="eastAsia"/>
          <w:sz w:val="24"/>
        </w:rPr>
        <w:t>配置：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单道，0.5-10ml，多功能操作摇杆,适配10ml</w:t>
      </w:r>
      <w:proofErr w:type="gramStart"/>
      <w:r>
        <w:rPr>
          <w:rFonts w:ascii="宋体" w:hAnsi="宋体" w:cs="宋体" w:hint="eastAsia"/>
          <w:sz w:val="24"/>
        </w:rPr>
        <w:t>移液吸头</w:t>
      </w:r>
      <w:proofErr w:type="gramEnd"/>
      <w:r>
        <w:rPr>
          <w:rFonts w:ascii="宋体" w:hAnsi="宋体" w:cs="宋体" w:hint="eastAsia"/>
          <w:sz w:val="24"/>
        </w:rPr>
        <w:t>。</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7</w:t>
      </w:r>
      <w:r>
        <w:rPr>
          <w:rFonts w:hint="eastAsia"/>
        </w:rPr>
        <w:t>：</w:t>
      </w:r>
      <w:r>
        <w:rPr>
          <w:rFonts w:ascii="宋体" w:hAnsi="宋体" w:cs="宋体" w:hint="eastAsia"/>
          <w:color w:val="000000"/>
          <w:kern w:val="0"/>
          <w:lang w:bidi="ar"/>
        </w:rPr>
        <w:t>心电图机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1.导联：12导联，15导联，18导联。</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2.定标电压：1mV±1%</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3.除颤保护：具有抗除颤保护功能；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4.滤波器：交流滤波器、肌电滤波器、漂移滤波器、高频特性；</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5.频率响应：0.05～500Hz；</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6.采样速率：≥8000/s/CH；</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7.共模抑制比：≥100dB；</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8.内部噪声：≤20µVp-v；</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9.线性和动态范围：动态范围≥±5mV；幅度变化≤3%；</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10.时间常数：≥3.0s；</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11.耐极化电压：±550mV；</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12.标准灵敏度：10mm/mV，允差±2%；</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13.记录速度：5/6.25/10/12.5/25/50；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14.显示器：≥15英寸彩色可触摸操作显示器，高清晰度≥1020×765点，触摸</w:t>
      </w:r>
      <w:proofErr w:type="gramStart"/>
      <w:r>
        <w:rPr>
          <w:rFonts w:ascii="宋体" w:hAnsi="宋体" w:cs="宋体" w:hint="eastAsia"/>
          <w:sz w:val="24"/>
        </w:rPr>
        <w:t>屏标准</w:t>
      </w:r>
      <w:proofErr w:type="gramEnd"/>
      <w:r>
        <w:rPr>
          <w:rFonts w:ascii="宋体" w:hAnsi="宋体" w:cs="宋体" w:hint="eastAsia"/>
          <w:sz w:val="24"/>
        </w:rPr>
        <w:t>键盘进行文字输入。</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15.记录纸：210mm卷纸和折纸，卷纸和折纸都能使用。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16.检查方式：12导联检查、15导联检查、负荷后检查、心律不齐检查、R-R 测量检查。</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17.检查增强方式：心向量、心室晚电位(LP)。检测出Brugada特征波形后，可以给出Brudaga风险报告，ACS 检查。</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18.记录方式：自动记录、手动记录、回顾记录、心律不齐延长记录、冻结</w:t>
      </w:r>
      <w:r>
        <w:rPr>
          <w:rFonts w:ascii="宋体" w:hAnsi="宋体" w:cs="宋体" w:hint="eastAsia"/>
          <w:sz w:val="24"/>
        </w:rPr>
        <w:lastRenderedPageBreak/>
        <w:t>记录、导联保持记录、间隔记录、定时记录、拷贝记录、压缩记录、向量图记录；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▲19.捕获记录：自动捕获记录功能，连接好电极后，心电图机即可开始波形采集，采集时间达到都显示备选波形画面。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20.分析报告：手动及自动记录时均可打印分析报告，并可设定是否输出分析结果；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21.分析注释功能：具有记录，显示分析结果指南、详细测量值、注释功能。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w:t>
      </w:r>
      <w:r w:rsidRPr="00093901">
        <w:rPr>
          <w:rFonts w:ascii="宋体" w:hAnsi="宋体" w:cs="宋体" w:hint="eastAsia"/>
          <w:sz w:val="24"/>
        </w:rPr>
        <w:t>记录/报告道数：3道、3道╳4，3道╳4+1道节律导联、3道╳4+2道节律导联、6道、6 道╳2、6道╳2+1节律导联、12道、3道╳5、3道╳5+1道节律导联、3道╳5+2道节律导联、6道╳2+3道、6 道╳2+3道+1道节律导联、15道、合成18导联</w:t>
      </w:r>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23.多种报告形式：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23.1具有支持诊断的分析指南报告，诊断解说报告，概观报告。</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23.2心脏整体示意图，图解整个心脏并分析解释。</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23.3心脏正面示意图，图解从前方看心脏的正面部分。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23.4心脏上方截面图，图解从上方看心脏的横截面部分。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24.冻结存储功能：冻结≥10分钟的心电波形数据，并可以对出现的心律不齐画面进行确认，</w:t>
      </w:r>
      <w:proofErr w:type="gramStart"/>
      <w:r>
        <w:rPr>
          <w:rFonts w:ascii="宋体" w:hAnsi="宋体" w:cs="宋体" w:hint="eastAsia"/>
          <w:sz w:val="24"/>
        </w:rPr>
        <w:t>对之前</w:t>
      </w:r>
      <w:proofErr w:type="gramEnd"/>
      <w:r>
        <w:rPr>
          <w:rFonts w:ascii="宋体" w:hAnsi="宋体" w:cs="宋体" w:hint="eastAsia"/>
          <w:sz w:val="24"/>
        </w:rPr>
        <w:t>的波形进行回溯分析处理。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25.时间序列波形比较功能</w:t>
      </w:r>
      <w:r>
        <w:rPr>
          <w:rFonts w:ascii="宋体" w:hAnsi="宋体" w:cs="宋体" w:hint="eastAsia"/>
          <w:sz w:val="24"/>
        </w:rPr>
        <w:tab/>
        <w:t>具有与过去心电波形比较显示功能。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26.内部存储功能：≥1000件标准心电图数据。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27.外部存储功能：备有SD卡槽及 USB 接口，可以进行心电图数据的保存处理。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28.网络功能：有线、无线(内置 5G 网卡)传输。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29.密码保护：可设置密码。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30.自定义功能按键：心电图机可根据用户使用习惯，键盘上自由设置所需的快捷按键。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31.工作时间：直流电，可连续工作≥120分钟。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▲32.ACS诊断辅助：在进行12导联检查时，可以同时利用ACS辅助功能进行分析处理。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33.1主机：1台；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33.2电源线：1条；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33.3等电位线：1条；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33.4导联线：1条；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33.5四肢电极：1套；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33.6胸部电极：1套；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33.7记录纸 ： 1卷；</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33.8充电电池组：1组；</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33.9清洁布：1块；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33.10自定义标签：1张；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33.11附属品盒：1支；</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33.12仪器车：1辆；</w:t>
      </w:r>
    </w:p>
    <w:p w:rsidR="002A4E13" w:rsidRDefault="002A4E13" w:rsidP="002A4E13">
      <w:pPr>
        <w:spacing w:line="360" w:lineRule="auto"/>
        <w:ind w:firstLineChars="200" w:firstLine="480"/>
        <w:rPr>
          <w:rFonts w:ascii="宋体" w:hAnsi="宋体" w:cs="宋体"/>
          <w:bCs/>
          <w:sz w:val="24"/>
          <w:szCs w:val="21"/>
        </w:rPr>
      </w:pPr>
      <w:r>
        <w:rPr>
          <w:rFonts w:ascii="宋体" w:hAnsi="宋体" w:cs="宋体" w:hint="eastAsia"/>
          <w:sz w:val="24"/>
        </w:rPr>
        <w:t>33.13专用支架：1套。</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8</w:t>
      </w:r>
      <w:r>
        <w:rPr>
          <w:rFonts w:hint="eastAsia"/>
        </w:rPr>
        <w:t>：</w:t>
      </w:r>
      <w:r>
        <w:rPr>
          <w:rFonts w:ascii="宋体" w:hAnsi="宋体" w:cs="宋体" w:hint="eastAsia"/>
          <w:color w:val="000000"/>
          <w:kern w:val="0"/>
          <w:lang w:bidi="ar"/>
        </w:rPr>
        <w:t>心电监护</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1.主机功能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1.1整机要求：模块化、插件式监护仪，中英文操作界面；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1.2主机设计要求：无风扇设计；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1.3显示器大小及分辨率：彩色触摸屏≥12英寸，显示器分辨率≥1280×800像素，屏幕显示波形通道数≥12，数字区≥4；</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1.4一键操作模式：触屏及屏幕快捷键；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1.5网络接口要求：配置网络接口，可连接中央站；</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1.6预配置科室情景模式：具有≥7种预配置科室情景模式，支持用户自定义配置和存储，支持U盘导入导出配置；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1.7扩展模块插槽：可扩展模块插槽，最多支持≥3个扩展模块，监测参数模块可直接插入，支持热插拔操作；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1.8无线网卡要求：内置无线网卡，可通过无线局域网络与中央监护系统等设备进行数据传递和通讯。</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1.9自定义设置：可自定义设置参数波形及数字位置，窗口大小自动调节；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1.10主界面显示方式：具有大字体界面和标准波形界面</w:t>
      </w:r>
      <w:proofErr w:type="gramStart"/>
      <w:r>
        <w:rPr>
          <w:rFonts w:ascii="宋体" w:hAnsi="宋体" w:cs="宋体" w:hint="eastAsia"/>
          <w:sz w:val="24"/>
        </w:rPr>
        <w:t>两种主</w:t>
      </w:r>
      <w:proofErr w:type="gramEnd"/>
      <w:r>
        <w:rPr>
          <w:rFonts w:ascii="宋体" w:hAnsi="宋体" w:cs="宋体" w:hint="eastAsia"/>
          <w:sz w:val="24"/>
        </w:rPr>
        <w:t>界面显示方式：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1.10.1</w:t>
      </w:r>
      <w:r>
        <w:rPr>
          <w:rFonts w:ascii="宋体" w:hAnsi="宋体" w:cs="宋体" w:hint="eastAsia"/>
          <w:sz w:val="24"/>
        </w:rPr>
        <w:tab/>
        <w:t>大字体界面显示：可根据临床需求选择≥4个或≥6个参数分别在四个/六个区域显示，每个区域均包含大字体数据、实时波形（无波形参数除外）和报警界限等信息，便于医护远距离观察；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1.10.2</w:t>
      </w:r>
      <w:r>
        <w:rPr>
          <w:rFonts w:ascii="宋体" w:hAnsi="宋体" w:cs="宋体" w:hint="eastAsia"/>
          <w:sz w:val="24"/>
        </w:rPr>
        <w:tab/>
        <w:t>主界面菜单切换模式：</w:t>
      </w:r>
      <w:proofErr w:type="gramStart"/>
      <w:r>
        <w:rPr>
          <w:rFonts w:ascii="宋体" w:hAnsi="宋体" w:cs="宋体" w:hint="eastAsia"/>
          <w:sz w:val="24"/>
        </w:rPr>
        <w:t>两种主</w:t>
      </w:r>
      <w:proofErr w:type="gramEnd"/>
      <w:r>
        <w:rPr>
          <w:rFonts w:ascii="宋体" w:hAnsi="宋体" w:cs="宋体" w:hint="eastAsia"/>
          <w:sz w:val="24"/>
        </w:rPr>
        <w:t>界面可通过一级菜单快捷键快速实现一键切换；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1.10.3</w:t>
      </w:r>
      <w:r>
        <w:rPr>
          <w:rFonts w:ascii="宋体" w:hAnsi="宋体" w:cs="宋体" w:hint="eastAsia"/>
          <w:sz w:val="24"/>
        </w:rPr>
        <w:tab/>
        <w:t>界面设置模式：</w:t>
      </w:r>
      <w:proofErr w:type="gramStart"/>
      <w:r>
        <w:rPr>
          <w:rFonts w:ascii="宋体" w:hAnsi="宋体" w:cs="宋体" w:hint="eastAsia"/>
          <w:sz w:val="24"/>
        </w:rPr>
        <w:t>两种主</w:t>
      </w:r>
      <w:proofErr w:type="gramEnd"/>
      <w:r>
        <w:rPr>
          <w:rFonts w:ascii="宋体" w:hAnsi="宋体" w:cs="宋体" w:hint="eastAsia"/>
          <w:sz w:val="24"/>
        </w:rPr>
        <w:t>界面均支持设置菜单</w:t>
      </w:r>
      <w:proofErr w:type="gramStart"/>
      <w:r>
        <w:rPr>
          <w:rFonts w:ascii="宋体" w:hAnsi="宋体" w:cs="宋体" w:hint="eastAsia"/>
          <w:sz w:val="24"/>
        </w:rPr>
        <w:t>一</w:t>
      </w:r>
      <w:proofErr w:type="gramEnd"/>
      <w:r>
        <w:rPr>
          <w:rFonts w:ascii="宋体" w:hAnsi="宋体" w:cs="宋体" w:hint="eastAsia"/>
          <w:sz w:val="24"/>
        </w:rPr>
        <w:t>触弹出，快速完成参数或界面设置；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1.11具备教学演示模式；</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1.12</w:t>
      </w:r>
      <w:proofErr w:type="gramStart"/>
      <w:r>
        <w:rPr>
          <w:rFonts w:ascii="宋体" w:hAnsi="宋体" w:cs="宋体" w:hint="eastAsia"/>
          <w:sz w:val="24"/>
        </w:rPr>
        <w:t>新生儿氧心呼吸</w:t>
      </w:r>
      <w:proofErr w:type="gramEnd"/>
      <w:r>
        <w:rPr>
          <w:rFonts w:ascii="宋体" w:hAnsi="宋体" w:cs="宋体" w:hint="eastAsia"/>
          <w:sz w:val="24"/>
        </w:rPr>
        <w:t>图：具有</w:t>
      </w:r>
      <w:bookmarkStart w:id="13" w:name="OLE_LINK11"/>
      <w:r>
        <w:rPr>
          <w:rFonts w:ascii="宋体" w:hAnsi="宋体" w:cs="宋体" w:hint="eastAsia"/>
          <w:sz w:val="24"/>
        </w:rPr>
        <w:t>OxyCRG</w:t>
      </w:r>
      <w:bookmarkEnd w:id="13"/>
      <w:proofErr w:type="gramStart"/>
      <w:r>
        <w:rPr>
          <w:rFonts w:ascii="宋体" w:hAnsi="宋体" w:cs="宋体" w:hint="eastAsia"/>
          <w:sz w:val="24"/>
        </w:rPr>
        <w:t>新生儿氧心呼吸</w:t>
      </w:r>
      <w:proofErr w:type="gramEnd"/>
      <w:r>
        <w:rPr>
          <w:rFonts w:ascii="宋体" w:hAnsi="宋体" w:cs="宋体" w:hint="eastAsia"/>
          <w:sz w:val="24"/>
        </w:rPr>
        <w:t>图界面，快速反映新生儿生命体征变化；</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1.13具备高清分屏显示功能；</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1.14趋势存储及图表回顾：≥165小时；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1.15全息回顾：≥72小时；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1.16屏幕快照功能</w:t>
      </w:r>
      <w:r>
        <w:rPr>
          <w:rFonts w:ascii="宋体" w:hAnsi="宋体" w:cs="宋体" w:hint="eastAsia"/>
          <w:sz w:val="24"/>
        </w:rPr>
        <w:tab/>
        <w:t>具有屏幕快照功能，支持手动创建或报警自动触发，可存储200幅快照；</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1.17 报警功能；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1.17.1 报警界限设置：具有≥四级文字和三级声、光报警递进式报警系统，多种报警界限设置；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1.17.2 记录打印功能：具有报警自动触发记录打印功能；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1.17.3 报警功能：具有报警突破功能，开启后即使在声音报警暂停时也可令致命性心律失常报警突破限制及时报警；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1.18 电池：配电池槽，配置内置式锂电池，续航时间≥4小时；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1.19热敏记录仪：可升级热敏记录仪，实现监护仪床旁打印；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1.19.1</w:t>
      </w:r>
      <w:r>
        <w:rPr>
          <w:rFonts w:ascii="宋体" w:hAnsi="宋体" w:cs="宋体" w:hint="eastAsia"/>
          <w:sz w:val="24"/>
        </w:rPr>
        <w:tab/>
        <w:t>模块化要求</w:t>
      </w:r>
      <w:r>
        <w:rPr>
          <w:rFonts w:ascii="宋体" w:hAnsi="宋体" w:cs="宋体" w:hint="eastAsia"/>
          <w:sz w:val="24"/>
        </w:rPr>
        <w:tab/>
        <w:t>独立可插拔模块化设计，不占用插槽、</w:t>
      </w:r>
      <w:proofErr w:type="gramStart"/>
      <w:r>
        <w:rPr>
          <w:rFonts w:ascii="宋体" w:hAnsi="宋体" w:cs="宋体" w:hint="eastAsia"/>
          <w:sz w:val="24"/>
        </w:rPr>
        <w:t>即连即用</w:t>
      </w:r>
      <w:proofErr w:type="gramEnd"/>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1.19.2</w:t>
      </w:r>
      <w:r>
        <w:rPr>
          <w:rFonts w:ascii="宋体" w:hAnsi="宋体" w:cs="宋体" w:hint="eastAsia"/>
          <w:sz w:val="24"/>
        </w:rPr>
        <w:tab/>
        <w:t>软提手设计</w:t>
      </w:r>
      <w:r>
        <w:rPr>
          <w:rFonts w:ascii="宋体" w:hAnsi="宋体" w:cs="宋体" w:hint="eastAsia"/>
          <w:sz w:val="24"/>
        </w:rPr>
        <w:tab/>
        <w:t>软提手设计，记录纸有安装方向提示；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1.19.3</w:t>
      </w:r>
      <w:r>
        <w:rPr>
          <w:rFonts w:ascii="宋体" w:hAnsi="宋体" w:cs="宋体" w:hint="eastAsia"/>
          <w:sz w:val="24"/>
        </w:rPr>
        <w:tab/>
        <w:t>通道记录：自选三通道记录打印，水平分辨率最小24点/mm，垂直分辨率最小8点/mm；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1.20主机重量：≤4.5kg（含电池）；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1.21预警评分：支持早期预警评分。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1.22扫描仪：配置同时支持</w:t>
      </w:r>
      <w:proofErr w:type="gramStart"/>
      <w:r>
        <w:rPr>
          <w:rFonts w:ascii="宋体" w:hAnsi="宋体" w:cs="宋体" w:hint="eastAsia"/>
          <w:sz w:val="24"/>
        </w:rPr>
        <w:t>二维码和</w:t>
      </w:r>
      <w:proofErr w:type="gramEnd"/>
      <w:r>
        <w:rPr>
          <w:rFonts w:ascii="宋体" w:hAnsi="宋体" w:cs="宋体" w:hint="eastAsia"/>
          <w:sz w:val="24"/>
        </w:rPr>
        <w:t>传统条码的扫描仪；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1.23显示屏和报警灯：可设定显示屏和报警灯亮度根据环境光自动调节；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1.24夜间模式：支持夜间模式，屏幕亮度和报警音量可单独设置；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1.25操作说明：内置电子手册，可随时在线查看操作说明；</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1.26报警灯和报警音：支持报警灯360°可视，并可支持手势声音报警静音功能；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1.27自定义通知功能：支持多参数自定义通知功能，用户可自定义设置各个临床参数限制，突破限制可通知信息。</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2.监测功能</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2.1监测参数：心电、血氧饱和度、无创血压、呼吸、脉率、双体温、双有创。</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2.2扩展模块要求：双通道有</w:t>
      </w:r>
      <w:proofErr w:type="gramStart"/>
      <w:r>
        <w:rPr>
          <w:rFonts w:ascii="宋体" w:hAnsi="宋体" w:cs="宋体" w:hint="eastAsia"/>
          <w:sz w:val="24"/>
        </w:rPr>
        <w:t>创压力</w:t>
      </w:r>
      <w:proofErr w:type="gramEnd"/>
      <w:r>
        <w:rPr>
          <w:rFonts w:ascii="宋体" w:hAnsi="宋体" w:cs="宋体" w:hint="eastAsia"/>
          <w:sz w:val="24"/>
        </w:rPr>
        <w:t>与双通道体温可同时监测，除基本监测参数以外，可同时支持扩展≥3个模块；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2.3可升级模块：</w:t>
      </w:r>
      <w:proofErr w:type="gramStart"/>
      <w:r>
        <w:rPr>
          <w:rFonts w:ascii="宋体" w:hAnsi="宋体" w:cs="宋体" w:hint="eastAsia"/>
          <w:sz w:val="24"/>
        </w:rPr>
        <w:t>呼末二氧化碳</w:t>
      </w:r>
      <w:proofErr w:type="gramEnd"/>
      <w:r>
        <w:rPr>
          <w:rFonts w:ascii="宋体" w:hAnsi="宋体" w:cs="宋体" w:hint="eastAsia"/>
          <w:sz w:val="24"/>
        </w:rPr>
        <w:t>、麻醉气体、心排量、熵指数、肌松（机械和电子）、BIS双频指数监测模块；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2.4心电监测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2.4.1心电导联要求：可选择3/5/10导联心电监测，支持级联导联监测，支持采集12导联心电波形；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2.4.2心律失常通道：支持同步多导联心律失常分析≥3通道；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2.4.3心律失常分析：支持心律失常分析≥20种；</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2.4.4起搏器监测功能：单腔或双腔或多腔起搏器监测，通过显示各种彩色起搏器标记脉搏，在心电图上指示起搏器活动；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2.4.5 ST</w:t>
      </w:r>
      <w:proofErr w:type="gramStart"/>
      <w:r>
        <w:rPr>
          <w:rFonts w:ascii="宋体" w:hAnsi="宋体" w:cs="宋体" w:hint="eastAsia"/>
          <w:sz w:val="24"/>
        </w:rPr>
        <w:t>段分析</w:t>
      </w:r>
      <w:proofErr w:type="gramEnd"/>
      <w:r>
        <w:rPr>
          <w:rFonts w:ascii="宋体" w:hAnsi="宋体" w:cs="宋体" w:hint="eastAsia"/>
          <w:sz w:val="24"/>
        </w:rPr>
        <w:t>及趋势回顾：≥165小时；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2.4.6 ST段测量和分析：可用于成人、儿童及新生儿；</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2.4.7测量ST段点：测量ST段所需的ISO等电位点、J点及J后点均可调节；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2.4.8图形趋势：支持房颤报警显示。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2.4.9心率测量范围：20-300bpm；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2.4.10扫描速度：12.5或25或50mm/s；</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▲2.4.11心电软件：具有辅助分析和诊断性能，支持自动测量与自动解释功能。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2.4.12 心电分析年龄及性别：支持0岁到3岁新生儿分析、3岁到16岁儿童分析；支持男性、女性特异性分析。</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2.4.13</w:t>
      </w:r>
      <w:r>
        <w:rPr>
          <w:rFonts w:ascii="宋体" w:hAnsi="宋体" w:cs="宋体" w:hint="eastAsia"/>
          <w:sz w:val="24"/>
        </w:rPr>
        <w:tab/>
        <w:t>心电波形：支持≥600个矩阵参数，用于高级心电分析，包括自动测量、波形分类和诊断辅助等；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2.4.14</w:t>
      </w:r>
      <w:r>
        <w:rPr>
          <w:rFonts w:ascii="宋体" w:hAnsi="宋体" w:cs="宋体" w:hint="eastAsia"/>
          <w:sz w:val="24"/>
        </w:rPr>
        <w:tab/>
        <w:t>监护心电数据：监护仪心电数据可上传到心电信息网络系统，具备全院心电数据库智慧管理，支持科研，发表SCI文章；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2.4.15</w:t>
      </w:r>
      <w:r>
        <w:rPr>
          <w:rFonts w:ascii="宋体" w:hAnsi="宋体" w:cs="宋体" w:hint="eastAsia"/>
          <w:sz w:val="24"/>
        </w:rPr>
        <w:tab/>
        <w:t>教学支持文件：允许选择特定的原始数据波形心电图来存储研究和教学目的匿名数据支持导联接错自动提示，支持在床旁快速查看患者历史心电；</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2.5血氧饱和度监测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2.5.1 采用技术：红外光吸收。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2.5.2 </w:t>
      </w:r>
      <w:r>
        <w:rPr>
          <w:rFonts w:ascii="宋体" w:hAnsi="宋体" w:cs="宋体" w:hint="eastAsia"/>
          <w:sz w:val="24"/>
        </w:rPr>
        <w:tab/>
        <w:t>支持灌注指数；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2.5.3传感器：软指套，可直接用消毒剂清洗、浸泡及消毒。</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2.5.4响应时间：测量响应时间可选，支持快速模式≤3s响应；</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2.5.5 功能要求：</w:t>
      </w:r>
      <w:proofErr w:type="gramStart"/>
      <w:r>
        <w:rPr>
          <w:rFonts w:ascii="宋体" w:hAnsi="宋体" w:cs="宋体" w:hint="eastAsia"/>
          <w:sz w:val="24"/>
        </w:rPr>
        <w:t>抗运动</w:t>
      </w:r>
      <w:proofErr w:type="gramEnd"/>
      <w:r>
        <w:rPr>
          <w:rFonts w:ascii="宋体" w:hAnsi="宋体" w:cs="宋体" w:hint="eastAsia"/>
          <w:sz w:val="24"/>
        </w:rPr>
        <w:t>干扰、防低灌注。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2.5.6 测量和显示范围：1～100%；精度：成人±2%、新生儿±3%。</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2.5.7脉率和精度：脉率：20～250次/分；精度：±3次/分。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2.6无创血压监测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▲2.6.1测量技术：采用双</w:t>
      </w:r>
      <w:proofErr w:type="gramStart"/>
      <w:r>
        <w:rPr>
          <w:rFonts w:ascii="宋体" w:hAnsi="宋体" w:cs="宋体" w:hint="eastAsia"/>
          <w:sz w:val="24"/>
        </w:rPr>
        <w:t>管路双</w:t>
      </w:r>
      <w:proofErr w:type="gramEnd"/>
      <w:r>
        <w:rPr>
          <w:rFonts w:ascii="宋体" w:hAnsi="宋体" w:cs="宋体" w:hint="eastAsia"/>
          <w:sz w:val="24"/>
        </w:rPr>
        <w:t>脉冲步进式放气振荡法，充气及放气独立工作，STAT 模式下最快12-14S即可获取一组血压；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2.6.2测量模式：手动、自动、序列测量模式、STAT；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2.6.3 具备静脉阻滞功能；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2.6.4测量范围：</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收缩压：成人/小儿：30-290mmHg；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新生儿：30-140mmHg；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平均压：成人/小儿：20-260mmHg；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新生儿：20-125mmHg；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舒张压：成人/小儿：10-220mmHg；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新生儿：10-110mmHg；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2.6.5主界面同屏无创血压历史测量结果数量：≥6组；</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2.7呼吸监测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2.7.1测量方法：胸阻抗法、CO</w:t>
      </w:r>
      <w:r>
        <w:rPr>
          <w:rFonts w:ascii="宋体" w:hAnsi="宋体" w:cs="宋体" w:hint="eastAsia"/>
          <w:sz w:val="24"/>
          <w:vertAlign w:val="subscript"/>
        </w:rPr>
        <w:t>2</w:t>
      </w:r>
      <w:r>
        <w:rPr>
          <w:rFonts w:ascii="宋体" w:hAnsi="宋体" w:cs="宋体" w:hint="eastAsia"/>
          <w:sz w:val="24"/>
        </w:rPr>
        <w:t>监测法或监测来源自动识别；</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2.7.2阻抗法监测导联：呼吸I、II、RL-LL导联自动识别且自动切换，识别胸式呼吸和腹式呼吸；</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2.7.3测量范围：成人/儿童：4-120次/分，新生儿：4-180次/分；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2.7.4阻抗呼吸和呼吸频率：阻抗呼吸和CO</w:t>
      </w:r>
      <w:r>
        <w:rPr>
          <w:rFonts w:ascii="宋体" w:hAnsi="宋体" w:cs="宋体" w:hint="eastAsia"/>
          <w:sz w:val="24"/>
          <w:vertAlign w:val="subscript"/>
        </w:rPr>
        <w:t>2</w:t>
      </w:r>
      <w:r>
        <w:rPr>
          <w:rFonts w:ascii="宋体" w:hAnsi="宋体" w:cs="宋体" w:hint="eastAsia"/>
          <w:sz w:val="24"/>
        </w:rPr>
        <w:t>的呼吸频率的数值分别单独显示，并且有各自的报警限值；</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2.8体温监测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2.8.1具备两道体温监测功能；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2.8.2测量范围：10℃-45℃；</w:t>
      </w:r>
    </w:p>
    <w:p w:rsidR="002A4E13" w:rsidRPr="00CF1A3B" w:rsidRDefault="002A4E13" w:rsidP="002A4E13">
      <w:pPr>
        <w:spacing w:line="360" w:lineRule="auto"/>
        <w:ind w:firstLineChars="200" w:firstLine="480"/>
        <w:rPr>
          <w:rFonts w:ascii="宋体" w:hAnsi="宋体" w:cs="宋体"/>
          <w:sz w:val="24"/>
        </w:rPr>
      </w:pPr>
      <w:r>
        <w:rPr>
          <w:rFonts w:ascii="宋体" w:hAnsi="宋体" w:cs="宋体" w:hint="eastAsia"/>
          <w:sz w:val="24"/>
        </w:rPr>
        <w:t>2.8.3测量精度：体温测量精度：在35 ℃–42 ℃范围内，</w:t>
      </w:r>
      <w:r w:rsidRPr="00CF1A3B">
        <w:rPr>
          <w:rFonts w:ascii="宋体" w:hAnsi="宋体" w:cs="宋体" w:hint="eastAsia"/>
          <w:sz w:val="24"/>
        </w:rPr>
        <w:t>最大允许误差≤ ±0.1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2.9有创压力监测</w:t>
      </w:r>
      <w:r>
        <w:rPr>
          <w:rFonts w:ascii="宋体" w:hAnsi="宋体" w:cs="宋体" w:hint="eastAsia"/>
          <w:sz w:val="24"/>
        </w:rPr>
        <w:tab/>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2.9.1测量范围：-40～320mmHg；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2.9.2</w:t>
      </w:r>
      <w:proofErr w:type="gramStart"/>
      <w:r>
        <w:rPr>
          <w:rFonts w:ascii="宋体" w:hAnsi="宋体" w:cs="宋体" w:hint="eastAsia"/>
          <w:sz w:val="24"/>
        </w:rPr>
        <w:t>有创压波形</w:t>
      </w:r>
      <w:proofErr w:type="gramEnd"/>
      <w:r>
        <w:rPr>
          <w:rFonts w:ascii="宋体" w:hAnsi="宋体" w:cs="宋体" w:hint="eastAsia"/>
          <w:sz w:val="24"/>
        </w:rPr>
        <w:t>：≥3道；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2.9.3 有创压力监测：≥3通道；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2.9.4有</w:t>
      </w:r>
      <w:proofErr w:type="gramStart"/>
      <w:r>
        <w:rPr>
          <w:rFonts w:ascii="宋体" w:hAnsi="宋体" w:cs="宋体" w:hint="eastAsia"/>
          <w:sz w:val="24"/>
        </w:rPr>
        <w:t>创压力</w:t>
      </w:r>
      <w:proofErr w:type="gramEnd"/>
      <w:r>
        <w:rPr>
          <w:rFonts w:ascii="宋体" w:hAnsi="宋体" w:cs="宋体" w:hint="eastAsia"/>
          <w:sz w:val="24"/>
        </w:rPr>
        <w:t>功能：监测同一个有</w:t>
      </w:r>
      <w:proofErr w:type="gramStart"/>
      <w:r>
        <w:rPr>
          <w:rFonts w:ascii="宋体" w:hAnsi="宋体" w:cs="宋体" w:hint="eastAsia"/>
          <w:sz w:val="24"/>
        </w:rPr>
        <w:t>创压力</w:t>
      </w:r>
      <w:proofErr w:type="gramEnd"/>
      <w:r>
        <w:rPr>
          <w:rFonts w:ascii="宋体" w:hAnsi="宋体" w:cs="宋体" w:hint="eastAsia"/>
          <w:sz w:val="24"/>
        </w:rPr>
        <w:t>时，可同屏同时显示收缩压变异率和脉压变异率。</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2.9.5 自动优化最佳标度。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3.网络功能</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3.1 输出协议：支持HL7标准输出协议，可将数据传输到CIS、HIS等系统。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3.2网口：配网口，支持与中央监护系统的数据传输。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3.3采用协议：采用IEEE802.11 a/b/g/n协议，数据传输速率更高；</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3.4网络安全：具备WPA-Enterprise、WPA2-Enterprise企业级加密认证；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3.5隔床功能：支持同网络内≥1000台设备隔</w:t>
      </w:r>
      <w:proofErr w:type="gramStart"/>
      <w:r>
        <w:rPr>
          <w:rFonts w:ascii="宋体" w:hAnsi="宋体" w:cs="宋体" w:hint="eastAsia"/>
          <w:sz w:val="24"/>
        </w:rPr>
        <w:t>床跨视</w:t>
      </w:r>
      <w:proofErr w:type="gramEnd"/>
      <w:r>
        <w:rPr>
          <w:rFonts w:ascii="宋体" w:hAnsi="宋体" w:cs="宋体" w:hint="eastAsia"/>
          <w:sz w:val="24"/>
        </w:rPr>
        <w:t>，支持远程报警自动查</w:t>
      </w:r>
      <w:r>
        <w:rPr>
          <w:rFonts w:ascii="宋体" w:hAnsi="宋体" w:cs="宋体" w:hint="eastAsia"/>
          <w:sz w:val="24"/>
        </w:rPr>
        <w:lastRenderedPageBreak/>
        <w:t>看，且自动提示隔床报警；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3.6 数据传输：支持将数据传输到第三方系统；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3.7数据兼容：支持电缆直接连接监护仪及麻醉机，并将麻醉机的监测参数及肺功能测定数据、通气、气体数据传输到监护仪上；</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3.8打印机：可升级热敏打印机，中央激光或热敏打印机，或网络激光打印机；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3.9网络访问：支持进行远程访问和数据查看；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3.10监护仪漫游功能：巡回检测功能允许移动或巡回检测监护仪，患者移动时，将监护仪移动到相同网络中的新位置时，可从列表更新监护室和/或床位名称，或者手动添加新名称；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3.11具备远程维修诊断功能；</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4.中央监护系统参数</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4.1中央站配置：彩色液晶显示,工业级服务器主机，双核处理器≥1.6GHz，内存≥4GB，固态硬盘驱动、无风扇设计和</w:t>
      </w:r>
      <w:proofErr w:type="gramStart"/>
      <w:r>
        <w:rPr>
          <w:rFonts w:ascii="宋体" w:hAnsi="宋体" w:cs="宋体" w:hint="eastAsia"/>
          <w:sz w:val="24"/>
        </w:rPr>
        <w:t>内置双内部</w:t>
      </w:r>
      <w:proofErr w:type="gramEnd"/>
      <w:r>
        <w:rPr>
          <w:rFonts w:ascii="宋体" w:hAnsi="宋体" w:cs="宋体" w:hint="eastAsia"/>
          <w:sz w:val="24"/>
        </w:rPr>
        <w:t>扬声器扬声器，带有冗余和故障容错。</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4.2兼容性：监护仪可连入中央监护网络，有线网络联网。</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4.3输出协议：支持HL7标准输出协议，可将数据传输到CIS、HIS等系统。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4.4支持参数：BIS、EEG、Entropy、NMT、RM、ScvO2、SPI、SPV、SVO2、能量代谢等。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4.5全息回顾储存时间：≥144个小时。含：ECG（12导联）、SPO2、RR、CO</w:t>
      </w:r>
      <w:r w:rsidRPr="00CF1A3B">
        <w:rPr>
          <w:rFonts w:ascii="宋体" w:hAnsi="宋体" w:cs="宋体" w:hint="eastAsia"/>
          <w:sz w:val="24"/>
          <w:vertAlign w:val="subscript"/>
        </w:rPr>
        <w:t>2</w:t>
      </w:r>
      <w:r>
        <w:rPr>
          <w:rFonts w:ascii="宋体" w:hAnsi="宋体" w:cs="宋体" w:hint="eastAsia"/>
          <w:sz w:val="24"/>
        </w:rPr>
        <w:t>、压力、流速及有创血压的高保真波形储存。</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5.1中央站：1套；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5.2监护仪主机：16台；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5.3 12导联心电图导联线：16副；</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5.4血氧：16副；</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5.5血压袖带：16副。</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lastRenderedPageBreak/>
        <w:t>标的名称</w:t>
      </w:r>
      <w:r>
        <w:rPr>
          <w:rFonts w:hint="eastAsia"/>
        </w:rPr>
        <w:t>9</w:t>
      </w:r>
      <w:r>
        <w:rPr>
          <w:rFonts w:hint="eastAsia"/>
        </w:rPr>
        <w:t>：</w:t>
      </w:r>
      <w:r>
        <w:rPr>
          <w:rFonts w:ascii="宋体" w:hAnsi="宋体" w:cs="宋体" w:hint="eastAsia"/>
          <w:color w:val="000000"/>
          <w:kern w:val="0"/>
          <w:lang w:bidi="ar"/>
        </w:rPr>
        <w:t>除颤仪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1.功能：具备手动除颤、心电监护、呼吸监护、自动体外除颤（AED）、血氧饱和度、无创血压功能，除颤</w:t>
      </w:r>
      <w:proofErr w:type="gramStart"/>
      <w:r>
        <w:rPr>
          <w:rFonts w:ascii="宋体" w:hAnsi="宋体" w:cs="宋体" w:hint="eastAsia"/>
          <w:sz w:val="24"/>
        </w:rPr>
        <w:t>仪功能</w:t>
      </w:r>
      <w:proofErr w:type="gramEnd"/>
      <w:r>
        <w:rPr>
          <w:rFonts w:ascii="宋体" w:hAnsi="宋体" w:cs="宋体" w:hint="eastAsia"/>
          <w:sz w:val="24"/>
        </w:rPr>
        <w:t>适用于29天以上人群。</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2.重量：≤4.5kg（含电池）。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▲3.屏幕：彩色电容触摸屏≥8英寸,分辨率≥1000×760像素，可显示≥5通道监护参数波形，支持手势操作、自动亮度调节，支持中文操作界面。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4.具备故障排除指引功能：提供图形化故障排除指引。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5.除颤能量：最大除颤能量≥360J，能量分20</w:t>
      </w:r>
      <w:proofErr w:type="gramStart"/>
      <w:r>
        <w:rPr>
          <w:rFonts w:ascii="宋体" w:hAnsi="宋体" w:cs="宋体" w:hint="eastAsia"/>
          <w:sz w:val="24"/>
        </w:rPr>
        <w:t>档</w:t>
      </w:r>
      <w:proofErr w:type="gramEnd"/>
      <w:r>
        <w:rPr>
          <w:rFonts w:ascii="宋体" w:hAnsi="宋体" w:cs="宋体" w:hint="eastAsia"/>
          <w:sz w:val="24"/>
        </w:rPr>
        <w:t>以上。</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6.除颤技术：除颤采用双相波技术，具备自动阻抗补偿功能。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7.除颤模式：手动除颤分为同步和非同步两种方式，可通过体外电极板进行能量选择。</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8.除颤电极板：体外除颤电极板同时支持成人和小儿，一体化设计，支持快速切换电极板支持能量选择，充电和放电三步操作。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9.AED除颤：AED除颤功能提供中文语音和中文提醒功能，抢救过程支持自动录音功能，记录时长≥8小时。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10.开机时间：开机到可正常使用时间≤2s；</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11.除颤充电时间：充电至200J≤4s；</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12.自动除颤时间：从开始AED分析到放电准备就绪≤10s；</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13.阻抗显示：支持病人接触状态和阻抗值实时显示。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14.智能分析：支持智能分析功能，手动除颤模式下也可提供自动节律分析和操作指引。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15.急救数据分析：抢救结束后能够自动生成抢救报告，并可通过网络将除颤和按压数据自动上传至急救数据分析系统；急救数据分析系统提供抢救数据复盘、分析工具。</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16.波形速度：心电波形速度支持50mm/s、25mm/s、12.5mm/s、6.25mm/s。阻抗呼吸波形速度支持25mm/s、12.5mm/s、6.25mm/s。血氧饱和度波形速度支持25mm/s、12.5mm/s等。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17.心电扫描监测：除颤</w:t>
      </w:r>
      <w:proofErr w:type="gramStart"/>
      <w:r>
        <w:rPr>
          <w:rFonts w:ascii="宋体" w:hAnsi="宋体" w:cs="宋体" w:hint="eastAsia"/>
          <w:sz w:val="24"/>
        </w:rPr>
        <w:t>后心电</w:t>
      </w:r>
      <w:proofErr w:type="gramEnd"/>
      <w:r>
        <w:rPr>
          <w:rFonts w:ascii="宋体" w:hAnsi="宋体" w:cs="宋体" w:hint="eastAsia"/>
          <w:sz w:val="24"/>
        </w:rPr>
        <w:t>基线恢复时间≤2.5s，屏幕显示心电波形扫描时间≥35s。通过心电电极片可监测的心律失常分析种类≥25种，支持ST/QT</w:t>
      </w:r>
      <w:r>
        <w:rPr>
          <w:rFonts w:ascii="宋体" w:hAnsi="宋体" w:cs="宋体" w:hint="eastAsia"/>
          <w:sz w:val="24"/>
        </w:rPr>
        <w:lastRenderedPageBreak/>
        <w:t>实时分析</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18.阻抗呼吸率范围：0-200rpm。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19.无创血压范围：25-290mmHg（成人）、25-240mmHg（小儿）、25-140mmHg（新生儿），舒张压测量范围：10-250mmHg（成人）、10-200mmHg（小儿），10-115mmHg（新生儿）。</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20.血氧饱和度监护</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20.1 具有</w:t>
      </w:r>
      <w:proofErr w:type="gramStart"/>
      <w:r>
        <w:rPr>
          <w:rFonts w:ascii="宋体" w:hAnsi="宋体" w:cs="宋体" w:hint="eastAsia"/>
          <w:sz w:val="24"/>
        </w:rPr>
        <w:t>抗运动</w:t>
      </w:r>
      <w:proofErr w:type="gramEnd"/>
      <w:r>
        <w:rPr>
          <w:rFonts w:ascii="宋体" w:hAnsi="宋体" w:cs="宋体" w:hint="eastAsia"/>
          <w:sz w:val="24"/>
        </w:rPr>
        <w:t>和弱灌注血氧功能；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20.2 能够提供血氧饱和度,脉率和灌注指数参数的实时监测；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20.3血氧饱和度测量范围：0～100%；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20.4血氧的PR测量范围：20～300bpm；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20.5 具有Pitch Tone功能，可根据血氧饱和度值的变化自动调节心跳音或脉搏音的音调。</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21.自动功能：可根据病人类型自动切换除颤默认能量、CPR提示和参数报警限。</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22.连接中央站：支持连接中央站，与科室床旁监护仪共用监护网络，支持通过中央站远程修改病人信息和系统时间同步。</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23.联网：支持提供IHE HL7等协议。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24.电池：配备1块外置智能锂电池，可支持200J除颤≥300次。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25.报警：具备生理报警和技术报警功能，通过声音、文字和灯光等方式进行报警。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26.记录需求:配置50mm记录纸记录仪，可同时打印≥3通道波形；自动打印除颤记录，单次波形记录时间最大≥30s；支持连续波形记录。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27.开机自检:关机状态下设备支持每天定时自动运行自检（含监护模块和治疗模块），支持定期</w:t>
      </w:r>
      <w:proofErr w:type="gramStart"/>
      <w:r>
        <w:rPr>
          <w:rFonts w:ascii="宋体" w:hAnsi="宋体" w:cs="宋体" w:hint="eastAsia"/>
          <w:sz w:val="24"/>
        </w:rPr>
        <w:t>自动大</w:t>
      </w:r>
      <w:proofErr w:type="gramEnd"/>
      <w:r>
        <w:rPr>
          <w:rFonts w:ascii="宋体" w:hAnsi="宋体" w:cs="宋体" w:hint="eastAsia"/>
          <w:sz w:val="24"/>
        </w:rPr>
        <w:t>能量自检（最大放电能量）。支持设备状态指示灯用户检测。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28.自检打印查看：设备自检后支持对于自检报告进行自动打印或按需打印，自检报告可自动发送至中央站，支持除颤设备状态集中查看。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29.ECG波形存储：可存储≥120小时连续ECG波形，数据可导出至电脑查看。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30.防尘防水级别：具备良好的防尘防水性能，防尘防水级别：≥IP55。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31.抗跌落性能：裸机可承受≥0.75米跌落冲击。</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32.工作环境：温度范围：-20°C-55°C，湿度范围：5%-95%，大气压范围：57.0 kPa ～106.2kPa。</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10</w:t>
      </w:r>
      <w:r>
        <w:rPr>
          <w:rFonts w:hint="eastAsia"/>
        </w:rPr>
        <w:t>：</w:t>
      </w:r>
      <w:r>
        <w:rPr>
          <w:rFonts w:ascii="宋体" w:hAnsi="宋体" w:cs="宋体" w:hint="eastAsia"/>
          <w:color w:val="000000"/>
          <w:kern w:val="0"/>
          <w:lang w:bidi="ar"/>
        </w:rPr>
        <w:t>超声波身高体重</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1.操作方式：全自动测量方式；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2.身高测量方式：超声波测量（高精度温差补偿）；</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3.体重测量方式：精密平衡梁式压力传感器称重；</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w:t>
      </w:r>
      <w:proofErr w:type="gramStart"/>
      <w:r>
        <w:rPr>
          <w:rFonts w:ascii="宋体" w:hAnsi="宋体" w:cs="宋体" w:hint="eastAsia"/>
          <w:sz w:val="24"/>
        </w:rPr>
        <w:t>扫码装置</w:t>
      </w:r>
      <w:proofErr w:type="gramEnd"/>
      <w:r>
        <w:rPr>
          <w:rFonts w:ascii="宋体" w:hAnsi="宋体" w:cs="宋体" w:hint="eastAsia"/>
          <w:sz w:val="24"/>
        </w:rPr>
        <w:t>：设备</w:t>
      </w:r>
      <w:proofErr w:type="gramStart"/>
      <w:r>
        <w:rPr>
          <w:rFonts w:ascii="宋体" w:hAnsi="宋体" w:cs="宋体" w:hint="eastAsia"/>
          <w:sz w:val="24"/>
        </w:rPr>
        <w:t>配置扫码装置</w:t>
      </w:r>
      <w:proofErr w:type="gramEnd"/>
      <w:r>
        <w:rPr>
          <w:rFonts w:ascii="宋体" w:hAnsi="宋体" w:cs="宋体" w:hint="eastAsia"/>
          <w:sz w:val="24"/>
        </w:rPr>
        <w:t>，可以识别每个受测者条码，以便绑定独立 ID，实现个人档案与检查信息同步传输；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5.显示方式：≥7.0 英寸液晶显示屏；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6.机身可折叠伸缩。</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7.测量范围：身高：70～200cm ，体重：1.0～200kg；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8.允许误差：身高：±0.5cm，体重：±0.1kg；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9.体温测量范围：35℃～42.5℃；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10.体型：国际通用体格指数；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11.语音：测量中语音提示，音量大小可以调节，测量结果播报；</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12.测量输出值：身高、体重、身体质量指数、理想体重、体温、日期和时间；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13.通讯功能：RS-232 数据传输接口；</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14.打印装置：内置热敏式打印机；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15.电源电压：100V-240V 50HZ/60HZ；</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16.平均功耗：≤20W。</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17.1主机：1台；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17.2 220V交流电源线 ：1条；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17.3打印纸：2卷。</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lastRenderedPageBreak/>
        <w:t>标的名称</w:t>
      </w:r>
      <w:r>
        <w:rPr>
          <w:rFonts w:hint="eastAsia"/>
        </w:rPr>
        <w:t>11</w:t>
      </w:r>
      <w:r>
        <w:rPr>
          <w:rFonts w:hint="eastAsia"/>
        </w:rPr>
        <w:t>：</w:t>
      </w:r>
      <w:r>
        <w:rPr>
          <w:rFonts w:ascii="宋体" w:hAnsi="宋体" w:cs="宋体" w:hint="eastAsia"/>
          <w:color w:val="000000"/>
          <w:kern w:val="0"/>
          <w:lang w:bidi="ar"/>
        </w:rPr>
        <w:t>血压计坐位</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1.测量原理：示波法；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2.显示：LED数字显示。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3.测量位置：左、右臂，适用于各种人群，机体设计更方便孕妇、老年人、残疾人及各种行动不便的病人使用；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4.可测量手臂周长：≥15～40厘米；</w:t>
      </w:r>
    </w:p>
    <w:p w:rsidR="002A4E13" w:rsidRPr="00CF1A3B" w:rsidRDefault="002A4E13" w:rsidP="002A4E13">
      <w:pPr>
        <w:spacing w:line="360" w:lineRule="auto"/>
        <w:ind w:firstLineChars="200" w:firstLine="480"/>
        <w:rPr>
          <w:rFonts w:ascii="宋体" w:hAnsi="宋体" w:cs="宋体"/>
          <w:sz w:val="24"/>
        </w:rPr>
      </w:pPr>
      <w:r w:rsidRPr="00CF1A3B">
        <w:rPr>
          <w:rFonts w:ascii="宋体" w:hAnsi="宋体" w:cs="宋体" w:hint="eastAsia"/>
          <w:sz w:val="24"/>
        </w:rPr>
        <w:t>5.</w:t>
      </w:r>
      <w:bookmarkStart w:id="14" w:name="OLE_LINK8"/>
      <w:bookmarkStart w:id="15" w:name="OLE_LINK9"/>
      <w:r w:rsidRPr="00CF1A3B">
        <w:rPr>
          <w:rFonts w:ascii="宋体" w:hAnsi="宋体" w:cs="宋体" w:hint="eastAsia"/>
          <w:sz w:val="24"/>
        </w:rPr>
        <w:t>血压显示范围：0～299mmHg；</w:t>
      </w:r>
      <w:bookmarkEnd w:id="14"/>
      <w:bookmarkEnd w:id="15"/>
    </w:p>
    <w:p w:rsidR="002A4E13" w:rsidRPr="00CF1A3B" w:rsidRDefault="002A4E13" w:rsidP="002A4E13">
      <w:pPr>
        <w:spacing w:line="360" w:lineRule="auto"/>
        <w:ind w:firstLineChars="200" w:firstLine="480"/>
        <w:rPr>
          <w:rFonts w:ascii="宋体" w:hAnsi="宋体" w:cs="宋体"/>
          <w:sz w:val="24"/>
        </w:rPr>
      </w:pPr>
      <w:r w:rsidRPr="00CF1A3B">
        <w:rPr>
          <w:rFonts w:ascii="宋体" w:hAnsi="宋体" w:cs="宋体" w:hint="eastAsia"/>
          <w:sz w:val="24"/>
        </w:rPr>
        <w:t>6.</w:t>
      </w:r>
      <w:bookmarkStart w:id="16" w:name="OLE_LINK10"/>
      <w:r w:rsidRPr="00CF1A3B">
        <w:rPr>
          <w:rFonts w:ascii="宋体" w:hAnsi="宋体" w:cs="宋体" w:hint="eastAsia"/>
          <w:sz w:val="24"/>
        </w:rPr>
        <w:t>血压测量范围：血压0～290mmHg；</w:t>
      </w:r>
      <w:bookmarkEnd w:id="16"/>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7.脉率测量范围：30～240次/min；</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8.测量精确：血压精度±3mmHg；脉搏测量精度±5%；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9.体积：体积≤35dm³；</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10.测量时间：单次测量时间≤40秒；</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▲11.SD值：收缩压标准差≤0.6mmHg,舒张压标准差≤0.6mmHg；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12.加压方式：气泵自动加压；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13.空气控制：机械排气阀自动减压；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14.排气方式：电磁阀快速自动排气；</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15.压力检测装置：具有电容型压力传感器；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16.打印装置：热敏打印，具有自动裁纸功能；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17.打印模式：具有高速打印,位图打印,图形打印, 列表打印,注释打印，ICT打印，条形码打印，</w:t>
      </w:r>
      <w:proofErr w:type="gramStart"/>
      <w:r>
        <w:rPr>
          <w:rFonts w:ascii="宋体" w:hAnsi="宋体" w:cs="宋体" w:hint="eastAsia"/>
          <w:sz w:val="24"/>
        </w:rPr>
        <w:t>二维码打印</w:t>
      </w:r>
      <w:proofErr w:type="gramEnd"/>
      <w:r>
        <w:rPr>
          <w:rFonts w:ascii="宋体" w:hAnsi="宋体" w:cs="宋体" w:hint="eastAsia"/>
          <w:sz w:val="24"/>
        </w:rPr>
        <w:t>等功能；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18.不规则心跳功能：能够检测不规则</w:t>
      </w:r>
      <w:proofErr w:type="gramStart"/>
      <w:r>
        <w:rPr>
          <w:rFonts w:ascii="宋体" w:hAnsi="宋体" w:cs="宋体" w:hint="eastAsia"/>
          <w:sz w:val="24"/>
        </w:rPr>
        <w:t>脉波率</w:t>
      </w:r>
      <w:proofErr w:type="gramEnd"/>
      <w:r>
        <w:rPr>
          <w:rFonts w:ascii="宋体" w:hAnsi="宋体" w:cs="宋体" w:hint="eastAsia"/>
          <w:sz w:val="24"/>
        </w:rPr>
        <w:t>，不规则脉搏标记；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19.超压保护：压力达到300mmHg时，急速排气保护。排气时间≤10秒；</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20.通信数据传输功能：测量设备具备与上位机通讯功能，且提供设备通讯协议；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21.语音播报功能：普通话指导测量,LED显示测量状态；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22.防盗：带防盗安全锁孔；</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23.脉搏检测音：测量时按脉搏检测的拍数同步发声；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24.1主机：1台；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24.2袖套布（已安装）：1只；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24.3电源线：1条；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24.4打印纸：1卷；</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24.5手枕（已安装）：1个；</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12</w:t>
      </w:r>
      <w:r>
        <w:rPr>
          <w:rFonts w:hint="eastAsia"/>
        </w:rPr>
        <w:t>：</w:t>
      </w:r>
      <w:r>
        <w:rPr>
          <w:rFonts w:ascii="宋体" w:hAnsi="宋体" w:cs="宋体" w:hint="eastAsia"/>
          <w:color w:val="000000"/>
          <w:kern w:val="0"/>
          <w:lang w:bidi="ar"/>
        </w:rPr>
        <w:t>便携式血压计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1.测量原理：示波法；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2.测量模式：具有听诊器人工测量模式、示波法自动测量模式；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3.显示：具有电量显示、时间日期显示、温度显示；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4.测量位置：左右上臂；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5.适用手臂周长：≥12–50cm，（配备22-32CM标准袖带）可供选购≥5种尺寸的专业袖带；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6.压力测量范围：0~299mmHg；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7.脉搏测量范围：40~200次/分钟；</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8.测量精度：压力精度：±3mmHg，脉搏测量精度：±5%；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9.重量和外形尺寸：本体重量≤550g（不包括电池），外形尺寸≤120mm×200mm×140mm；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10.电击防护：不低于II类；</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11.自动关机时间设定：可设定无操作状态的超时时间；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12.电源：交直流两用；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电源适配器：输入：AC 100~240V，50/60Hz，输出：DC 6V，1.3A；</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电池：容量≥2000mAh；</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13.数据传输方式：蓝牙；</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14.操作环境：温度5～40℃，湿度 15%RH～80%RH，气压800～1060hPa；</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15.存储环境：温度-20～55℃，湿度 10%RH～93%RH，气压700～1060hPa；</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16.排气调整：超压保护；自动排气调整（排气时间≤6秒），排气速率优越；</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17.袖带具备携带盒；</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18.具备携带手柄；</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19.具备心率不齐提示功能；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20.智能加压自动判断适合的速度和加压范围，也可指定加压范围，或者手动指定加压值；</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21.具备自动化诊室血压测量模式（多次测量模式）；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22.具备测量平均值功能；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23.具备隐藏模式；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24.具有充电功能；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25.摆放形式：台式；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26.1主机：1台；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26.2成人袖带：1只；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26.3电池组：1个；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26.4专业电源：1只。</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13</w:t>
      </w:r>
      <w:r>
        <w:rPr>
          <w:rFonts w:hint="eastAsia"/>
        </w:rPr>
        <w:t>：</w:t>
      </w:r>
      <w:r>
        <w:rPr>
          <w:rFonts w:ascii="宋体" w:hAnsi="宋体" w:cs="宋体" w:hint="eastAsia"/>
          <w:color w:val="000000"/>
          <w:kern w:val="0"/>
          <w:lang w:bidi="ar"/>
        </w:rPr>
        <w:t>输液泵</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1.多种输液模式可选，包括但不限于：速度模式、体重模式、时间模式、序列模式、首剂量模式、梯度模式、间歇模式、微量模式、级联输液模式等；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w:t>
      </w:r>
      <w:bookmarkStart w:id="17" w:name="OLE_LINK3"/>
      <w:bookmarkStart w:id="18" w:name="OLE_LINK4"/>
      <w:r w:rsidRPr="00016D81">
        <w:rPr>
          <w:rFonts w:ascii="宋体" w:hAnsi="宋体" w:cs="宋体" w:hint="eastAsia"/>
          <w:sz w:val="24"/>
        </w:rPr>
        <w:t>支持体重选择㎡单位</w:t>
      </w:r>
      <w:bookmarkEnd w:id="17"/>
      <w:bookmarkEnd w:id="18"/>
      <w:r>
        <w:rPr>
          <w:rFonts w:ascii="宋体" w:hAnsi="宋体" w:cs="宋体" w:hint="eastAsia"/>
          <w:sz w:val="24"/>
        </w:rPr>
        <w:t>，由体表面积计算剂量速度；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3流速范围：0.10-2300.0mL/h, 最小增量为0.01mL/h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4.输液精度：≤±4.5%；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5.维持静脉通畅速度:0.1-30.0mL/h可调；</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6.下阻塞50-1200mmHg，可以选择16</w:t>
      </w:r>
      <w:proofErr w:type="gramStart"/>
      <w:r>
        <w:rPr>
          <w:rFonts w:ascii="宋体" w:hAnsi="宋体" w:cs="宋体" w:hint="eastAsia"/>
          <w:sz w:val="24"/>
        </w:rPr>
        <w:t>档</w:t>
      </w:r>
      <w:proofErr w:type="gramEnd"/>
      <w:r>
        <w:rPr>
          <w:rFonts w:ascii="宋体" w:hAnsi="宋体" w:cs="宋体" w:hint="eastAsia"/>
          <w:sz w:val="24"/>
        </w:rPr>
        <w:t>阻塞级别；</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7.支持输血功能；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▲8.≥7.0英寸触摸屏操作；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9.泵体自带提手用于搬运设备，单个提手可以用于≥2个堆叠泵的搬运；</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10.防尘防水等级≥IP44；</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11.泵门和</w:t>
      </w:r>
      <w:proofErr w:type="gramStart"/>
      <w:r>
        <w:rPr>
          <w:rFonts w:ascii="宋体" w:hAnsi="宋体" w:cs="宋体" w:hint="eastAsia"/>
          <w:sz w:val="24"/>
        </w:rPr>
        <w:t>止液夹</w:t>
      </w:r>
      <w:proofErr w:type="gramEnd"/>
      <w:r>
        <w:rPr>
          <w:rFonts w:ascii="宋体" w:hAnsi="宋体" w:cs="宋体" w:hint="eastAsia"/>
          <w:sz w:val="24"/>
        </w:rPr>
        <w:t>：输液泵有</w:t>
      </w:r>
      <w:proofErr w:type="gramStart"/>
      <w:r>
        <w:rPr>
          <w:rFonts w:ascii="宋体" w:hAnsi="宋体" w:cs="宋体" w:hint="eastAsia"/>
          <w:sz w:val="24"/>
        </w:rPr>
        <w:t>电动止液夹</w:t>
      </w:r>
      <w:proofErr w:type="gramEnd"/>
      <w:r>
        <w:rPr>
          <w:rFonts w:ascii="宋体" w:hAnsi="宋体" w:cs="宋体" w:hint="eastAsia"/>
          <w:sz w:val="24"/>
        </w:rPr>
        <w:t>和电动泵门控制；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12.能够存储、回放≥5000组历史信息记录；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13.重量：整机≤1.8Kg（含锂电池）；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▲14.锂电池续航时间：≥12h@ 25mL/h。</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15.1主机：1个；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15.2托盘：1个；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15.3交流电源线：1根；</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15.4操作手册：1本；</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15.5合格证：1张；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15.6装箱清单：1份；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15.7快速操作指南：1份；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15.8保修卡：1份。</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14</w:t>
      </w:r>
      <w:r>
        <w:rPr>
          <w:rFonts w:hint="eastAsia"/>
        </w:rPr>
        <w:t>：</w:t>
      </w:r>
      <w:r>
        <w:rPr>
          <w:rFonts w:ascii="宋体" w:hAnsi="宋体" w:cs="宋体" w:hint="eastAsia"/>
          <w:color w:val="000000"/>
          <w:kern w:val="0"/>
          <w:lang w:bidi="ar"/>
        </w:rPr>
        <w:t>酒精检测仪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1.功能说明：能够测量呼出的肺深部气体中乙醇含量；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2.传感器类型：电化学型酒精传感器（燃料电池酒精传感器）；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3.吹气方式：具有非接触式喇叭口或一次性吹管；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4.准确度：示值误差：（-0.040～0)mg/L；</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5.检测范围：0-2.0mg/L；</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6.报警标准：饮酒报警：呼气酒精浓度≥20mg/100mL；醉酒报警：呼气酒精浓度≥80mg/100mL。</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7.呼气检测：采用定量气泵抽气采样,呼气压力≥240Pa开始采样，连续呼气≥3s；</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8.测试模式：具备</w:t>
      </w:r>
      <w:proofErr w:type="gramStart"/>
      <w:r>
        <w:rPr>
          <w:rFonts w:ascii="宋体" w:hAnsi="宋体" w:cs="宋体" w:hint="eastAsia"/>
          <w:sz w:val="24"/>
        </w:rPr>
        <w:t>快测模式</w:t>
      </w:r>
      <w:proofErr w:type="gramEnd"/>
      <w:r>
        <w:rPr>
          <w:rFonts w:ascii="宋体" w:hAnsi="宋体" w:cs="宋体" w:hint="eastAsia"/>
          <w:sz w:val="24"/>
        </w:rPr>
        <w:t>和复测模式；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9.存储量：可存储≥80000条测试记录，包括日期、时间、工号、姓名和酒精含量等测试结果；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10.响应时间：≤3秒；</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11.输入方式：触摸屏按键式；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12.显示单位：可选</w:t>
      </w:r>
      <w:proofErr w:type="gramStart"/>
      <w:r>
        <w:rPr>
          <w:rFonts w:ascii="宋体" w:hAnsi="宋体" w:cs="宋体" w:hint="eastAsia"/>
          <w:sz w:val="24"/>
        </w:rPr>
        <w:t>酒检仪</w:t>
      </w:r>
      <w:proofErr w:type="gramEnd"/>
      <w:r>
        <w:rPr>
          <w:rFonts w:ascii="宋体" w:hAnsi="宋体" w:cs="宋体" w:hint="eastAsia"/>
          <w:sz w:val="24"/>
        </w:rPr>
        <w:t>的测量结果单位：mg/L表示或mg/100mL；</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13.工作温度：0℃~40℃ 贮存-40℃~70℃；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14.显示器：≥2.4寸全彩色屏幕；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15.提示及报警：具有声光提示功能；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16.外部接口：RS232；</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17.抗干扰：具有抗异味干扰能力；</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18.本机重量(含电池)：≤200g；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19.供电方式：锂电池；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20.充电电压：DC5V/1A直流电源。</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21.1主机1套；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21.2电源适配器1个；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21.3 USB</w:t>
      </w:r>
      <w:proofErr w:type="gramStart"/>
      <w:r>
        <w:rPr>
          <w:rFonts w:ascii="宋体" w:hAnsi="宋体" w:cs="宋体" w:hint="eastAsia"/>
          <w:sz w:val="24"/>
        </w:rPr>
        <w:t>充电线</w:t>
      </w:r>
      <w:proofErr w:type="gramEnd"/>
      <w:r>
        <w:rPr>
          <w:rFonts w:ascii="宋体" w:hAnsi="宋体" w:cs="宋体" w:hint="eastAsia"/>
          <w:sz w:val="24"/>
        </w:rPr>
        <w:t>1根。</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15</w:t>
      </w:r>
      <w:r>
        <w:rPr>
          <w:rFonts w:hint="eastAsia"/>
        </w:rPr>
        <w:t>：</w:t>
      </w:r>
      <w:r>
        <w:rPr>
          <w:rFonts w:ascii="宋体" w:hAnsi="宋体" w:cs="宋体" w:hint="eastAsia"/>
          <w:color w:val="000000"/>
          <w:kern w:val="0"/>
          <w:lang w:bidi="ar"/>
        </w:rPr>
        <w:t>心脏安全性动态血压监测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1.超压保护：安全传感器检测到袖带内压力≥300mmHg时启动安全保护机制，快速排气卸泄压；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2.产品支持测量过程中自动调整加气压力和排气速度；</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3.血压测量原理：示波法；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4.测量内容：包含血压（收缩、舒张）及脉搏数等；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5.智能加压：自动模式下具有根据已测血压平均值自动加压功能；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6.血压测量范围： 收缩压：60～280mmHg，舒张压：30～160mmHg；血压测量精度：±3mmHg；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7.脉搏数测定范围：30～200bpm；脉搏测量精度：±5﹪；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8.可设置测量间隔：5、10、15、20、30、60、120分钟（可随时加入需要的手动测量）；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9.续航：连续不间断测量进行≥200次；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10.测量数据存储数据量：≥600套；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11.波形记录：可以以振荡波形记录血压，使用分析软件，可以检查每次测量的记录；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12.环境数据监测：可通过多传感器收集影响血压波动的各种外部因素（温度、气压、活动）数据，通过软件进行数据分析；</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▲13.自助血压测量：具备OBP、AOBP、HBP、ANBP、ASBP等多种自我测量模式；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14.数据传输：USB、</w:t>
      </w:r>
      <w:proofErr w:type="gramStart"/>
      <w:r>
        <w:rPr>
          <w:rFonts w:ascii="宋体" w:hAnsi="宋体" w:cs="宋体" w:hint="eastAsia"/>
          <w:sz w:val="24"/>
        </w:rPr>
        <w:t>蓝牙等</w:t>
      </w:r>
      <w:proofErr w:type="gramEnd"/>
      <w:r>
        <w:rPr>
          <w:rFonts w:ascii="宋体" w:hAnsi="宋体" w:cs="宋体" w:hint="eastAsia"/>
          <w:sz w:val="24"/>
        </w:rPr>
        <w:t>；</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15.显示屏至少可显示测量数据及错误代码；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16.主机重量≤135克（不包含电池）；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17.每台设备需配置≥一条成人标准袖带，</w:t>
      </w:r>
      <w:proofErr w:type="gramStart"/>
      <w:r>
        <w:rPr>
          <w:rFonts w:ascii="宋体" w:hAnsi="宋体" w:cs="宋体" w:hint="eastAsia"/>
          <w:sz w:val="24"/>
        </w:rPr>
        <w:t>适合臂周范围</w:t>
      </w:r>
      <w:proofErr w:type="gramEnd"/>
      <w:r>
        <w:rPr>
          <w:rFonts w:ascii="宋体" w:hAnsi="宋体" w:cs="宋体" w:hint="eastAsia"/>
          <w:sz w:val="24"/>
        </w:rPr>
        <w:t>：22-32cm；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18.配置扇形袖带，支持左右臂测量；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19.能够检测包含24小时、白昼、夜间、白大衣窗口、起床后清晨时段五个时段中收缩压、舒张压和脉率的如下统计数字：有效数据个数、有效数据比例，均值，标准差、最大值、中位数、最小值；</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20.能够检测清晨时段收缩压、舒张压和脉率的统计数字：有效数据个数、有效数据比例，均值，标准差、最大值、中位数、最小值；</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21.能够测量白昼、夜间及24小时时段血压负荷值；</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22.能够测量24小时血压昼夜节律；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23.支持录入患者实际睡眠时间，且患者夜间相关血压</w:t>
      </w:r>
      <w:proofErr w:type="gramStart"/>
      <w:r>
        <w:rPr>
          <w:rFonts w:ascii="宋体" w:hAnsi="宋体" w:cs="宋体" w:hint="eastAsia"/>
          <w:sz w:val="24"/>
        </w:rPr>
        <w:t>值根据此实际</w:t>
      </w:r>
      <w:proofErr w:type="gramEnd"/>
      <w:r>
        <w:rPr>
          <w:rFonts w:ascii="宋体" w:hAnsi="宋体" w:cs="宋体" w:hint="eastAsia"/>
          <w:sz w:val="24"/>
        </w:rPr>
        <w:t>睡眠时间计算；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24.具有监测小时数统计功能；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25.支持设置午睡时段并匹配白昼及24小时相关统计值计算；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26.具有显示血压晨峰值功能；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27.具有血压心率趋势图；</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28.具有血压相关性分析及相关图；</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29.具有列明所有原始数据功能；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0</w:t>
      </w:r>
      <w:r>
        <w:rPr>
          <w:rFonts w:ascii="宋体" w:hAnsi="宋体" w:cs="宋体" w:hint="eastAsia"/>
          <w:sz w:val="24"/>
        </w:rPr>
        <w:t>.软件包含药物导入模块：药物导入模块需包含药品库；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1</w:t>
      </w:r>
      <w:r>
        <w:rPr>
          <w:rFonts w:ascii="宋体" w:hAnsi="宋体" w:cs="宋体" w:hint="eastAsia"/>
          <w:sz w:val="24"/>
        </w:rPr>
        <w:t>.支持专家手动剔除测量数据并重新根据新的数据生成报告，系统需同时记录专家修改内容；</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2</w:t>
      </w:r>
      <w:r>
        <w:rPr>
          <w:rFonts w:ascii="宋体" w:hAnsi="宋体" w:cs="宋体" w:hint="eastAsia"/>
          <w:sz w:val="24"/>
        </w:rPr>
        <w:t>.具有自动报告分析功能：软件获取数据后可自动进行报告分析，辅助用户完成诊断并出具诊疗意见；</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3</w:t>
      </w:r>
      <w:r>
        <w:rPr>
          <w:rFonts w:ascii="宋体" w:hAnsi="宋体" w:cs="宋体" w:hint="eastAsia"/>
          <w:sz w:val="24"/>
        </w:rPr>
        <w:t>.具有将病人原始数据逐个导出功能；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4</w:t>
      </w:r>
      <w:r>
        <w:rPr>
          <w:rFonts w:ascii="宋体" w:hAnsi="宋体" w:cs="宋体" w:hint="eastAsia"/>
          <w:sz w:val="24"/>
        </w:rPr>
        <w:t>.具有预约功能。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.产品配置清单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.1记录盒：1只；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.2袖套布：2只；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3</w:t>
      </w:r>
      <w:r>
        <w:rPr>
          <w:rFonts w:ascii="宋体" w:hAnsi="宋体" w:cs="宋体"/>
          <w:sz w:val="24"/>
        </w:rPr>
        <w:t>5</w:t>
      </w:r>
      <w:r>
        <w:rPr>
          <w:rFonts w:ascii="宋体" w:hAnsi="宋体" w:cs="宋体" w:hint="eastAsia"/>
          <w:sz w:val="24"/>
        </w:rPr>
        <w:t>.3袖带：1只；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.4袖口固定夹：1只；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.5携带盒：1只；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.6肩带：1条；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.7使用说明书：1本；</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sz w:val="24"/>
        </w:rPr>
        <w:t>5</w:t>
      </w:r>
      <w:r>
        <w:rPr>
          <w:rFonts w:ascii="宋体" w:hAnsi="宋体" w:cs="宋体" w:hint="eastAsia"/>
          <w:sz w:val="24"/>
        </w:rPr>
        <w:t>.8分析软件：1套。</w:t>
      </w:r>
    </w:p>
    <w:p w:rsidR="002A4E13" w:rsidRDefault="002A4E13" w:rsidP="002A4E13"/>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16</w:t>
      </w:r>
      <w:r>
        <w:rPr>
          <w:rFonts w:hint="eastAsia"/>
        </w:rPr>
        <w:t>：</w:t>
      </w:r>
      <w:r>
        <w:rPr>
          <w:rFonts w:ascii="宋体" w:hAnsi="宋体" w:cs="宋体" w:hint="eastAsia"/>
          <w:color w:val="000000"/>
          <w:kern w:val="0"/>
          <w:lang w:bidi="ar"/>
        </w:rPr>
        <w:t>全自动贴标仪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1.功能用途：具有自动选管、自动贴标、自动完成患者采血试管功能；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2.工作模式：单工位机型，可直接摆放于采血桌面，采血桌预留收纳盒位置；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3.贴标仪宽度：贴标仪宽度≤25cm；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4.处理速度：1400-1600支管/小时；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5.装载</w:t>
      </w:r>
      <w:proofErr w:type="gramStart"/>
      <w:r>
        <w:rPr>
          <w:rFonts w:ascii="宋体" w:hAnsi="宋体" w:cs="宋体" w:hint="eastAsia"/>
          <w:sz w:val="24"/>
        </w:rPr>
        <w:t>采血管</w:t>
      </w:r>
      <w:proofErr w:type="gramEnd"/>
      <w:r>
        <w:rPr>
          <w:rFonts w:ascii="宋体" w:hAnsi="宋体" w:cs="宋体" w:hint="eastAsia"/>
          <w:sz w:val="24"/>
        </w:rPr>
        <w:t>种类：7-14种采血管，随时增加或减少管种；</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6.装载</w:t>
      </w:r>
      <w:proofErr w:type="gramStart"/>
      <w:r>
        <w:rPr>
          <w:rFonts w:ascii="宋体" w:hAnsi="宋体" w:cs="宋体" w:hint="eastAsia"/>
          <w:sz w:val="24"/>
        </w:rPr>
        <w:t>采血管</w:t>
      </w:r>
      <w:proofErr w:type="gramEnd"/>
      <w:r>
        <w:rPr>
          <w:rFonts w:ascii="宋体" w:hAnsi="宋体" w:cs="宋体" w:hint="eastAsia"/>
          <w:sz w:val="24"/>
        </w:rPr>
        <w:t>容量：整机≥350支管/台；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w:t>
      </w:r>
      <w:proofErr w:type="gramStart"/>
      <w:r>
        <w:rPr>
          <w:rFonts w:ascii="宋体" w:hAnsi="宋体" w:cs="宋体" w:hint="eastAsia"/>
          <w:sz w:val="24"/>
        </w:rPr>
        <w:t>采血管</w:t>
      </w:r>
      <w:proofErr w:type="gramEnd"/>
      <w:r>
        <w:rPr>
          <w:rFonts w:ascii="宋体" w:hAnsi="宋体" w:cs="宋体" w:hint="eastAsia"/>
          <w:sz w:val="24"/>
        </w:rPr>
        <w:t>装载方式：</w:t>
      </w:r>
      <w:proofErr w:type="gramStart"/>
      <w:r>
        <w:rPr>
          <w:rFonts w:ascii="宋体" w:hAnsi="宋体" w:cs="宋体" w:hint="eastAsia"/>
          <w:sz w:val="24"/>
        </w:rPr>
        <w:t>采血管</w:t>
      </w:r>
      <w:proofErr w:type="gramEnd"/>
      <w:r>
        <w:rPr>
          <w:rFonts w:ascii="宋体" w:hAnsi="宋体" w:cs="宋体" w:hint="eastAsia"/>
          <w:sz w:val="24"/>
        </w:rPr>
        <w:t>平放；开放式加管，工作中可随时加管，无需停机。可零散加管，可整盒替换；</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w:t>
      </w:r>
      <w:proofErr w:type="gramStart"/>
      <w:r>
        <w:rPr>
          <w:rFonts w:ascii="宋体" w:hAnsi="宋体" w:cs="宋体" w:hint="eastAsia"/>
          <w:sz w:val="24"/>
        </w:rPr>
        <w:t>采血管</w:t>
      </w:r>
      <w:proofErr w:type="gramEnd"/>
      <w:r>
        <w:rPr>
          <w:rFonts w:ascii="宋体" w:hAnsi="宋体" w:cs="宋体" w:hint="eastAsia"/>
          <w:sz w:val="24"/>
        </w:rPr>
        <w:t>规格：直径12-18mm、长度75-110mm的采血管。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9.标签设置：标签设置：自定义条码标签打印格式，用户能够根据需要设定试管标签内容及格式，标签粘贴位置能够设定。</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10.打印字符：数字、条码、可旋转（90、180、270度）、黑白倒置、底纹、划线。</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11.条码制式：Code 39、JAN、Code 128A/B/C/Auto、2of5、NW7 等。</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12.标签余量提示：标签余量提示：提供标签耗尽前的预警提示，标签余量百分比显示。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13.试管仓设定：具备同一种</w:t>
      </w:r>
      <w:proofErr w:type="gramStart"/>
      <w:r>
        <w:rPr>
          <w:rFonts w:ascii="宋体" w:hAnsi="宋体" w:cs="宋体" w:hint="eastAsia"/>
          <w:sz w:val="24"/>
        </w:rPr>
        <w:t>采血管</w:t>
      </w:r>
      <w:proofErr w:type="gramEnd"/>
      <w:r>
        <w:rPr>
          <w:rFonts w:ascii="宋体" w:hAnsi="宋体" w:cs="宋体" w:hint="eastAsia"/>
          <w:sz w:val="24"/>
        </w:rPr>
        <w:t>可放置在多个试管仓的设定功能。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14.样本管放置：每个试管</w:t>
      </w:r>
      <w:proofErr w:type="gramStart"/>
      <w:r>
        <w:rPr>
          <w:rFonts w:ascii="宋体" w:hAnsi="宋体" w:cs="宋体" w:hint="eastAsia"/>
          <w:sz w:val="24"/>
        </w:rPr>
        <w:t>仓位</w:t>
      </w:r>
      <w:proofErr w:type="gramEnd"/>
      <w:r>
        <w:rPr>
          <w:rFonts w:ascii="宋体" w:hAnsi="宋体" w:cs="宋体" w:hint="eastAsia"/>
          <w:sz w:val="24"/>
        </w:rPr>
        <w:t>提供一个样本管放置空间。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15.躲避预制标签：自动识别预制标签的位置，在预制标签的位置进行覆盖粘贴，保留观察窗口。</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16.头帽颜色识别：可识别试管头帽颜色。</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17.隔离功能：隔离功能：具备单管仓异常时自动隔离功能，单仓隔离，整机继续工作。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18.自恢复功能：自恢复功能：更换打印纸后，无需重启，直接恢复工作；试管放置不当引起卡管，一键“初始化”自恢复后继续工作。</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19.采血桌：采血</w:t>
      </w:r>
      <w:proofErr w:type="gramStart"/>
      <w:r>
        <w:rPr>
          <w:rFonts w:ascii="宋体" w:hAnsi="宋体" w:cs="宋体" w:hint="eastAsia"/>
          <w:sz w:val="24"/>
        </w:rPr>
        <w:t>桌整体</w:t>
      </w:r>
      <w:proofErr w:type="gramEnd"/>
      <w:r>
        <w:rPr>
          <w:rFonts w:ascii="宋体" w:hAnsi="宋体" w:cs="宋体" w:hint="eastAsia"/>
          <w:sz w:val="24"/>
        </w:rPr>
        <w:t>金属材质，台面覆盖超白硬质玻璃。</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20.采血桌副台：上副台为护士信息终端、条码扫描器和应急打印机提供合理空间。下副台有储物空间。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21.护士信息终端：能够显示患者基本信息和所需采集的标本信息，提示其他信息；具备操作人员登录功能，可根据工作量灵活调节采血窗口的开放数量。</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22.条码扫描器：采集前识别条码，确认患者；采集完成后，扫描标本试管条码，实时记录患者真实的采血时间。</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23.防系统崩溃功能：主机设备出现系统级的崩溃时，系统能够进行一键切换至备用标签打印机打印标签。</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24.配置清单</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 xml:space="preserve">24.1主机1台； </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24.2多功能采血桌 1套；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24.2.1采血桌；</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24.2.2桌上副台、桌下副台；</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24.2.3护士终端一体机；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24.2.4条码扫描器；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24.2.5热敏标签打印机；</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24.2.6护士椅、患者椅；</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24.3软件：</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控制软件套装：1套。</w:t>
      </w:r>
    </w:p>
    <w:p w:rsidR="002A4E13" w:rsidRDefault="002A4E13" w:rsidP="002A4E13">
      <w:pPr>
        <w:pStyle w:val="4"/>
        <w:ind w:firstLine="482"/>
        <w:rPr>
          <w:rFonts w:ascii="宋体" w:hAnsi="宋体" w:cs="宋体"/>
          <w:color w:val="000000"/>
          <w:kern w:val="0"/>
          <w:lang w:bidi="ar"/>
        </w:rPr>
      </w:pPr>
      <w:r>
        <w:rPr>
          <w:rFonts w:hint="eastAsia"/>
        </w:rPr>
        <w:t>标的名称</w:t>
      </w:r>
      <w:r>
        <w:rPr>
          <w:rFonts w:hint="eastAsia"/>
        </w:rPr>
        <w:t>17</w:t>
      </w:r>
      <w:r>
        <w:rPr>
          <w:rFonts w:hint="eastAsia"/>
        </w:rPr>
        <w:t>：</w:t>
      </w:r>
      <w:r>
        <w:rPr>
          <w:rFonts w:ascii="宋体" w:hAnsi="宋体" w:cs="宋体" w:hint="eastAsia"/>
          <w:color w:val="000000"/>
          <w:kern w:val="0"/>
          <w:lang w:bidi="ar"/>
        </w:rPr>
        <w:t>病床</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1.用于普通病房的患者护理、疗养；</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2.产品尺寸及主色调：长：2220±20mm，宽：1080±20mm，高：480±20mm；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3.病床承重：≥240kg。</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4.体位功能：具备背部升降、腿部升降，手动调节；</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5.调节范围</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5.1背部升降角度范围：≥70°；</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5.2腿部升降角度范围：≥35°；</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6.床体框架材质：冷轧矩形钢管，厚度≥1.5mm；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7.床面</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7.1床面材质：冷轧钢板材质，厚度≥1.0mm；冷轧钢板喷涂后对大肠杆菌、金黄色葡萄球菌、藤黄微球菌的抗细菌性能≥99%。</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7.2床面结构：多片冷轧钢板卷圆成型，带透气孔；床体两侧配ABS通长凸起装置，床面尾部配有防滑装置。</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8.护栏</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8.1护栏材质：ABS材质；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8.2护栏结构：4片分体式护栏，</w:t>
      </w:r>
      <w:proofErr w:type="gramStart"/>
      <w:r>
        <w:rPr>
          <w:rFonts w:ascii="宋体" w:hAnsi="宋体" w:cs="宋体" w:hint="eastAsia"/>
          <w:sz w:val="24"/>
        </w:rPr>
        <w:t>全覆式设计</w:t>
      </w:r>
      <w:proofErr w:type="gramEnd"/>
      <w:r>
        <w:rPr>
          <w:rFonts w:ascii="宋体" w:hAnsi="宋体" w:cs="宋体" w:hint="eastAsia"/>
          <w:sz w:val="24"/>
        </w:rPr>
        <w:t>，每段护栏可单独使用；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8.3收放方式：手动，具备阻尼辅助；</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8.4同侧护栏间间隙：同侧护栏间距≤60mm；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8.5护栏离床面高度：护栏离床面高度≥400mm；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8.6护栏性能：护栏强度要求：在经受正常使用时施加的力不发生安全方面的危险；护栏耐久性要求：</w:t>
      </w:r>
      <w:proofErr w:type="gramStart"/>
      <w:r>
        <w:rPr>
          <w:rFonts w:ascii="宋体" w:hAnsi="宋体" w:cs="宋体" w:hint="eastAsia"/>
          <w:sz w:val="24"/>
        </w:rPr>
        <w:t>边栏耐久</w:t>
      </w:r>
      <w:proofErr w:type="gramEnd"/>
      <w:r>
        <w:rPr>
          <w:rFonts w:ascii="宋体" w:hAnsi="宋体" w:cs="宋体" w:hint="eastAsia"/>
          <w:sz w:val="24"/>
        </w:rPr>
        <w:t>度≥20万次。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9.床头床尾</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9.1床头床尾板材质：ABS材质一体吹塑成型；</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9.2床头床尾板结构：可拆卸式床头、床尾，具有锁定装置；床尾配床头卡；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10.角度显示器：护栏及床面具有角度显示器；</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11.摇把摇杆</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11.1摇杆系统：需具备过载保护结构和双向到位极限保护功能；</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11.2摇把材质及结构：ABS材质，内置钢芯，可进行折叠式隐藏；不锈钢材质、铝合金或钢制材质联接摇把与丝杠；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12.脚轮：四只静音双面脚轮，直径≥125mm；</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13.中控制动系统：床尾设有脚踏式中控制动系统；中控刹车耐久度≥5万次；</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14.床垫</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lastRenderedPageBreak/>
        <w:t>14.1床垫尺寸：厚度≥80mm，尺寸及分段与病床配套；</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14.2床垫材质：半棕半</w:t>
      </w:r>
      <w:proofErr w:type="gramStart"/>
      <w:r>
        <w:rPr>
          <w:rFonts w:ascii="宋体" w:hAnsi="宋体" w:cs="宋体" w:hint="eastAsia"/>
          <w:sz w:val="24"/>
        </w:rPr>
        <w:t>绵</w:t>
      </w:r>
      <w:proofErr w:type="gramEnd"/>
      <w:r>
        <w:rPr>
          <w:rFonts w:ascii="宋体" w:hAnsi="宋体" w:cs="宋体" w:hint="eastAsia"/>
          <w:sz w:val="24"/>
        </w:rPr>
        <w:t>；外罩面料：防水牛津布；</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w:t>
      </w:r>
      <w:proofErr w:type="gramStart"/>
      <w:r>
        <w:rPr>
          <w:rFonts w:ascii="宋体" w:hAnsi="宋体" w:cs="宋体" w:hint="eastAsia"/>
          <w:sz w:val="24"/>
        </w:rPr>
        <w:t>旋转餐板</w:t>
      </w:r>
      <w:proofErr w:type="gramEnd"/>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15.1结构：与床体连接一体；</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15.2收放方式：需要时旋转立于床面上，</w:t>
      </w:r>
      <w:proofErr w:type="gramStart"/>
      <w:r>
        <w:rPr>
          <w:rFonts w:ascii="宋体" w:hAnsi="宋体" w:cs="宋体" w:hint="eastAsia"/>
          <w:sz w:val="24"/>
        </w:rPr>
        <w:t>不</w:t>
      </w:r>
      <w:proofErr w:type="gramEnd"/>
      <w:r>
        <w:rPr>
          <w:rFonts w:ascii="宋体" w:hAnsi="宋体" w:cs="宋体" w:hint="eastAsia"/>
          <w:sz w:val="24"/>
        </w:rPr>
        <w:t>侧倒；不用时可收放在床尾，放下时有机械缓冲设计；环保要求：整床、床垫及床头柜检测甲醛、苯、甲苯、二甲苯、TVOC等含量值时，均需达到室内空气质量合格标准；</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16.配置需求</w:t>
      </w:r>
      <w:r>
        <w:rPr>
          <w:rFonts w:ascii="宋体" w:hAnsi="宋体" w:cs="宋体" w:hint="eastAsia"/>
          <w:sz w:val="24"/>
        </w:rPr>
        <w:tab/>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16.1病床1张；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16.2 ABS可移动引流挂钩≥6个；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16.3床头卡1联；</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16.4输液插孔4个；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16.5不锈钢输液架1个；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16.6杂物架1个；</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16.7床垫1张；</w:t>
      </w:r>
    </w:p>
    <w:p w:rsidR="002A4E13" w:rsidRDefault="002A4E13" w:rsidP="002A4E13">
      <w:pPr>
        <w:spacing w:line="360" w:lineRule="auto"/>
        <w:ind w:firstLineChars="200" w:firstLine="480"/>
        <w:rPr>
          <w:rFonts w:ascii="宋体" w:hAnsi="宋体" w:cs="宋体"/>
          <w:sz w:val="24"/>
        </w:rPr>
      </w:pPr>
      <w:r>
        <w:rPr>
          <w:rFonts w:ascii="宋体" w:hAnsi="宋体" w:cs="宋体" w:hint="eastAsia"/>
          <w:sz w:val="24"/>
        </w:rPr>
        <w:t>16.8</w:t>
      </w:r>
      <w:proofErr w:type="gramStart"/>
      <w:r>
        <w:rPr>
          <w:rFonts w:ascii="宋体" w:hAnsi="宋体" w:cs="宋体" w:hint="eastAsia"/>
          <w:sz w:val="24"/>
        </w:rPr>
        <w:t>旋转餐板1个</w:t>
      </w:r>
      <w:proofErr w:type="gramEnd"/>
      <w:r>
        <w:rPr>
          <w:rFonts w:ascii="宋体" w:hAnsi="宋体" w:cs="宋体" w:hint="eastAsia"/>
          <w:sz w:val="24"/>
        </w:rPr>
        <w:t>。</w:t>
      </w:r>
    </w:p>
    <w:p w:rsidR="00D60D60" w:rsidRDefault="00D60D60"/>
    <w:sectPr w:rsidR="00D60D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E13" w:rsidRDefault="002A4E13" w:rsidP="002A4E13">
      <w:r>
        <w:separator/>
      </w:r>
    </w:p>
  </w:endnote>
  <w:endnote w:type="continuationSeparator" w:id="0">
    <w:p w:rsidR="002A4E13" w:rsidRDefault="002A4E13" w:rsidP="002A4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panose1 w:val="02010600030101010101"/>
    <w:charset w:val="86"/>
    <w:family w:val="auto"/>
    <w:pitch w:val="variable"/>
    <w:sig w:usb0="A00002BF" w:usb1="38CF7CFA" w:usb2="00000016" w:usb3="00000000" w:csb0="0004000F" w:csb1="00000000"/>
  </w:font>
  <w:font w:name="MingLiU">
    <w:altName w:val="細明體"/>
    <w:panose1 w:val="02010609000101010101"/>
    <w:charset w:val="88"/>
    <w:family w:val="modern"/>
    <w:notTrueType/>
    <w:pitch w:val="fixed"/>
    <w:sig w:usb0="00000001" w:usb1="08080000" w:usb2="00000010" w:usb3="00000000" w:csb0="00100000" w:csb1="00000000"/>
  </w:font>
  <w:font w:name="font-weight : 400">
    <w:altName w:val="Segoe Print"/>
    <w:charset w:val="00"/>
    <w:family w:val="auto"/>
    <w:pitch w:val="default"/>
    <w:sig w:usb0="00000000" w:usb1="00000000" w:usb2="00000000" w:usb3="00000000" w:csb0="0004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E13" w:rsidRDefault="002A4E13" w:rsidP="002A4E13">
      <w:r>
        <w:separator/>
      </w:r>
    </w:p>
  </w:footnote>
  <w:footnote w:type="continuationSeparator" w:id="0">
    <w:p w:rsidR="002A4E13" w:rsidRDefault="002A4E13" w:rsidP="002A4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nsid w:val="00000029"/>
    <w:multiLevelType w:val="multilevel"/>
    <w:tmpl w:val="00000029"/>
    <w:lvl w:ilvl="0">
      <w:start w:val="1"/>
      <w:numFmt w:val="decimal"/>
      <w:lvlText w:val="%1"/>
      <w:lvlJc w:val="left"/>
      <w:pPr>
        <w:tabs>
          <w:tab w:val="left" w:pos="900"/>
        </w:tabs>
        <w:ind w:left="900" w:hanging="900"/>
      </w:pPr>
      <w:rPr>
        <w:rFonts w:ascii="宋体" w:eastAsia="宋体" w:hAnsi="宋体" w:hint="eastAsia"/>
      </w:rPr>
    </w:lvl>
    <w:lvl w:ilvl="1">
      <w:start w:val="1"/>
      <w:numFmt w:val="decimal"/>
      <w:lvlText w:val="%1.%2"/>
      <w:lvlJc w:val="left"/>
      <w:pPr>
        <w:tabs>
          <w:tab w:val="left" w:pos="1589"/>
        </w:tabs>
        <w:ind w:left="1468" w:hanging="900"/>
      </w:pPr>
      <w:rPr>
        <w:rFonts w:asciiTheme="minorEastAsia" w:eastAsiaTheme="minorEastAsia" w:hAnsiTheme="minorEastAsia" w:cs="Times New Roman" w:hint="default"/>
        <w:sz w:val="24"/>
        <w:szCs w:val="24"/>
      </w:rPr>
    </w:lvl>
    <w:lvl w:ilvl="2">
      <w:start w:val="1"/>
      <w:numFmt w:val="decimal"/>
      <w:lvlText w:val="%1.%2.%3"/>
      <w:lvlJc w:val="left"/>
      <w:pPr>
        <w:tabs>
          <w:tab w:val="left" w:pos="1980"/>
        </w:tabs>
        <w:ind w:left="1980" w:hanging="900"/>
      </w:pPr>
      <w:rPr>
        <w:rFonts w:ascii="宋体" w:eastAsia="宋体" w:hAnsi="宋体"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nsid w:val="0871345A"/>
    <w:multiLevelType w:val="singleLevel"/>
    <w:tmpl w:val="0871345A"/>
    <w:lvl w:ilvl="0">
      <w:start w:val="1"/>
      <w:numFmt w:val="decimal"/>
      <w:suff w:val="space"/>
      <w:lvlText w:val="%1."/>
      <w:lvlJc w:val="left"/>
    </w:lvl>
  </w:abstractNum>
  <w:abstractNum w:abstractNumId="3">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nsid w:val="2AF7F6F0"/>
    <w:multiLevelType w:val="singleLevel"/>
    <w:tmpl w:val="2AF7F6F0"/>
    <w:lvl w:ilvl="0">
      <w:start w:val="2"/>
      <w:numFmt w:val="chineseCounting"/>
      <w:suff w:val="nothing"/>
      <w:lvlText w:val="%1、"/>
      <w:lvlJc w:val="left"/>
      <w:rPr>
        <w:rFonts w:hint="eastAsia"/>
      </w:rPr>
    </w:lvl>
  </w:abstractNum>
  <w:abstractNum w:abstractNumId="5">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6">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8">
    <w:nsid w:val="5D7F06DE"/>
    <w:multiLevelType w:val="singleLevel"/>
    <w:tmpl w:val="5D7F06DE"/>
    <w:lvl w:ilvl="0">
      <w:start w:val="3"/>
      <w:numFmt w:val="decimal"/>
      <w:suff w:val="nothing"/>
      <w:lvlText w:val="%1."/>
      <w:lvlJc w:val="left"/>
    </w:lvl>
  </w:abstractNum>
  <w:abstractNum w:abstractNumId="9">
    <w:nsid w:val="5D7F0807"/>
    <w:multiLevelType w:val="singleLevel"/>
    <w:tmpl w:val="5D7F0807"/>
    <w:lvl w:ilvl="0">
      <w:start w:val="1"/>
      <w:numFmt w:val="decimal"/>
      <w:suff w:val="nothing"/>
      <w:lvlText w:val="（%1）"/>
      <w:lvlJc w:val="left"/>
    </w:lvl>
  </w:abstractNum>
  <w:abstractNum w:abstractNumId="1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1"/>
  </w:num>
  <w:num w:numId="2">
    <w:abstractNumId w:val="0"/>
  </w:num>
  <w:num w:numId="3">
    <w:abstractNumId w:val="6"/>
  </w:num>
  <w:num w:numId="4">
    <w:abstractNumId w:val="3"/>
  </w:num>
  <w:num w:numId="5">
    <w:abstractNumId w:val="10"/>
  </w:num>
  <w:num w:numId="6">
    <w:abstractNumId w:val="4"/>
  </w:num>
  <w:num w:numId="7">
    <w:abstractNumId w:val="8"/>
  </w:num>
  <w:num w:numId="8">
    <w:abstractNumId w:val="9"/>
  </w:num>
  <w:num w:numId="9">
    <w:abstractNumId w:val="5"/>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6CA"/>
    <w:rsid w:val="002A4E13"/>
    <w:rsid w:val="00A716CA"/>
    <w:rsid w:val="00D6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2" w:qFormat="1"/>
    <w:lsdException w:name="Body Text Indent 2" w:uiPriority="0" w:qFormat="1"/>
    <w:lsdException w:name="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3"/>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2A4E1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
    <w:qFormat/>
    <w:rsid w:val="002A4E1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autoRedefine/>
    <w:qFormat/>
    <w:rsid w:val="002A4E1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nhideWhenUsed/>
    <w:qFormat/>
    <w:rsid w:val="002A4E13"/>
    <w:pPr>
      <w:keepNext/>
      <w:keepLines/>
      <w:spacing w:before="280" w:after="290"/>
      <w:ind w:firstLineChars="200" w:firstLine="120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A4E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E13"/>
    <w:rPr>
      <w:sz w:val="18"/>
      <w:szCs w:val="18"/>
    </w:rPr>
  </w:style>
  <w:style w:type="paragraph" w:styleId="a4">
    <w:name w:val="footer"/>
    <w:basedOn w:val="a"/>
    <w:link w:val="Char0"/>
    <w:uiPriority w:val="99"/>
    <w:unhideWhenUsed/>
    <w:qFormat/>
    <w:rsid w:val="002A4E1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A4E13"/>
    <w:rPr>
      <w:sz w:val="18"/>
      <w:szCs w:val="18"/>
    </w:rPr>
  </w:style>
  <w:style w:type="character" w:customStyle="1" w:styleId="1Char">
    <w:name w:val="标题 1 Char"/>
    <w:basedOn w:val="a0"/>
    <w:link w:val="1"/>
    <w:rsid w:val="002A4E13"/>
    <w:rPr>
      <w:rFonts w:ascii="宋体" w:eastAsia="宋体" w:hAnsi="Times New Roman" w:cs="Times New Roman"/>
      <w:b/>
      <w:kern w:val="44"/>
      <w:sz w:val="32"/>
      <w:szCs w:val="20"/>
    </w:rPr>
  </w:style>
  <w:style w:type="character" w:customStyle="1" w:styleId="2Char">
    <w:name w:val="标题 2 Char"/>
    <w:basedOn w:val="a0"/>
    <w:link w:val="2"/>
    <w:qFormat/>
    <w:rsid w:val="002A4E13"/>
    <w:rPr>
      <w:rFonts w:ascii="Arial" w:eastAsia="黑体" w:hAnsi="Arial" w:cs="Times New Roman"/>
      <w:b/>
      <w:kern w:val="0"/>
      <w:sz w:val="30"/>
      <w:szCs w:val="20"/>
    </w:rPr>
  </w:style>
  <w:style w:type="character" w:customStyle="1" w:styleId="3Char">
    <w:name w:val="标题 3 Char"/>
    <w:basedOn w:val="a0"/>
    <w:link w:val="3"/>
    <w:qFormat/>
    <w:rsid w:val="002A4E13"/>
    <w:rPr>
      <w:rFonts w:ascii="宋体" w:eastAsia="宋体" w:hAnsi="Times New Roman" w:cs="Times New Roman"/>
      <w:b/>
      <w:kern w:val="0"/>
      <w:sz w:val="24"/>
      <w:szCs w:val="20"/>
      <w:u w:val="single"/>
    </w:rPr>
  </w:style>
  <w:style w:type="character" w:customStyle="1" w:styleId="4Char">
    <w:name w:val="标题 4 Char"/>
    <w:basedOn w:val="a0"/>
    <w:link w:val="4"/>
    <w:rsid w:val="002A4E13"/>
    <w:rPr>
      <w:rFonts w:ascii="Arial" w:eastAsia="宋体" w:hAnsi="Arial" w:cs="Times New Roman"/>
      <w:b/>
      <w:sz w:val="24"/>
      <w:szCs w:val="24"/>
    </w:rPr>
  </w:style>
  <w:style w:type="paragraph" w:styleId="a5">
    <w:name w:val="Normal Indent"/>
    <w:basedOn w:val="a"/>
    <w:autoRedefine/>
    <w:qFormat/>
    <w:rsid w:val="002A4E13"/>
    <w:pPr>
      <w:autoSpaceDE w:val="0"/>
      <w:autoSpaceDN w:val="0"/>
      <w:adjustRightInd w:val="0"/>
      <w:ind w:firstLine="420"/>
      <w:jc w:val="left"/>
    </w:pPr>
    <w:rPr>
      <w:rFonts w:ascii="宋体"/>
      <w:sz w:val="24"/>
    </w:rPr>
  </w:style>
  <w:style w:type="paragraph" w:styleId="a6">
    <w:name w:val="annotation text"/>
    <w:basedOn w:val="a"/>
    <w:link w:val="Char1"/>
    <w:autoRedefine/>
    <w:qFormat/>
    <w:rsid w:val="002A4E13"/>
    <w:pPr>
      <w:jc w:val="left"/>
    </w:pPr>
  </w:style>
  <w:style w:type="character" w:customStyle="1" w:styleId="Char1">
    <w:name w:val="批注文字 Char"/>
    <w:basedOn w:val="a0"/>
    <w:link w:val="a6"/>
    <w:qFormat/>
    <w:rsid w:val="002A4E13"/>
    <w:rPr>
      <w:rFonts w:ascii="Times New Roman" w:eastAsia="宋体" w:hAnsi="Times New Roman" w:cs="Times New Roman"/>
      <w:szCs w:val="24"/>
    </w:rPr>
  </w:style>
  <w:style w:type="paragraph" w:styleId="a7">
    <w:name w:val="Body Text"/>
    <w:basedOn w:val="a"/>
    <w:next w:val="a"/>
    <w:link w:val="Char2"/>
    <w:autoRedefine/>
    <w:qFormat/>
    <w:rsid w:val="002A4E13"/>
    <w:pPr>
      <w:tabs>
        <w:tab w:val="left" w:pos="567"/>
      </w:tabs>
      <w:spacing w:before="120" w:line="22" w:lineRule="atLeast"/>
    </w:pPr>
    <w:rPr>
      <w:rFonts w:ascii="宋体" w:hAnsi="宋体"/>
      <w:sz w:val="24"/>
    </w:rPr>
  </w:style>
  <w:style w:type="character" w:customStyle="1" w:styleId="Char2">
    <w:name w:val="正文文本 Char"/>
    <w:basedOn w:val="a0"/>
    <w:link w:val="a7"/>
    <w:rsid w:val="002A4E13"/>
    <w:rPr>
      <w:rFonts w:ascii="宋体" w:eastAsia="宋体" w:hAnsi="宋体" w:cs="Times New Roman"/>
      <w:sz w:val="24"/>
      <w:szCs w:val="24"/>
    </w:rPr>
  </w:style>
  <w:style w:type="paragraph" w:styleId="a8">
    <w:name w:val="Body Text Indent"/>
    <w:basedOn w:val="a"/>
    <w:link w:val="Char3"/>
    <w:autoRedefine/>
    <w:qFormat/>
    <w:rsid w:val="002A4E13"/>
    <w:pPr>
      <w:spacing w:line="360" w:lineRule="auto"/>
      <w:ind w:leftChars="300" w:left="630"/>
    </w:pPr>
    <w:rPr>
      <w:sz w:val="24"/>
    </w:rPr>
  </w:style>
  <w:style w:type="character" w:customStyle="1" w:styleId="Char3">
    <w:name w:val="正文文本缩进 Char"/>
    <w:basedOn w:val="a0"/>
    <w:link w:val="a8"/>
    <w:rsid w:val="002A4E13"/>
    <w:rPr>
      <w:rFonts w:ascii="Times New Roman" w:eastAsia="宋体" w:hAnsi="Times New Roman" w:cs="Times New Roman"/>
      <w:sz w:val="24"/>
      <w:szCs w:val="24"/>
    </w:rPr>
  </w:style>
  <w:style w:type="paragraph" w:styleId="20">
    <w:name w:val="List 2"/>
    <w:basedOn w:val="a"/>
    <w:qFormat/>
    <w:rsid w:val="002A4E13"/>
    <w:pPr>
      <w:ind w:leftChars="200" w:left="100" w:hangingChars="200" w:hanging="200"/>
    </w:pPr>
  </w:style>
  <w:style w:type="paragraph" w:styleId="a9">
    <w:name w:val="Plain Text"/>
    <w:basedOn w:val="a"/>
    <w:link w:val="Char4"/>
    <w:qFormat/>
    <w:rsid w:val="002A4E13"/>
    <w:rPr>
      <w:rFonts w:ascii="宋体" w:hAnsi="Courier New" w:hint="eastAsia"/>
      <w:szCs w:val="20"/>
    </w:rPr>
  </w:style>
  <w:style w:type="character" w:customStyle="1" w:styleId="Char4">
    <w:name w:val="纯文本 Char"/>
    <w:basedOn w:val="a0"/>
    <w:link w:val="a9"/>
    <w:rsid w:val="002A4E13"/>
    <w:rPr>
      <w:rFonts w:ascii="宋体" w:eastAsia="宋体" w:hAnsi="Courier New" w:cs="Times New Roman"/>
      <w:szCs w:val="20"/>
    </w:rPr>
  </w:style>
  <w:style w:type="paragraph" w:styleId="21">
    <w:name w:val="Body Text Indent 2"/>
    <w:basedOn w:val="a"/>
    <w:link w:val="2Char0"/>
    <w:autoRedefine/>
    <w:qFormat/>
    <w:rsid w:val="002A4E13"/>
    <w:pPr>
      <w:spacing w:line="360" w:lineRule="auto"/>
      <w:ind w:firstLine="435"/>
    </w:pPr>
    <w:rPr>
      <w:rFonts w:ascii="等线" w:hAnsi="等线"/>
      <w:sz w:val="30"/>
    </w:rPr>
  </w:style>
  <w:style w:type="character" w:customStyle="1" w:styleId="2Char0">
    <w:name w:val="正文文本缩进 2 Char"/>
    <w:basedOn w:val="a0"/>
    <w:link w:val="21"/>
    <w:rsid w:val="002A4E13"/>
    <w:rPr>
      <w:rFonts w:ascii="等线" w:eastAsia="宋体" w:hAnsi="等线" w:cs="Times New Roman"/>
      <w:sz w:val="30"/>
      <w:szCs w:val="24"/>
    </w:rPr>
  </w:style>
  <w:style w:type="paragraph" w:styleId="aa">
    <w:name w:val="Balloon Text"/>
    <w:basedOn w:val="a"/>
    <w:link w:val="Char5"/>
    <w:autoRedefine/>
    <w:qFormat/>
    <w:rsid w:val="002A4E13"/>
    <w:rPr>
      <w:sz w:val="18"/>
      <w:szCs w:val="18"/>
    </w:rPr>
  </w:style>
  <w:style w:type="character" w:customStyle="1" w:styleId="Char5">
    <w:name w:val="批注框文本 Char"/>
    <w:basedOn w:val="a0"/>
    <w:link w:val="aa"/>
    <w:qFormat/>
    <w:rsid w:val="002A4E13"/>
    <w:rPr>
      <w:rFonts w:ascii="Times New Roman" w:eastAsia="宋体" w:hAnsi="Times New Roman" w:cs="Times New Roman"/>
      <w:sz w:val="18"/>
      <w:szCs w:val="18"/>
    </w:rPr>
  </w:style>
  <w:style w:type="paragraph" w:styleId="10">
    <w:name w:val="toc 1"/>
    <w:basedOn w:val="a"/>
    <w:next w:val="a"/>
    <w:autoRedefine/>
    <w:uiPriority w:val="39"/>
    <w:qFormat/>
    <w:rsid w:val="002A4E13"/>
    <w:pPr>
      <w:tabs>
        <w:tab w:val="left" w:pos="1050"/>
        <w:tab w:val="right" w:leader="dot" w:pos="8937"/>
      </w:tabs>
      <w:spacing w:line="300" w:lineRule="auto"/>
    </w:pPr>
    <w:rPr>
      <w:rFonts w:ascii="宋体" w:hAnsi="宋体"/>
      <w:b/>
      <w:sz w:val="24"/>
    </w:rPr>
  </w:style>
  <w:style w:type="paragraph" w:styleId="22">
    <w:name w:val="toc 2"/>
    <w:basedOn w:val="a"/>
    <w:next w:val="a"/>
    <w:autoRedefine/>
    <w:uiPriority w:val="39"/>
    <w:qFormat/>
    <w:rsid w:val="002A4E13"/>
    <w:pPr>
      <w:tabs>
        <w:tab w:val="right" w:leader="dot" w:pos="8937"/>
      </w:tabs>
      <w:spacing w:line="312" w:lineRule="auto"/>
      <w:ind w:leftChars="200" w:left="420"/>
    </w:pPr>
  </w:style>
  <w:style w:type="paragraph" w:styleId="23">
    <w:name w:val="Body Text 2"/>
    <w:basedOn w:val="a"/>
    <w:link w:val="2Char1"/>
    <w:autoRedefine/>
    <w:uiPriority w:val="99"/>
    <w:semiHidden/>
    <w:unhideWhenUsed/>
    <w:qFormat/>
    <w:rsid w:val="002A4E13"/>
    <w:pPr>
      <w:spacing w:after="120" w:line="480" w:lineRule="auto"/>
    </w:pPr>
  </w:style>
  <w:style w:type="character" w:customStyle="1" w:styleId="2Char1">
    <w:name w:val="正文文本 2 Char"/>
    <w:basedOn w:val="a0"/>
    <w:link w:val="23"/>
    <w:uiPriority w:val="99"/>
    <w:semiHidden/>
    <w:rsid w:val="002A4E13"/>
    <w:rPr>
      <w:rFonts w:ascii="Times New Roman" w:eastAsia="宋体" w:hAnsi="Times New Roman" w:cs="Times New Roman"/>
      <w:szCs w:val="24"/>
    </w:rPr>
  </w:style>
  <w:style w:type="paragraph" w:styleId="ab">
    <w:name w:val="Normal (Web)"/>
    <w:basedOn w:val="a"/>
    <w:autoRedefine/>
    <w:uiPriority w:val="99"/>
    <w:unhideWhenUsed/>
    <w:qFormat/>
    <w:rsid w:val="002A4E13"/>
    <w:pPr>
      <w:widowControl/>
      <w:shd w:val="clear" w:color="auto" w:fill="FFFFFF"/>
      <w:spacing w:before="100" w:beforeAutospacing="1" w:line="360" w:lineRule="auto"/>
      <w:jc w:val="center"/>
    </w:pPr>
    <w:rPr>
      <w:rFonts w:ascii="宋体" w:hAnsi="宋体" w:cs="宋体"/>
      <w:kern w:val="0"/>
      <w:sz w:val="32"/>
      <w:shd w:val="clear" w:color="auto" w:fill="FFFFFF"/>
    </w:rPr>
  </w:style>
  <w:style w:type="paragraph" w:styleId="11">
    <w:name w:val="index 1"/>
    <w:basedOn w:val="a"/>
    <w:next w:val="a"/>
    <w:autoRedefine/>
    <w:qFormat/>
    <w:rsid w:val="002A4E13"/>
    <w:rPr>
      <w:szCs w:val="20"/>
    </w:rPr>
  </w:style>
  <w:style w:type="paragraph" w:styleId="ac">
    <w:name w:val="annotation subject"/>
    <w:basedOn w:val="a6"/>
    <w:next w:val="a6"/>
    <w:link w:val="Char6"/>
    <w:autoRedefine/>
    <w:qFormat/>
    <w:rsid w:val="002A4E13"/>
    <w:rPr>
      <w:b/>
      <w:bCs/>
    </w:rPr>
  </w:style>
  <w:style w:type="character" w:customStyle="1" w:styleId="Char6">
    <w:name w:val="批注主题 Char"/>
    <w:basedOn w:val="Char1"/>
    <w:link w:val="ac"/>
    <w:qFormat/>
    <w:rsid w:val="002A4E13"/>
    <w:rPr>
      <w:rFonts w:ascii="Times New Roman" w:eastAsia="宋体" w:hAnsi="Times New Roman" w:cs="Times New Roman"/>
      <w:b/>
      <w:bCs/>
      <w:szCs w:val="24"/>
    </w:rPr>
  </w:style>
  <w:style w:type="paragraph" w:styleId="ad">
    <w:name w:val="Body Text First Indent"/>
    <w:basedOn w:val="a7"/>
    <w:link w:val="Char7"/>
    <w:autoRedefine/>
    <w:qFormat/>
    <w:rsid w:val="002A4E13"/>
    <w:pPr>
      <w:ind w:firstLineChars="100" w:firstLine="420"/>
    </w:pPr>
  </w:style>
  <w:style w:type="character" w:customStyle="1" w:styleId="Char7">
    <w:name w:val="正文首行缩进 Char"/>
    <w:basedOn w:val="Char2"/>
    <w:link w:val="ad"/>
    <w:rsid w:val="002A4E13"/>
    <w:rPr>
      <w:rFonts w:ascii="宋体" w:eastAsia="宋体" w:hAnsi="宋体" w:cs="Times New Roman"/>
      <w:sz w:val="24"/>
      <w:szCs w:val="24"/>
    </w:rPr>
  </w:style>
  <w:style w:type="table" w:styleId="ae">
    <w:name w:val="Table Grid"/>
    <w:basedOn w:val="a1"/>
    <w:autoRedefine/>
    <w:qFormat/>
    <w:rsid w:val="002A4E1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autoRedefine/>
    <w:qFormat/>
    <w:rsid w:val="002A4E13"/>
    <w:rPr>
      <w:b/>
      <w:bCs/>
    </w:rPr>
  </w:style>
  <w:style w:type="character" w:styleId="af0">
    <w:name w:val="page number"/>
    <w:basedOn w:val="a0"/>
    <w:autoRedefine/>
    <w:qFormat/>
    <w:rsid w:val="002A4E13"/>
  </w:style>
  <w:style w:type="character" w:styleId="af1">
    <w:name w:val="Hyperlink"/>
    <w:autoRedefine/>
    <w:uiPriority w:val="99"/>
    <w:qFormat/>
    <w:rsid w:val="002A4E13"/>
    <w:rPr>
      <w:color w:val="0000FF"/>
      <w:u w:val="single"/>
    </w:rPr>
  </w:style>
  <w:style w:type="character" w:styleId="af2">
    <w:name w:val="annotation reference"/>
    <w:basedOn w:val="a0"/>
    <w:autoRedefine/>
    <w:qFormat/>
    <w:rsid w:val="002A4E13"/>
    <w:rPr>
      <w:sz w:val="21"/>
      <w:szCs w:val="21"/>
    </w:rPr>
  </w:style>
  <w:style w:type="paragraph" w:customStyle="1" w:styleId="12">
    <w:name w:val="列出段落1"/>
    <w:basedOn w:val="a"/>
    <w:autoRedefine/>
    <w:uiPriority w:val="34"/>
    <w:qFormat/>
    <w:rsid w:val="002A4E13"/>
    <w:pPr>
      <w:ind w:firstLineChars="200" w:firstLine="420"/>
    </w:pPr>
    <w:rPr>
      <w:rFonts w:ascii="Calibri" w:hAnsi="Calibri"/>
      <w:szCs w:val="22"/>
    </w:rPr>
  </w:style>
  <w:style w:type="paragraph" w:customStyle="1" w:styleId="TableParagraph">
    <w:name w:val="Table Paragraph"/>
    <w:basedOn w:val="a"/>
    <w:autoRedefine/>
    <w:uiPriority w:val="1"/>
    <w:qFormat/>
    <w:rsid w:val="002A4E13"/>
    <w:pPr>
      <w:autoSpaceDE w:val="0"/>
      <w:autoSpaceDN w:val="0"/>
      <w:jc w:val="left"/>
    </w:pPr>
    <w:rPr>
      <w:rFonts w:ascii="宋体" w:hAnsi="宋体" w:cs="宋体"/>
      <w:kern w:val="0"/>
      <w:sz w:val="22"/>
      <w:szCs w:val="22"/>
      <w:lang w:eastAsia="en-US"/>
    </w:rPr>
  </w:style>
  <w:style w:type="paragraph" w:styleId="af3">
    <w:name w:val="List Paragraph"/>
    <w:basedOn w:val="a"/>
    <w:autoRedefine/>
    <w:uiPriority w:val="1"/>
    <w:qFormat/>
    <w:rsid w:val="002A4E13"/>
    <w:pPr>
      <w:ind w:firstLineChars="200" w:firstLine="420"/>
    </w:pPr>
  </w:style>
  <w:style w:type="paragraph" w:customStyle="1" w:styleId="TableText">
    <w:name w:val="Table Text"/>
    <w:basedOn w:val="a"/>
    <w:autoRedefine/>
    <w:semiHidden/>
    <w:qFormat/>
    <w:rsid w:val="002A4E13"/>
    <w:rPr>
      <w:rFonts w:ascii="Arial" w:eastAsia="Arial" w:hAnsi="Arial" w:cs="Arial"/>
      <w:szCs w:val="21"/>
      <w:lang w:eastAsia="en-US"/>
    </w:rPr>
  </w:style>
  <w:style w:type="paragraph" w:customStyle="1" w:styleId="13">
    <w:name w:val="修订1"/>
    <w:autoRedefine/>
    <w:hidden/>
    <w:uiPriority w:val="99"/>
    <w:semiHidden/>
    <w:qFormat/>
    <w:rsid w:val="002A4E13"/>
    <w:rPr>
      <w:rFonts w:ascii="Times New Roman" w:eastAsia="宋体" w:hAnsi="Times New Roman" w:cs="Times New Roman"/>
      <w:szCs w:val="24"/>
    </w:rPr>
  </w:style>
  <w:style w:type="paragraph" w:customStyle="1" w:styleId="30">
    <w:name w:val="正文3"/>
    <w:autoRedefine/>
    <w:uiPriority w:val="99"/>
    <w:qFormat/>
    <w:rsid w:val="002A4E13"/>
    <w:pPr>
      <w:jc w:val="both"/>
    </w:pPr>
    <w:rPr>
      <w:rFonts w:ascii="Calibri" w:eastAsia="宋体" w:hAnsi="Calibri" w:cs="Calibri"/>
      <w:szCs w:val="21"/>
    </w:rPr>
  </w:style>
  <w:style w:type="table" w:customStyle="1" w:styleId="TableNormal">
    <w:name w:val="Table Normal"/>
    <w:autoRedefine/>
    <w:semiHidden/>
    <w:unhideWhenUsed/>
    <w:qFormat/>
    <w:rsid w:val="002A4E13"/>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4">
    <w:name w:val="No Spacing"/>
    <w:autoRedefine/>
    <w:uiPriority w:val="99"/>
    <w:qFormat/>
    <w:rsid w:val="002A4E13"/>
    <w:pPr>
      <w:widowControl w:val="0"/>
      <w:jc w:val="both"/>
    </w:pPr>
    <w:rPr>
      <w:rFonts w:ascii="MingLiU" w:eastAsia="宋体" w:hAnsi="MingLiU" w:cs="MingLiU"/>
      <w:szCs w:val="21"/>
    </w:rPr>
  </w:style>
  <w:style w:type="paragraph" w:customStyle="1" w:styleId="p0">
    <w:name w:val="p0"/>
    <w:basedOn w:val="a"/>
    <w:qFormat/>
    <w:rsid w:val="002A4E13"/>
    <w:pPr>
      <w:widowControl/>
    </w:pPr>
    <w:rPr>
      <w:kern w:val="0"/>
      <w:szCs w:val="21"/>
    </w:rPr>
  </w:style>
  <w:style w:type="paragraph" w:customStyle="1" w:styleId="WPSOffice1">
    <w:name w:val="WPSOffice手动目录 1"/>
    <w:autoRedefine/>
    <w:qFormat/>
    <w:rsid w:val="002A4E13"/>
    <w:rPr>
      <w:rFonts w:ascii="Times New Roman" w:eastAsia="宋体" w:hAnsi="Times New Roman" w:cs="Times New Roman"/>
      <w:kern w:val="0"/>
      <w:sz w:val="20"/>
      <w:szCs w:val="20"/>
    </w:rPr>
  </w:style>
  <w:style w:type="paragraph" w:customStyle="1" w:styleId="24">
    <w:name w:val="列出段落2"/>
    <w:basedOn w:val="a"/>
    <w:autoRedefine/>
    <w:qFormat/>
    <w:rsid w:val="002A4E13"/>
    <w:pPr>
      <w:ind w:firstLineChars="200" w:firstLine="420"/>
    </w:pPr>
  </w:style>
  <w:style w:type="character" w:customStyle="1" w:styleId="font51">
    <w:name w:val="font51"/>
    <w:basedOn w:val="a0"/>
    <w:qFormat/>
    <w:rsid w:val="002A4E13"/>
    <w:rPr>
      <w:rFonts w:ascii="font-weight : 400" w:eastAsia="font-weight : 400" w:hAnsi="font-weight : 400" w:cs="font-weight : 400"/>
      <w:color w:val="000000"/>
      <w:sz w:val="22"/>
      <w:szCs w:val="22"/>
      <w:u w:val="none"/>
    </w:rPr>
  </w:style>
  <w:style w:type="character" w:customStyle="1" w:styleId="font01">
    <w:name w:val="font01"/>
    <w:basedOn w:val="a0"/>
    <w:qFormat/>
    <w:rsid w:val="002A4E13"/>
    <w:rPr>
      <w:rFonts w:ascii="宋体" w:eastAsia="宋体" w:hAnsi="宋体" w:cs="宋体" w:hint="eastAsia"/>
      <w:color w:val="000000"/>
      <w:sz w:val="16"/>
      <w:szCs w:val="16"/>
      <w:u w:val="none"/>
    </w:rPr>
  </w:style>
  <w:style w:type="paragraph" w:customStyle="1" w:styleId="25">
    <w:name w:val="修订2"/>
    <w:hidden/>
    <w:uiPriority w:val="99"/>
    <w:unhideWhenUsed/>
    <w:qFormat/>
    <w:rsid w:val="002A4E13"/>
    <w:rPr>
      <w:rFonts w:ascii="Times New Roman" w:eastAsia="宋体" w:hAnsi="Times New Roman" w:cs="Times New Roman"/>
      <w:szCs w:val="24"/>
    </w:rPr>
  </w:style>
  <w:style w:type="paragraph" w:customStyle="1" w:styleId="Default">
    <w:name w:val="Default"/>
    <w:qFormat/>
    <w:rsid w:val="002A4E13"/>
    <w:pPr>
      <w:widowControl w:val="0"/>
      <w:autoSpaceDE w:val="0"/>
      <w:autoSpaceDN w:val="0"/>
      <w:adjustRightInd w:val="0"/>
    </w:pPr>
    <w:rPr>
      <w:rFonts w:ascii="黑体" w:eastAsia="黑体" w:cs="黑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annotation text" w:uiPriority="0" w:qFormat="1"/>
    <w:lsdException w:name="header" w:qFormat="1"/>
    <w:lsdException w:name="footer" w:qFormat="1"/>
    <w:lsdException w:name="caption" w:uiPriority="35" w:qFormat="1"/>
    <w:lsdException w:name="annotation reference" w:uiPriority="0" w:qFormat="1"/>
    <w:lsdException w:name="page number" w:uiPriority="0" w:qFormat="1"/>
    <w:lsdException w:name="List 2" w:uiPriority="0"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w:uiPriority="0" w:qFormat="1"/>
    <w:lsdException w:name="Body Text 2" w:qFormat="1"/>
    <w:lsdException w:name="Body Text Indent 2" w:uiPriority="0" w:qFormat="1"/>
    <w:lsdException w:name="Hyperlink" w:qFormat="1"/>
    <w:lsdException w:name="Strong" w:semiHidden="0" w:uiPriority="0" w:unhideWhenUsed="0" w:qFormat="1"/>
    <w:lsdException w:name="Emphasis" w:semiHidden="0" w:uiPriority="20" w:unhideWhenUsed="0" w:qFormat="1"/>
    <w:lsdException w:name="Plain Text" w:uiPriority="0" w:qFormat="1"/>
    <w:lsdException w:name="Normal (Web)"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3"/>
    <w:pPr>
      <w:widowControl w:val="0"/>
      <w:jc w:val="both"/>
    </w:pPr>
    <w:rPr>
      <w:rFonts w:ascii="Times New Roman" w:eastAsia="宋体" w:hAnsi="Times New Roman" w:cs="Times New Roman"/>
      <w:szCs w:val="24"/>
    </w:rPr>
  </w:style>
  <w:style w:type="paragraph" w:styleId="1">
    <w:name w:val="heading 1"/>
    <w:basedOn w:val="a"/>
    <w:next w:val="a"/>
    <w:link w:val="1Char"/>
    <w:autoRedefine/>
    <w:qFormat/>
    <w:rsid w:val="002A4E13"/>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
    <w:qFormat/>
    <w:rsid w:val="002A4E13"/>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
    <w:link w:val="3Char"/>
    <w:autoRedefine/>
    <w:qFormat/>
    <w:rsid w:val="002A4E13"/>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Char"/>
    <w:unhideWhenUsed/>
    <w:qFormat/>
    <w:rsid w:val="002A4E13"/>
    <w:pPr>
      <w:keepNext/>
      <w:keepLines/>
      <w:spacing w:before="280" w:after="290"/>
      <w:ind w:firstLineChars="200" w:firstLine="1200"/>
      <w:outlineLvl w:val="3"/>
    </w:pPr>
    <w:rPr>
      <w:rFonts w:ascii="Arial" w:hAnsi="Arial"/>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2A4E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A4E13"/>
    <w:rPr>
      <w:sz w:val="18"/>
      <w:szCs w:val="18"/>
    </w:rPr>
  </w:style>
  <w:style w:type="paragraph" w:styleId="a4">
    <w:name w:val="footer"/>
    <w:basedOn w:val="a"/>
    <w:link w:val="Char0"/>
    <w:uiPriority w:val="99"/>
    <w:unhideWhenUsed/>
    <w:qFormat/>
    <w:rsid w:val="002A4E1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2A4E13"/>
    <w:rPr>
      <w:sz w:val="18"/>
      <w:szCs w:val="18"/>
    </w:rPr>
  </w:style>
  <w:style w:type="character" w:customStyle="1" w:styleId="1Char">
    <w:name w:val="标题 1 Char"/>
    <w:basedOn w:val="a0"/>
    <w:link w:val="1"/>
    <w:rsid w:val="002A4E13"/>
    <w:rPr>
      <w:rFonts w:ascii="宋体" w:eastAsia="宋体" w:hAnsi="Times New Roman" w:cs="Times New Roman"/>
      <w:b/>
      <w:kern w:val="44"/>
      <w:sz w:val="32"/>
      <w:szCs w:val="20"/>
    </w:rPr>
  </w:style>
  <w:style w:type="character" w:customStyle="1" w:styleId="2Char">
    <w:name w:val="标题 2 Char"/>
    <w:basedOn w:val="a0"/>
    <w:link w:val="2"/>
    <w:qFormat/>
    <w:rsid w:val="002A4E13"/>
    <w:rPr>
      <w:rFonts w:ascii="Arial" w:eastAsia="黑体" w:hAnsi="Arial" w:cs="Times New Roman"/>
      <w:b/>
      <w:kern w:val="0"/>
      <w:sz w:val="30"/>
      <w:szCs w:val="20"/>
    </w:rPr>
  </w:style>
  <w:style w:type="character" w:customStyle="1" w:styleId="3Char">
    <w:name w:val="标题 3 Char"/>
    <w:basedOn w:val="a0"/>
    <w:link w:val="3"/>
    <w:qFormat/>
    <w:rsid w:val="002A4E13"/>
    <w:rPr>
      <w:rFonts w:ascii="宋体" w:eastAsia="宋体" w:hAnsi="Times New Roman" w:cs="Times New Roman"/>
      <w:b/>
      <w:kern w:val="0"/>
      <w:sz w:val="24"/>
      <w:szCs w:val="20"/>
      <w:u w:val="single"/>
    </w:rPr>
  </w:style>
  <w:style w:type="character" w:customStyle="1" w:styleId="4Char">
    <w:name w:val="标题 4 Char"/>
    <w:basedOn w:val="a0"/>
    <w:link w:val="4"/>
    <w:rsid w:val="002A4E13"/>
    <w:rPr>
      <w:rFonts w:ascii="Arial" w:eastAsia="宋体" w:hAnsi="Arial" w:cs="Times New Roman"/>
      <w:b/>
      <w:sz w:val="24"/>
      <w:szCs w:val="24"/>
    </w:rPr>
  </w:style>
  <w:style w:type="paragraph" w:styleId="a5">
    <w:name w:val="Normal Indent"/>
    <w:basedOn w:val="a"/>
    <w:autoRedefine/>
    <w:qFormat/>
    <w:rsid w:val="002A4E13"/>
    <w:pPr>
      <w:autoSpaceDE w:val="0"/>
      <w:autoSpaceDN w:val="0"/>
      <w:adjustRightInd w:val="0"/>
      <w:ind w:firstLine="420"/>
      <w:jc w:val="left"/>
    </w:pPr>
    <w:rPr>
      <w:rFonts w:ascii="宋体"/>
      <w:sz w:val="24"/>
    </w:rPr>
  </w:style>
  <w:style w:type="paragraph" w:styleId="a6">
    <w:name w:val="annotation text"/>
    <w:basedOn w:val="a"/>
    <w:link w:val="Char1"/>
    <w:autoRedefine/>
    <w:qFormat/>
    <w:rsid w:val="002A4E13"/>
    <w:pPr>
      <w:jc w:val="left"/>
    </w:pPr>
  </w:style>
  <w:style w:type="character" w:customStyle="1" w:styleId="Char1">
    <w:name w:val="批注文字 Char"/>
    <w:basedOn w:val="a0"/>
    <w:link w:val="a6"/>
    <w:qFormat/>
    <w:rsid w:val="002A4E13"/>
    <w:rPr>
      <w:rFonts w:ascii="Times New Roman" w:eastAsia="宋体" w:hAnsi="Times New Roman" w:cs="Times New Roman"/>
      <w:szCs w:val="24"/>
    </w:rPr>
  </w:style>
  <w:style w:type="paragraph" w:styleId="a7">
    <w:name w:val="Body Text"/>
    <w:basedOn w:val="a"/>
    <w:next w:val="a"/>
    <w:link w:val="Char2"/>
    <w:autoRedefine/>
    <w:qFormat/>
    <w:rsid w:val="002A4E13"/>
    <w:pPr>
      <w:tabs>
        <w:tab w:val="left" w:pos="567"/>
      </w:tabs>
      <w:spacing w:before="120" w:line="22" w:lineRule="atLeast"/>
    </w:pPr>
    <w:rPr>
      <w:rFonts w:ascii="宋体" w:hAnsi="宋体"/>
      <w:sz w:val="24"/>
    </w:rPr>
  </w:style>
  <w:style w:type="character" w:customStyle="1" w:styleId="Char2">
    <w:name w:val="正文文本 Char"/>
    <w:basedOn w:val="a0"/>
    <w:link w:val="a7"/>
    <w:rsid w:val="002A4E13"/>
    <w:rPr>
      <w:rFonts w:ascii="宋体" w:eastAsia="宋体" w:hAnsi="宋体" w:cs="Times New Roman"/>
      <w:sz w:val="24"/>
      <w:szCs w:val="24"/>
    </w:rPr>
  </w:style>
  <w:style w:type="paragraph" w:styleId="a8">
    <w:name w:val="Body Text Indent"/>
    <w:basedOn w:val="a"/>
    <w:link w:val="Char3"/>
    <w:autoRedefine/>
    <w:qFormat/>
    <w:rsid w:val="002A4E13"/>
    <w:pPr>
      <w:spacing w:line="360" w:lineRule="auto"/>
      <w:ind w:leftChars="300" w:left="630"/>
    </w:pPr>
    <w:rPr>
      <w:sz w:val="24"/>
    </w:rPr>
  </w:style>
  <w:style w:type="character" w:customStyle="1" w:styleId="Char3">
    <w:name w:val="正文文本缩进 Char"/>
    <w:basedOn w:val="a0"/>
    <w:link w:val="a8"/>
    <w:rsid w:val="002A4E13"/>
    <w:rPr>
      <w:rFonts w:ascii="Times New Roman" w:eastAsia="宋体" w:hAnsi="Times New Roman" w:cs="Times New Roman"/>
      <w:sz w:val="24"/>
      <w:szCs w:val="24"/>
    </w:rPr>
  </w:style>
  <w:style w:type="paragraph" w:styleId="20">
    <w:name w:val="List 2"/>
    <w:basedOn w:val="a"/>
    <w:qFormat/>
    <w:rsid w:val="002A4E13"/>
    <w:pPr>
      <w:ind w:leftChars="200" w:left="100" w:hangingChars="200" w:hanging="200"/>
    </w:pPr>
  </w:style>
  <w:style w:type="paragraph" w:styleId="a9">
    <w:name w:val="Plain Text"/>
    <w:basedOn w:val="a"/>
    <w:link w:val="Char4"/>
    <w:qFormat/>
    <w:rsid w:val="002A4E13"/>
    <w:rPr>
      <w:rFonts w:ascii="宋体" w:hAnsi="Courier New" w:hint="eastAsia"/>
      <w:szCs w:val="20"/>
    </w:rPr>
  </w:style>
  <w:style w:type="character" w:customStyle="1" w:styleId="Char4">
    <w:name w:val="纯文本 Char"/>
    <w:basedOn w:val="a0"/>
    <w:link w:val="a9"/>
    <w:rsid w:val="002A4E13"/>
    <w:rPr>
      <w:rFonts w:ascii="宋体" w:eastAsia="宋体" w:hAnsi="Courier New" w:cs="Times New Roman"/>
      <w:szCs w:val="20"/>
    </w:rPr>
  </w:style>
  <w:style w:type="paragraph" w:styleId="21">
    <w:name w:val="Body Text Indent 2"/>
    <w:basedOn w:val="a"/>
    <w:link w:val="2Char0"/>
    <w:autoRedefine/>
    <w:qFormat/>
    <w:rsid w:val="002A4E13"/>
    <w:pPr>
      <w:spacing w:line="360" w:lineRule="auto"/>
      <w:ind w:firstLine="435"/>
    </w:pPr>
    <w:rPr>
      <w:rFonts w:ascii="等线" w:hAnsi="等线"/>
      <w:sz w:val="30"/>
    </w:rPr>
  </w:style>
  <w:style w:type="character" w:customStyle="1" w:styleId="2Char0">
    <w:name w:val="正文文本缩进 2 Char"/>
    <w:basedOn w:val="a0"/>
    <w:link w:val="21"/>
    <w:rsid w:val="002A4E13"/>
    <w:rPr>
      <w:rFonts w:ascii="等线" w:eastAsia="宋体" w:hAnsi="等线" w:cs="Times New Roman"/>
      <w:sz w:val="30"/>
      <w:szCs w:val="24"/>
    </w:rPr>
  </w:style>
  <w:style w:type="paragraph" w:styleId="aa">
    <w:name w:val="Balloon Text"/>
    <w:basedOn w:val="a"/>
    <w:link w:val="Char5"/>
    <w:autoRedefine/>
    <w:qFormat/>
    <w:rsid w:val="002A4E13"/>
    <w:rPr>
      <w:sz w:val="18"/>
      <w:szCs w:val="18"/>
    </w:rPr>
  </w:style>
  <w:style w:type="character" w:customStyle="1" w:styleId="Char5">
    <w:name w:val="批注框文本 Char"/>
    <w:basedOn w:val="a0"/>
    <w:link w:val="aa"/>
    <w:qFormat/>
    <w:rsid w:val="002A4E13"/>
    <w:rPr>
      <w:rFonts w:ascii="Times New Roman" w:eastAsia="宋体" w:hAnsi="Times New Roman" w:cs="Times New Roman"/>
      <w:sz w:val="18"/>
      <w:szCs w:val="18"/>
    </w:rPr>
  </w:style>
  <w:style w:type="paragraph" w:styleId="10">
    <w:name w:val="toc 1"/>
    <w:basedOn w:val="a"/>
    <w:next w:val="a"/>
    <w:autoRedefine/>
    <w:uiPriority w:val="39"/>
    <w:qFormat/>
    <w:rsid w:val="002A4E13"/>
    <w:pPr>
      <w:tabs>
        <w:tab w:val="left" w:pos="1050"/>
        <w:tab w:val="right" w:leader="dot" w:pos="8937"/>
      </w:tabs>
      <w:spacing w:line="300" w:lineRule="auto"/>
    </w:pPr>
    <w:rPr>
      <w:rFonts w:ascii="宋体" w:hAnsi="宋体"/>
      <w:b/>
      <w:sz w:val="24"/>
    </w:rPr>
  </w:style>
  <w:style w:type="paragraph" w:styleId="22">
    <w:name w:val="toc 2"/>
    <w:basedOn w:val="a"/>
    <w:next w:val="a"/>
    <w:autoRedefine/>
    <w:uiPriority w:val="39"/>
    <w:qFormat/>
    <w:rsid w:val="002A4E13"/>
    <w:pPr>
      <w:tabs>
        <w:tab w:val="right" w:leader="dot" w:pos="8937"/>
      </w:tabs>
      <w:spacing w:line="312" w:lineRule="auto"/>
      <w:ind w:leftChars="200" w:left="420"/>
    </w:pPr>
  </w:style>
  <w:style w:type="paragraph" w:styleId="23">
    <w:name w:val="Body Text 2"/>
    <w:basedOn w:val="a"/>
    <w:link w:val="2Char1"/>
    <w:autoRedefine/>
    <w:uiPriority w:val="99"/>
    <w:semiHidden/>
    <w:unhideWhenUsed/>
    <w:qFormat/>
    <w:rsid w:val="002A4E13"/>
    <w:pPr>
      <w:spacing w:after="120" w:line="480" w:lineRule="auto"/>
    </w:pPr>
  </w:style>
  <w:style w:type="character" w:customStyle="1" w:styleId="2Char1">
    <w:name w:val="正文文本 2 Char"/>
    <w:basedOn w:val="a0"/>
    <w:link w:val="23"/>
    <w:uiPriority w:val="99"/>
    <w:semiHidden/>
    <w:rsid w:val="002A4E13"/>
    <w:rPr>
      <w:rFonts w:ascii="Times New Roman" w:eastAsia="宋体" w:hAnsi="Times New Roman" w:cs="Times New Roman"/>
      <w:szCs w:val="24"/>
    </w:rPr>
  </w:style>
  <w:style w:type="paragraph" w:styleId="ab">
    <w:name w:val="Normal (Web)"/>
    <w:basedOn w:val="a"/>
    <w:autoRedefine/>
    <w:uiPriority w:val="99"/>
    <w:unhideWhenUsed/>
    <w:qFormat/>
    <w:rsid w:val="002A4E13"/>
    <w:pPr>
      <w:widowControl/>
      <w:shd w:val="clear" w:color="auto" w:fill="FFFFFF"/>
      <w:spacing w:before="100" w:beforeAutospacing="1" w:line="360" w:lineRule="auto"/>
      <w:jc w:val="center"/>
    </w:pPr>
    <w:rPr>
      <w:rFonts w:ascii="宋体" w:hAnsi="宋体" w:cs="宋体"/>
      <w:kern w:val="0"/>
      <w:sz w:val="32"/>
      <w:shd w:val="clear" w:color="auto" w:fill="FFFFFF"/>
    </w:rPr>
  </w:style>
  <w:style w:type="paragraph" w:styleId="11">
    <w:name w:val="index 1"/>
    <w:basedOn w:val="a"/>
    <w:next w:val="a"/>
    <w:autoRedefine/>
    <w:qFormat/>
    <w:rsid w:val="002A4E13"/>
    <w:rPr>
      <w:szCs w:val="20"/>
    </w:rPr>
  </w:style>
  <w:style w:type="paragraph" w:styleId="ac">
    <w:name w:val="annotation subject"/>
    <w:basedOn w:val="a6"/>
    <w:next w:val="a6"/>
    <w:link w:val="Char6"/>
    <w:autoRedefine/>
    <w:qFormat/>
    <w:rsid w:val="002A4E13"/>
    <w:rPr>
      <w:b/>
      <w:bCs/>
    </w:rPr>
  </w:style>
  <w:style w:type="character" w:customStyle="1" w:styleId="Char6">
    <w:name w:val="批注主题 Char"/>
    <w:basedOn w:val="Char1"/>
    <w:link w:val="ac"/>
    <w:qFormat/>
    <w:rsid w:val="002A4E13"/>
    <w:rPr>
      <w:rFonts w:ascii="Times New Roman" w:eastAsia="宋体" w:hAnsi="Times New Roman" w:cs="Times New Roman"/>
      <w:b/>
      <w:bCs/>
      <w:szCs w:val="24"/>
    </w:rPr>
  </w:style>
  <w:style w:type="paragraph" w:styleId="ad">
    <w:name w:val="Body Text First Indent"/>
    <w:basedOn w:val="a7"/>
    <w:link w:val="Char7"/>
    <w:autoRedefine/>
    <w:qFormat/>
    <w:rsid w:val="002A4E13"/>
    <w:pPr>
      <w:ind w:firstLineChars="100" w:firstLine="420"/>
    </w:pPr>
  </w:style>
  <w:style w:type="character" w:customStyle="1" w:styleId="Char7">
    <w:name w:val="正文首行缩进 Char"/>
    <w:basedOn w:val="Char2"/>
    <w:link w:val="ad"/>
    <w:rsid w:val="002A4E13"/>
    <w:rPr>
      <w:rFonts w:ascii="宋体" w:eastAsia="宋体" w:hAnsi="宋体" w:cs="Times New Roman"/>
      <w:sz w:val="24"/>
      <w:szCs w:val="24"/>
    </w:rPr>
  </w:style>
  <w:style w:type="table" w:styleId="ae">
    <w:name w:val="Table Grid"/>
    <w:basedOn w:val="a1"/>
    <w:autoRedefine/>
    <w:qFormat/>
    <w:rsid w:val="002A4E1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autoRedefine/>
    <w:qFormat/>
    <w:rsid w:val="002A4E13"/>
    <w:rPr>
      <w:b/>
      <w:bCs/>
    </w:rPr>
  </w:style>
  <w:style w:type="character" w:styleId="af0">
    <w:name w:val="page number"/>
    <w:basedOn w:val="a0"/>
    <w:autoRedefine/>
    <w:qFormat/>
    <w:rsid w:val="002A4E13"/>
  </w:style>
  <w:style w:type="character" w:styleId="af1">
    <w:name w:val="Hyperlink"/>
    <w:autoRedefine/>
    <w:uiPriority w:val="99"/>
    <w:qFormat/>
    <w:rsid w:val="002A4E13"/>
    <w:rPr>
      <w:color w:val="0000FF"/>
      <w:u w:val="single"/>
    </w:rPr>
  </w:style>
  <w:style w:type="character" w:styleId="af2">
    <w:name w:val="annotation reference"/>
    <w:basedOn w:val="a0"/>
    <w:autoRedefine/>
    <w:qFormat/>
    <w:rsid w:val="002A4E13"/>
    <w:rPr>
      <w:sz w:val="21"/>
      <w:szCs w:val="21"/>
    </w:rPr>
  </w:style>
  <w:style w:type="paragraph" w:customStyle="1" w:styleId="12">
    <w:name w:val="列出段落1"/>
    <w:basedOn w:val="a"/>
    <w:autoRedefine/>
    <w:uiPriority w:val="34"/>
    <w:qFormat/>
    <w:rsid w:val="002A4E13"/>
    <w:pPr>
      <w:ind w:firstLineChars="200" w:firstLine="420"/>
    </w:pPr>
    <w:rPr>
      <w:rFonts w:ascii="Calibri" w:hAnsi="Calibri"/>
      <w:szCs w:val="22"/>
    </w:rPr>
  </w:style>
  <w:style w:type="paragraph" w:customStyle="1" w:styleId="TableParagraph">
    <w:name w:val="Table Paragraph"/>
    <w:basedOn w:val="a"/>
    <w:autoRedefine/>
    <w:uiPriority w:val="1"/>
    <w:qFormat/>
    <w:rsid w:val="002A4E13"/>
    <w:pPr>
      <w:autoSpaceDE w:val="0"/>
      <w:autoSpaceDN w:val="0"/>
      <w:jc w:val="left"/>
    </w:pPr>
    <w:rPr>
      <w:rFonts w:ascii="宋体" w:hAnsi="宋体" w:cs="宋体"/>
      <w:kern w:val="0"/>
      <w:sz w:val="22"/>
      <w:szCs w:val="22"/>
      <w:lang w:eastAsia="en-US"/>
    </w:rPr>
  </w:style>
  <w:style w:type="paragraph" w:styleId="af3">
    <w:name w:val="List Paragraph"/>
    <w:basedOn w:val="a"/>
    <w:autoRedefine/>
    <w:uiPriority w:val="1"/>
    <w:qFormat/>
    <w:rsid w:val="002A4E13"/>
    <w:pPr>
      <w:ind w:firstLineChars="200" w:firstLine="420"/>
    </w:pPr>
  </w:style>
  <w:style w:type="paragraph" w:customStyle="1" w:styleId="TableText">
    <w:name w:val="Table Text"/>
    <w:basedOn w:val="a"/>
    <w:autoRedefine/>
    <w:semiHidden/>
    <w:qFormat/>
    <w:rsid w:val="002A4E13"/>
    <w:rPr>
      <w:rFonts w:ascii="Arial" w:eastAsia="Arial" w:hAnsi="Arial" w:cs="Arial"/>
      <w:szCs w:val="21"/>
      <w:lang w:eastAsia="en-US"/>
    </w:rPr>
  </w:style>
  <w:style w:type="paragraph" w:customStyle="1" w:styleId="13">
    <w:name w:val="修订1"/>
    <w:autoRedefine/>
    <w:hidden/>
    <w:uiPriority w:val="99"/>
    <w:semiHidden/>
    <w:qFormat/>
    <w:rsid w:val="002A4E13"/>
    <w:rPr>
      <w:rFonts w:ascii="Times New Roman" w:eastAsia="宋体" w:hAnsi="Times New Roman" w:cs="Times New Roman"/>
      <w:szCs w:val="24"/>
    </w:rPr>
  </w:style>
  <w:style w:type="paragraph" w:customStyle="1" w:styleId="30">
    <w:name w:val="正文3"/>
    <w:autoRedefine/>
    <w:uiPriority w:val="99"/>
    <w:qFormat/>
    <w:rsid w:val="002A4E13"/>
    <w:pPr>
      <w:jc w:val="both"/>
    </w:pPr>
    <w:rPr>
      <w:rFonts w:ascii="Calibri" w:eastAsia="宋体" w:hAnsi="Calibri" w:cs="Calibri"/>
      <w:szCs w:val="21"/>
    </w:rPr>
  </w:style>
  <w:style w:type="table" w:customStyle="1" w:styleId="TableNormal">
    <w:name w:val="Table Normal"/>
    <w:autoRedefine/>
    <w:semiHidden/>
    <w:unhideWhenUsed/>
    <w:qFormat/>
    <w:rsid w:val="002A4E13"/>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styleId="af4">
    <w:name w:val="No Spacing"/>
    <w:autoRedefine/>
    <w:uiPriority w:val="99"/>
    <w:qFormat/>
    <w:rsid w:val="002A4E13"/>
    <w:pPr>
      <w:widowControl w:val="0"/>
      <w:jc w:val="both"/>
    </w:pPr>
    <w:rPr>
      <w:rFonts w:ascii="MingLiU" w:eastAsia="宋体" w:hAnsi="MingLiU" w:cs="MingLiU"/>
      <w:szCs w:val="21"/>
    </w:rPr>
  </w:style>
  <w:style w:type="paragraph" w:customStyle="1" w:styleId="p0">
    <w:name w:val="p0"/>
    <w:basedOn w:val="a"/>
    <w:qFormat/>
    <w:rsid w:val="002A4E13"/>
    <w:pPr>
      <w:widowControl/>
    </w:pPr>
    <w:rPr>
      <w:kern w:val="0"/>
      <w:szCs w:val="21"/>
    </w:rPr>
  </w:style>
  <w:style w:type="paragraph" w:customStyle="1" w:styleId="WPSOffice1">
    <w:name w:val="WPSOffice手动目录 1"/>
    <w:autoRedefine/>
    <w:qFormat/>
    <w:rsid w:val="002A4E13"/>
    <w:rPr>
      <w:rFonts w:ascii="Times New Roman" w:eastAsia="宋体" w:hAnsi="Times New Roman" w:cs="Times New Roman"/>
      <w:kern w:val="0"/>
      <w:sz w:val="20"/>
      <w:szCs w:val="20"/>
    </w:rPr>
  </w:style>
  <w:style w:type="paragraph" w:customStyle="1" w:styleId="24">
    <w:name w:val="列出段落2"/>
    <w:basedOn w:val="a"/>
    <w:autoRedefine/>
    <w:qFormat/>
    <w:rsid w:val="002A4E13"/>
    <w:pPr>
      <w:ind w:firstLineChars="200" w:firstLine="420"/>
    </w:pPr>
  </w:style>
  <w:style w:type="character" w:customStyle="1" w:styleId="font51">
    <w:name w:val="font51"/>
    <w:basedOn w:val="a0"/>
    <w:qFormat/>
    <w:rsid w:val="002A4E13"/>
    <w:rPr>
      <w:rFonts w:ascii="font-weight : 400" w:eastAsia="font-weight : 400" w:hAnsi="font-weight : 400" w:cs="font-weight : 400"/>
      <w:color w:val="000000"/>
      <w:sz w:val="22"/>
      <w:szCs w:val="22"/>
      <w:u w:val="none"/>
    </w:rPr>
  </w:style>
  <w:style w:type="character" w:customStyle="1" w:styleId="font01">
    <w:name w:val="font01"/>
    <w:basedOn w:val="a0"/>
    <w:qFormat/>
    <w:rsid w:val="002A4E13"/>
    <w:rPr>
      <w:rFonts w:ascii="宋体" w:eastAsia="宋体" w:hAnsi="宋体" w:cs="宋体" w:hint="eastAsia"/>
      <w:color w:val="000000"/>
      <w:sz w:val="16"/>
      <w:szCs w:val="16"/>
      <w:u w:val="none"/>
    </w:rPr>
  </w:style>
  <w:style w:type="paragraph" w:customStyle="1" w:styleId="25">
    <w:name w:val="修订2"/>
    <w:hidden/>
    <w:uiPriority w:val="99"/>
    <w:unhideWhenUsed/>
    <w:qFormat/>
    <w:rsid w:val="002A4E13"/>
    <w:rPr>
      <w:rFonts w:ascii="Times New Roman" w:eastAsia="宋体" w:hAnsi="Times New Roman" w:cs="Times New Roman"/>
      <w:szCs w:val="24"/>
    </w:rPr>
  </w:style>
  <w:style w:type="paragraph" w:customStyle="1" w:styleId="Default">
    <w:name w:val="Default"/>
    <w:qFormat/>
    <w:rsid w:val="002A4E13"/>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2659</Words>
  <Characters>15157</Characters>
  <Application>Microsoft Office Word</Application>
  <DocSecurity>0</DocSecurity>
  <Lines>126</Lines>
  <Paragraphs>35</Paragraphs>
  <ScaleCrop>false</ScaleCrop>
  <Company/>
  <LinksUpToDate>false</LinksUpToDate>
  <CharactersWithSpaces>17781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nuc</dc:creator>
  <cp:keywords/>
  <dc:description/>
  <cp:lastModifiedBy>nuc</cp:lastModifiedBy>
  <cp:revision>2</cp:revision>
  <dcterms:created xsi:type="dcterms:W3CDTF">2025-07-29T06:08:00Z</dcterms:created>
  <dcterms:modified xsi:type="dcterms:W3CDTF">2025-07-29T06:10:00Z</dcterms:modified>
</cp:coreProperties>
</file>