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A56" w:rsidRPr="004D4A56" w:rsidRDefault="004D4A56" w:rsidP="004D4A56">
      <w:pPr>
        <w:snapToGrid w:val="0"/>
        <w:spacing w:line="540" w:lineRule="exact"/>
        <w:jc w:val="center"/>
        <w:outlineLvl w:val="0"/>
        <w:rPr>
          <w:rFonts w:ascii="仿宋" w:eastAsia="仿宋" w:hAnsi="仿宋"/>
          <w:b/>
          <w:sz w:val="36"/>
          <w:szCs w:val="36"/>
        </w:rPr>
      </w:pPr>
      <w:bookmarkStart w:id="0" w:name="_Toc119489571"/>
      <w:r w:rsidRPr="004D4A56">
        <w:rPr>
          <w:rFonts w:ascii="仿宋" w:eastAsia="仿宋" w:hAnsi="仿宋"/>
          <w:b/>
          <w:sz w:val="36"/>
          <w:szCs w:val="36"/>
        </w:rPr>
        <w:t>第五章</w:t>
      </w:r>
      <w:r w:rsidRPr="004D4A56">
        <w:rPr>
          <w:rFonts w:ascii="仿宋" w:eastAsia="仿宋" w:hAnsi="仿宋" w:hint="eastAsia"/>
          <w:b/>
          <w:sz w:val="36"/>
          <w:szCs w:val="36"/>
        </w:rPr>
        <w:t xml:space="preserve"> </w:t>
      </w:r>
      <w:r w:rsidRPr="004D4A56">
        <w:rPr>
          <w:rFonts w:ascii="仿宋" w:eastAsia="仿宋" w:hAnsi="仿宋"/>
          <w:b/>
          <w:sz w:val="36"/>
          <w:szCs w:val="36"/>
        </w:rPr>
        <w:t>采购需求</w:t>
      </w:r>
      <w:bookmarkEnd w:id="0"/>
    </w:p>
    <w:p w:rsidR="004D4A56" w:rsidRPr="004D4A56" w:rsidRDefault="004D4A56" w:rsidP="004D4A56">
      <w:pPr>
        <w:snapToGrid w:val="0"/>
        <w:spacing w:line="540" w:lineRule="exact"/>
        <w:jc w:val="center"/>
        <w:outlineLvl w:val="0"/>
        <w:rPr>
          <w:rFonts w:ascii="仿宋" w:eastAsia="仿宋" w:hAnsi="仿宋"/>
          <w:b/>
          <w:sz w:val="36"/>
          <w:szCs w:val="36"/>
        </w:rPr>
      </w:pPr>
    </w:p>
    <w:p w:rsidR="004D4A56" w:rsidRPr="004D4A56" w:rsidRDefault="004D4A56" w:rsidP="004D4A56">
      <w:pPr>
        <w:pStyle w:val="SOW"/>
        <w:snapToGrid/>
        <w:spacing w:before="0" w:line="360" w:lineRule="auto"/>
        <w:ind w:firstLine="0"/>
        <w:contextualSpacing/>
        <w:rPr>
          <w:rFonts w:ascii="仿宋" w:eastAsia="仿宋" w:hAnsi="仿宋"/>
          <w:b/>
          <w:szCs w:val="24"/>
        </w:rPr>
      </w:pPr>
      <w:r w:rsidRPr="004D4A56">
        <w:rPr>
          <w:rFonts w:ascii="仿宋" w:eastAsia="仿宋" w:hAnsi="仿宋" w:hint="eastAsia"/>
          <w:b/>
          <w:szCs w:val="24"/>
        </w:rPr>
        <w:t>一、</w:t>
      </w:r>
      <w:r w:rsidRPr="004D4A56">
        <w:rPr>
          <w:rFonts w:ascii="仿宋" w:eastAsia="仿宋" w:hAnsi="仿宋"/>
          <w:b/>
          <w:szCs w:val="24"/>
        </w:rPr>
        <w:t>采购标的需实现的功能或者目标，以及为落实政府采购政策需满足的要求</w:t>
      </w:r>
    </w:p>
    <w:p w:rsidR="004D4A56" w:rsidRPr="004D4A56" w:rsidRDefault="004D4A56" w:rsidP="004D4A56">
      <w:pPr>
        <w:pStyle w:val="SOW"/>
        <w:tabs>
          <w:tab w:val="left" w:pos="7980"/>
        </w:tabs>
        <w:snapToGrid/>
        <w:spacing w:before="0" w:line="360" w:lineRule="auto"/>
        <w:ind w:firstLine="0"/>
        <w:contextualSpacing/>
        <w:rPr>
          <w:rFonts w:ascii="仿宋" w:eastAsia="仿宋" w:hAnsi="仿宋"/>
          <w:b/>
          <w:bCs/>
          <w:szCs w:val="24"/>
        </w:rPr>
      </w:pPr>
      <w:r w:rsidRPr="004D4A56">
        <w:rPr>
          <w:rFonts w:ascii="仿宋" w:eastAsia="仿宋" w:hAnsi="仿宋" w:hint="eastAsia"/>
          <w:b/>
          <w:bCs/>
          <w:szCs w:val="24"/>
        </w:rPr>
        <w:t>(</w:t>
      </w:r>
      <w:proofErr w:type="gramStart"/>
      <w:r w:rsidRPr="004D4A56">
        <w:rPr>
          <w:rFonts w:ascii="仿宋" w:eastAsia="仿宋" w:hAnsi="仿宋" w:hint="eastAsia"/>
          <w:b/>
          <w:bCs/>
          <w:szCs w:val="24"/>
        </w:rPr>
        <w:t>一</w:t>
      </w:r>
      <w:proofErr w:type="gramEnd"/>
      <w:r w:rsidRPr="004D4A56">
        <w:rPr>
          <w:rFonts w:ascii="仿宋" w:eastAsia="仿宋" w:hAnsi="仿宋" w:hint="eastAsia"/>
          <w:b/>
          <w:bCs/>
          <w:szCs w:val="24"/>
        </w:rPr>
        <w:t>)采购</w:t>
      </w:r>
      <w:r w:rsidRPr="004D4A56">
        <w:rPr>
          <w:rFonts w:ascii="仿宋" w:eastAsia="仿宋" w:hAnsi="仿宋"/>
          <w:b/>
          <w:bCs/>
          <w:szCs w:val="24"/>
        </w:rPr>
        <w:t>标的需实现的功能或者目标：</w:t>
      </w:r>
    </w:p>
    <w:p w:rsidR="004D4A56" w:rsidRPr="004D4A56" w:rsidRDefault="004D4A56" w:rsidP="004D4A56">
      <w:pPr>
        <w:autoSpaceDE w:val="0"/>
        <w:autoSpaceDN w:val="0"/>
        <w:adjustRightInd w:val="0"/>
        <w:spacing w:line="360" w:lineRule="auto"/>
        <w:ind w:firstLineChars="200" w:firstLine="480"/>
        <w:contextualSpacing/>
        <w:rPr>
          <w:rFonts w:ascii="仿宋" w:eastAsia="仿宋" w:hAnsi="仿宋"/>
          <w:sz w:val="24"/>
        </w:rPr>
      </w:pPr>
      <w:r w:rsidRPr="004D4A56">
        <w:rPr>
          <w:rFonts w:ascii="仿宋" w:eastAsia="仿宋" w:hAnsi="仿宋" w:hint="eastAsia"/>
          <w:sz w:val="24"/>
        </w:rPr>
        <w:t>本次招标采购是为首都医科大学附属首都儿童医学中心租赁研究生宿舍，投标人应根据招标文件所提出的技术规格和服务要求以先进的技术、优良的服务和优惠的价格，充分显示自己的竞争实力。</w:t>
      </w:r>
    </w:p>
    <w:p w:rsidR="004D4A56" w:rsidRPr="004D4A56" w:rsidRDefault="004D4A56" w:rsidP="004D4A56">
      <w:pPr>
        <w:pStyle w:val="SOW"/>
        <w:snapToGrid/>
        <w:spacing w:before="0" w:line="360" w:lineRule="auto"/>
        <w:ind w:firstLine="0"/>
        <w:contextualSpacing/>
        <w:rPr>
          <w:rFonts w:ascii="仿宋" w:eastAsia="仿宋" w:hAnsi="仿宋"/>
          <w:b/>
          <w:bCs/>
          <w:szCs w:val="24"/>
        </w:rPr>
      </w:pPr>
      <w:r w:rsidRPr="004D4A56">
        <w:rPr>
          <w:rFonts w:ascii="仿宋" w:eastAsia="仿宋" w:hAnsi="仿宋"/>
          <w:b/>
          <w:bCs/>
          <w:szCs w:val="24"/>
        </w:rPr>
        <w:t>（二）为落实政府采购政策需满足的要求</w:t>
      </w:r>
    </w:p>
    <w:p w:rsidR="004D4A56" w:rsidRPr="004D4A56" w:rsidRDefault="004D4A56" w:rsidP="004D4A56">
      <w:pPr>
        <w:numPr>
          <w:ilvl w:val="0"/>
          <w:numId w:val="1"/>
        </w:numPr>
        <w:tabs>
          <w:tab w:val="left" w:pos="420"/>
          <w:tab w:val="left" w:pos="900"/>
        </w:tabs>
        <w:spacing w:line="360" w:lineRule="auto"/>
        <w:contextualSpacing/>
        <w:rPr>
          <w:rFonts w:ascii="仿宋" w:eastAsia="仿宋" w:hAnsi="仿宋"/>
          <w:sz w:val="24"/>
        </w:rPr>
      </w:pPr>
      <w:r w:rsidRPr="004D4A56">
        <w:rPr>
          <w:rFonts w:ascii="仿宋" w:eastAsia="仿宋" w:hAnsi="仿宋"/>
          <w:sz w:val="24"/>
        </w:rPr>
        <w:t>促进</w:t>
      </w:r>
      <w:r w:rsidRPr="004D4A56">
        <w:rPr>
          <w:rFonts w:ascii="仿宋" w:eastAsia="仿宋" w:hAnsi="仿宋" w:hint="eastAsia"/>
          <w:sz w:val="24"/>
        </w:rPr>
        <w:t>中小</w:t>
      </w:r>
      <w:r w:rsidRPr="004D4A56">
        <w:rPr>
          <w:rFonts w:ascii="仿宋" w:eastAsia="仿宋" w:hAnsi="仿宋"/>
          <w:sz w:val="24"/>
        </w:rPr>
        <w:t>企业发展政策：</w:t>
      </w:r>
      <w:r w:rsidRPr="004D4A56">
        <w:rPr>
          <w:rFonts w:ascii="仿宋" w:eastAsia="仿宋" w:hAnsi="仿宋" w:hint="eastAsia"/>
          <w:sz w:val="24"/>
        </w:rPr>
        <w:t>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4D4A56">
        <w:rPr>
          <w:rFonts w:ascii="仿宋" w:eastAsia="仿宋" w:hAnsi="仿宋" w:hint="eastAsia"/>
          <w:sz w:val="24"/>
        </w:rPr>
        <w:t>声明函不真实</w:t>
      </w:r>
      <w:proofErr w:type="gramEnd"/>
      <w:r w:rsidRPr="004D4A56">
        <w:rPr>
          <w:rFonts w:ascii="仿宋" w:eastAsia="仿宋" w:hAnsi="仿宋" w:hint="eastAsia"/>
          <w:sz w:val="24"/>
        </w:rPr>
        <w:t>的，应承担相应的法律责任。（注：依据《政府采购促进中小企业发展管理办法》规定享受扶持政策获得政府采购合同的小</w:t>
      </w:r>
      <w:proofErr w:type="gramStart"/>
      <w:r w:rsidRPr="004D4A56">
        <w:rPr>
          <w:rFonts w:ascii="仿宋" w:eastAsia="仿宋" w:hAnsi="仿宋" w:hint="eastAsia"/>
          <w:sz w:val="24"/>
        </w:rPr>
        <w:t>微企业</w:t>
      </w:r>
      <w:proofErr w:type="gramEnd"/>
      <w:r w:rsidRPr="004D4A56">
        <w:rPr>
          <w:rFonts w:ascii="仿宋" w:eastAsia="仿宋" w:hAnsi="仿宋" w:hint="eastAsia"/>
          <w:sz w:val="24"/>
        </w:rPr>
        <w:t>不得将合同分包给大中型企业，中型企业不得将合同分包给大型企业。）</w:t>
      </w:r>
    </w:p>
    <w:p w:rsidR="004D4A56" w:rsidRPr="004D4A56" w:rsidRDefault="004D4A56" w:rsidP="004D4A56">
      <w:pPr>
        <w:pStyle w:val="SOW"/>
        <w:numPr>
          <w:ilvl w:val="0"/>
          <w:numId w:val="1"/>
        </w:numPr>
        <w:tabs>
          <w:tab w:val="left" w:pos="420"/>
        </w:tabs>
        <w:snapToGrid/>
        <w:spacing w:before="0" w:line="360" w:lineRule="auto"/>
        <w:contextualSpacing/>
        <w:rPr>
          <w:rFonts w:ascii="仿宋" w:eastAsia="仿宋" w:hAnsi="仿宋"/>
          <w:szCs w:val="24"/>
        </w:rPr>
      </w:pPr>
      <w:r w:rsidRPr="004D4A56">
        <w:rPr>
          <w:rFonts w:ascii="仿宋" w:eastAsia="仿宋" w:hAnsi="仿宋"/>
          <w:szCs w:val="24"/>
        </w:rPr>
        <w:t>监狱企业扶持政策：</w:t>
      </w:r>
      <w:r w:rsidRPr="004D4A56">
        <w:rPr>
          <w:rFonts w:ascii="仿宋" w:eastAsia="仿宋" w:hAnsi="仿宋"/>
          <w:iCs/>
          <w:szCs w:val="24"/>
        </w:rPr>
        <w:t>投标人如为监狱企业将视同为小型或微型企业，</w:t>
      </w:r>
      <w:r w:rsidRPr="004D4A56">
        <w:rPr>
          <w:rFonts w:ascii="仿宋" w:eastAsia="仿宋" w:hAnsi="仿宋"/>
          <w:szCs w:val="24"/>
        </w:rPr>
        <w:t>且所投产品为小型或微型企业生产的，</w:t>
      </w:r>
      <w:r w:rsidRPr="004D4A56">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4D4A56">
        <w:rPr>
          <w:rFonts w:ascii="仿宋" w:eastAsia="仿宋" w:hAnsi="仿宋"/>
          <w:szCs w:val="24"/>
        </w:rPr>
        <w:t>。</w:t>
      </w:r>
    </w:p>
    <w:p w:rsidR="004D4A56" w:rsidRPr="004D4A56" w:rsidRDefault="004D4A56" w:rsidP="004D4A56">
      <w:pPr>
        <w:pStyle w:val="SOW"/>
        <w:numPr>
          <w:ilvl w:val="0"/>
          <w:numId w:val="1"/>
        </w:numPr>
        <w:tabs>
          <w:tab w:val="left" w:pos="420"/>
        </w:tabs>
        <w:snapToGrid/>
        <w:spacing w:before="0" w:line="360" w:lineRule="auto"/>
        <w:contextualSpacing/>
        <w:rPr>
          <w:rFonts w:ascii="仿宋" w:eastAsia="仿宋" w:hAnsi="仿宋"/>
          <w:szCs w:val="24"/>
        </w:rPr>
      </w:pPr>
      <w:r w:rsidRPr="004D4A56">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D4A56" w:rsidRPr="004D4A56" w:rsidRDefault="004D4A56" w:rsidP="004D4A56">
      <w:pPr>
        <w:numPr>
          <w:ilvl w:val="0"/>
          <w:numId w:val="1"/>
        </w:numPr>
        <w:tabs>
          <w:tab w:val="left" w:pos="420"/>
          <w:tab w:val="left" w:pos="900"/>
        </w:tabs>
        <w:spacing w:line="360" w:lineRule="auto"/>
        <w:contextualSpacing/>
        <w:rPr>
          <w:rFonts w:ascii="仿宋" w:eastAsia="仿宋" w:hAnsi="仿宋"/>
          <w:sz w:val="24"/>
        </w:rPr>
      </w:pPr>
      <w:r w:rsidRPr="004D4A56">
        <w:rPr>
          <w:rFonts w:ascii="仿宋" w:eastAsia="仿宋" w:hAnsi="仿宋" w:hint="eastAsia"/>
          <w:sz w:val="24"/>
        </w:rPr>
        <w:t>鼓励节能政策：投标人的</w:t>
      </w:r>
      <w:r w:rsidRPr="004D4A56">
        <w:rPr>
          <w:rFonts w:ascii="仿宋" w:eastAsia="仿宋" w:hAnsi="仿宋"/>
          <w:kern w:val="0"/>
          <w:sz w:val="24"/>
        </w:rPr>
        <w:t>投标产品</w:t>
      </w:r>
      <w:r w:rsidRPr="004D4A56">
        <w:rPr>
          <w:rFonts w:ascii="仿宋" w:eastAsia="仿宋" w:hAnsi="仿宋" w:hint="eastAsia"/>
          <w:kern w:val="0"/>
          <w:sz w:val="24"/>
        </w:rPr>
        <w:t>属于财政部、发展改革委公布的“节能产品政府采购品目清单”范围</w:t>
      </w:r>
      <w:r w:rsidRPr="004D4A56">
        <w:rPr>
          <w:rFonts w:ascii="仿宋" w:eastAsia="仿宋" w:hAnsi="仿宋"/>
          <w:kern w:val="0"/>
          <w:sz w:val="24"/>
        </w:rPr>
        <w:t>的</w:t>
      </w:r>
      <w:r w:rsidRPr="004D4A56">
        <w:rPr>
          <w:rFonts w:ascii="仿宋" w:eastAsia="仿宋" w:hAnsi="仿宋" w:hint="eastAsia"/>
          <w:sz w:val="24"/>
        </w:rPr>
        <w:t>，投标人需提供</w:t>
      </w:r>
      <w:r w:rsidRPr="004D4A56">
        <w:rPr>
          <w:rFonts w:ascii="仿宋" w:eastAsia="仿宋" w:hAnsi="仿宋" w:hint="eastAsia"/>
          <w:kern w:val="0"/>
          <w:sz w:val="24"/>
        </w:rPr>
        <w:t>国家确定的</w:t>
      </w:r>
      <w:r w:rsidRPr="004D4A56">
        <w:rPr>
          <w:rFonts w:ascii="仿宋" w:eastAsia="仿宋" w:hAnsi="仿宋" w:hint="eastAsia"/>
          <w:sz w:val="24"/>
        </w:rPr>
        <w:t>认证机构出具的、</w:t>
      </w:r>
      <w:r w:rsidRPr="004D4A56">
        <w:rPr>
          <w:rFonts w:ascii="仿宋" w:eastAsia="仿宋" w:hAnsi="仿宋" w:hint="eastAsia"/>
          <w:sz w:val="24"/>
        </w:rPr>
        <w:lastRenderedPageBreak/>
        <w:t>处于有效期之内的节能产品认证证书。</w:t>
      </w:r>
      <w:r w:rsidRPr="004D4A56">
        <w:rPr>
          <w:rFonts w:ascii="仿宋" w:eastAsia="仿宋" w:hAnsi="仿宋" w:hint="eastAsia"/>
          <w:kern w:val="0"/>
          <w:sz w:val="24"/>
        </w:rPr>
        <w:t>国家确定的</w:t>
      </w:r>
      <w:r w:rsidRPr="004D4A56">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D4A56" w:rsidRPr="004D4A56" w:rsidRDefault="004D4A56" w:rsidP="004D4A56">
      <w:pPr>
        <w:numPr>
          <w:ilvl w:val="0"/>
          <w:numId w:val="1"/>
        </w:numPr>
        <w:tabs>
          <w:tab w:val="left" w:pos="420"/>
          <w:tab w:val="left" w:pos="900"/>
        </w:tabs>
        <w:spacing w:line="360" w:lineRule="auto"/>
        <w:contextualSpacing/>
        <w:rPr>
          <w:rFonts w:ascii="仿宋" w:eastAsia="仿宋" w:hAnsi="仿宋"/>
          <w:sz w:val="24"/>
        </w:rPr>
      </w:pPr>
      <w:r w:rsidRPr="004D4A56">
        <w:rPr>
          <w:rFonts w:ascii="仿宋" w:eastAsia="仿宋" w:hAnsi="仿宋" w:hint="eastAsia"/>
          <w:sz w:val="24"/>
        </w:rPr>
        <w:t>鼓励环保政策：投标人的</w:t>
      </w:r>
      <w:r w:rsidRPr="004D4A56">
        <w:rPr>
          <w:rFonts w:ascii="仿宋" w:eastAsia="仿宋" w:hAnsi="仿宋"/>
          <w:kern w:val="0"/>
          <w:sz w:val="24"/>
        </w:rPr>
        <w:t>投标产品</w:t>
      </w:r>
      <w:r w:rsidRPr="004D4A56">
        <w:rPr>
          <w:rFonts w:ascii="仿宋" w:eastAsia="仿宋" w:hAnsi="仿宋" w:hint="eastAsia"/>
          <w:kern w:val="0"/>
          <w:sz w:val="24"/>
        </w:rPr>
        <w:t>属于财政部、生态环境部公布的“环境标志产品政府采购品目清单”范围</w:t>
      </w:r>
      <w:r w:rsidRPr="004D4A56">
        <w:rPr>
          <w:rFonts w:ascii="仿宋" w:eastAsia="仿宋" w:hAnsi="仿宋"/>
          <w:kern w:val="0"/>
          <w:sz w:val="24"/>
        </w:rPr>
        <w:t>的</w:t>
      </w:r>
      <w:r w:rsidRPr="004D4A56">
        <w:rPr>
          <w:rFonts w:ascii="仿宋" w:eastAsia="仿宋" w:hAnsi="仿宋" w:hint="eastAsia"/>
          <w:sz w:val="24"/>
        </w:rPr>
        <w:t>，投标人需提供</w:t>
      </w:r>
      <w:r w:rsidRPr="004D4A56">
        <w:rPr>
          <w:rFonts w:ascii="仿宋" w:eastAsia="仿宋" w:hAnsi="仿宋" w:hint="eastAsia"/>
          <w:kern w:val="0"/>
          <w:sz w:val="24"/>
        </w:rPr>
        <w:t>国家确定的</w:t>
      </w:r>
      <w:r w:rsidRPr="004D4A56">
        <w:rPr>
          <w:rFonts w:ascii="仿宋" w:eastAsia="仿宋" w:hAnsi="仿宋" w:hint="eastAsia"/>
          <w:sz w:val="24"/>
        </w:rPr>
        <w:t>认证机构出具的、处于有效期之内的</w:t>
      </w:r>
      <w:r w:rsidRPr="004D4A56">
        <w:rPr>
          <w:rFonts w:ascii="仿宋" w:eastAsia="仿宋" w:hAnsi="仿宋" w:hint="eastAsia"/>
          <w:kern w:val="0"/>
          <w:sz w:val="24"/>
        </w:rPr>
        <w:t>环境标志</w:t>
      </w:r>
      <w:r w:rsidRPr="004D4A56">
        <w:rPr>
          <w:rFonts w:ascii="仿宋" w:eastAsia="仿宋" w:hAnsi="仿宋" w:hint="eastAsia"/>
          <w:sz w:val="24"/>
        </w:rPr>
        <w:t>产品认证证书。</w:t>
      </w:r>
      <w:r w:rsidRPr="004D4A56">
        <w:rPr>
          <w:rFonts w:ascii="仿宋" w:eastAsia="仿宋" w:hAnsi="仿宋" w:hint="eastAsia"/>
          <w:kern w:val="0"/>
          <w:sz w:val="24"/>
        </w:rPr>
        <w:t>国家确定的</w:t>
      </w:r>
      <w:r w:rsidRPr="004D4A56">
        <w:rPr>
          <w:rFonts w:ascii="仿宋" w:eastAsia="仿宋" w:hAnsi="仿宋" w:hint="eastAsia"/>
          <w:sz w:val="24"/>
        </w:rPr>
        <w:t>认证机构和</w:t>
      </w:r>
      <w:r w:rsidRPr="004D4A56">
        <w:rPr>
          <w:rFonts w:ascii="仿宋" w:eastAsia="仿宋" w:hAnsi="仿宋" w:hint="eastAsia"/>
          <w:kern w:val="0"/>
          <w:sz w:val="24"/>
        </w:rPr>
        <w:t>环境标志</w:t>
      </w:r>
      <w:r w:rsidRPr="004D4A56">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D4A56" w:rsidRPr="004D4A56" w:rsidRDefault="004D4A56" w:rsidP="004D4A56">
      <w:pPr>
        <w:pStyle w:val="SOW"/>
        <w:snapToGrid/>
        <w:spacing w:before="0" w:line="360" w:lineRule="auto"/>
        <w:ind w:firstLine="0"/>
        <w:contextualSpacing/>
        <w:rPr>
          <w:rFonts w:ascii="仿宋" w:eastAsia="仿宋" w:hAnsi="仿宋"/>
          <w:b/>
          <w:szCs w:val="24"/>
        </w:rPr>
      </w:pPr>
      <w:r w:rsidRPr="004D4A56">
        <w:rPr>
          <w:rFonts w:ascii="仿宋" w:eastAsia="仿宋" w:hAnsi="仿宋" w:hint="eastAsia"/>
          <w:b/>
          <w:szCs w:val="24"/>
        </w:rPr>
        <w:t>二、</w:t>
      </w:r>
      <w:r w:rsidRPr="004D4A56">
        <w:rPr>
          <w:rFonts w:ascii="仿宋" w:eastAsia="仿宋" w:hAnsi="仿宋"/>
          <w:b/>
          <w:szCs w:val="24"/>
        </w:rPr>
        <w:t>采购标的需执行的国家相关标准、行业标准、地方标准或者其他标准、规范</w:t>
      </w:r>
    </w:p>
    <w:p w:rsidR="004D4A56" w:rsidRPr="004D4A56" w:rsidRDefault="004D4A56" w:rsidP="004D4A56">
      <w:pPr>
        <w:spacing w:line="360" w:lineRule="auto"/>
        <w:ind w:firstLineChars="200" w:firstLine="480"/>
        <w:rPr>
          <w:rFonts w:ascii="仿宋" w:eastAsia="仿宋" w:hAnsi="仿宋" w:cs="Arial"/>
          <w:sz w:val="24"/>
        </w:rPr>
      </w:pPr>
      <w:r w:rsidRPr="004D4A56">
        <w:rPr>
          <w:rFonts w:ascii="仿宋" w:eastAsia="仿宋" w:hAnsi="仿宋" w:hint="eastAsia"/>
          <w:sz w:val="24"/>
        </w:rPr>
        <w:t>采购标的需执行国家有关商品房屋验收标准。</w:t>
      </w:r>
    </w:p>
    <w:p w:rsidR="004D4A56" w:rsidRPr="004D4A56" w:rsidRDefault="004D4A56" w:rsidP="004D4A56">
      <w:pPr>
        <w:pStyle w:val="SOW"/>
        <w:snapToGrid/>
        <w:spacing w:before="0" w:line="360" w:lineRule="auto"/>
        <w:ind w:firstLine="0"/>
        <w:contextualSpacing/>
        <w:rPr>
          <w:rFonts w:ascii="仿宋" w:eastAsia="仿宋" w:hAnsi="仿宋"/>
          <w:b/>
          <w:szCs w:val="24"/>
        </w:rPr>
      </w:pPr>
      <w:r w:rsidRPr="004D4A56">
        <w:rPr>
          <w:rFonts w:ascii="仿宋" w:eastAsia="仿宋" w:hAnsi="仿宋" w:hint="eastAsia"/>
          <w:b/>
          <w:szCs w:val="24"/>
        </w:rPr>
        <w:t>三、采购标的</w:t>
      </w:r>
      <w:proofErr w:type="gramStart"/>
      <w:r w:rsidRPr="004D4A56">
        <w:rPr>
          <w:rFonts w:ascii="仿宋" w:eastAsia="仿宋" w:hAnsi="仿宋" w:hint="eastAsia"/>
          <w:b/>
          <w:szCs w:val="24"/>
        </w:rPr>
        <w:t>的</w:t>
      </w:r>
      <w:proofErr w:type="gramEnd"/>
      <w:r w:rsidRPr="004D4A56">
        <w:rPr>
          <w:rFonts w:ascii="仿宋" w:eastAsia="仿宋" w:hAnsi="仿宋" w:hint="eastAsia"/>
          <w:b/>
          <w:szCs w:val="24"/>
        </w:rPr>
        <w:t>数量、采购项目交付或者实施的时间和地点</w:t>
      </w:r>
    </w:p>
    <w:p w:rsidR="004D4A56" w:rsidRPr="004D4A56" w:rsidRDefault="004D4A56" w:rsidP="004D4A56">
      <w:pPr>
        <w:pStyle w:val="SOW"/>
        <w:snapToGrid/>
        <w:spacing w:before="0" w:line="360" w:lineRule="auto"/>
        <w:ind w:left="-208" w:firstLine="0"/>
        <w:contextualSpacing/>
        <w:rPr>
          <w:rFonts w:ascii="仿宋" w:eastAsia="仿宋" w:hAnsi="仿宋"/>
          <w:b/>
          <w:szCs w:val="24"/>
        </w:rPr>
      </w:pPr>
      <w:r w:rsidRPr="004D4A56">
        <w:rPr>
          <w:rFonts w:ascii="仿宋" w:eastAsia="仿宋" w:hAnsi="仿宋" w:hint="eastAsia"/>
          <w:b/>
          <w:szCs w:val="24"/>
        </w:rPr>
        <w:t>（一）采购标的</w:t>
      </w:r>
      <w:proofErr w:type="gramStart"/>
      <w:r w:rsidRPr="004D4A56">
        <w:rPr>
          <w:rFonts w:ascii="仿宋" w:eastAsia="仿宋" w:hAnsi="仿宋" w:hint="eastAsia"/>
          <w:b/>
          <w:szCs w:val="24"/>
        </w:rPr>
        <w:t>的</w:t>
      </w:r>
      <w:proofErr w:type="gramEnd"/>
      <w:r w:rsidRPr="004D4A56">
        <w:rPr>
          <w:rFonts w:ascii="仿宋" w:eastAsia="仿宋" w:hAnsi="仿宋" w:hint="eastAsia"/>
          <w:b/>
          <w:szCs w:val="24"/>
        </w:rPr>
        <w:t>数量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034"/>
        <w:gridCol w:w="1134"/>
        <w:gridCol w:w="2320"/>
      </w:tblGrid>
      <w:tr w:rsidR="004D4A56" w:rsidRPr="004D4A56" w:rsidTr="009344B1">
        <w:trPr>
          <w:trHeight w:val="77"/>
        </w:trPr>
        <w:tc>
          <w:tcPr>
            <w:tcW w:w="608" w:type="pct"/>
            <w:shd w:val="clear" w:color="auto" w:fill="auto"/>
            <w:vAlign w:val="center"/>
          </w:tcPr>
          <w:p w:rsidR="004D4A56" w:rsidRPr="004D4A56" w:rsidRDefault="004D4A56" w:rsidP="009344B1">
            <w:pPr>
              <w:widowControl/>
              <w:spacing w:line="360" w:lineRule="auto"/>
              <w:contextualSpacing/>
              <w:jc w:val="center"/>
              <w:rPr>
                <w:rFonts w:ascii="仿宋" w:eastAsia="仿宋" w:hAnsi="仿宋" w:cs="宋体"/>
                <w:kern w:val="0"/>
                <w:sz w:val="24"/>
              </w:rPr>
            </w:pPr>
            <w:proofErr w:type="gramStart"/>
            <w:r w:rsidRPr="004D4A56">
              <w:rPr>
                <w:rFonts w:ascii="仿宋" w:eastAsia="仿宋" w:hAnsi="仿宋" w:cs="宋体" w:hint="eastAsia"/>
                <w:kern w:val="0"/>
                <w:sz w:val="24"/>
              </w:rPr>
              <w:t>包号</w:t>
            </w:r>
            <w:proofErr w:type="gramEnd"/>
          </w:p>
        </w:tc>
        <w:tc>
          <w:tcPr>
            <w:tcW w:w="2366" w:type="pct"/>
            <w:shd w:val="clear" w:color="auto" w:fill="auto"/>
            <w:vAlign w:val="center"/>
          </w:tcPr>
          <w:p w:rsidR="004D4A56" w:rsidRPr="004D4A56" w:rsidRDefault="004D4A56" w:rsidP="009344B1">
            <w:pPr>
              <w:widowControl/>
              <w:spacing w:line="360" w:lineRule="auto"/>
              <w:contextualSpacing/>
              <w:jc w:val="center"/>
              <w:rPr>
                <w:rFonts w:ascii="仿宋" w:eastAsia="仿宋" w:hAnsi="仿宋" w:cs="宋体"/>
                <w:kern w:val="0"/>
                <w:sz w:val="24"/>
              </w:rPr>
            </w:pPr>
            <w:r w:rsidRPr="004D4A56">
              <w:rPr>
                <w:rFonts w:ascii="仿宋" w:eastAsia="仿宋" w:hAnsi="仿宋" w:cs="宋体" w:hint="eastAsia"/>
                <w:kern w:val="0"/>
                <w:sz w:val="24"/>
              </w:rPr>
              <w:t>标的名称</w:t>
            </w:r>
          </w:p>
        </w:tc>
        <w:tc>
          <w:tcPr>
            <w:tcW w:w="665" w:type="pct"/>
            <w:vAlign w:val="center"/>
          </w:tcPr>
          <w:p w:rsidR="004D4A56" w:rsidRPr="004D4A56" w:rsidRDefault="004D4A56" w:rsidP="009344B1">
            <w:pPr>
              <w:widowControl/>
              <w:spacing w:line="360" w:lineRule="auto"/>
              <w:contextualSpacing/>
              <w:jc w:val="center"/>
              <w:rPr>
                <w:rFonts w:ascii="仿宋" w:eastAsia="仿宋" w:hAnsi="仿宋" w:cs="宋体"/>
                <w:kern w:val="0"/>
                <w:sz w:val="24"/>
              </w:rPr>
            </w:pPr>
            <w:r w:rsidRPr="004D4A56">
              <w:rPr>
                <w:rFonts w:ascii="仿宋" w:eastAsia="仿宋" w:hAnsi="仿宋" w:cs="宋体" w:hint="eastAsia"/>
                <w:kern w:val="0"/>
                <w:sz w:val="24"/>
              </w:rPr>
              <w:t>数量</w:t>
            </w:r>
          </w:p>
        </w:tc>
        <w:tc>
          <w:tcPr>
            <w:tcW w:w="1361" w:type="pct"/>
            <w:vAlign w:val="center"/>
          </w:tcPr>
          <w:p w:rsidR="004D4A56" w:rsidRPr="004D4A56" w:rsidRDefault="004D4A56" w:rsidP="009344B1">
            <w:pPr>
              <w:widowControl/>
              <w:spacing w:line="360" w:lineRule="auto"/>
              <w:contextualSpacing/>
              <w:jc w:val="center"/>
              <w:rPr>
                <w:rFonts w:ascii="仿宋" w:eastAsia="仿宋" w:hAnsi="仿宋" w:cs="宋体"/>
                <w:kern w:val="0"/>
                <w:sz w:val="24"/>
              </w:rPr>
            </w:pPr>
            <w:r w:rsidRPr="004D4A56">
              <w:rPr>
                <w:rFonts w:ascii="仿宋" w:eastAsia="仿宋" w:hAnsi="仿宋" w:cs="宋体" w:hint="eastAsia"/>
                <w:kern w:val="0"/>
                <w:sz w:val="24"/>
              </w:rPr>
              <w:t>是否接受进口产品</w:t>
            </w:r>
          </w:p>
        </w:tc>
      </w:tr>
      <w:tr w:rsidR="004D4A56" w:rsidRPr="004D4A56" w:rsidTr="009344B1">
        <w:trPr>
          <w:trHeight w:val="507"/>
        </w:trPr>
        <w:tc>
          <w:tcPr>
            <w:tcW w:w="608" w:type="pct"/>
            <w:shd w:val="clear" w:color="auto" w:fill="auto"/>
            <w:noWrap/>
            <w:vAlign w:val="center"/>
          </w:tcPr>
          <w:p w:rsidR="004D4A56" w:rsidRPr="004D4A56" w:rsidRDefault="004D4A56" w:rsidP="009344B1">
            <w:pPr>
              <w:spacing w:line="360" w:lineRule="auto"/>
              <w:contextualSpacing/>
              <w:jc w:val="center"/>
              <w:rPr>
                <w:rFonts w:ascii="仿宋" w:eastAsia="仿宋" w:hAnsi="仿宋"/>
                <w:sz w:val="24"/>
              </w:rPr>
            </w:pPr>
            <w:r w:rsidRPr="004D4A56">
              <w:rPr>
                <w:rFonts w:ascii="仿宋" w:eastAsia="仿宋" w:hAnsi="仿宋" w:hint="eastAsia"/>
                <w:sz w:val="24"/>
              </w:rPr>
              <w:t>1</w:t>
            </w:r>
          </w:p>
        </w:tc>
        <w:tc>
          <w:tcPr>
            <w:tcW w:w="2366" w:type="pct"/>
            <w:shd w:val="clear" w:color="auto" w:fill="auto"/>
            <w:vAlign w:val="center"/>
          </w:tcPr>
          <w:p w:rsidR="004D4A56" w:rsidRPr="004D4A56" w:rsidRDefault="004D4A56" w:rsidP="009344B1">
            <w:pPr>
              <w:spacing w:line="360" w:lineRule="auto"/>
              <w:contextualSpacing/>
              <w:jc w:val="center"/>
              <w:rPr>
                <w:rFonts w:ascii="仿宋" w:eastAsia="仿宋" w:hAnsi="仿宋"/>
                <w:sz w:val="24"/>
              </w:rPr>
            </w:pPr>
            <w:r w:rsidRPr="004D4A56">
              <w:rPr>
                <w:rFonts w:ascii="仿宋" w:eastAsia="仿宋" w:hAnsi="仿宋" w:hint="eastAsia"/>
                <w:sz w:val="24"/>
              </w:rPr>
              <w:t>首都儿童医学中心租赁研究生宿舍</w:t>
            </w:r>
          </w:p>
        </w:tc>
        <w:tc>
          <w:tcPr>
            <w:tcW w:w="665" w:type="pct"/>
            <w:vAlign w:val="center"/>
          </w:tcPr>
          <w:p w:rsidR="004D4A56" w:rsidRPr="004D4A56" w:rsidRDefault="004D4A56" w:rsidP="009344B1">
            <w:pPr>
              <w:widowControl/>
              <w:spacing w:line="360" w:lineRule="auto"/>
              <w:contextualSpacing/>
              <w:jc w:val="center"/>
              <w:rPr>
                <w:rFonts w:ascii="仿宋" w:eastAsia="仿宋" w:hAnsi="仿宋"/>
                <w:sz w:val="24"/>
              </w:rPr>
            </w:pPr>
            <w:r w:rsidRPr="004D4A56">
              <w:rPr>
                <w:rFonts w:ascii="仿宋" w:eastAsia="仿宋" w:hAnsi="仿宋" w:hint="eastAsia"/>
                <w:sz w:val="24"/>
              </w:rPr>
              <w:t>1项</w:t>
            </w:r>
          </w:p>
        </w:tc>
        <w:tc>
          <w:tcPr>
            <w:tcW w:w="1361" w:type="pct"/>
            <w:vAlign w:val="center"/>
          </w:tcPr>
          <w:p w:rsidR="004D4A56" w:rsidRPr="004D4A56" w:rsidRDefault="004D4A56" w:rsidP="009344B1">
            <w:pPr>
              <w:widowControl/>
              <w:spacing w:line="360" w:lineRule="auto"/>
              <w:contextualSpacing/>
              <w:jc w:val="center"/>
              <w:rPr>
                <w:rFonts w:ascii="仿宋" w:eastAsia="仿宋" w:hAnsi="仿宋"/>
                <w:sz w:val="24"/>
              </w:rPr>
            </w:pPr>
            <w:r w:rsidRPr="004D4A56">
              <w:rPr>
                <w:rFonts w:ascii="仿宋" w:eastAsia="仿宋" w:hAnsi="仿宋" w:hint="eastAsia"/>
                <w:sz w:val="24"/>
              </w:rPr>
              <w:t>否</w:t>
            </w:r>
          </w:p>
        </w:tc>
      </w:tr>
    </w:tbl>
    <w:p w:rsidR="004D4A56" w:rsidRPr="004D4A56" w:rsidRDefault="004D4A56" w:rsidP="004D4A56">
      <w:pPr>
        <w:pStyle w:val="SOW"/>
        <w:snapToGrid/>
        <w:spacing w:before="0" w:line="360" w:lineRule="auto"/>
        <w:ind w:left="-208" w:firstLine="0"/>
        <w:contextualSpacing/>
        <w:rPr>
          <w:rFonts w:ascii="仿宋" w:eastAsia="仿宋" w:hAnsi="仿宋"/>
          <w:b/>
          <w:szCs w:val="24"/>
        </w:rPr>
      </w:pPr>
      <w:r w:rsidRPr="004D4A56">
        <w:rPr>
          <w:rFonts w:ascii="仿宋" w:eastAsia="仿宋" w:hAnsi="仿宋" w:hint="eastAsia"/>
          <w:b/>
          <w:szCs w:val="24"/>
        </w:rPr>
        <w:t>（二）采购项目交付或者服务的时间和地点：</w:t>
      </w:r>
    </w:p>
    <w:p w:rsidR="004D4A56" w:rsidRPr="004D4A56" w:rsidRDefault="004D4A56" w:rsidP="004D4A56">
      <w:pPr>
        <w:tabs>
          <w:tab w:val="left" w:pos="900"/>
        </w:tabs>
        <w:spacing w:line="360" w:lineRule="auto"/>
        <w:contextualSpacing/>
        <w:rPr>
          <w:rFonts w:ascii="仿宋" w:eastAsia="仿宋" w:hAnsi="仿宋"/>
          <w:sz w:val="24"/>
          <w:u w:val="single"/>
        </w:rPr>
      </w:pPr>
      <w:r w:rsidRPr="004D4A56">
        <w:rPr>
          <w:rFonts w:ascii="仿宋" w:eastAsia="仿宋" w:hAnsi="仿宋" w:cs="宋体"/>
          <w:sz w:val="24"/>
        </w:rPr>
        <w:t>1</w:t>
      </w:r>
      <w:r w:rsidRPr="004D4A56">
        <w:rPr>
          <w:rFonts w:ascii="仿宋" w:eastAsia="仿宋" w:hAnsi="仿宋" w:cs="宋体" w:hint="eastAsia"/>
          <w:sz w:val="24"/>
        </w:rPr>
        <w:t>、</w:t>
      </w:r>
      <w:r w:rsidRPr="004D4A56">
        <w:rPr>
          <w:rFonts w:ascii="仿宋" w:eastAsia="仿宋" w:hAnsi="仿宋" w:hint="eastAsia"/>
          <w:sz w:val="24"/>
        </w:rPr>
        <w:t>服务时间：</w:t>
      </w:r>
      <w:r w:rsidRPr="004D4A56">
        <w:rPr>
          <w:rFonts w:ascii="仿宋" w:eastAsia="仿宋" w:hAnsi="仿宋" w:hint="eastAsia"/>
          <w:bCs/>
          <w:sz w:val="24"/>
        </w:rPr>
        <w:t>自签订合同之日起1年</w:t>
      </w:r>
      <w:r w:rsidRPr="004D4A56">
        <w:rPr>
          <w:rFonts w:ascii="仿宋" w:eastAsia="仿宋" w:hAnsi="仿宋" w:hint="eastAsia"/>
          <w:sz w:val="24"/>
        </w:rPr>
        <w:t>。</w:t>
      </w:r>
    </w:p>
    <w:p w:rsidR="004D4A56" w:rsidRPr="004D4A56" w:rsidRDefault="004D4A56" w:rsidP="004D4A56">
      <w:pPr>
        <w:spacing w:line="360" w:lineRule="auto"/>
        <w:contextualSpacing/>
        <w:rPr>
          <w:rFonts w:ascii="仿宋" w:eastAsia="仿宋" w:hAnsi="仿宋"/>
          <w:sz w:val="24"/>
          <w:u w:val="single"/>
        </w:rPr>
      </w:pPr>
      <w:r w:rsidRPr="004D4A56">
        <w:rPr>
          <w:rFonts w:ascii="仿宋" w:eastAsia="仿宋" w:hAnsi="仿宋" w:cs="宋体" w:hint="eastAsia"/>
          <w:sz w:val="24"/>
        </w:rPr>
        <w:t>2、服务地点：首都医科大学附属首都儿童医学中心指定地点。</w:t>
      </w:r>
    </w:p>
    <w:p w:rsidR="004D4A56" w:rsidRPr="004D4A56" w:rsidRDefault="004D4A56" w:rsidP="004D4A56">
      <w:pPr>
        <w:pStyle w:val="SOW"/>
        <w:snapToGrid/>
        <w:spacing w:before="0" w:line="360" w:lineRule="auto"/>
        <w:ind w:firstLine="0"/>
        <w:contextualSpacing/>
        <w:rPr>
          <w:rFonts w:ascii="仿宋" w:eastAsia="仿宋" w:hAnsi="仿宋"/>
          <w:b/>
          <w:szCs w:val="24"/>
        </w:rPr>
      </w:pPr>
      <w:r w:rsidRPr="004D4A56">
        <w:rPr>
          <w:rFonts w:ascii="仿宋" w:eastAsia="仿宋" w:hAnsi="仿宋" w:hint="eastAsia"/>
          <w:b/>
          <w:szCs w:val="24"/>
        </w:rPr>
        <w:t>四、采购标的需满足的服务标准、期限、效率等要求</w:t>
      </w:r>
    </w:p>
    <w:p w:rsidR="004D4A56" w:rsidRPr="004D4A56" w:rsidRDefault="004D4A56" w:rsidP="004D4A56">
      <w:pPr>
        <w:tabs>
          <w:tab w:val="left" w:pos="900"/>
        </w:tabs>
        <w:spacing w:line="360" w:lineRule="auto"/>
        <w:contextualSpacing/>
        <w:rPr>
          <w:rFonts w:ascii="仿宋" w:eastAsia="仿宋" w:hAnsi="仿宋"/>
          <w:b/>
          <w:sz w:val="24"/>
        </w:rPr>
      </w:pPr>
      <w:r w:rsidRPr="004D4A56">
        <w:rPr>
          <w:rFonts w:ascii="仿宋" w:eastAsia="仿宋" w:hAnsi="仿宋" w:hint="eastAsia"/>
          <w:b/>
          <w:sz w:val="24"/>
        </w:rPr>
        <w:t>（一）采购标的需满足的服务标准、效率要求（以各包技术规格中要求为准，如技术规格中无要求，则以本款要求为准。）</w:t>
      </w:r>
    </w:p>
    <w:p w:rsidR="004D4A56" w:rsidRPr="004D4A56" w:rsidRDefault="004D4A56" w:rsidP="004D4A56">
      <w:pPr>
        <w:pStyle w:val="a6"/>
        <w:rPr>
          <w:rFonts w:ascii="仿宋" w:eastAsia="仿宋" w:hAnsi="仿宋"/>
          <w:b/>
        </w:rPr>
      </w:pPr>
      <w:r w:rsidRPr="004D4A56">
        <w:rPr>
          <w:rFonts w:ascii="仿宋" w:eastAsia="仿宋" w:hAnsi="仿宋"/>
        </w:rPr>
        <w:t>详见七、采购招标的需满足的质量、安全、技术规格、物理特性等要求。</w:t>
      </w:r>
    </w:p>
    <w:p w:rsidR="004D4A56" w:rsidRPr="004D4A56" w:rsidRDefault="004D4A56" w:rsidP="004D4A56">
      <w:pPr>
        <w:tabs>
          <w:tab w:val="left" w:pos="900"/>
        </w:tabs>
        <w:spacing w:line="360" w:lineRule="auto"/>
        <w:contextualSpacing/>
        <w:rPr>
          <w:rFonts w:ascii="仿宋" w:eastAsia="仿宋" w:hAnsi="仿宋"/>
          <w:b/>
          <w:sz w:val="24"/>
        </w:rPr>
      </w:pPr>
      <w:r w:rsidRPr="004D4A56">
        <w:rPr>
          <w:rFonts w:ascii="仿宋" w:eastAsia="仿宋" w:hAnsi="仿宋" w:hint="eastAsia"/>
          <w:b/>
          <w:sz w:val="24"/>
        </w:rPr>
        <w:t>（二）采购标的需满足的服务期限要求</w:t>
      </w:r>
    </w:p>
    <w:p w:rsidR="004D4A56" w:rsidRPr="004D4A56" w:rsidRDefault="004D4A56" w:rsidP="004D4A56">
      <w:pPr>
        <w:tabs>
          <w:tab w:val="left" w:pos="900"/>
        </w:tabs>
        <w:spacing w:line="360" w:lineRule="auto"/>
        <w:contextualSpacing/>
        <w:rPr>
          <w:rFonts w:ascii="仿宋" w:eastAsia="仿宋" w:hAnsi="仿宋"/>
          <w:sz w:val="24"/>
        </w:rPr>
      </w:pPr>
      <w:r w:rsidRPr="004D4A56">
        <w:rPr>
          <w:rFonts w:ascii="仿宋" w:eastAsia="仿宋" w:hAnsi="仿宋" w:hint="eastAsia"/>
          <w:sz w:val="24"/>
        </w:rPr>
        <w:t>1.服务期限：</w:t>
      </w:r>
      <w:r w:rsidRPr="004D4A56">
        <w:rPr>
          <w:rFonts w:ascii="仿宋" w:eastAsia="仿宋" w:hAnsi="仿宋" w:hint="eastAsia"/>
          <w:bCs/>
          <w:sz w:val="24"/>
        </w:rPr>
        <w:t>自签订合同之日起1年。</w:t>
      </w:r>
    </w:p>
    <w:p w:rsidR="004D4A56" w:rsidRPr="004D4A56" w:rsidRDefault="004D4A56" w:rsidP="004D4A56">
      <w:pPr>
        <w:pStyle w:val="SOW"/>
        <w:snapToGrid/>
        <w:spacing w:before="0" w:line="360" w:lineRule="auto"/>
        <w:ind w:firstLine="0"/>
        <w:contextualSpacing/>
        <w:rPr>
          <w:rFonts w:ascii="仿宋" w:eastAsia="仿宋" w:hAnsi="仿宋"/>
          <w:b/>
          <w:szCs w:val="24"/>
        </w:rPr>
      </w:pPr>
      <w:r w:rsidRPr="004D4A56">
        <w:rPr>
          <w:rFonts w:ascii="仿宋" w:eastAsia="仿宋" w:hAnsi="仿宋" w:hint="eastAsia"/>
          <w:b/>
          <w:szCs w:val="24"/>
        </w:rPr>
        <w:t>五、采购标的物验收标准</w:t>
      </w:r>
    </w:p>
    <w:p w:rsidR="004D4A56" w:rsidRPr="004D4A56" w:rsidRDefault="004D4A56" w:rsidP="004D4A56">
      <w:pPr>
        <w:tabs>
          <w:tab w:val="left" w:pos="900"/>
        </w:tabs>
        <w:spacing w:beforeLines="50" w:before="156" w:line="360" w:lineRule="auto"/>
        <w:ind w:firstLineChars="200" w:firstLine="480"/>
        <w:contextualSpacing/>
        <w:rPr>
          <w:rFonts w:ascii="仿宋" w:eastAsia="仿宋" w:hAnsi="仿宋"/>
          <w:sz w:val="24"/>
        </w:rPr>
      </w:pPr>
      <w:r w:rsidRPr="004D4A56">
        <w:rPr>
          <w:rFonts w:ascii="仿宋" w:eastAsia="仿宋" w:hAnsi="仿宋" w:hint="eastAsia"/>
          <w:bCs/>
          <w:sz w:val="24"/>
        </w:rPr>
        <w:t>无。</w:t>
      </w:r>
    </w:p>
    <w:p w:rsidR="004D4A56" w:rsidRPr="004D4A56" w:rsidRDefault="004D4A56" w:rsidP="004D4A56">
      <w:pPr>
        <w:tabs>
          <w:tab w:val="left" w:pos="900"/>
        </w:tabs>
        <w:spacing w:line="360" w:lineRule="auto"/>
        <w:contextualSpacing/>
        <w:rPr>
          <w:rFonts w:ascii="仿宋" w:eastAsia="仿宋" w:hAnsi="仿宋"/>
          <w:b/>
          <w:sz w:val="24"/>
        </w:rPr>
      </w:pPr>
      <w:r w:rsidRPr="004D4A56">
        <w:rPr>
          <w:rFonts w:ascii="仿宋" w:eastAsia="仿宋" w:hAnsi="仿宋" w:hint="eastAsia"/>
          <w:b/>
          <w:sz w:val="24"/>
        </w:rPr>
        <w:t>六、采购标的</w:t>
      </w:r>
      <w:proofErr w:type="gramStart"/>
      <w:r w:rsidRPr="004D4A56">
        <w:rPr>
          <w:rFonts w:ascii="仿宋" w:eastAsia="仿宋" w:hAnsi="仿宋" w:hint="eastAsia"/>
          <w:b/>
          <w:sz w:val="24"/>
        </w:rPr>
        <w:t>的</w:t>
      </w:r>
      <w:proofErr w:type="gramEnd"/>
      <w:r w:rsidRPr="004D4A56">
        <w:rPr>
          <w:rFonts w:ascii="仿宋" w:eastAsia="仿宋" w:hAnsi="仿宋" w:hint="eastAsia"/>
          <w:b/>
          <w:sz w:val="24"/>
        </w:rPr>
        <w:t>其他技术、服务等要求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lastRenderedPageBreak/>
        <w:t>投标人需按照招标文件要求提供</w:t>
      </w:r>
      <w:r w:rsidRPr="004D4A56">
        <w:rPr>
          <w:rFonts w:ascii="仿宋" w:eastAsia="仿宋" w:hAnsi="仿宋" w:cs="仿宋_GB2312" w:hint="eastAsia"/>
        </w:rPr>
        <w:t>服务方案</w:t>
      </w:r>
      <w:r w:rsidRPr="004D4A56">
        <w:rPr>
          <w:rFonts w:ascii="仿宋" w:eastAsia="仿宋" w:hAnsi="仿宋" w:hint="eastAsia"/>
        </w:rPr>
        <w:t>、</w:t>
      </w:r>
      <w:proofErr w:type="gramStart"/>
      <w:r w:rsidRPr="004D4A56">
        <w:rPr>
          <w:rFonts w:ascii="仿宋" w:eastAsia="仿宋" w:hAnsi="仿宋" w:cs="仿宋_GB2312" w:hint="eastAsia"/>
        </w:rPr>
        <w:t>维保方案</w:t>
      </w:r>
      <w:proofErr w:type="gramEnd"/>
      <w:r w:rsidRPr="004D4A56">
        <w:rPr>
          <w:rFonts w:ascii="仿宋" w:eastAsia="仿宋" w:hAnsi="仿宋" w:hint="eastAsia"/>
        </w:rPr>
        <w:t>、对房屋整体状况、交通便利性及周边配套情况、租赁房屋面积要求、房屋位置离医院的距离、保洁、安保措施、应急预案、项目亮点等。</w:t>
      </w:r>
    </w:p>
    <w:p w:rsidR="004D4A56" w:rsidRPr="004D4A56" w:rsidRDefault="004D4A56" w:rsidP="004D4A56">
      <w:pPr>
        <w:tabs>
          <w:tab w:val="left" w:pos="900"/>
        </w:tabs>
        <w:spacing w:line="360" w:lineRule="auto"/>
        <w:contextualSpacing/>
        <w:rPr>
          <w:rFonts w:ascii="仿宋" w:eastAsia="仿宋" w:hAnsi="仿宋"/>
          <w:b/>
          <w:sz w:val="24"/>
        </w:rPr>
      </w:pPr>
      <w:r w:rsidRPr="004D4A56">
        <w:rPr>
          <w:rFonts w:ascii="仿宋" w:eastAsia="仿宋" w:hAnsi="仿宋" w:hint="eastAsia"/>
          <w:b/>
          <w:sz w:val="24"/>
        </w:rPr>
        <w:t>七、采购标的需满足的质量、安全、技术规格、物理特性等要求：</w:t>
      </w:r>
    </w:p>
    <w:p w:rsidR="004D4A56" w:rsidRPr="004D4A56" w:rsidRDefault="004D4A56" w:rsidP="004D4A56">
      <w:pPr>
        <w:tabs>
          <w:tab w:val="left" w:pos="900"/>
        </w:tabs>
        <w:snapToGrid w:val="0"/>
        <w:spacing w:line="360" w:lineRule="auto"/>
        <w:jc w:val="center"/>
        <w:rPr>
          <w:rFonts w:ascii="仿宋" w:eastAsia="仿宋" w:hAnsi="仿宋"/>
          <w:szCs w:val="21"/>
        </w:rPr>
        <w:sectPr w:rsidR="004D4A56" w:rsidRPr="004D4A56">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4D4A56">
        <w:rPr>
          <w:rFonts w:ascii="仿宋" w:eastAsia="仿宋" w:hAnsi="仿宋"/>
          <w:szCs w:val="21"/>
        </w:rPr>
        <w:br w:type="page"/>
      </w:r>
    </w:p>
    <w:p w:rsidR="004D4A56" w:rsidRPr="004D4A56" w:rsidRDefault="004D4A56" w:rsidP="004D4A56">
      <w:pPr>
        <w:tabs>
          <w:tab w:val="left" w:pos="900"/>
        </w:tabs>
        <w:spacing w:beforeLines="50" w:before="156" w:line="360" w:lineRule="auto"/>
        <w:jc w:val="center"/>
        <w:rPr>
          <w:rFonts w:ascii="仿宋" w:eastAsia="仿宋" w:hAnsi="仿宋"/>
          <w:b/>
          <w:sz w:val="24"/>
        </w:rPr>
      </w:pPr>
      <w:r w:rsidRPr="004D4A56">
        <w:rPr>
          <w:rFonts w:ascii="仿宋" w:eastAsia="仿宋" w:hAnsi="仿宋"/>
          <w:b/>
          <w:sz w:val="24"/>
        </w:rPr>
        <w:lastRenderedPageBreak/>
        <w:t>第</w:t>
      </w:r>
      <w:r w:rsidRPr="004D4A56">
        <w:rPr>
          <w:rFonts w:ascii="仿宋" w:eastAsia="仿宋" w:hAnsi="仿宋" w:hint="eastAsia"/>
          <w:b/>
          <w:sz w:val="24"/>
        </w:rPr>
        <w:t>1</w:t>
      </w:r>
      <w:r w:rsidRPr="004D4A56">
        <w:rPr>
          <w:rFonts w:ascii="仿宋" w:eastAsia="仿宋" w:hAnsi="仿宋"/>
          <w:b/>
          <w:sz w:val="24"/>
        </w:rPr>
        <w:t>包</w:t>
      </w:r>
      <w:r w:rsidRPr="004D4A56">
        <w:rPr>
          <w:rFonts w:ascii="仿宋" w:eastAsia="仿宋" w:hAnsi="仿宋" w:hint="eastAsia"/>
          <w:b/>
          <w:sz w:val="24"/>
        </w:rPr>
        <w:t xml:space="preserve"> 首都儿童医学中心租赁研究生宿舍</w:t>
      </w:r>
    </w:p>
    <w:p w:rsidR="004D4A56" w:rsidRPr="004D4A56" w:rsidRDefault="004D4A56" w:rsidP="004D4A56">
      <w:pPr>
        <w:spacing w:line="360" w:lineRule="auto"/>
        <w:contextualSpacing/>
        <w:rPr>
          <w:rFonts w:ascii="仿宋" w:eastAsia="仿宋" w:hAnsi="仿宋"/>
          <w:b/>
          <w:sz w:val="24"/>
        </w:rPr>
      </w:pPr>
      <w:r w:rsidRPr="004D4A56">
        <w:rPr>
          <w:rFonts w:ascii="仿宋" w:eastAsia="仿宋" w:hAnsi="仿宋"/>
          <w:b/>
          <w:sz w:val="24"/>
        </w:rPr>
        <w:t>一、技术要求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研究生宿舍概况:北京大学医学部（硕博）、北京协和医学院（硕博）和首都儿科研究所（硕士）三校在读研究生预计达214人，首都儿童医学中心按照承担培养的研究生比例（60.28%），所占房间总数约52间，6900元/月/间，12个月共计430.56万元。</w:t>
      </w:r>
      <w:bookmarkStart w:id="1" w:name="_GoBack"/>
      <w:bookmarkEnd w:id="1"/>
    </w:p>
    <w:p w:rsidR="004D4A56" w:rsidRPr="004D4A56" w:rsidRDefault="004D4A56" w:rsidP="004D4A56">
      <w:pPr>
        <w:pStyle w:val="22"/>
        <w:ind w:firstLine="480"/>
        <w:rPr>
          <w:rFonts w:ascii="仿宋" w:eastAsia="仿宋" w:hAnsi="仿宋"/>
        </w:rPr>
      </w:pPr>
      <w:r w:rsidRPr="004D4A56">
        <w:rPr>
          <w:rFonts w:ascii="仿宋" w:eastAsia="仿宋" w:hAnsi="仿宋" w:hint="eastAsia"/>
        </w:rPr>
        <w:t>住宿标准：博士：2人/间；硕士：3人/间；三人间约30平米，两人间约20平米，房屋设施完整，应配备冰箱、洗衣机、烘干机等生活家电，有专人管理，配备专业维修人员至少1人，及时解决房屋修缮问题，保洁人员1 人，保证公共区域卫生整洁。</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二、商务要求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1、入住当天，投标人将该房屋按照本合同签订时的现状交付给采购人，由采购人进行验收，并办理相应的入住手续。若采购人验收时，现有的装修、附属设施或设备存在缺陷、影响采购人正常使用的，投标人应自交付之日起的3日内进行修复。</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2、房屋的维修</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2.1、使用期限内，投标人应定期对该公寓进行检查养护，保证该公寓及其附属设施、设备处于正常的可使用和安全的状态。投标人应在检查养护前7日通知采购人；检查养护时，投标人应尽量减少对采购人正常使用房屋的影响。</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2.2、若因房屋的维修、养护等原因造成该房屋在一段时间内不能使用的，投标人应免费帮助采购人换房。</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3、质量要求：按照采购人提出的技术要求，为采购人提供的房屋</w:t>
      </w:r>
      <w:proofErr w:type="gramStart"/>
      <w:r w:rsidRPr="004D4A56">
        <w:rPr>
          <w:rFonts w:ascii="仿宋" w:eastAsia="仿宋" w:hAnsi="仿宋" w:hint="eastAsia"/>
        </w:rPr>
        <w:t>须能够</w:t>
      </w:r>
      <w:proofErr w:type="gramEnd"/>
      <w:r w:rsidRPr="004D4A56">
        <w:rPr>
          <w:rFonts w:ascii="仿宋" w:eastAsia="仿宋" w:hAnsi="仿宋" w:hint="eastAsia"/>
        </w:rPr>
        <w:t>满足住宿要求。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4、安全要求：须有国家认可的</w:t>
      </w:r>
      <w:proofErr w:type="gramStart"/>
      <w:r w:rsidRPr="004D4A56">
        <w:rPr>
          <w:rFonts w:ascii="仿宋" w:eastAsia="仿宋" w:hAnsi="仿宋" w:hint="eastAsia"/>
        </w:rPr>
        <w:t>房屋消防</w:t>
      </w:r>
      <w:proofErr w:type="gramEnd"/>
      <w:r w:rsidRPr="004D4A56">
        <w:rPr>
          <w:rFonts w:ascii="仿宋" w:eastAsia="仿宋" w:hAnsi="仿宋" w:hint="eastAsia"/>
        </w:rPr>
        <w:t>验收合格证及喷淋设施。首先是每个房间均配有烟感报警器，走廊及安全通道均按要求配备有数量相当的</w:t>
      </w:r>
      <w:r w:rsidRPr="004D4A56">
        <w:rPr>
          <w:rFonts w:ascii="仿宋" w:eastAsia="仿宋" w:hAnsi="仿宋" w:hint="eastAsia"/>
        </w:rPr>
        <w:lastRenderedPageBreak/>
        <w:t>消防设施，如灭火器、安全出口指示灯，自然通风排烟房和机械排烟通风装置等，其次是有细化的消防安全管理规章制度，保障住宿安全要求。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5、投标人需提供产权证书、宾馆营业证、房屋结构安全检测报告（近5年内）和消防及安防设备检测合格报告、环境监测合格报告。</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6、投标人须提供门禁系统，刷卡才能进入住宿区域；插卡式取电，人</w:t>
      </w:r>
      <w:proofErr w:type="gramStart"/>
      <w:r w:rsidRPr="004D4A56">
        <w:rPr>
          <w:rFonts w:ascii="仿宋" w:eastAsia="仿宋" w:hAnsi="仿宋" w:hint="eastAsia"/>
        </w:rPr>
        <w:t>离拔卡断电</w:t>
      </w:r>
      <w:proofErr w:type="gramEnd"/>
      <w:r w:rsidRPr="004D4A56">
        <w:rPr>
          <w:rFonts w:ascii="仿宋" w:eastAsia="仿宋" w:hAnsi="仿宋" w:hint="eastAsia"/>
        </w:rPr>
        <w:t>。每个房间总电量不超1000W，超电量使用自动断电。</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7、所提供的房屋是相对独立的空间，且具有连续性，并满足消防等安全要求。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8、房间须光线充足，同时通风良好，除供电、上下水、空调等公用设施能够满足正常住宿需要外，建筑物还需配置以下设施：</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8.1具有24小时电热水器淋浴设施；</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8.2房间中预设合理的电源插座和网口接口；</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8.3 窗户应加装窗帘，如为楼房窗户的开合度应达到安全要求；</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8.4 如为楼房，应具备电梯；</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8.5 如为楼房，应具有独立的计量水电表、单独计费。</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9、配备安防监控视频系统，并负责日常管理。发生不良事件时协助采购人协助查看监控视频录像。</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10、投标人负责对楼宇整体进行消防安全监控，纳入整体楼宇消防管理体系。</w:t>
      </w:r>
    </w:p>
    <w:p w:rsidR="004D4A56" w:rsidRPr="004D4A56" w:rsidRDefault="004D4A56" w:rsidP="004D4A56">
      <w:pPr>
        <w:pStyle w:val="22"/>
        <w:ind w:firstLine="480"/>
        <w:rPr>
          <w:rFonts w:ascii="仿宋" w:eastAsia="仿宋" w:hAnsi="仿宋"/>
        </w:rPr>
      </w:pPr>
      <w:r w:rsidRPr="004D4A56">
        <w:rPr>
          <w:rFonts w:ascii="仿宋" w:eastAsia="仿宋" w:hAnsi="仿宋" w:hint="eastAsia"/>
        </w:rPr>
        <w:t>11、投标人负责对接属地管理部门的各项检查。</w:t>
      </w:r>
    </w:p>
    <w:p w:rsidR="005A67C2" w:rsidRPr="004D4A56" w:rsidRDefault="004E6AD4" w:rsidP="00EF06C2">
      <w:pPr>
        <w:rPr>
          <w:rFonts w:ascii="仿宋" w:eastAsia="仿宋" w:hAnsi="仿宋"/>
        </w:rPr>
      </w:pPr>
    </w:p>
    <w:sectPr w:rsidR="005A67C2" w:rsidRPr="004D4A56"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D4" w:rsidRDefault="004E6AD4" w:rsidP="00BE7A21">
      <w:r>
        <w:separator/>
      </w:r>
    </w:p>
  </w:endnote>
  <w:endnote w:type="continuationSeparator" w:id="0">
    <w:p w:rsidR="004E6AD4" w:rsidRDefault="004E6AD4"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56" w:rsidRDefault="004D4A56">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3C094FA7" wp14:editId="4C419A2D">
              <wp:simplePos x="0" y="0"/>
              <wp:positionH relativeFrom="page">
                <wp:posOffset>887730</wp:posOffset>
              </wp:positionH>
              <wp:positionV relativeFrom="page">
                <wp:posOffset>10193655</wp:posOffset>
              </wp:positionV>
              <wp:extent cx="484505" cy="1524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4D4A56" w:rsidRDefault="004D4A5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4D4A56" w:rsidRDefault="004D4A5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56" w:rsidRDefault="004D4A56">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0BC48864" wp14:editId="0DB12837">
              <wp:simplePos x="0" y="0"/>
              <wp:positionH relativeFrom="page">
                <wp:posOffset>6191250</wp:posOffset>
              </wp:positionH>
              <wp:positionV relativeFrom="page">
                <wp:posOffset>10129520</wp:posOffset>
              </wp:positionV>
              <wp:extent cx="484505" cy="1524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4D4A56" w:rsidRDefault="004D4A56">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4D4A56" w:rsidRDefault="004D4A56">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60608F2F" wp14:editId="7361E9AB">
              <wp:simplePos x="0" y="0"/>
              <wp:positionH relativeFrom="page">
                <wp:posOffset>887730</wp:posOffset>
              </wp:positionH>
              <wp:positionV relativeFrom="page">
                <wp:posOffset>10146030</wp:posOffset>
              </wp:positionV>
              <wp:extent cx="101600" cy="177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4D4A56" w:rsidRDefault="004D4A5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4D4A56" w:rsidRDefault="004D4A5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0C1E6933" wp14:editId="05B6797C">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041AFE1B" wp14:editId="1A93098F">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4D4A56">
                            <w:rPr>
                              <w:noProof/>
                              <w:sz w:val="18"/>
                            </w:rPr>
                            <w:t>4</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4D4A56">
                      <w:rPr>
                        <w:noProof/>
                        <w:sz w:val="18"/>
                      </w:rPr>
                      <w:t>4</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5E26BD3" wp14:editId="2A4F2BF6">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D4" w:rsidRDefault="004E6AD4" w:rsidP="00BE7A21">
      <w:r>
        <w:separator/>
      </w:r>
    </w:p>
  </w:footnote>
  <w:footnote w:type="continuationSeparator" w:id="0">
    <w:p w:rsidR="004E6AD4" w:rsidRDefault="004E6AD4"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A56" w:rsidRDefault="004D4A56">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7A2DBB74" wp14:editId="477D41FC">
              <wp:simplePos x="0" y="0"/>
              <wp:positionH relativeFrom="page">
                <wp:posOffset>882650</wp:posOffset>
              </wp:positionH>
              <wp:positionV relativeFrom="page">
                <wp:posOffset>604520</wp:posOffset>
              </wp:positionV>
              <wp:extent cx="5796280" cy="0"/>
              <wp:effectExtent l="0" t="0" r="0" b="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2B592927" wp14:editId="168C9762">
              <wp:simplePos x="0" y="0"/>
              <wp:positionH relativeFrom="page">
                <wp:posOffset>887730</wp:posOffset>
              </wp:positionH>
              <wp:positionV relativeFrom="page">
                <wp:posOffset>372110</wp:posOffset>
              </wp:positionV>
              <wp:extent cx="560705" cy="2025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4D4A56" w:rsidRDefault="004D4A56" w:rsidP="00B90AF5">
                          <w:pPr>
                            <w:spacing w:line="319" w:lineRule="exact"/>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4D4A56" w:rsidRDefault="004D4A56" w:rsidP="00B90AF5">
                    <w:pPr>
                      <w:spacing w:line="319" w:lineRule="exact"/>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2A9858C1" wp14:editId="3191A8E6">
              <wp:simplePos x="0" y="0"/>
              <wp:positionH relativeFrom="page">
                <wp:posOffset>5956300</wp:posOffset>
              </wp:positionH>
              <wp:positionV relativeFrom="page">
                <wp:posOffset>372110</wp:posOffset>
              </wp:positionV>
              <wp:extent cx="559435" cy="2025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4D4A56" w:rsidRDefault="004D4A56">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4D4A56" w:rsidRDefault="004D4A56">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16A60131" wp14:editId="798875C3">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031AA631" wp14:editId="30664BF1">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5F7C217C" wp14:editId="381D8716">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9">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5">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0">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3"/>
  </w:num>
  <w:num w:numId="2">
    <w:abstractNumId w:val="16"/>
  </w:num>
  <w:num w:numId="3">
    <w:abstractNumId w:val="10"/>
  </w:num>
  <w:num w:numId="4">
    <w:abstractNumId w:val="17"/>
  </w:num>
  <w:num w:numId="5">
    <w:abstractNumId w:val="18"/>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5"/>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B09F9"/>
    <w:rsid w:val="001247BD"/>
    <w:rsid w:val="001A64D5"/>
    <w:rsid w:val="001A7749"/>
    <w:rsid w:val="001D7E02"/>
    <w:rsid w:val="001E78A3"/>
    <w:rsid w:val="002000D7"/>
    <w:rsid w:val="0020585F"/>
    <w:rsid w:val="002373A3"/>
    <w:rsid w:val="0027169F"/>
    <w:rsid w:val="00287BE9"/>
    <w:rsid w:val="002901AE"/>
    <w:rsid w:val="002B1A97"/>
    <w:rsid w:val="00331D98"/>
    <w:rsid w:val="00392D77"/>
    <w:rsid w:val="00431219"/>
    <w:rsid w:val="0046640B"/>
    <w:rsid w:val="00471C3B"/>
    <w:rsid w:val="004D4A56"/>
    <w:rsid w:val="004E6AD4"/>
    <w:rsid w:val="004F644E"/>
    <w:rsid w:val="004F66FA"/>
    <w:rsid w:val="00504DC9"/>
    <w:rsid w:val="00515BAC"/>
    <w:rsid w:val="0059095A"/>
    <w:rsid w:val="005A6B05"/>
    <w:rsid w:val="005E5551"/>
    <w:rsid w:val="00613CF3"/>
    <w:rsid w:val="00687E80"/>
    <w:rsid w:val="006D6426"/>
    <w:rsid w:val="006F7B9A"/>
    <w:rsid w:val="007328B2"/>
    <w:rsid w:val="00767785"/>
    <w:rsid w:val="0077387E"/>
    <w:rsid w:val="007D3E6C"/>
    <w:rsid w:val="007F4B3A"/>
    <w:rsid w:val="008300BA"/>
    <w:rsid w:val="00834121"/>
    <w:rsid w:val="00867494"/>
    <w:rsid w:val="00883501"/>
    <w:rsid w:val="00911391"/>
    <w:rsid w:val="00A242E8"/>
    <w:rsid w:val="00A42718"/>
    <w:rsid w:val="00A439C9"/>
    <w:rsid w:val="00A51E2B"/>
    <w:rsid w:val="00B10D5B"/>
    <w:rsid w:val="00B56523"/>
    <w:rsid w:val="00BB7182"/>
    <w:rsid w:val="00BE7A21"/>
    <w:rsid w:val="00BF25DA"/>
    <w:rsid w:val="00C3563E"/>
    <w:rsid w:val="00C460CB"/>
    <w:rsid w:val="00CA1927"/>
    <w:rsid w:val="00CB5D27"/>
    <w:rsid w:val="00D01513"/>
    <w:rsid w:val="00D50BAA"/>
    <w:rsid w:val="00D57FBF"/>
    <w:rsid w:val="00D85EFA"/>
    <w:rsid w:val="00DD75AB"/>
    <w:rsid w:val="00E45F05"/>
    <w:rsid w:val="00ED36F5"/>
    <w:rsid w:val="00EF06C2"/>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wenxiao qiang</cp:lastModifiedBy>
  <cp:revision>14</cp:revision>
  <dcterms:created xsi:type="dcterms:W3CDTF">2023-03-03T07:02:00Z</dcterms:created>
  <dcterms:modified xsi:type="dcterms:W3CDTF">2025-07-16T08:31:00Z</dcterms:modified>
</cp:coreProperties>
</file>