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75FE8">
      <w:pPr>
        <w:pageBreakBefore w:val="0"/>
        <w:topLinePunct w:val="0"/>
        <w:bidi w:val="0"/>
        <w:snapToGrid w:val="0"/>
        <w:spacing w:line="360" w:lineRule="auto"/>
        <w:jc w:val="center"/>
        <w:outlineLvl w:val="0"/>
        <w:rPr>
          <w:rFonts w:hint="eastAsia" w:ascii="Times New Roman" w:hAnsi="Times New Roman" w:eastAsia="宋体" w:cs="Times New Roman"/>
          <w:b/>
          <w:bCs/>
          <w:sz w:val="24"/>
          <w:szCs w:val="24"/>
          <w:lang w:val="en-US" w:eastAsia="zh-CN"/>
        </w:rPr>
      </w:pPr>
      <w:bookmarkStart w:id="0" w:name="_Toc28359002"/>
      <w:bookmarkStart w:id="1" w:name="_Toc28359079"/>
      <w:bookmarkStart w:id="2" w:name="_Toc35393621"/>
      <w:bookmarkStart w:id="3" w:name="_Toc35393790"/>
      <w:bookmarkStart w:id="4" w:name="_Hlk24379207"/>
      <w:r>
        <w:rPr>
          <w:rFonts w:hint="default" w:ascii="Times New Roman" w:hAnsi="Times New Roman" w:eastAsia="宋体" w:cs="Times New Roman"/>
          <w:b/>
          <w:bCs/>
          <w:sz w:val="24"/>
          <w:szCs w:val="24"/>
        </w:rPr>
        <w:t>网站运营项目</w:t>
      </w:r>
      <w:r>
        <w:rPr>
          <w:rFonts w:hint="eastAsia" w:cs="Times New Roman"/>
          <w:b/>
          <w:bCs/>
          <w:sz w:val="24"/>
          <w:szCs w:val="24"/>
          <w:lang w:val="en-US" w:eastAsia="zh-CN"/>
        </w:rPr>
        <w:t>（第1、2包）</w:t>
      </w:r>
      <w:r>
        <w:rPr>
          <w:rFonts w:hint="default" w:ascii="Times New Roman" w:hAnsi="Times New Roman" w:eastAsia="宋体" w:cs="Times New Roman"/>
          <w:b/>
          <w:bCs/>
          <w:sz w:val="24"/>
          <w:szCs w:val="24"/>
        </w:rPr>
        <w:t>竞争性磋商</w:t>
      </w:r>
      <w:r>
        <w:rPr>
          <w:rFonts w:hint="eastAsia" w:cs="Times New Roman"/>
          <w:b/>
          <w:bCs/>
          <w:sz w:val="24"/>
          <w:szCs w:val="24"/>
          <w:lang w:val="en-US" w:eastAsia="zh-CN"/>
        </w:rPr>
        <w:t>公告</w:t>
      </w:r>
    </w:p>
    <w:p w14:paraId="788A6638">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一、项目基本情况</w:t>
      </w:r>
      <w:bookmarkEnd w:id="0"/>
      <w:bookmarkEnd w:id="1"/>
      <w:bookmarkEnd w:id="2"/>
      <w:bookmarkEnd w:id="3"/>
    </w:p>
    <w:p w14:paraId="692AF826">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sz w:val="24"/>
          <w:szCs w:val="24"/>
        </w:rPr>
        <w:t>1.项目编号：BJJQ-202</w:t>
      </w:r>
      <w:r>
        <w:rPr>
          <w:rFonts w:hint="default" w:ascii="Times New Roman" w:hAnsi="Times New Roman" w:eastAsia="宋体" w:cs="Times New Roman"/>
          <w:color w:val="auto"/>
          <w:sz w:val="24"/>
          <w:szCs w:val="24"/>
        </w:rPr>
        <w:t>5</w:t>
      </w:r>
      <w:r>
        <w:rPr>
          <w:rFonts w:hint="eastAsia" w:cs="Times New Roman"/>
          <w:color w:val="auto"/>
          <w:sz w:val="24"/>
          <w:szCs w:val="24"/>
          <w:lang w:eastAsia="zh-CN"/>
        </w:rPr>
        <w:t>-744</w:t>
      </w:r>
    </w:p>
    <w:p w14:paraId="3EE34737">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2.项目名称：</w:t>
      </w:r>
      <w:r>
        <w:rPr>
          <w:rFonts w:hint="eastAsia" w:cs="Times New Roman"/>
          <w:sz w:val="24"/>
          <w:szCs w:val="24"/>
          <w:lang w:val="en-US" w:eastAsia="zh-CN"/>
        </w:rPr>
        <w:t>网站运营项目（第1、2包）</w:t>
      </w:r>
    </w:p>
    <w:p w14:paraId="1334C79A">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3.采购方式：竞争性磋商</w:t>
      </w:r>
      <w:bookmarkStart w:id="31" w:name="_GoBack"/>
      <w:bookmarkEnd w:id="31"/>
    </w:p>
    <w:bookmarkEnd w:id="4"/>
    <w:p w14:paraId="3A0D0DBD">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sz w:val="24"/>
          <w:szCs w:val="24"/>
        </w:rPr>
        <w:t>4.项目预算金</w:t>
      </w:r>
      <w:r>
        <w:rPr>
          <w:rFonts w:hint="default" w:ascii="Times New Roman" w:hAnsi="Times New Roman" w:eastAsia="宋体" w:cs="Times New Roman"/>
          <w:color w:val="auto"/>
          <w:sz w:val="24"/>
          <w:szCs w:val="24"/>
        </w:rPr>
        <w:t>额：</w:t>
      </w:r>
      <w:r>
        <w:rPr>
          <w:rFonts w:hint="default" w:ascii="Times New Roman" w:hAnsi="Times New Roman" w:eastAsia="宋体" w:cs="Times New Roman"/>
          <w:color w:val="auto"/>
          <w:sz w:val="24"/>
          <w:szCs w:val="24"/>
          <w:highlight w:val="none"/>
        </w:rPr>
        <w:t>174.508</w:t>
      </w:r>
      <w:r>
        <w:rPr>
          <w:rFonts w:hint="default" w:ascii="Times New Roman" w:hAnsi="Times New Roman" w:eastAsia="宋体" w:cs="Times New Roman"/>
          <w:color w:val="auto"/>
          <w:sz w:val="24"/>
          <w:szCs w:val="24"/>
        </w:rPr>
        <w:t>万元</w:t>
      </w:r>
    </w:p>
    <w:p w14:paraId="60F4E571">
      <w:pPr>
        <w:pageBreakBefore w:val="0"/>
        <w:topLinePunct w:val="0"/>
        <w:bidi w:val="0"/>
        <w:snapToGrid w:val="0"/>
        <w:spacing w:line="360" w:lineRule="auto"/>
        <w:ind w:firstLine="480" w:firstLineChars="200"/>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5.采购需求：</w:t>
      </w:r>
    </w:p>
    <w:tbl>
      <w:tblPr>
        <w:tblStyle w:val="3"/>
        <w:tblW w:w="9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807"/>
        <w:gridCol w:w="1807"/>
        <w:gridCol w:w="1058"/>
        <w:gridCol w:w="4543"/>
      </w:tblGrid>
      <w:tr w14:paraId="324C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3F118FA8">
            <w:pPr>
              <w:jc w:val="center"/>
              <w:rPr>
                <w:bCs/>
                <w:color w:val="auto"/>
                <w:szCs w:val="21"/>
              </w:rPr>
            </w:pPr>
            <w:r>
              <w:rPr>
                <w:bCs/>
                <w:color w:val="auto"/>
                <w:szCs w:val="21"/>
              </w:rPr>
              <w:t>包号</w:t>
            </w:r>
          </w:p>
        </w:tc>
        <w:tc>
          <w:tcPr>
            <w:tcW w:w="1807" w:type="dxa"/>
            <w:vAlign w:val="center"/>
          </w:tcPr>
          <w:p w14:paraId="726E88B4">
            <w:pPr>
              <w:jc w:val="center"/>
              <w:rPr>
                <w:rFonts w:hint="default" w:eastAsia="宋体"/>
                <w:bCs/>
                <w:color w:val="auto"/>
                <w:szCs w:val="21"/>
                <w:lang w:val="en-US" w:eastAsia="zh-CN"/>
              </w:rPr>
            </w:pPr>
            <w:r>
              <w:rPr>
                <w:rFonts w:hint="eastAsia"/>
                <w:bCs/>
                <w:color w:val="auto"/>
                <w:szCs w:val="21"/>
                <w:lang w:val="en-US" w:eastAsia="zh-CN"/>
              </w:rPr>
              <w:t>标的</w:t>
            </w:r>
          </w:p>
        </w:tc>
        <w:tc>
          <w:tcPr>
            <w:tcW w:w="1807" w:type="dxa"/>
            <w:vAlign w:val="center"/>
          </w:tcPr>
          <w:p w14:paraId="0DA963A7">
            <w:pPr>
              <w:jc w:val="center"/>
              <w:rPr>
                <w:bCs/>
                <w:color w:val="auto"/>
                <w:szCs w:val="21"/>
                <w:highlight w:val="none"/>
              </w:rPr>
            </w:pPr>
            <w:r>
              <w:rPr>
                <w:bCs/>
                <w:color w:val="auto"/>
                <w:szCs w:val="21"/>
                <w:highlight w:val="none"/>
              </w:rPr>
              <w:t>采购包预算金额</w:t>
            </w:r>
          </w:p>
          <w:p w14:paraId="27C435AD">
            <w:pPr>
              <w:jc w:val="center"/>
              <w:rPr>
                <w:bCs/>
                <w:color w:val="auto"/>
                <w:szCs w:val="21"/>
                <w:highlight w:val="none"/>
              </w:rPr>
            </w:pPr>
            <w:r>
              <w:rPr>
                <w:bCs/>
                <w:color w:val="auto"/>
                <w:szCs w:val="21"/>
                <w:highlight w:val="none"/>
              </w:rPr>
              <w:t>（万元）</w:t>
            </w:r>
          </w:p>
        </w:tc>
        <w:tc>
          <w:tcPr>
            <w:tcW w:w="1058" w:type="dxa"/>
            <w:vAlign w:val="center"/>
          </w:tcPr>
          <w:p w14:paraId="68F92814">
            <w:pPr>
              <w:jc w:val="center"/>
              <w:rPr>
                <w:bCs/>
                <w:color w:val="auto"/>
                <w:szCs w:val="21"/>
              </w:rPr>
            </w:pPr>
            <w:r>
              <w:rPr>
                <w:bCs/>
                <w:color w:val="auto"/>
                <w:szCs w:val="21"/>
              </w:rPr>
              <w:t>数量</w:t>
            </w:r>
          </w:p>
        </w:tc>
        <w:tc>
          <w:tcPr>
            <w:tcW w:w="4543" w:type="dxa"/>
            <w:vAlign w:val="center"/>
          </w:tcPr>
          <w:p w14:paraId="42445DE2">
            <w:pPr>
              <w:jc w:val="center"/>
              <w:rPr>
                <w:color w:val="auto"/>
                <w:szCs w:val="21"/>
              </w:rPr>
            </w:pPr>
            <w:r>
              <w:rPr>
                <w:color w:val="auto"/>
                <w:szCs w:val="21"/>
              </w:rPr>
              <w:t>简要技术需求或服务要求</w:t>
            </w:r>
          </w:p>
        </w:tc>
      </w:tr>
      <w:tr w14:paraId="664E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0" w:type="dxa"/>
            <w:vAlign w:val="center"/>
          </w:tcPr>
          <w:p w14:paraId="4EC5BDDF">
            <w:pPr>
              <w:jc w:val="center"/>
              <w:rPr>
                <w:bCs/>
                <w:color w:val="auto"/>
                <w:szCs w:val="21"/>
              </w:rPr>
            </w:pPr>
            <w:r>
              <w:rPr>
                <w:bCs/>
                <w:color w:val="auto"/>
                <w:szCs w:val="21"/>
              </w:rPr>
              <w:t>01</w:t>
            </w:r>
          </w:p>
        </w:tc>
        <w:tc>
          <w:tcPr>
            <w:tcW w:w="1807" w:type="dxa"/>
            <w:vAlign w:val="center"/>
          </w:tcPr>
          <w:p w14:paraId="548CAEED">
            <w:pPr>
              <w:jc w:val="center"/>
              <w:rPr>
                <w:rFonts w:hint="eastAsia"/>
                <w:bCs/>
                <w:color w:val="auto"/>
                <w:szCs w:val="21"/>
                <w:lang w:val="en-US" w:eastAsia="zh-CN"/>
              </w:rPr>
            </w:pPr>
            <w:r>
              <w:rPr>
                <w:rFonts w:hint="eastAsia"/>
                <w:bCs/>
                <w:color w:val="auto"/>
                <w:szCs w:val="21"/>
                <w:lang w:val="en-US" w:eastAsia="zh-CN"/>
              </w:rPr>
              <w:t>基础部分</w:t>
            </w:r>
          </w:p>
        </w:tc>
        <w:tc>
          <w:tcPr>
            <w:tcW w:w="1807" w:type="dxa"/>
            <w:vAlign w:val="center"/>
          </w:tcPr>
          <w:p w14:paraId="0ECB60DD">
            <w:pPr>
              <w:jc w:val="center"/>
              <w:rPr>
                <w:rFonts w:hint="default" w:eastAsia="宋体"/>
                <w:bCs/>
                <w:color w:val="auto"/>
                <w:szCs w:val="21"/>
                <w:highlight w:val="none"/>
                <w:lang w:val="en-US" w:eastAsia="zh-CN"/>
              </w:rPr>
            </w:pPr>
            <w:r>
              <w:rPr>
                <w:rFonts w:hint="eastAsia"/>
                <w:bCs/>
                <w:color w:val="auto"/>
                <w:szCs w:val="21"/>
                <w:highlight w:val="none"/>
                <w:lang w:val="en-US" w:eastAsia="zh-CN"/>
              </w:rPr>
              <w:t>106.06</w:t>
            </w:r>
          </w:p>
        </w:tc>
        <w:tc>
          <w:tcPr>
            <w:tcW w:w="1058" w:type="dxa"/>
            <w:vAlign w:val="center"/>
          </w:tcPr>
          <w:p w14:paraId="215AA073">
            <w:pPr>
              <w:jc w:val="center"/>
              <w:rPr>
                <w:bCs/>
                <w:color w:val="auto"/>
                <w:szCs w:val="21"/>
              </w:rPr>
            </w:pPr>
            <w:r>
              <w:rPr>
                <w:rFonts w:hint="eastAsia"/>
                <w:bCs/>
                <w:color w:val="auto"/>
                <w:szCs w:val="21"/>
                <w:lang w:val="en-US" w:eastAsia="zh-CN"/>
              </w:rPr>
              <w:t>1</w:t>
            </w:r>
          </w:p>
        </w:tc>
        <w:tc>
          <w:tcPr>
            <w:tcW w:w="4543" w:type="dxa"/>
            <w:vAlign w:val="center"/>
          </w:tcPr>
          <w:p w14:paraId="1E7709EC">
            <w:pPr>
              <w:jc w:val="center"/>
              <w:rPr>
                <w:color w:val="auto"/>
                <w:szCs w:val="21"/>
              </w:rPr>
            </w:pPr>
            <w:r>
              <w:rPr>
                <w:rFonts w:hint="eastAsia"/>
                <w:color w:val="auto"/>
                <w:kern w:val="0"/>
                <w:szCs w:val="21"/>
                <w:lang w:val="en-US" w:eastAsia="zh-CN"/>
              </w:rPr>
              <w:t>提供网站运营驻场服务、</w:t>
            </w:r>
            <w:r>
              <w:rPr>
                <w:rFonts w:hint="eastAsia"/>
                <w:color w:val="auto"/>
                <w:kern w:val="0"/>
                <w:szCs w:val="21"/>
                <w:lang w:eastAsia="zh-CN"/>
              </w:rPr>
              <w:t>网站绩效考评服务、应用系统运维、单域名 SSL 证书</w:t>
            </w:r>
            <w:r>
              <w:rPr>
                <w:rFonts w:hint="eastAsia"/>
                <w:color w:val="auto"/>
                <w:kern w:val="0"/>
                <w:szCs w:val="21"/>
                <w:lang w:val="en-US" w:eastAsia="zh-CN"/>
              </w:rPr>
              <w:t>等服务，详见采购需求</w:t>
            </w:r>
            <w:r>
              <w:rPr>
                <w:rFonts w:hint="eastAsia"/>
                <w:color w:val="auto"/>
                <w:kern w:val="0"/>
                <w:szCs w:val="21"/>
                <w:lang w:eastAsia="zh-CN"/>
              </w:rPr>
              <w:t>。</w:t>
            </w:r>
          </w:p>
        </w:tc>
      </w:tr>
      <w:tr w14:paraId="0F26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0" w:type="dxa"/>
            <w:vAlign w:val="center"/>
          </w:tcPr>
          <w:p w14:paraId="6172340D">
            <w:pPr>
              <w:jc w:val="center"/>
              <w:rPr>
                <w:bCs/>
                <w:color w:val="auto"/>
                <w:szCs w:val="21"/>
              </w:rPr>
            </w:pPr>
            <w:r>
              <w:rPr>
                <w:bCs/>
                <w:color w:val="auto"/>
                <w:szCs w:val="21"/>
              </w:rPr>
              <w:t>02</w:t>
            </w:r>
          </w:p>
        </w:tc>
        <w:tc>
          <w:tcPr>
            <w:tcW w:w="1807" w:type="dxa"/>
            <w:vAlign w:val="center"/>
          </w:tcPr>
          <w:p w14:paraId="3D509684">
            <w:pPr>
              <w:jc w:val="center"/>
              <w:rPr>
                <w:rFonts w:hint="eastAsia"/>
                <w:bCs/>
                <w:color w:val="auto"/>
                <w:szCs w:val="21"/>
                <w:lang w:val="en-US" w:eastAsia="zh-CN"/>
              </w:rPr>
            </w:pPr>
            <w:r>
              <w:rPr>
                <w:rFonts w:hint="eastAsia"/>
                <w:bCs/>
                <w:color w:val="auto"/>
                <w:szCs w:val="21"/>
              </w:rPr>
              <w:t>市级政务云扩展服务</w:t>
            </w:r>
          </w:p>
        </w:tc>
        <w:tc>
          <w:tcPr>
            <w:tcW w:w="1807" w:type="dxa"/>
            <w:vAlign w:val="center"/>
          </w:tcPr>
          <w:p w14:paraId="3F2483B0">
            <w:pPr>
              <w:jc w:val="center"/>
              <w:rPr>
                <w:rFonts w:hint="eastAsia"/>
                <w:bCs/>
                <w:color w:val="auto"/>
                <w:szCs w:val="21"/>
                <w:highlight w:val="none"/>
                <w:lang w:val="en-US" w:eastAsia="zh-CN"/>
              </w:rPr>
            </w:pPr>
            <w:r>
              <w:rPr>
                <w:rFonts w:hint="eastAsia"/>
                <w:bCs/>
                <w:color w:val="auto"/>
                <w:szCs w:val="21"/>
              </w:rPr>
              <w:t>68.448</w:t>
            </w:r>
          </w:p>
        </w:tc>
        <w:tc>
          <w:tcPr>
            <w:tcW w:w="1058" w:type="dxa"/>
            <w:vAlign w:val="center"/>
          </w:tcPr>
          <w:p w14:paraId="6C16E4C7">
            <w:pPr>
              <w:jc w:val="center"/>
              <w:rPr>
                <w:rFonts w:hint="eastAsia"/>
                <w:bCs/>
                <w:color w:val="auto"/>
                <w:szCs w:val="21"/>
                <w:lang w:val="en-US" w:eastAsia="zh-CN"/>
              </w:rPr>
            </w:pPr>
            <w:r>
              <w:rPr>
                <w:rFonts w:hint="eastAsia"/>
                <w:bCs/>
                <w:color w:val="auto"/>
                <w:szCs w:val="21"/>
              </w:rPr>
              <w:t>1</w:t>
            </w:r>
          </w:p>
        </w:tc>
        <w:tc>
          <w:tcPr>
            <w:tcW w:w="4543" w:type="dxa"/>
            <w:vAlign w:val="center"/>
          </w:tcPr>
          <w:p w14:paraId="719FE03A">
            <w:pPr>
              <w:jc w:val="center"/>
              <w:rPr>
                <w:rFonts w:hint="eastAsia"/>
                <w:color w:val="auto"/>
                <w:kern w:val="0"/>
                <w:szCs w:val="21"/>
                <w:lang w:val="en-US" w:eastAsia="zh-CN"/>
              </w:rPr>
            </w:pPr>
            <w:r>
              <w:rPr>
                <w:rFonts w:hint="eastAsia"/>
                <w:color w:val="auto"/>
              </w:rPr>
              <w:t>提供市级政务云扩展服务</w:t>
            </w:r>
            <w:r>
              <w:rPr>
                <w:rFonts w:hint="eastAsia"/>
                <w:color w:val="auto"/>
                <w:kern w:val="0"/>
                <w:szCs w:val="21"/>
              </w:rPr>
              <w:t>，详见采购需求</w:t>
            </w:r>
            <w:r>
              <w:rPr>
                <w:rFonts w:hint="eastAsia"/>
                <w:color w:val="auto"/>
              </w:rPr>
              <w:t>。</w:t>
            </w:r>
          </w:p>
        </w:tc>
      </w:tr>
    </w:tbl>
    <w:p w14:paraId="765D497E">
      <w:pPr>
        <w:pageBreakBefore w:val="0"/>
        <w:topLinePunct w:val="0"/>
        <w:bidi w:val="0"/>
        <w:snapToGrid w:val="0"/>
        <w:spacing w:line="360" w:lineRule="auto"/>
        <w:ind w:firstLine="480" w:firstLineChars="200"/>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6.合同履行期限：</w:t>
      </w:r>
      <w:r>
        <w:rPr>
          <w:rFonts w:hint="eastAsia"/>
          <w:sz w:val="24"/>
          <w:lang w:val="en-US" w:eastAsia="zh-CN"/>
        </w:rPr>
        <w:t>自合同签订生效之日起一年</w:t>
      </w:r>
      <w:r>
        <w:rPr>
          <w:rFonts w:hint="eastAsia" w:cs="Times New Roman"/>
          <w:color w:val="auto"/>
          <w:sz w:val="24"/>
          <w:szCs w:val="24"/>
          <w:highlight w:val="none"/>
          <w:lang w:eastAsia="zh-CN"/>
        </w:rPr>
        <w:t>。</w:t>
      </w:r>
    </w:p>
    <w:p w14:paraId="095990DE">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7.本项目是否接受联合体：□是  </w:t>
      </w:r>
      <w:r>
        <w:rPr>
          <w:b/>
          <w:color w:val="auto"/>
          <w:sz w:val="24"/>
          <w:highlight w:val="none"/>
        </w:rPr>
        <w:t>■</w:t>
      </w:r>
      <w:r>
        <w:rPr>
          <w:rFonts w:hint="default" w:ascii="Times New Roman" w:hAnsi="Times New Roman" w:eastAsia="宋体" w:cs="Times New Roman"/>
          <w:sz w:val="24"/>
          <w:szCs w:val="24"/>
        </w:rPr>
        <w:t>否。</w:t>
      </w:r>
    </w:p>
    <w:p w14:paraId="0CE85F35">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5" w:name="_Toc28359003"/>
      <w:bookmarkStart w:id="6" w:name="_Toc28359080"/>
      <w:bookmarkStart w:id="7" w:name="_Toc35393791"/>
      <w:bookmarkStart w:id="8" w:name="_Toc35393622"/>
      <w:r>
        <w:rPr>
          <w:rFonts w:hint="default" w:ascii="Times New Roman" w:hAnsi="Times New Roman" w:eastAsia="宋体" w:cs="Times New Roman"/>
          <w:b/>
          <w:bCs/>
          <w:sz w:val="24"/>
          <w:szCs w:val="24"/>
        </w:rPr>
        <w:t>二、申请人的资格要求（须同时满足）</w:t>
      </w:r>
      <w:bookmarkEnd w:id="5"/>
      <w:bookmarkEnd w:id="6"/>
      <w:bookmarkEnd w:id="7"/>
      <w:bookmarkEnd w:id="8"/>
    </w:p>
    <w:p w14:paraId="63210405">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5457C229">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bookmarkStart w:id="9" w:name="_Toc28359081"/>
      <w:bookmarkStart w:id="10" w:name="_Toc28359004"/>
      <w:r>
        <w:rPr>
          <w:rFonts w:hint="default" w:ascii="Times New Roman" w:hAnsi="Times New Roman" w:eastAsia="宋体" w:cs="Times New Roman"/>
          <w:sz w:val="24"/>
          <w:szCs w:val="24"/>
        </w:rPr>
        <w:t>2.落实政府采购政策需满足的资格要求：</w:t>
      </w:r>
    </w:p>
    <w:p w14:paraId="2B3AAB87">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2.1中小企业政策</w:t>
      </w:r>
    </w:p>
    <w:p w14:paraId="0E3F739B">
      <w:pPr>
        <w:pageBreakBefore w:val="0"/>
        <w:topLinePunct w:val="0"/>
        <w:bidi w:val="0"/>
        <w:snapToGrid w:val="0"/>
        <w:spacing w:line="360" w:lineRule="auto"/>
        <w:ind w:firstLine="482" w:firstLineChars="200"/>
        <w:rPr>
          <w:rFonts w:hint="default" w:ascii="Times New Roman" w:hAnsi="Times New Roman" w:eastAsia="宋体" w:cs="Times New Roman"/>
          <w:sz w:val="24"/>
          <w:szCs w:val="24"/>
          <w:highlight w:val="none"/>
        </w:rPr>
      </w:pPr>
      <w:r>
        <w:rPr>
          <w:b/>
          <w:color w:val="auto"/>
          <w:sz w:val="24"/>
          <w:highlight w:val="none"/>
        </w:rPr>
        <w:t>■</w:t>
      </w:r>
      <w:r>
        <w:rPr>
          <w:rFonts w:hint="default" w:ascii="Times New Roman" w:hAnsi="Times New Roman" w:eastAsia="宋体" w:cs="Times New Roman"/>
          <w:sz w:val="24"/>
          <w:szCs w:val="24"/>
          <w:highlight w:val="none"/>
        </w:rPr>
        <w:t>本项目不专门面向中小企业预留采购份额。</w:t>
      </w:r>
    </w:p>
    <w:p w14:paraId="6EB38E4E">
      <w:pPr>
        <w:pageBreakBefore w:val="0"/>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w:t>
      </w:r>
      <w:r>
        <w:rPr>
          <w:rFonts w:eastAsia="宋体"/>
          <w:color w:val="auto"/>
          <w:sz w:val="24"/>
          <w:highlight w:val="none"/>
        </w:rPr>
        <w:t xml:space="preserve">本项目专门面向  </w:t>
      </w:r>
      <w:r>
        <w:rPr>
          <w:rFonts w:hint="default" w:ascii="Times New Roman" w:hAnsi="Times New Roman" w:eastAsia="宋体" w:cs="Times New Roman"/>
          <w:sz w:val="24"/>
          <w:szCs w:val="24"/>
          <w:highlight w:val="none"/>
        </w:rPr>
        <w:t>□</w:t>
      </w:r>
      <w:r>
        <w:rPr>
          <w:rFonts w:eastAsia="宋体"/>
          <w:color w:val="auto"/>
          <w:sz w:val="24"/>
          <w:highlight w:val="none"/>
        </w:rPr>
        <w:t xml:space="preserve">中小 </w:t>
      </w:r>
      <w:r>
        <w:rPr>
          <w:rFonts w:eastAsia="宋体"/>
          <w:color w:val="auto"/>
          <w:highlight w:val="none"/>
        </w:rPr>
        <w:t>□</w:t>
      </w:r>
      <w:r>
        <w:rPr>
          <w:rFonts w:eastAsia="宋体"/>
          <w:color w:val="auto"/>
          <w:sz w:val="24"/>
          <w:highlight w:val="none"/>
        </w:rPr>
        <w:t>小微企业</w:t>
      </w:r>
      <w:r>
        <w:rPr>
          <w:rFonts w:hint="default" w:ascii="Times New Roman" w:hAnsi="Times New Roman" w:eastAsia="宋体" w:cs="Times New Roman"/>
          <w:sz w:val="24"/>
          <w:szCs w:val="24"/>
          <w:highlight w:val="none"/>
        </w:rPr>
        <w:t xml:space="preserve">  采购。即：提供的货物全部由符合政策要求的中小/小微企业制造、服务全部由符合政策要求的中小/小微企业承接。</w:t>
      </w:r>
    </w:p>
    <w:p w14:paraId="6C9745E4">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w:t>
      </w:r>
    </w:p>
    <w:p w14:paraId="6E7B1933">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2.2其它落实政府采购政策的资格要求（如有）：</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w:t>
      </w:r>
    </w:p>
    <w:p w14:paraId="7F02F4EA">
      <w:pPr>
        <w:pageBreakBefore w:val="0"/>
        <w:topLinePunct w:val="0"/>
        <w:bidi w:val="0"/>
        <w:snapToGrid w:val="0"/>
        <w:spacing w:line="360" w:lineRule="auto"/>
        <w:ind w:firstLine="480" w:firstLineChars="200"/>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15DAA30B">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47E6B499">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□否</w:t>
      </w:r>
    </w:p>
    <w:p w14:paraId="1021F361">
      <w:pPr>
        <w:pageBreakBefore w:val="0"/>
        <w:tabs>
          <w:tab w:val="left" w:pos="900"/>
          <w:tab w:val="left" w:pos="1134"/>
          <w:tab w:val="left" w:pos="1589"/>
          <w:tab w:val="left" w:pos="5521"/>
        </w:tabs>
        <w:topLinePunct w:val="0"/>
        <w:bidi w:val="0"/>
        <w:snapToGrid w:val="0"/>
        <w:spacing w:line="360" w:lineRule="auto"/>
        <w:ind w:firstLine="482" w:firstLineChars="200"/>
        <w:rPr>
          <w:rFonts w:hint="default" w:ascii="Times New Roman" w:hAnsi="Times New Roman" w:eastAsia="宋体" w:cs="Times New Roman"/>
          <w:sz w:val="24"/>
          <w:szCs w:val="24"/>
        </w:rPr>
      </w:pPr>
      <w:r>
        <w:rPr>
          <w:b/>
          <w:color w:val="auto"/>
          <w:sz w:val="24"/>
          <w:highlight w:val="none"/>
        </w:rPr>
        <w:t>■</w:t>
      </w:r>
      <w:r>
        <w:rPr>
          <w:rFonts w:hint="default" w:ascii="Times New Roman" w:hAnsi="Times New Roman" w:eastAsia="宋体" w:cs="Times New Roman"/>
          <w:sz w:val="24"/>
          <w:szCs w:val="24"/>
        </w:rPr>
        <w:t>是，公益一类事业单位、使用事业编制且由财政拨款保障的群团组织，不得作为承接主体；</w:t>
      </w:r>
    </w:p>
    <w:p w14:paraId="2D538175">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3.2其他特定资格要求：</w:t>
      </w:r>
      <w:r>
        <w:rPr>
          <w:rFonts w:hint="eastAsia"/>
          <w:color w:val="auto"/>
          <w:sz w:val="24"/>
          <w:highlight w:val="none"/>
          <w:u w:val="single"/>
          <w:lang w:val="en-US" w:eastAsia="zh-CN"/>
        </w:rPr>
        <w:t xml:space="preserve"> / </w:t>
      </w:r>
      <w:r>
        <w:rPr>
          <w:rFonts w:hint="eastAsia"/>
          <w:color w:val="auto"/>
          <w:sz w:val="24"/>
          <w:highlight w:val="none"/>
          <w:u w:val="none"/>
          <w:lang w:val="en-US" w:eastAsia="zh-CN"/>
        </w:rPr>
        <w:t>。</w:t>
      </w:r>
    </w:p>
    <w:bookmarkEnd w:id="9"/>
    <w:bookmarkEnd w:id="10"/>
    <w:p w14:paraId="0757F56B">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11" w:name="_Toc35393623"/>
      <w:bookmarkStart w:id="12" w:name="_Toc35393792"/>
      <w:r>
        <w:rPr>
          <w:rFonts w:hint="default" w:ascii="Times New Roman" w:hAnsi="Times New Roman" w:eastAsia="宋体" w:cs="Times New Roman"/>
          <w:b/>
          <w:bCs/>
          <w:sz w:val="24"/>
          <w:szCs w:val="24"/>
        </w:rPr>
        <w:t>三、获取采购文件</w:t>
      </w:r>
      <w:bookmarkEnd w:id="11"/>
      <w:bookmarkEnd w:id="12"/>
    </w:p>
    <w:p w14:paraId="58606936">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lang w:bidi="ar"/>
        </w:rPr>
        <w:t>1.时间：</w:t>
      </w:r>
      <w:r>
        <w:rPr>
          <w:rFonts w:hint="eastAsia" w:cs="Times New Roman"/>
          <w:sz w:val="24"/>
          <w:szCs w:val="24"/>
          <w:lang w:val="en-US" w:eastAsia="zh-CN"/>
        </w:rPr>
        <w:t>202</w:t>
      </w:r>
      <w:r>
        <w:rPr>
          <w:rFonts w:hint="eastAsia" w:cs="Times New Roman"/>
          <w:sz w:val="24"/>
          <w:szCs w:val="24"/>
          <w:highlight w:val="none"/>
          <w:lang w:val="en-US" w:eastAsia="zh-CN"/>
        </w:rPr>
        <w:t>5</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07</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30</w:t>
      </w:r>
      <w:r>
        <w:rPr>
          <w:rFonts w:hint="default" w:ascii="Times New Roman" w:hAnsi="Times New Roman" w:eastAsia="宋体" w:cs="Times New Roman"/>
          <w:color w:val="auto"/>
          <w:sz w:val="24"/>
          <w:szCs w:val="24"/>
          <w:highlight w:val="none"/>
          <w:lang w:bidi="ar"/>
        </w:rPr>
        <w:t>日至</w:t>
      </w:r>
      <w:r>
        <w:rPr>
          <w:rFonts w:hint="eastAsia" w:cs="Times New Roman"/>
          <w:color w:val="auto"/>
          <w:sz w:val="24"/>
          <w:szCs w:val="24"/>
          <w:highlight w:val="none"/>
          <w:lang w:val="en-US" w:eastAsia="zh-CN"/>
        </w:rPr>
        <w:t>2025</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08</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06</w:t>
      </w:r>
      <w:r>
        <w:rPr>
          <w:rFonts w:hint="default" w:ascii="Times New Roman" w:hAnsi="Times New Roman" w:eastAsia="宋体" w:cs="Times New Roman"/>
          <w:color w:val="auto"/>
          <w:sz w:val="24"/>
          <w:szCs w:val="24"/>
          <w:highlight w:val="none"/>
          <w:lang w:bidi="ar"/>
        </w:rPr>
        <w:t>日</w:t>
      </w:r>
      <w:r>
        <w:rPr>
          <w:rFonts w:hint="default" w:ascii="Times New Roman" w:hAnsi="Times New Roman" w:eastAsia="宋体" w:cs="Times New Roman"/>
          <w:sz w:val="24"/>
          <w:szCs w:val="24"/>
          <w:highlight w:val="none"/>
          <w:lang w:bidi="ar"/>
        </w:rPr>
        <w:t>，每天上午09:00至12:00，下午12:00至17:00（北京时间，法定节假日除外）。</w:t>
      </w:r>
    </w:p>
    <w:p w14:paraId="2ED2153C">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2.地点：北京市政府采购电子交易平台</w:t>
      </w:r>
    </w:p>
    <w:p w14:paraId="171655AE">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3.方式：供应商使用CA数字证书或电子营业执照登录北京市政府采购电子交易平台（http://zbcg-bjzc.zhongcy.com/bjczj-portal-site/index.html#/home）获取电子版竞争性磋商文件。</w:t>
      </w:r>
    </w:p>
    <w:p w14:paraId="16490615">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b/>
          <w:bCs/>
          <w:sz w:val="24"/>
          <w:szCs w:val="24"/>
          <w:highlight w:val="none"/>
        </w:rPr>
      </w:pPr>
      <w:r>
        <w:rPr>
          <w:rFonts w:hint="default" w:ascii="Times New Roman" w:hAnsi="Times New Roman" w:eastAsia="宋体" w:cs="Times New Roman"/>
          <w:sz w:val="24"/>
          <w:szCs w:val="24"/>
          <w:highlight w:val="none"/>
          <w:lang w:bidi="ar"/>
        </w:rPr>
        <w:t>4.售价：0元。</w:t>
      </w:r>
    </w:p>
    <w:p w14:paraId="2D571802">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highlight w:val="none"/>
        </w:rPr>
      </w:pPr>
      <w:bookmarkStart w:id="13" w:name="_Toc28359082"/>
      <w:bookmarkStart w:id="14" w:name="_Toc35393793"/>
      <w:bookmarkStart w:id="15" w:name="_Toc35393624"/>
      <w:bookmarkStart w:id="16" w:name="_Toc28359005"/>
      <w:r>
        <w:rPr>
          <w:rFonts w:hint="default" w:ascii="Times New Roman" w:hAnsi="Times New Roman" w:eastAsia="宋体" w:cs="Times New Roman"/>
          <w:b/>
          <w:bCs/>
          <w:sz w:val="24"/>
          <w:szCs w:val="24"/>
          <w:highlight w:val="none"/>
        </w:rPr>
        <w:t>四、</w:t>
      </w:r>
      <w:bookmarkEnd w:id="13"/>
      <w:bookmarkEnd w:id="14"/>
      <w:bookmarkEnd w:id="15"/>
      <w:bookmarkEnd w:id="16"/>
      <w:r>
        <w:rPr>
          <w:rFonts w:hint="default" w:ascii="Times New Roman" w:hAnsi="Times New Roman" w:eastAsia="宋体" w:cs="Times New Roman"/>
          <w:b/>
          <w:bCs/>
          <w:sz w:val="24"/>
          <w:szCs w:val="24"/>
          <w:highlight w:val="none"/>
        </w:rPr>
        <w:t>响应文件提交</w:t>
      </w:r>
    </w:p>
    <w:p w14:paraId="74A9C45A">
      <w:pPr>
        <w:pageBreakBefore w:val="0"/>
        <w:topLinePunct w:val="0"/>
        <w:bidi w:val="0"/>
        <w:snapToGrid w:val="0"/>
        <w:spacing w:line="360" w:lineRule="auto"/>
        <w:ind w:firstLine="480" w:firstLineChars="200"/>
        <w:rPr>
          <w:rFonts w:hint="default" w:ascii="Times New Roman" w:hAnsi="Times New Roman" w:eastAsia="宋体" w:cs="Times New Roman"/>
          <w:bCs/>
          <w:color w:val="auto"/>
          <w:sz w:val="24"/>
          <w:szCs w:val="24"/>
          <w:highlight w:val="none"/>
          <w:u w:val="single"/>
        </w:rPr>
      </w:pPr>
      <w:r>
        <w:rPr>
          <w:rFonts w:hint="default" w:ascii="Times New Roman" w:hAnsi="Times New Roman" w:eastAsia="宋体" w:cs="Times New Roman"/>
          <w:sz w:val="24"/>
          <w:szCs w:val="24"/>
          <w:highlight w:val="none"/>
          <w:lang w:bidi="ar"/>
        </w:rPr>
        <w:t>截止时间：</w:t>
      </w:r>
      <w:r>
        <w:rPr>
          <w:rFonts w:hint="eastAsia" w:cs="Times New Roman"/>
          <w:sz w:val="24"/>
          <w:szCs w:val="24"/>
          <w:highlight w:val="none"/>
          <w:lang w:val="en-US" w:eastAsia="zh-CN"/>
        </w:rPr>
        <w:t>2025</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08</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11</w:t>
      </w:r>
      <w:r>
        <w:rPr>
          <w:rFonts w:hint="default" w:ascii="Times New Roman" w:hAnsi="Times New Roman" w:eastAsia="宋体" w:cs="Times New Roman"/>
          <w:color w:val="auto"/>
          <w:sz w:val="24"/>
          <w:szCs w:val="24"/>
          <w:highlight w:val="none"/>
          <w:lang w:bidi="ar"/>
        </w:rPr>
        <w:t>日</w:t>
      </w:r>
      <w:r>
        <w:rPr>
          <w:rFonts w:hint="eastAsia" w:cs="Times New Roman"/>
          <w:color w:val="auto"/>
          <w:sz w:val="24"/>
          <w:szCs w:val="24"/>
          <w:highlight w:val="none"/>
          <w:lang w:val="en-US" w:eastAsia="zh-CN" w:bidi="ar"/>
        </w:rPr>
        <w:t>14</w:t>
      </w:r>
      <w:r>
        <w:rPr>
          <w:rFonts w:hint="default" w:ascii="Times New Roman" w:hAnsi="Times New Roman" w:eastAsia="宋体" w:cs="Times New Roman"/>
          <w:color w:val="auto"/>
          <w:sz w:val="24"/>
          <w:szCs w:val="24"/>
          <w:highlight w:val="none"/>
          <w:lang w:bidi="ar"/>
        </w:rPr>
        <w:t>点</w:t>
      </w:r>
      <w:r>
        <w:rPr>
          <w:rFonts w:hint="eastAsia" w:cs="Times New Roman"/>
          <w:color w:val="auto"/>
          <w:sz w:val="24"/>
          <w:szCs w:val="24"/>
          <w:highlight w:val="none"/>
          <w:lang w:val="en-US" w:eastAsia="zh-CN" w:bidi="ar"/>
        </w:rPr>
        <w:t>0</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bidi="ar"/>
        </w:rPr>
        <w:t>分</w:t>
      </w:r>
      <w:r>
        <w:rPr>
          <w:rFonts w:hint="default" w:ascii="Times New Roman" w:hAnsi="Times New Roman" w:eastAsia="宋体" w:cs="Times New Roman"/>
          <w:bCs/>
          <w:color w:val="auto"/>
          <w:sz w:val="24"/>
          <w:szCs w:val="24"/>
          <w:highlight w:val="none"/>
          <w:lang w:bidi="ar"/>
        </w:rPr>
        <w:t>（北京时间）</w:t>
      </w:r>
      <w:r>
        <w:rPr>
          <w:rFonts w:hint="default" w:ascii="Times New Roman" w:hAnsi="Times New Roman" w:eastAsia="宋体" w:cs="Times New Roman"/>
          <w:iCs/>
          <w:color w:val="auto"/>
          <w:sz w:val="24"/>
          <w:szCs w:val="24"/>
          <w:highlight w:val="none"/>
          <w:lang w:bidi="ar"/>
        </w:rPr>
        <w:t>。</w:t>
      </w:r>
    </w:p>
    <w:p w14:paraId="46E94B9E">
      <w:pPr>
        <w:pageBreakBefore w:val="0"/>
        <w:topLinePunct w:val="0"/>
        <w:bidi w:val="0"/>
        <w:snapToGrid w:val="0"/>
        <w:spacing w:line="360" w:lineRule="auto"/>
        <w:ind w:firstLine="480" w:firstLineChars="200"/>
        <w:rPr>
          <w:rFonts w:hint="default" w:ascii="Times New Roman" w:hAnsi="Times New Roman" w:eastAsia="宋体" w:cs="Times New Roman"/>
          <w:b/>
          <w:bCs/>
          <w:color w:val="auto"/>
          <w:sz w:val="24"/>
          <w:szCs w:val="24"/>
          <w:highlight w:val="none"/>
          <w:lang w:val="zh-TW"/>
        </w:rPr>
      </w:pPr>
      <w:r>
        <w:rPr>
          <w:rFonts w:hint="default" w:ascii="Times New Roman" w:hAnsi="Times New Roman" w:eastAsia="宋体" w:cs="Times New Roman"/>
          <w:color w:val="auto"/>
          <w:sz w:val="24"/>
          <w:szCs w:val="24"/>
          <w:highlight w:val="none"/>
          <w:lang w:bidi="ar"/>
        </w:rPr>
        <w:t>地点：北京市东城区朝内大街南竹杆胡同6号北京INN 3号楼9层</w:t>
      </w:r>
      <w:r>
        <w:rPr>
          <w:rFonts w:hint="default" w:ascii="Times New Roman" w:hAnsi="Times New Roman" w:eastAsia="宋体" w:cs="Times New Roman"/>
          <w:color w:val="auto"/>
          <w:sz w:val="24"/>
          <w:szCs w:val="24"/>
          <w:highlight w:val="none"/>
          <w:lang w:val="en-US" w:eastAsia="zh-CN" w:bidi="ar"/>
        </w:rPr>
        <w:t>会议室</w:t>
      </w:r>
      <w:r>
        <w:rPr>
          <w:rFonts w:hint="default" w:ascii="Times New Roman" w:hAnsi="Times New Roman" w:eastAsia="宋体" w:cs="Times New Roman"/>
          <w:color w:val="auto"/>
          <w:sz w:val="24"/>
          <w:szCs w:val="24"/>
          <w:highlight w:val="none"/>
          <w:lang w:bidi="ar"/>
        </w:rPr>
        <w:t>（地铁2号线、6号线，朝阳门站H口出，向南200米）</w:t>
      </w:r>
      <w:r>
        <w:rPr>
          <w:rFonts w:hint="default" w:ascii="Times New Roman" w:hAnsi="Times New Roman" w:eastAsia="宋体" w:cs="Times New Roman"/>
          <w:color w:val="auto"/>
          <w:sz w:val="24"/>
          <w:szCs w:val="24"/>
          <w:highlight w:val="none"/>
          <w:lang w:val="zh-TW" w:bidi="ar"/>
        </w:rPr>
        <w:t>。</w:t>
      </w:r>
    </w:p>
    <w:p w14:paraId="45C1517B">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五、开启</w:t>
      </w:r>
    </w:p>
    <w:p w14:paraId="51C896DF">
      <w:pPr>
        <w:pageBreakBefore w:val="0"/>
        <w:topLinePunct w:val="0"/>
        <w:bidi w:val="0"/>
        <w:snapToGrid w:val="0"/>
        <w:spacing w:line="360" w:lineRule="auto"/>
        <w:ind w:firstLine="480" w:firstLineChars="200"/>
        <w:rPr>
          <w:rFonts w:hint="default" w:ascii="Times New Roman" w:hAnsi="Times New Roman" w:eastAsia="宋体" w:cs="Times New Roman"/>
          <w:bCs/>
          <w:sz w:val="24"/>
          <w:szCs w:val="24"/>
          <w:u w:val="single"/>
        </w:rPr>
      </w:pPr>
      <w:r>
        <w:rPr>
          <w:rFonts w:hint="default" w:ascii="Times New Roman" w:hAnsi="Times New Roman" w:eastAsia="宋体" w:cs="Times New Roman"/>
          <w:sz w:val="24"/>
          <w:szCs w:val="24"/>
          <w:highlight w:val="none"/>
          <w:lang w:bidi="ar"/>
        </w:rPr>
        <w:t>时间：</w:t>
      </w:r>
      <w:r>
        <w:rPr>
          <w:rFonts w:hint="eastAsia" w:cs="Times New Roman"/>
          <w:sz w:val="24"/>
          <w:szCs w:val="24"/>
          <w:highlight w:val="none"/>
          <w:lang w:val="en-US" w:eastAsia="zh-CN"/>
        </w:rPr>
        <w:t>2025</w:t>
      </w:r>
      <w:r>
        <w:rPr>
          <w:rFonts w:hint="default" w:ascii="Times New Roman" w:hAnsi="Times New Roman" w:eastAsia="宋体" w:cs="Times New Roman"/>
          <w:sz w:val="24"/>
          <w:szCs w:val="24"/>
          <w:highlight w:val="none"/>
          <w:lang w:bidi="ar"/>
        </w:rPr>
        <w:t>年</w:t>
      </w:r>
      <w:r>
        <w:rPr>
          <w:rFonts w:hint="eastAsia" w:cs="Times New Roman"/>
          <w:color w:val="auto"/>
          <w:sz w:val="24"/>
          <w:szCs w:val="24"/>
          <w:highlight w:val="none"/>
          <w:lang w:val="en-US" w:eastAsia="zh-CN" w:bidi="ar"/>
        </w:rPr>
        <w:t>08</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11</w:t>
      </w:r>
      <w:r>
        <w:rPr>
          <w:rFonts w:hint="default" w:ascii="Times New Roman" w:hAnsi="Times New Roman" w:eastAsia="宋体" w:cs="Times New Roman"/>
          <w:color w:val="auto"/>
          <w:sz w:val="24"/>
          <w:szCs w:val="24"/>
          <w:highlight w:val="none"/>
          <w:lang w:bidi="ar"/>
        </w:rPr>
        <w:t>日</w:t>
      </w:r>
      <w:r>
        <w:rPr>
          <w:rFonts w:hint="eastAsia" w:cs="Times New Roman"/>
          <w:color w:val="auto"/>
          <w:sz w:val="24"/>
          <w:szCs w:val="24"/>
          <w:highlight w:val="none"/>
          <w:lang w:val="en-US" w:eastAsia="zh-CN" w:bidi="ar"/>
        </w:rPr>
        <w:t>14</w:t>
      </w:r>
      <w:r>
        <w:rPr>
          <w:rFonts w:hint="default" w:ascii="Times New Roman" w:hAnsi="Times New Roman" w:eastAsia="宋体" w:cs="Times New Roman"/>
          <w:sz w:val="24"/>
          <w:szCs w:val="24"/>
          <w:highlight w:val="none"/>
          <w:lang w:bidi="ar"/>
        </w:rPr>
        <w:t>点</w:t>
      </w:r>
      <w:r>
        <w:rPr>
          <w:rFonts w:hint="eastAsia" w:cs="Times New Roman"/>
          <w:sz w:val="24"/>
          <w:szCs w:val="24"/>
          <w:highlight w:val="none"/>
          <w:lang w:val="en-US" w:eastAsia="zh-CN" w:bidi="ar"/>
        </w:rPr>
        <w:t>0</w:t>
      </w:r>
      <w:r>
        <w:rPr>
          <w:rFonts w:hint="eastAsia" w:cs="Times New Roman"/>
          <w:sz w:val="24"/>
          <w:szCs w:val="24"/>
          <w:highlight w:val="none"/>
          <w:lang w:val="en-US" w:eastAsia="zh-CN"/>
        </w:rPr>
        <w:t>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w:t>
      </w:r>
      <w:r>
        <w:rPr>
          <w:rFonts w:hint="default" w:ascii="Times New Roman" w:hAnsi="Times New Roman" w:eastAsia="宋体" w:cs="Times New Roman"/>
          <w:bCs/>
          <w:sz w:val="24"/>
          <w:szCs w:val="24"/>
          <w:lang w:bidi="ar"/>
        </w:rPr>
        <w:t>京时间）</w:t>
      </w:r>
      <w:r>
        <w:rPr>
          <w:rFonts w:hint="default" w:ascii="Times New Roman" w:hAnsi="Times New Roman" w:eastAsia="宋体" w:cs="Times New Roman"/>
          <w:iCs/>
          <w:sz w:val="24"/>
          <w:szCs w:val="24"/>
          <w:lang w:bidi="ar"/>
        </w:rPr>
        <w:t>。</w:t>
      </w:r>
    </w:p>
    <w:p w14:paraId="06A916C9">
      <w:pPr>
        <w:pageBreakBefore w:val="0"/>
        <w:topLinePunct w:val="0"/>
        <w:bidi w:val="0"/>
        <w:snapToGrid w:val="0"/>
        <w:spacing w:line="360" w:lineRule="auto"/>
        <w:ind w:firstLine="480" w:firstLineChars="200"/>
        <w:rPr>
          <w:rFonts w:hint="default" w:ascii="Times New Roman" w:hAnsi="Times New Roman" w:eastAsia="宋体" w:cs="Times New Roman"/>
          <w:b/>
          <w:bCs/>
          <w:sz w:val="24"/>
          <w:szCs w:val="24"/>
          <w:lang w:val="zh-TW"/>
        </w:rPr>
      </w:pPr>
      <w:r>
        <w:rPr>
          <w:rFonts w:hint="default" w:ascii="Times New Roman" w:hAnsi="Times New Roman" w:eastAsia="宋体" w:cs="Times New Roman"/>
          <w:sz w:val="24"/>
          <w:szCs w:val="24"/>
          <w:lang w:bidi="ar"/>
        </w:rPr>
        <w:t>地点：北京市东城区朝内大街南竹杆胡同6号北京INN 3号</w:t>
      </w:r>
      <w:r>
        <w:rPr>
          <w:rFonts w:hint="default" w:ascii="Times New Roman" w:hAnsi="Times New Roman" w:eastAsia="宋体" w:cs="Times New Roman"/>
          <w:color w:val="auto"/>
          <w:sz w:val="24"/>
          <w:szCs w:val="24"/>
          <w:lang w:bidi="ar"/>
        </w:rPr>
        <w:t>楼9层</w:t>
      </w:r>
      <w:r>
        <w:rPr>
          <w:rFonts w:hint="default" w:ascii="Times New Roman" w:hAnsi="Times New Roman" w:eastAsia="宋体" w:cs="Times New Roman"/>
          <w:color w:val="auto"/>
          <w:sz w:val="24"/>
          <w:szCs w:val="24"/>
          <w:lang w:val="en-US" w:eastAsia="zh-CN" w:bidi="ar"/>
        </w:rPr>
        <w:t>会议</w:t>
      </w:r>
      <w:r>
        <w:rPr>
          <w:rFonts w:hint="default" w:ascii="Times New Roman" w:hAnsi="Times New Roman" w:eastAsia="宋体" w:cs="Times New Roman"/>
          <w:sz w:val="24"/>
          <w:szCs w:val="24"/>
          <w:lang w:val="en-US" w:eastAsia="zh-CN" w:bidi="ar"/>
        </w:rPr>
        <w:t>室</w:t>
      </w:r>
      <w:r>
        <w:rPr>
          <w:rFonts w:hint="default" w:ascii="Times New Roman" w:hAnsi="Times New Roman" w:eastAsia="宋体" w:cs="Times New Roman"/>
          <w:sz w:val="24"/>
          <w:szCs w:val="24"/>
          <w:lang w:bidi="ar"/>
        </w:rPr>
        <w:t>（地铁2号线、6号线，朝阳门站H口出，向南200米）</w:t>
      </w:r>
      <w:r>
        <w:rPr>
          <w:rFonts w:hint="default" w:ascii="Times New Roman" w:hAnsi="Times New Roman" w:eastAsia="宋体" w:cs="Times New Roman"/>
          <w:sz w:val="24"/>
          <w:szCs w:val="24"/>
          <w:lang w:val="zh-TW" w:bidi="ar"/>
        </w:rPr>
        <w:t>。</w:t>
      </w:r>
    </w:p>
    <w:p w14:paraId="0E4E1698">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17" w:name="_Toc28359007"/>
      <w:bookmarkStart w:id="18" w:name="_Toc35393794"/>
      <w:bookmarkStart w:id="19" w:name="_Toc28359084"/>
      <w:bookmarkStart w:id="20" w:name="_Toc35393625"/>
      <w:r>
        <w:rPr>
          <w:rFonts w:hint="default" w:ascii="Times New Roman" w:hAnsi="Times New Roman" w:eastAsia="宋体" w:cs="Times New Roman"/>
          <w:b/>
          <w:bCs/>
          <w:sz w:val="24"/>
          <w:szCs w:val="24"/>
        </w:rPr>
        <w:t>六、公告期限</w:t>
      </w:r>
      <w:bookmarkEnd w:id="17"/>
      <w:bookmarkEnd w:id="18"/>
      <w:bookmarkEnd w:id="19"/>
      <w:bookmarkEnd w:id="20"/>
    </w:p>
    <w:p w14:paraId="291DE58E">
      <w:pPr>
        <w:pageBreakBefore w:val="0"/>
        <w:topLinePunct w:val="0"/>
        <w:bidi w:val="0"/>
        <w:snapToGrid w:val="0"/>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自本公告发布之日起3个工作日。</w:t>
      </w:r>
    </w:p>
    <w:p w14:paraId="72376302">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21" w:name="_Toc35393626"/>
      <w:bookmarkStart w:id="22" w:name="_Toc35393795"/>
      <w:r>
        <w:rPr>
          <w:rFonts w:hint="default" w:ascii="Times New Roman" w:hAnsi="Times New Roman" w:eastAsia="宋体" w:cs="Times New Roman"/>
          <w:b/>
          <w:bCs/>
          <w:sz w:val="24"/>
          <w:szCs w:val="24"/>
        </w:rPr>
        <w:t>七、其他补充事宜</w:t>
      </w:r>
      <w:bookmarkEnd w:id="21"/>
      <w:bookmarkEnd w:id="22"/>
    </w:p>
    <w:p w14:paraId="4A44AA7B">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1.本项目需要落实的政府采购政策：</w:t>
      </w:r>
    </w:p>
    <w:p w14:paraId="31BC3848">
      <w:pPr>
        <w:spacing w:line="360" w:lineRule="auto"/>
        <w:ind w:firstLine="480" w:firstLineChars="200"/>
        <w:rPr>
          <w:color w:val="auto"/>
          <w:sz w:val="24"/>
          <w:highlight w:val="none"/>
          <w:lang w:bidi="ar"/>
        </w:rPr>
      </w:pPr>
      <w:r>
        <w:rPr>
          <w:color w:val="auto"/>
          <w:sz w:val="24"/>
          <w:highlight w:val="none"/>
          <w:lang w:bidi="ar"/>
        </w:rPr>
        <w:t>（1）政府采购促进中小企业发展</w:t>
      </w:r>
    </w:p>
    <w:p w14:paraId="0EF42D87">
      <w:pPr>
        <w:spacing w:line="360" w:lineRule="auto"/>
        <w:ind w:firstLine="480" w:firstLineChars="200"/>
        <w:rPr>
          <w:color w:val="auto"/>
          <w:sz w:val="24"/>
          <w:highlight w:val="none"/>
          <w:lang w:bidi="ar"/>
        </w:rPr>
      </w:pPr>
      <w:r>
        <w:rPr>
          <w:color w:val="auto"/>
          <w:sz w:val="24"/>
          <w:highlight w:val="none"/>
          <w:lang w:bidi="ar"/>
        </w:rPr>
        <w:t>（2）政府采购支持监狱企业发展</w:t>
      </w:r>
    </w:p>
    <w:p w14:paraId="506FE8FD">
      <w:pPr>
        <w:spacing w:line="360" w:lineRule="auto"/>
        <w:ind w:firstLine="480" w:firstLineChars="200"/>
        <w:rPr>
          <w:color w:val="auto"/>
          <w:sz w:val="24"/>
          <w:highlight w:val="none"/>
          <w:lang w:bidi="ar"/>
        </w:rPr>
      </w:pPr>
      <w:r>
        <w:rPr>
          <w:color w:val="auto"/>
          <w:sz w:val="24"/>
          <w:highlight w:val="none"/>
          <w:lang w:bidi="ar"/>
        </w:rPr>
        <w:t>（3）政府采购促进残疾人就业</w:t>
      </w:r>
    </w:p>
    <w:p w14:paraId="4FB4F9B4">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bCs/>
          <w:sz w:val="24"/>
          <w:szCs w:val="24"/>
          <w:lang w:bidi="ar"/>
        </w:rPr>
      </w:pPr>
      <w:r>
        <w:rPr>
          <w:rFonts w:hint="default" w:ascii="Times New Roman" w:hAnsi="Times New Roman" w:eastAsia="宋体" w:cs="Times New Roman"/>
          <w:sz w:val="24"/>
          <w:szCs w:val="24"/>
          <w:lang w:bidi="ar"/>
        </w:rPr>
        <w:t>2</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本项目采用电子化采购方式</w:t>
      </w:r>
      <w:r>
        <w:rPr>
          <w:rFonts w:hint="default" w:ascii="Times New Roman" w:hAnsi="Times New Roman" w:eastAsia="宋体" w:cs="Times New Roman"/>
          <w:b/>
          <w:bCs/>
          <w:sz w:val="24"/>
          <w:szCs w:val="24"/>
          <w:lang w:bidi="ar"/>
        </w:rPr>
        <w:t>（线上线下相结合形式）</w:t>
      </w:r>
      <w:r>
        <w:rPr>
          <w:rFonts w:hint="default" w:ascii="Times New Roman" w:hAnsi="Times New Roman" w:eastAsia="宋体" w:cs="Times New Roman"/>
          <w:sz w:val="24"/>
          <w:szCs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79E59483">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426FF282">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6DA68505">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4E875398">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05384241">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5A0A54A9">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58C4C3DD">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785248DA">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0A4A6A7E">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386BAAD7">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0ECC1F33">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w:t>
      </w:r>
      <w:r>
        <w:rPr>
          <w:rFonts w:hint="eastAsia" w:ascii="Times New Roman" w:hAnsi="Times New Roman" w:cs="Times New Roman"/>
          <w:sz w:val="24"/>
          <w:szCs w:val="24"/>
          <w:lang w:val="en-US" w:eastAsia="zh-CN" w:bidi="ar"/>
        </w:rPr>
        <w:t>竞争性磋商</w:t>
      </w:r>
      <w:r>
        <w:rPr>
          <w:rFonts w:hint="default" w:ascii="Times New Roman" w:hAnsi="Times New Roman" w:eastAsia="宋体" w:cs="Times New Roman"/>
          <w:sz w:val="24"/>
          <w:szCs w:val="24"/>
          <w:lang w:bidi="ar"/>
        </w:rPr>
        <w:t>文件</w:t>
      </w:r>
    </w:p>
    <w:p w14:paraId="3A92FD5D">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供应商使用CA数字证书或电子营业执照登录北京市政府采购电子交易平台获取电子竞争性磋商文件。</w:t>
      </w:r>
    </w:p>
    <w:p w14:paraId="3D8C76B2">
      <w:pPr>
        <w:pageBreakBefore w:val="0"/>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w:t>
      </w:r>
      <w:r>
        <w:rPr>
          <w:rFonts w:hint="eastAsia" w:cs="Times New Roman"/>
          <w:sz w:val="24"/>
          <w:szCs w:val="24"/>
          <w:lang w:val="en-US" w:eastAsia="zh-CN" w:bidi="ar"/>
        </w:rPr>
        <w:t>响应</w:t>
      </w:r>
      <w:r>
        <w:rPr>
          <w:rFonts w:hint="default" w:ascii="Times New Roman" w:hAnsi="Times New Roman" w:eastAsia="宋体" w:cs="Times New Roman"/>
          <w:sz w:val="24"/>
          <w:szCs w:val="24"/>
          <w:lang w:bidi="ar"/>
        </w:rPr>
        <w:t>，应在登录北京市政府采购电子交易平台后，在【我的项目】栏目依次选择对应采购包，进入项目工作台招标/采购文件环节分别按采购包下载</w:t>
      </w:r>
      <w:r>
        <w:rPr>
          <w:rFonts w:hint="eastAsia" w:cs="Times New Roman"/>
          <w:sz w:val="24"/>
          <w:szCs w:val="24"/>
          <w:lang w:val="en-US" w:eastAsia="zh-CN" w:bidi="ar"/>
        </w:rPr>
        <w:t>采购</w:t>
      </w:r>
      <w:r>
        <w:rPr>
          <w:rFonts w:hint="default" w:ascii="Times New Roman" w:hAnsi="Times New Roman" w:eastAsia="宋体" w:cs="Times New Roman"/>
          <w:sz w:val="24"/>
          <w:szCs w:val="24"/>
          <w:lang w:bidi="ar"/>
        </w:rPr>
        <w:t>文件电子版。</w:t>
      </w:r>
    </w:p>
    <w:p w14:paraId="00006BFC">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供应商</w:t>
      </w:r>
      <w:r>
        <w:rPr>
          <w:rFonts w:hint="default" w:ascii="Times New Roman" w:hAnsi="Times New Roman" w:eastAsia="宋体" w:cs="Times New Roman"/>
          <w:color w:val="auto"/>
          <w:sz w:val="24"/>
          <w:szCs w:val="24"/>
          <w:lang w:val="en-US" w:eastAsia="zh-CN" w:bidi="ar"/>
        </w:rPr>
        <w:t>在</w:t>
      </w:r>
      <w:r>
        <w:rPr>
          <w:rFonts w:hint="default" w:ascii="Times New Roman" w:hAnsi="Times New Roman" w:eastAsia="宋体" w:cs="Times New Roman"/>
          <w:color w:val="auto"/>
          <w:sz w:val="24"/>
          <w:szCs w:val="24"/>
          <w:lang w:bidi="ar"/>
        </w:rPr>
        <w:t>北京市政府采购电子交易平台</w:t>
      </w:r>
      <w:r>
        <w:rPr>
          <w:rFonts w:hint="default" w:ascii="Times New Roman" w:hAnsi="Times New Roman" w:eastAsia="宋体" w:cs="Times New Roman"/>
          <w:color w:val="auto"/>
          <w:sz w:val="24"/>
          <w:szCs w:val="24"/>
          <w:lang w:val="en-US" w:eastAsia="zh-CN" w:bidi="ar"/>
        </w:rPr>
        <w:t>成功下载竞争性磋商</w:t>
      </w:r>
      <w:r>
        <w:rPr>
          <w:rFonts w:hint="default" w:ascii="Times New Roman" w:hAnsi="Times New Roman" w:eastAsia="宋体" w:cs="Times New Roman"/>
          <w:color w:val="auto"/>
          <w:sz w:val="24"/>
          <w:szCs w:val="24"/>
          <w:lang w:bidi="ar"/>
        </w:rPr>
        <w:t>文件</w:t>
      </w:r>
      <w:r>
        <w:rPr>
          <w:rFonts w:hint="default" w:ascii="Times New Roman" w:hAnsi="Times New Roman" w:eastAsia="宋体" w:cs="Times New Roman"/>
          <w:color w:val="auto"/>
          <w:sz w:val="24"/>
          <w:szCs w:val="24"/>
          <w:lang w:val="en-US" w:eastAsia="zh-CN" w:bidi="ar"/>
        </w:rPr>
        <w:t>后，请扫描以下二维码，录入详细信息。</w:t>
      </w:r>
    </w:p>
    <w:p w14:paraId="52AC053D">
      <w:pPr>
        <w:pageBreakBefore w:val="0"/>
        <w:topLinePunct w:val="0"/>
        <w:bidi w:val="0"/>
        <w:snapToGrid w:val="0"/>
        <w:spacing w:line="360" w:lineRule="auto"/>
        <w:ind w:firstLine="420" w:firstLineChars="200"/>
        <w:jc w:val="center"/>
        <w:rPr>
          <w:rFonts w:hint="default" w:ascii="Times New Roman" w:hAnsi="Times New Roman" w:eastAsia="宋体" w:cs="Times New Roman"/>
          <w:sz w:val="24"/>
          <w:szCs w:val="24"/>
          <w:highlight w:val="yellow"/>
          <w:lang w:val="en-US" w:eastAsia="zh-CN" w:bidi="ar"/>
        </w:rPr>
      </w:pPr>
      <w:r>
        <w:drawing>
          <wp:inline distT="0" distB="0" distL="114300" distR="114300">
            <wp:extent cx="1491615" cy="1957070"/>
            <wp:effectExtent l="0" t="0" r="13335"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491615" cy="1957070"/>
                    </a:xfrm>
                    <a:prstGeom prst="rect">
                      <a:avLst/>
                    </a:prstGeom>
                    <a:noFill/>
                    <a:ln>
                      <a:noFill/>
                    </a:ln>
                  </pic:spPr>
                </pic:pic>
              </a:graphicData>
            </a:graphic>
          </wp:inline>
        </w:drawing>
      </w:r>
    </w:p>
    <w:p w14:paraId="4FA2DC79">
      <w:pPr>
        <w:pageBreakBefore w:val="0"/>
        <w:topLinePunct w:val="0"/>
        <w:bidi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3.</w:t>
      </w:r>
      <w:r>
        <w:rPr>
          <w:rFonts w:hint="default" w:ascii="Times New Roman" w:hAnsi="Times New Roman" w:eastAsia="宋体" w:cs="Times New Roman"/>
          <w:sz w:val="24"/>
          <w:szCs w:val="24"/>
          <w:lang w:bidi="ar"/>
        </w:rPr>
        <w:t>本公告同时在中国政府采购网（http://www.ccgp.gov.cn）、北京市政府采购网（http://www.ccgp-beijing.gov.cn/）以及北京汇诚金桥国际招标咨询有限公司网站（http://www.hcjq.net/）发布。</w:t>
      </w:r>
    </w:p>
    <w:p w14:paraId="546DF8A8">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采购代理机构项目编号：BJ</w:t>
      </w:r>
      <w:r>
        <w:rPr>
          <w:rFonts w:hint="default" w:ascii="Times New Roman" w:hAnsi="Times New Roman" w:eastAsia="宋体" w:cs="Times New Roman"/>
          <w:sz w:val="24"/>
          <w:szCs w:val="24"/>
          <w:highlight w:val="none"/>
          <w:lang w:bidi="ar"/>
        </w:rPr>
        <w:t>JQ-</w:t>
      </w:r>
      <w:r>
        <w:rPr>
          <w:rFonts w:hint="eastAsia" w:cs="Times New Roman"/>
          <w:sz w:val="24"/>
          <w:szCs w:val="24"/>
          <w:highlight w:val="none"/>
          <w:lang w:val="en-US" w:eastAsia="zh-CN" w:bidi="ar"/>
        </w:rPr>
        <w:t>2025</w:t>
      </w:r>
      <w:r>
        <w:rPr>
          <w:rFonts w:hint="eastAsia" w:cs="Times New Roman"/>
          <w:color w:val="auto"/>
          <w:sz w:val="24"/>
          <w:szCs w:val="24"/>
          <w:highlight w:val="none"/>
          <w:lang w:eastAsia="zh-CN" w:bidi="ar"/>
        </w:rPr>
        <w:t>-</w:t>
      </w:r>
      <w:r>
        <w:rPr>
          <w:rFonts w:hint="eastAsia" w:cs="Times New Roman"/>
          <w:bCs/>
          <w:color w:val="auto"/>
          <w:sz w:val="24"/>
          <w:szCs w:val="24"/>
          <w:highlight w:val="none"/>
          <w:lang w:val="en-US" w:eastAsia="zh-CN"/>
        </w:rPr>
        <w:t>744/01、02</w:t>
      </w:r>
    </w:p>
    <w:p w14:paraId="01C4BD16">
      <w:pPr>
        <w:pageBreakBefore w:val="0"/>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采购代理机构项目联系邮箱：yw0</w:t>
      </w:r>
      <w:r>
        <w:rPr>
          <w:rFonts w:hint="eastAsia" w:cs="Times New Roman"/>
          <w:sz w:val="24"/>
          <w:szCs w:val="24"/>
          <w:lang w:val="en-US" w:eastAsia="zh-CN" w:bidi="ar"/>
        </w:rPr>
        <w:t>3</w:t>
      </w:r>
      <w:r>
        <w:rPr>
          <w:rFonts w:hint="default" w:ascii="Times New Roman" w:hAnsi="Times New Roman" w:eastAsia="宋体" w:cs="Times New Roman"/>
          <w:sz w:val="24"/>
          <w:szCs w:val="24"/>
          <w:lang w:bidi="ar"/>
        </w:rPr>
        <w:t>@hcjq.net</w:t>
      </w:r>
    </w:p>
    <w:p w14:paraId="6A229DE7">
      <w:pPr>
        <w:pageBreakBefore w:val="0"/>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23" w:name="_Toc35393796"/>
      <w:bookmarkStart w:id="24" w:name="_Toc28359085"/>
      <w:bookmarkStart w:id="25" w:name="_Toc35393627"/>
      <w:bookmarkStart w:id="26" w:name="_Toc28359008"/>
      <w:r>
        <w:rPr>
          <w:rFonts w:hint="default" w:ascii="Times New Roman" w:hAnsi="Times New Roman" w:eastAsia="宋体" w:cs="Times New Roman"/>
          <w:b/>
          <w:bCs/>
          <w:sz w:val="24"/>
          <w:szCs w:val="24"/>
        </w:rPr>
        <w:t>八、对本次采购提出询问，请按以下方式联系。</w:t>
      </w:r>
      <w:bookmarkEnd w:id="23"/>
      <w:bookmarkEnd w:id="24"/>
      <w:bookmarkEnd w:id="25"/>
      <w:bookmarkEnd w:id="26"/>
    </w:p>
    <w:p w14:paraId="5AAEF77A">
      <w:pPr>
        <w:pageBreakBefore w:val="0"/>
        <w:widowControl/>
        <w:topLinePunct w:val="0"/>
        <w:bidi w:val="0"/>
        <w:snapToGrid w:val="0"/>
        <w:spacing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274F319E">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bookmarkStart w:id="27" w:name="_Toc28359086"/>
      <w:bookmarkStart w:id="28" w:name="_Toc28359009"/>
      <w:r>
        <w:rPr>
          <w:rFonts w:hint="default" w:ascii="Times New Roman" w:hAnsi="Times New Roman" w:eastAsia="宋体" w:cs="Times New Roman"/>
          <w:sz w:val="24"/>
          <w:szCs w:val="24"/>
        </w:rPr>
        <w:t>名    称：</w:t>
      </w:r>
      <w:r>
        <w:rPr>
          <w:rFonts w:hint="default" w:ascii="Times New Roman" w:hAnsi="Times New Roman" w:eastAsia="宋体" w:cs="Times New Roman"/>
          <w:b w:val="0"/>
          <w:bCs/>
          <w:sz w:val="24"/>
          <w:szCs w:val="24"/>
          <w:highlight w:val="none"/>
        </w:rPr>
        <w:t>北京市医疗保障局</w:t>
      </w:r>
    </w:p>
    <w:p w14:paraId="2C017F8F">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地    址：北京市</w:t>
      </w:r>
      <w:r>
        <w:rPr>
          <w:rFonts w:hint="default" w:ascii="Times New Roman" w:hAnsi="Times New Roman" w:eastAsia="宋体" w:cs="Times New Roman"/>
          <w:sz w:val="24"/>
          <w:szCs w:val="24"/>
          <w:lang w:val="en-US" w:eastAsia="zh-CN"/>
        </w:rPr>
        <w:t>通州区留庄路</w:t>
      </w:r>
      <w:r>
        <w:rPr>
          <w:rFonts w:hint="default" w:ascii="Times New Roman" w:hAnsi="Times New Roman" w:eastAsia="宋体" w:cs="Times New Roman"/>
          <w:sz w:val="24"/>
          <w:szCs w:val="24"/>
          <w:highlight w:val="none"/>
          <w:lang w:val="en-US" w:eastAsia="zh-CN"/>
        </w:rPr>
        <w:t>5号</w:t>
      </w:r>
    </w:p>
    <w:p w14:paraId="3F9BFD80">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联系方式：</w:t>
      </w:r>
      <w:r>
        <w:rPr>
          <w:rFonts w:hint="eastAsia" w:cs="Times New Roman"/>
          <w:b w:val="0"/>
          <w:bCs/>
          <w:sz w:val="24"/>
          <w:szCs w:val="24"/>
          <w:highlight w:val="none"/>
          <w:lang w:val="en-US" w:eastAsia="zh-CN"/>
        </w:rPr>
        <w:t>王</w:t>
      </w:r>
      <w:r>
        <w:rPr>
          <w:rFonts w:hint="default" w:ascii="Times New Roman" w:hAnsi="Times New Roman" w:eastAsia="宋体" w:cs="Times New Roman"/>
          <w:b w:val="0"/>
          <w:bCs/>
          <w:sz w:val="24"/>
          <w:szCs w:val="24"/>
          <w:highlight w:val="none"/>
        </w:rPr>
        <w:t>老师，010-5552</w:t>
      </w:r>
      <w:r>
        <w:rPr>
          <w:rFonts w:hint="eastAsia" w:cs="Times New Roman"/>
          <w:b w:val="0"/>
          <w:bCs/>
          <w:sz w:val="24"/>
          <w:szCs w:val="24"/>
          <w:highlight w:val="none"/>
          <w:lang w:val="en-US" w:eastAsia="zh-CN"/>
        </w:rPr>
        <w:t>8916</w:t>
      </w:r>
    </w:p>
    <w:p w14:paraId="0EBA4F66">
      <w:pPr>
        <w:pageBreakBefore w:val="0"/>
        <w:topLinePunct w:val="0"/>
        <w:bidi w:val="0"/>
        <w:snapToGrid w:val="0"/>
        <w:spacing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27"/>
      <w:bookmarkEnd w:id="28"/>
    </w:p>
    <w:p w14:paraId="1169F166">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bookmarkStart w:id="29" w:name="_Toc28359010"/>
      <w:bookmarkStart w:id="30" w:name="_Toc28359087"/>
      <w:r>
        <w:rPr>
          <w:rFonts w:hint="default" w:ascii="Times New Roman" w:hAnsi="Times New Roman" w:eastAsia="宋体" w:cs="Times New Roman"/>
          <w:sz w:val="24"/>
          <w:szCs w:val="24"/>
        </w:rPr>
        <w:t>名    称：北京汇诚金桥国际招标咨询有限公司</w:t>
      </w:r>
    </w:p>
    <w:p w14:paraId="09B02867">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址：北京市东城区朝内大街南竹杆胡同6号北京INN3号楼9层</w:t>
      </w:r>
    </w:p>
    <w:p w14:paraId="33E601A4">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联系方式：010-65173825、</w:t>
      </w:r>
      <w:r>
        <w:rPr>
          <w:rFonts w:hint="default" w:ascii="Times New Roman" w:hAnsi="Times New Roman" w:eastAsia="宋体" w:cs="Times New Roman"/>
          <w:sz w:val="24"/>
          <w:szCs w:val="24"/>
          <w:highlight w:val="none"/>
          <w:lang w:val="en-US" w:eastAsia="zh-CN"/>
        </w:rPr>
        <w:t>65244483</w:t>
      </w:r>
    </w:p>
    <w:p w14:paraId="592E48E0">
      <w:pPr>
        <w:pageBreakBefore w:val="0"/>
        <w:topLinePunct w:val="0"/>
        <w:bidi w:val="0"/>
        <w:snapToGrid w:val="0"/>
        <w:spacing w:line="360" w:lineRule="auto"/>
        <w:ind w:firstLine="482" w:firstLineChars="200"/>
        <w:rPr>
          <w:rFonts w:hint="default" w:ascii="Times New Roman" w:hAnsi="Times New Roman" w:eastAsia="宋体" w:cs="Times New Roman"/>
          <w:b/>
          <w:sz w:val="24"/>
          <w:szCs w:val="24"/>
          <w:u w:val="single"/>
        </w:rPr>
      </w:pPr>
      <w:r>
        <w:rPr>
          <w:rFonts w:hint="default" w:ascii="Times New Roman" w:hAnsi="Times New Roman" w:eastAsia="宋体" w:cs="Times New Roman"/>
          <w:b/>
          <w:sz w:val="24"/>
          <w:szCs w:val="24"/>
        </w:rPr>
        <w:t>3.项目联系方式</w:t>
      </w:r>
      <w:bookmarkEnd w:id="29"/>
      <w:bookmarkEnd w:id="30"/>
    </w:p>
    <w:p w14:paraId="224F7D26">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项目联系人：</w:t>
      </w:r>
      <w:r>
        <w:rPr>
          <w:rFonts w:hint="eastAsia" w:cs="Times New Roman"/>
          <w:sz w:val="24"/>
          <w:szCs w:val="24"/>
          <w:lang w:val="en-US" w:eastAsia="zh-CN"/>
        </w:rPr>
        <w:t>王秋凌</w:t>
      </w:r>
      <w:r>
        <w:rPr>
          <w:rFonts w:hint="default" w:ascii="Times New Roman" w:hAnsi="Times New Roman" w:eastAsia="宋体" w:cs="Times New Roman"/>
          <w:sz w:val="24"/>
          <w:szCs w:val="24"/>
        </w:rPr>
        <w:t>、</w:t>
      </w:r>
      <w:r>
        <w:rPr>
          <w:rFonts w:hint="eastAsia" w:cs="Times New Roman"/>
          <w:sz w:val="24"/>
          <w:szCs w:val="24"/>
          <w:lang w:val="en-US" w:eastAsia="zh-CN"/>
        </w:rPr>
        <w:t>贾洋</w:t>
      </w:r>
    </w:p>
    <w:p w14:paraId="2445A7FA">
      <w:pPr>
        <w:pageBreakBefore w:val="0"/>
        <w:topLinePunct w:val="0"/>
        <w:bidi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      话：010-65173825、</w:t>
      </w:r>
      <w:r>
        <w:rPr>
          <w:rFonts w:hint="default" w:ascii="Times New Roman" w:hAnsi="Times New Roman" w:eastAsia="宋体" w:cs="Times New Roman"/>
          <w:sz w:val="24"/>
          <w:szCs w:val="24"/>
          <w:highlight w:val="none"/>
          <w:lang w:val="en-US" w:eastAsia="zh-CN"/>
        </w:rPr>
        <w:t>65244483</w:t>
      </w:r>
    </w:p>
    <w:p w14:paraId="61F5D9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812238"/>
    <w:rsid w:val="79AE7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2025-07-30T03:57:16Z</dcterms:created>
  <dc:creator>Lenovo</dc:creator>
  <cp:lastModifiedBy>汇诚金桥</cp:lastModifiedBy>
  <dcterms:modified xsi:type="dcterms:W3CDTF">2025-07-30T04:26:09Z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eyJoZGlkIjoiMDQ5NGQ2NGMxZjY4Nzg3YTM5NDJmMjliMWUwYTE5ZjAiLCJ1c2VySWQiOiI3MTc5NzExMTEifQ==</vt:lpwstr>
  </property>
  <property fmtid="{D5CDD505-2E9C-101B-9397-08002B2CF9AE}" pid="4" name="ICV">
    <vt:lpwstr>B6E7ADE0F56D438B946E01C3AC51DDB7_12</vt:lpwstr>
  </property>
</Properties>
</file>