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630"/>
        </w:tabs>
        <w:spacing w:line="460" w:lineRule="exact"/>
        <w:ind w:left="8"/>
        <w:jc w:val="center"/>
        <w:rPr>
          <w:rFonts w:hint="eastAsia"/>
          <w:sz w:val="33"/>
        </w:rPr>
      </w:pPr>
      <w:r>
        <w:rPr>
          <w:b/>
          <w:bCs/>
        </w:rPr>
        <w:t>采购需求</w:t>
      </w:r>
    </w:p>
    <w:p>
      <w:pPr>
        <w:pStyle w:val="3"/>
        <w:spacing w:before="1"/>
        <w:ind w:left="121"/>
        <w:rPr>
          <w:rFonts w:hint="eastAsia"/>
          <w:b/>
          <w:bCs/>
        </w:rPr>
      </w:pPr>
      <w:r>
        <w:rPr>
          <w:b/>
          <w:bCs/>
        </w:rPr>
        <w:t>一、采购标的</w:t>
      </w:r>
    </w:p>
    <w:p>
      <w:pPr>
        <w:pStyle w:val="8"/>
        <w:tabs>
          <w:tab w:val="left" w:pos="470"/>
          <w:tab w:val="left" w:pos="7040"/>
        </w:tabs>
        <w:spacing w:before="154" w:line="338" w:lineRule="auto"/>
        <w:ind w:left="121" w:right="1830" w:firstLine="269" w:firstLineChars="100"/>
        <w:rPr>
          <w:sz w:val="24"/>
          <w:lang w:eastAsia="zh-CN"/>
        </w:rPr>
      </w:pPr>
      <w:r>
        <w:rPr>
          <w:rFonts w:ascii="Arial" w:hAnsi="Arial" w:eastAsia="Arial" w:cs="Arial"/>
          <w:spacing w:val="-2"/>
          <w:w w:val="114"/>
          <w:sz w:val="24"/>
          <w:szCs w:val="24"/>
          <w:lang w:eastAsia="zh-CN"/>
        </w:rPr>
        <w:t>1.</w:t>
      </w:r>
      <w:r>
        <w:rPr>
          <w:sz w:val="24"/>
          <w:lang w:eastAsia="zh-CN"/>
        </w:rPr>
        <w:t>采购标的（货物需求一览表）</w:t>
      </w:r>
    </w:p>
    <w:tbl>
      <w:tblPr>
        <w:tblStyle w:val="7"/>
        <w:tblW w:w="98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2424"/>
        <w:gridCol w:w="1320"/>
        <w:gridCol w:w="1620"/>
        <w:gridCol w:w="2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blHeader/>
          <w:jc w:val="center"/>
        </w:trPr>
        <w:tc>
          <w:tcPr>
            <w:tcW w:w="660" w:type="dxa"/>
            <w:vAlign w:val="center"/>
          </w:tcPr>
          <w:p>
            <w:pPr>
              <w:pStyle w:val="9"/>
              <w:jc w:val="center"/>
              <w:rPr>
                <w:rFonts w:hint="eastAsia" w:ascii="宋体" w:hAnsi="宋体" w:eastAsia="宋体" w:cs="宋体"/>
                <w:spacing w:val="0"/>
                <w:sz w:val="24"/>
                <w:szCs w:val="24"/>
                <w:highlight w:val="none"/>
                <w:lang w:eastAsia="zh-CN"/>
              </w:rPr>
            </w:pPr>
            <w:r>
              <w:rPr>
                <w:rFonts w:hint="eastAsia"/>
                <w:b/>
                <w:bCs/>
                <w:sz w:val="24"/>
                <w:szCs w:val="24"/>
                <w:lang w:eastAsia="zh-CN"/>
              </w:rPr>
              <w:t>包号</w:t>
            </w:r>
          </w:p>
        </w:tc>
        <w:tc>
          <w:tcPr>
            <w:tcW w:w="1140" w:type="dxa"/>
            <w:vAlign w:val="center"/>
          </w:tcPr>
          <w:p>
            <w:pPr>
              <w:pStyle w:val="9"/>
              <w:jc w:val="center"/>
              <w:rPr>
                <w:rFonts w:hint="eastAsia"/>
                <w:b/>
                <w:bCs/>
                <w:sz w:val="24"/>
                <w:szCs w:val="24"/>
                <w:lang w:eastAsia="zh-CN"/>
              </w:rPr>
            </w:pPr>
            <w:r>
              <w:rPr>
                <w:rFonts w:hint="eastAsia" w:ascii="宋体" w:hAnsi="宋体" w:eastAsia="宋体" w:cs="宋体"/>
                <w:b/>
                <w:bCs/>
                <w:sz w:val="24"/>
                <w:szCs w:val="24"/>
                <w:lang w:eastAsia="zh-CN"/>
              </w:rPr>
              <w:t>品目号</w:t>
            </w:r>
          </w:p>
        </w:tc>
        <w:tc>
          <w:tcPr>
            <w:tcW w:w="2424" w:type="dxa"/>
            <w:vAlign w:val="center"/>
          </w:tcPr>
          <w:p>
            <w:pPr>
              <w:pStyle w:val="9"/>
              <w:jc w:val="center"/>
              <w:rPr>
                <w:rFonts w:hint="eastAsia" w:ascii="宋体" w:hAnsi="宋体" w:eastAsia="宋体" w:cs="宋体"/>
                <w:spacing w:val="0"/>
                <w:sz w:val="24"/>
                <w:szCs w:val="24"/>
                <w:highlight w:val="none"/>
                <w:lang w:eastAsia="zh-CN"/>
              </w:rPr>
            </w:pPr>
            <w:r>
              <w:rPr>
                <w:rFonts w:hint="eastAsia"/>
                <w:b/>
                <w:bCs/>
                <w:sz w:val="24"/>
                <w:szCs w:val="24"/>
              </w:rPr>
              <w:t>采购内容</w:t>
            </w:r>
          </w:p>
        </w:tc>
        <w:tc>
          <w:tcPr>
            <w:tcW w:w="1320" w:type="dxa"/>
            <w:vAlign w:val="center"/>
          </w:tcPr>
          <w:p>
            <w:pPr>
              <w:pStyle w:val="9"/>
              <w:jc w:val="center"/>
              <w:rPr>
                <w:rFonts w:hint="eastAsia"/>
                <w:b/>
                <w:bCs/>
                <w:sz w:val="24"/>
                <w:szCs w:val="24"/>
              </w:rPr>
            </w:pPr>
            <w:r>
              <w:rPr>
                <w:rFonts w:hint="eastAsia"/>
                <w:b/>
                <w:bCs/>
                <w:sz w:val="24"/>
                <w:szCs w:val="24"/>
              </w:rPr>
              <w:t>数量</w:t>
            </w:r>
          </w:p>
          <w:p>
            <w:pPr>
              <w:pStyle w:val="9"/>
              <w:jc w:val="center"/>
              <w:rPr>
                <w:rFonts w:hint="eastAsia"/>
                <w:b/>
                <w:bCs/>
                <w:sz w:val="24"/>
                <w:szCs w:val="24"/>
                <w:lang w:eastAsia="zh-CN"/>
              </w:rPr>
            </w:pPr>
            <w:r>
              <w:rPr>
                <w:rFonts w:hint="eastAsia" w:ascii="宋体" w:hAnsi="宋体" w:eastAsia="宋体" w:cs="宋体"/>
                <w:b/>
                <w:bCs/>
                <w:spacing w:val="0"/>
                <w:sz w:val="24"/>
                <w:szCs w:val="24"/>
                <w:highlight w:val="none"/>
                <w:lang w:eastAsia="zh-CN"/>
              </w:rPr>
              <w:t>（台/套）</w:t>
            </w:r>
          </w:p>
        </w:tc>
        <w:tc>
          <w:tcPr>
            <w:tcW w:w="1620" w:type="dxa"/>
            <w:vAlign w:val="center"/>
          </w:tcPr>
          <w:p>
            <w:pPr>
              <w:pStyle w:val="9"/>
              <w:jc w:val="center"/>
              <w:rPr>
                <w:rFonts w:hint="eastAsia"/>
                <w:b/>
                <w:bCs/>
                <w:sz w:val="24"/>
                <w:szCs w:val="24"/>
              </w:rPr>
            </w:pPr>
            <w:r>
              <w:rPr>
                <w:rFonts w:hint="eastAsia" w:ascii="宋体" w:hAnsi="宋体" w:eastAsia="宋体" w:cs="宋体"/>
                <w:b/>
                <w:bCs/>
                <w:spacing w:val="0"/>
                <w:sz w:val="24"/>
                <w:szCs w:val="24"/>
                <w:highlight w:val="none"/>
                <w:lang w:eastAsia="zh-CN"/>
              </w:rPr>
              <w:t>是否允许采购进口产品</w:t>
            </w:r>
          </w:p>
        </w:tc>
        <w:tc>
          <w:tcPr>
            <w:tcW w:w="2668" w:type="dxa"/>
            <w:vAlign w:val="center"/>
          </w:tcPr>
          <w:p>
            <w:pPr>
              <w:widowControl/>
              <w:jc w:val="center"/>
              <w:rPr>
                <w:rFonts w:hint="eastAsia" w:ascii="宋体" w:hAnsi="宋体" w:eastAsia="宋体" w:cs="宋体"/>
                <w:b/>
                <w:bCs/>
                <w:spacing w:val="0"/>
                <w:sz w:val="24"/>
                <w:szCs w:val="24"/>
                <w:highlight w:val="none"/>
                <w:lang w:eastAsia="zh-CN"/>
              </w:rPr>
            </w:pPr>
            <w:r>
              <w:rPr>
                <w:rFonts w:hint="eastAsia" w:ascii="宋体" w:hAnsi="宋体" w:eastAsia="宋体" w:cs="宋体"/>
                <w:b/>
                <w:bCs/>
                <w:spacing w:val="0"/>
                <w:sz w:val="24"/>
                <w:szCs w:val="24"/>
                <w:highlight w:val="none"/>
                <w:lang w:val="en-US" w:eastAsia="zh-CN"/>
              </w:rPr>
              <w:t>交付期限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ascii="宋体" w:hAnsi="宋体" w:eastAsia="宋体" w:cs="宋体"/>
                <w:spacing w:val="0"/>
                <w:sz w:val="24"/>
                <w:szCs w:val="24"/>
                <w:highlight w:val="none"/>
                <w:lang w:val="en-US" w:eastAsia="zh-CN"/>
              </w:rPr>
            </w:pPr>
            <w:r>
              <w:rPr>
                <w:rFonts w:hint="eastAsia" w:cs="宋体"/>
                <w:spacing w:val="0"/>
                <w:sz w:val="24"/>
                <w:szCs w:val="24"/>
                <w:highlight w:val="none"/>
                <w:lang w:val="en-US" w:eastAsia="zh-CN"/>
              </w:rPr>
              <w:t>01</w:t>
            </w:r>
          </w:p>
        </w:tc>
        <w:tc>
          <w:tcPr>
            <w:tcW w:w="1140" w:type="dxa"/>
            <w:vAlign w:val="center"/>
          </w:tcPr>
          <w:p>
            <w:pPr>
              <w:keepNext w:val="0"/>
              <w:keepLines w:val="0"/>
              <w:widowControl/>
              <w:suppressLineNumbers w:val="0"/>
              <w:jc w:val="center"/>
              <w:textAlignment w:val="center"/>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1-1</w:t>
            </w:r>
          </w:p>
        </w:tc>
        <w:tc>
          <w:tcPr>
            <w:tcW w:w="24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移动式C形臂X射线机</w:t>
            </w:r>
          </w:p>
        </w:tc>
        <w:tc>
          <w:tcPr>
            <w:tcW w:w="1320" w:type="dxa"/>
            <w:vAlign w:val="center"/>
          </w:tcPr>
          <w:p>
            <w:pPr>
              <w:keepNext w:val="0"/>
              <w:keepLines w:val="0"/>
              <w:widowControl/>
              <w:suppressLineNumbers w:val="0"/>
              <w:jc w:val="center"/>
              <w:textAlignment w:val="center"/>
              <w:rPr>
                <w:rFonts w:hint="default" w:ascii="宋体" w:hAnsi="宋体" w:eastAsia="宋体" w:cs="宋体"/>
                <w:spacing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266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pacing w:val="0"/>
                <w:sz w:val="24"/>
                <w:szCs w:val="24"/>
                <w:highlight w:val="none"/>
                <w:lang w:val="en-US" w:eastAsia="zh-CN"/>
              </w:rPr>
              <w:t>合同签订后30</w:t>
            </w:r>
            <w:r>
              <w:rPr>
                <w:rFonts w:hint="eastAsia" w:cs="宋体"/>
                <w:spacing w:val="0"/>
                <w:sz w:val="24"/>
                <w:szCs w:val="24"/>
                <w:highlight w:val="none"/>
                <w:lang w:val="en-US" w:eastAsia="zh-CN"/>
              </w:rPr>
              <w:t>天</w:t>
            </w:r>
            <w:r>
              <w:rPr>
                <w:rFonts w:hint="eastAsia" w:ascii="宋体" w:hAnsi="宋体" w:eastAsia="宋体" w:cs="宋体"/>
                <w:spacing w:val="0"/>
                <w:sz w:val="24"/>
                <w:szCs w:val="24"/>
                <w:highlight w:val="none"/>
                <w:lang w:val="en-US"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60" w:type="dxa"/>
            <w:vAlign w:val="center"/>
          </w:tcPr>
          <w:p>
            <w:pPr>
              <w:pStyle w:val="9"/>
              <w:jc w:val="center"/>
              <w:rPr>
                <w:rFonts w:hint="default"/>
                <w:sz w:val="24"/>
                <w:szCs w:val="24"/>
                <w:lang w:val="en-US" w:eastAsia="zh-CN"/>
              </w:rPr>
            </w:pPr>
            <w:r>
              <w:rPr>
                <w:rFonts w:hint="eastAsia"/>
                <w:sz w:val="24"/>
                <w:szCs w:val="24"/>
                <w:lang w:val="en-US" w:eastAsia="zh-CN"/>
              </w:rPr>
              <w:t>02</w:t>
            </w:r>
          </w:p>
        </w:tc>
        <w:tc>
          <w:tcPr>
            <w:tcW w:w="1140" w:type="dxa"/>
            <w:vAlign w:val="center"/>
          </w:tcPr>
          <w:p>
            <w:pPr>
              <w:keepNext w:val="0"/>
              <w:keepLines w:val="0"/>
              <w:widowControl/>
              <w:suppressLineNumbers w:val="0"/>
              <w:jc w:val="center"/>
              <w:textAlignment w:val="center"/>
              <w:rPr>
                <w:rFonts w:hint="default"/>
                <w:sz w:val="24"/>
                <w:szCs w:val="24"/>
                <w:lang w:val="en-US" w:eastAsia="zh-CN"/>
              </w:rPr>
            </w:pPr>
            <w:r>
              <w:rPr>
                <w:rFonts w:hint="eastAsia" w:cs="宋体"/>
                <w:spacing w:val="0"/>
                <w:sz w:val="24"/>
                <w:szCs w:val="24"/>
                <w:highlight w:val="none"/>
                <w:lang w:val="en-US" w:eastAsia="zh-CN"/>
              </w:rPr>
              <w:t>2-1</w:t>
            </w:r>
          </w:p>
        </w:tc>
        <w:tc>
          <w:tcPr>
            <w:tcW w:w="24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超声骨动力设备</w:t>
            </w:r>
          </w:p>
        </w:tc>
        <w:tc>
          <w:tcPr>
            <w:tcW w:w="1320" w:type="dxa"/>
            <w:vAlign w:val="center"/>
          </w:tcPr>
          <w:p>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否</w:t>
            </w:r>
          </w:p>
        </w:tc>
        <w:tc>
          <w:tcPr>
            <w:tcW w:w="2668" w:type="dxa"/>
            <w:vAlign w:val="center"/>
          </w:tcPr>
          <w:p>
            <w:pPr>
              <w:jc w:val="center"/>
              <w:rPr>
                <w:rFonts w:hint="eastAsia" w:cs="宋体"/>
                <w:i w:val="0"/>
                <w:iCs w:val="0"/>
                <w:color w:val="000000"/>
                <w:kern w:val="0"/>
                <w:sz w:val="24"/>
                <w:szCs w:val="24"/>
                <w:u w:val="none"/>
                <w:lang w:val="en-US" w:eastAsia="zh-CN" w:bidi="ar"/>
              </w:rPr>
            </w:pPr>
            <w:r>
              <w:rPr>
                <w:rFonts w:hint="eastAsia" w:ascii="宋体" w:hAnsi="宋体" w:eastAsia="宋体" w:cs="宋体"/>
                <w:spacing w:val="0"/>
                <w:sz w:val="24"/>
                <w:szCs w:val="24"/>
                <w:highlight w:val="none"/>
                <w:lang w:val="en-US" w:eastAsia="zh-CN"/>
              </w:rPr>
              <w:t>合同签订后30</w:t>
            </w:r>
            <w:r>
              <w:rPr>
                <w:rFonts w:hint="eastAsia" w:cs="宋体"/>
                <w:spacing w:val="0"/>
                <w:sz w:val="24"/>
                <w:szCs w:val="24"/>
                <w:highlight w:val="none"/>
                <w:lang w:val="en-US" w:eastAsia="zh-CN"/>
              </w:rPr>
              <w:t>天</w:t>
            </w:r>
            <w:r>
              <w:rPr>
                <w:rFonts w:hint="eastAsia" w:ascii="宋体" w:hAnsi="宋体" w:eastAsia="宋体" w:cs="宋体"/>
                <w:spacing w:val="0"/>
                <w:sz w:val="24"/>
                <w:szCs w:val="24"/>
                <w:highlight w:val="none"/>
                <w:lang w:val="en-US" w:eastAsia="zh-CN"/>
              </w:rPr>
              <w:t>内</w:t>
            </w:r>
          </w:p>
        </w:tc>
      </w:tr>
    </w:tbl>
    <w:p>
      <w:pPr>
        <w:pStyle w:val="8"/>
        <w:tabs>
          <w:tab w:val="left" w:pos="470"/>
        </w:tabs>
        <w:spacing w:before="44" w:line="886" w:lineRule="exact"/>
        <w:ind w:left="0" w:leftChars="0" w:right="5876" w:firstLine="0" w:firstLineChars="0"/>
        <w:rPr>
          <w:rFonts w:hint="eastAsia"/>
          <w:sz w:val="24"/>
        </w:rPr>
      </w:pPr>
      <w:r>
        <w:rPr>
          <w:b/>
          <w:bCs/>
          <w:sz w:val="24"/>
        </w:rPr>
        <w:t>二、商务要求</w:t>
      </w:r>
    </w:p>
    <w:p>
      <w:pPr>
        <w:pStyle w:val="8"/>
        <w:tabs>
          <w:tab w:val="left" w:pos="470"/>
        </w:tabs>
        <w:spacing w:before="10" w:line="360" w:lineRule="auto"/>
        <w:ind w:left="0" w:firstLine="240" w:firstLineChars="100"/>
        <w:rPr>
          <w:rFonts w:hint="eastAsia"/>
          <w:sz w:val="24"/>
          <w:szCs w:val="24"/>
          <w:lang w:eastAsia="zh-CN"/>
        </w:rPr>
      </w:pPr>
      <w:r>
        <w:rPr>
          <w:rFonts w:hint="eastAsia"/>
          <w:sz w:val="24"/>
          <w:szCs w:val="24"/>
        </w:rPr>
        <w:t>1.</w:t>
      </w:r>
      <w:r>
        <w:rPr>
          <w:rFonts w:hint="eastAsia"/>
          <w:sz w:val="24"/>
          <w:szCs w:val="24"/>
          <w:lang w:eastAsia="zh-CN"/>
        </w:rPr>
        <w:t>实施的期限和地点：</w:t>
      </w:r>
    </w:p>
    <w:p>
      <w:pPr>
        <w:pStyle w:val="5"/>
        <w:spacing w:line="360" w:lineRule="auto"/>
        <w:ind w:left="4080" w:leftChars="109" w:hanging="3840" w:hangingChars="1600"/>
        <w:jc w:val="both"/>
        <w:outlineLvl w:val="9"/>
        <w:rPr>
          <w:rFonts w:hint="default"/>
          <w:b w:val="0"/>
          <w:sz w:val="24"/>
          <w:szCs w:val="24"/>
          <w:lang w:val="en-US" w:eastAsia="zh-CN"/>
        </w:rPr>
      </w:pPr>
      <w:bookmarkStart w:id="0" w:name="_Toc24278"/>
      <w:bookmarkStart w:id="1" w:name="_Toc14802"/>
      <w:bookmarkStart w:id="2" w:name="_Toc23382"/>
      <w:bookmarkStart w:id="3" w:name="_Toc256196753"/>
      <w:bookmarkStart w:id="4" w:name="_Toc8925"/>
      <w:r>
        <w:rPr>
          <w:rFonts w:hint="eastAsia"/>
          <w:b w:val="0"/>
          <w:sz w:val="24"/>
          <w:szCs w:val="24"/>
          <w:lang w:eastAsia="zh-CN"/>
        </w:rPr>
        <w:t>1.1采购项目（标的）实施的时间：</w:t>
      </w:r>
      <w:bookmarkEnd w:id="0"/>
      <w:bookmarkEnd w:id="1"/>
      <w:bookmarkEnd w:id="2"/>
      <w:bookmarkEnd w:id="3"/>
      <w:bookmarkEnd w:id="4"/>
      <w:r>
        <w:rPr>
          <w:rFonts w:hint="eastAsia"/>
          <w:b w:val="0"/>
          <w:sz w:val="24"/>
          <w:szCs w:val="24"/>
          <w:lang w:val="en-US" w:eastAsia="zh-CN"/>
        </w:rPr>
        <w:t>详见“</w:t>
      </w:r>
      <w:r>
        <w:rPr>
          <w:rFonts w:hint="eastAsia"/>
          <w:b w:val="0"/>
          <w:sz w:val="24"/>
          <w:szCs w:val="24"/>
          <w:lang w:eastAsia="zh-CN"/>
        </w:rPr>
        <w:t>采购标的（货物需求一览表）”</w:t>
      </w:r>
    </w:p>
    <w:p>
      <w:pPr>
        <w:pStyle w:val="5"/>
        <w:tabs>
          <w:tab w:val="left" w:pos="0"/>
        </w:tabs>
        <w:spacing w:line="360" w:lineRule="auto"/>
        <w:ind w:firstLine="240" w:firstLineChars="100"/>
        <w:jc w:val="both"/>
        <w:outlineLvl w:val="9"/>
        <w:rPr>
          <w:rFonts w:hint="eastAsia"/>
          <w:b w:val="0"/>
          <w:sz w:val="24"/>
          <w:szCs w:val="24"/>
          <w:lang w:eastAsia="zh-CN"/>
        </w:rPr>
      </w:pPr>
      <w:bookmarkStart w:id="5" w:name="_Toc8853"/>
      <w:bookmarkStart w:id="6" w:name="_Toc19535"/>
      <w:bookmarkStart w:id="7" w:name="_Toc6107"/>
      <w:bookmarkStart w:id="8" w:name="_Toc194115436"/>
      <w:bookmarkStart w:id="9" w:name="_Toc30936"/>
      <w:r>
        <w:rPr>
          <w:rFonts w:hint="eastAsia"/>
          <w:b w:val="0"/>
          <w:sz w:val="24"/>
          <w:szCs w:val="24"/>
          <w:lang w:eastAsia="zh-CN"/>
        </w:rPr>
        <w:t>1.2采购项目（标的）实施的地点：</w:t>
      </w:r>
      <w:bookmarkEnd w:id="5"/>
      <w:bookmarkEnd w:id="6"/>
      <w:bookmarkEnd w:id="7"/>
      <w:bookmarkEnd w:id="8"/>
      <w:bookmarkEnd w:id="9"/>
      <w:r>
        <w:rPr>
          <w:rFonts w:hint="eastAsia"/>
          <w:b w:val="0"/>
          <w:sz w:val="24"/>
          <w:szCs w:val="24"/>
          <w:lang w:val="en-US" w:eastAsia="zh-CN"/>
        </w:rPr>
        <w:t>采购人</w:t>
      </w:r>
      <w:r>
        <w:rPr>
          <w:rFonts w:hint="eastAsia"/>
          <w:b w:val="0"/>
          <w:sz w:val="24"/>
          <w:szCs w:val="24"/>
          <w:lang w:eastAsia="zh-CN"/>
        </w:rPr>
        <w:t>指定地点</w:t>
      </w:r>
    </w:p>
    <w:p>
      <w:pPr>
        <w:pStyle w:val="8"/>
        <w:tabs>
          <w:tab w:val="left" w:pos="470"/>
        </w:tabs>
        <w:spacing w:before="0" w:line="360" w:lineRule="auto"/>
        <w:ind w:left="121" w:firstLine="98" w:firstLineChars="41"/>
        <w:rPr>
          <w:rFonts w:hint="eastAsia"/>
          <w:sz w:val="24"/>
          <w:szCs w:val="24"/>
          <w:lang w:eastAsia="zh-CN"/>
        </w:rPr>
      </w:pPr>
      <w:r>
        <w:rPr>
          <w:rFonts w:hint="eastAsia"/>
          <w:sz w:val="24"/>
          <w:szCs w:val="24"/>
          <w:lang w:eastAsia="zh-CN"/>
        </w:rPr>
        <w:t>2.付款条件（进度和方式）：</w:t>
      </w:r>
      <w:r>
        <w:rPr>
          <w:rFonts w:hint="eastAsia"/>
          <w:color w:val="auto"/>
          <w:sz w:val="24"/>
          <w:highlight w:val="none"/>
          <w:lang w:val="en-US" w:eastAsia="zh-CN"/>
        </w:rPr>
        <w:t>详见“拟签订的合同文本”</w:t>
      </w:r>
    </w:p>
    <w:p>
      <w:pPr>
        <w:spacing w:line="360" w:lineRule="auto"/>
        <w:ind w:firstLine="240" w:firstLineChars="100"/>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pPr>
        <w:spacing w:line="360" w:lineRule="auto"/>
        <w:ind w:firstLine="240" w:firstLineChars="100"/>
        <w:contextualSpacing/>
        <w:rPr>
          <w:spacing w:val="0"/>
          <w:sz w:val="24"/>
          <w:lang w:eastAsia="zh-CN"/>
        </w:rPr>
      </w:pPr>
      <w:r>
        <w:rPr>
          <w:color w:val="auto"/>
          <w:sz w:val="24"/>
          <w:highlight w:val="none"/>
        </w:rPr>
        <w:t>4.售后服务（质保期）</w:t>
      </w:r>
      <w:r>
        <w:rPr>
          <w:rFonts w:hint="eastAsia"/>
          <w:color w:val="auto"/>
          <w:sz w:val="24"/>
          <w:highlight w:val="none"/>
          <w:lang w:eastAsia="zh-CN"/>
        </w:rPr>
        <w:t>：</w:t>
      </w:r>
      <w:r>
        <w:rPr>
          <w:rFonts w:hint="eastAsia"/>
          <w:color w:val="auto"/>
          <w:sz w:val="24"/>
          <w:highlight w:val="none"/>
          <w:lang w:val="en-US" w:eastAsia="zh-CN"/>
        </w:rPr>
        <w:t>三年</w:t>
      </w:r>
    </w:p>
    <w:p>
      <w:pPr>
        <w:pStyle w:val="8"/>
        <w:tabs>
          <w:tab w:val="left" w:pos="470"/>
        </w:tabs>
        <w:spacing w:before="0" w:line="360" w:lineRule="auto"/>
        <w:ind w:left="119" w:right="7155" w:firstLine="0"/>
        <w:jc w:val="both"/>
        <w:rPr>
          <w:rFonts w:hint="eastAsia"/>
          <w:sz w:val="24"/>
          <w:lang w:eastAsia="zh-CN"/>
        </w:rPr>
      </w:pPr>
      <w:r>
        <w:rPr>
          <w:b/>
          <w:bCs/>
          <w:sz w:val="24"/>
          <w:lang w:eastAsia="zh-CN"/>
        </w:rPr>
        <w:t>三、技术要求</w:t>
      </w:r>
    </w:p>
    <w:p>
      <w:pPr>
        <w:spacing w:line="360" w:lineRule="auto"/>
        <w:contextualSpacing/>
        <w:rPr>
          <w:spacing w:val="0"/>
          <w:sz w:val="24"/>
          <w:lang w:eastAsia="zh-CN"/>
        </w:rPr>
      </w:pPr>
      <w:r>
        <w:rPr>
          <w:rFonts w:hint="eastAsia"/>
          <w:spacing w:val="0"/>
          <w:sz w:val="24"/>
          <w:lang w:eastAsia="zh-CN"/>
        </w:rPr>
        <w:t>1. 基本要求</w:t>
      </w:r>
    </w:p>
    <w:p>
      <w:pPr>
        <w:spacing w:line="360" w:lineRule="auto"/>
        <w:ind w:firstLine="480" w:firstLineChars="200"/>
        <w:contextualSpacing/>
        <w:rPr>
          <w:spacing w:val="0"/>
          <w:sz w:val="24"/>
          <w:highlight w:val="none"/>
          <w:lang w:eastAsia="zh-CN"/>
        </w:rPr>
      </w:pPr>
      <w:r>
        <w:rPr>
          <w:rFonts w:hint="eastAsia"/>
          <w:spacing w:val="0"/>
          <w:sz w:val="24"/>
          <w:lang w:eastAsia="zh-CN"/>
        </w:rPr>
        <w:t>1.1 采购标的需实现的</w:t>
      </w:r>
      <w:r>
        <w:rPr>
          <w:rFonts w:hint="eastAsia"/>
          <w:spacing w:val="0"/>
          <w:sz w:val="24"/>
          <w:highlight w:val="none"/>
          <w:lang w:eastAsia="zh-CN"/>
        </w:rPr>
        <w:t>功能或者目标</w:t>
      </w:r>
    </w:p>
    <w:p>
      <w:pPr>
        <w:adjustRightInd w:val="0"/>
        <w:spacing w:line="360" w:lineRule="auto"/>
        <w:ind w:firstLine="480" w:firstLineChars="200"/>
        <w:rPr>
          <w:spacing w:val="0"/>
          <w:sz w:val="24"/>
          <w:highlight w:val="none"/>
          <w:lang w:eastAsia="zh-CN"/>
        </w:rPr>
      </w:pPr>
      <w:r>
        <w:rPr>
          <w:rFonts w:hint="eastAsia"/>
          <w:spacing w:val="0"/>
          <w:sz w:val="24"/>
          <w:highlight w:val="none"/>
          <w:lang w:eastAsia="zh-CN"/>
        </w:rPr>
        <w:t>本次招标采购是为</w:t>
      </w:r>
      <w:r>
        <w:rPr>
          <w:rFonts w:hint="eastAsia"/>
          <w:spacing w:val="0"/>
          <w:kern w:val="2"/>
          <w:sz w:val="24"/>
          <w:szCs w:val="24"/>
          <w:highlight w:val="none"/>
          <w:lang w:eastAsia="zh-CN"/>
        </w:rPr>
        <w:t>首都医科大学附属北京</w:t>
      </w:r>
      <w:r>
        <w:rPr>
          <w:rFonts w:hint="eastAsia"/>
          <w:spacing w:val="0"/>
          <w:kern w:val="2"/>
          <w:sz w:val="24"/>
          <w:szCs w:val="24"/>
          <w:highlight w:val="none"/>
          <w:lang w:val="en-US" w:eastAsia="zh-CN"/>
        </w:rPr>
        <w:t>天坛</w:t>
      </w:r>
      <w:r>
        <w:rPr>
          <w:rFonts w:hint="eastAsia"/>
          <w:spacing w:val="0"/>
          <w:kern w:val="2"/>
          <w:sz w:val="24"/>
          <w:szCs w:val="24"/>
          <w:highlight w:val="none"/>
          <w:lang w:eastAsia="zh-CN"/>
        </w:rPr>
        <w:t>医院</w:t>
      </w:r>
      <w:r>
        <w:rPr>
          <w:rFonts w:hint="eastAsia"/>
          <w:spacing w:val="0"/>
          <w:sz w:val="24"/>
          <w:highlight w:val="none"/>
          <w:lang w:eastAsia="zh-CN"/>
        </w:rPr>
        <w:t>配置</w:t>
      </w:r>
      <w:r>
        <w:rPr>
          <w:rFonts w:hint="eastAsia"/>
          <w:bCs/>
          <w:spacing w:val="0"/>
          <w:sz w:val="24"/>
          <w:szCs w:val="24"/>
          <w:highlight w:val="none"/>
          <w:lang w:val="en-US" w:eastAsia="zh-CN"/>
        </w:rPr>
        <w:t>骨科</w:t>
      </w:r>
      <w:r>
        <w:rPr>
          <w:rFonts w:hint="eastAsia"/>
          <w:bCs/>
          <w:spacing w:val="0"/>
          <w:sz w:val="24"/>
          <w:szCs w:val="24"/>
          <w:highlight w:val="none"/>
          <w:lang w:eastAsia="zh-CN"/>
        </w:rPr>
        <w:t>设备</w:t>
      </w:r>
      <w:r>
        <w:rPr>
          <w:rFonts w:hint="eastAsia"/>
          <w:spacing w:val="0"/>
          <w:sz w:val="24"/>
          <w:highlight w:val="none"/>
          <w:lang w:eastAsia="zh-CN"/>
        </w:rPr>
        <w:t>，</w:t>
      </w:r>
      <w:r>
        <w:rPr>
          <w:rFonts w:hint="eastAsia" w:ascii="宋体" w:hAnsi="宋体" w:cs="宋体"/>
          <w:color w:val="auto"/>
          <w:sz w:val="24"/>
          <w:highlight w:val="none"/>
        </w:rPr>
        <w:t>供应商应根据招标文件所提出的技术规格和服务要求，综合考虑所投货物的适用性，选择</w:t>
      </w:r>
      <w:r>
        <w:rPr>
          <w:rFonts w:hint="eastAsia" w:cs="宋体"/>
          <w:color w:val="auto"/>
          <w:sz w:val="24"/>
          <w:highlight w:val="none"/>
          <w:lang w:val="en-US" w:eastAsia="zh-CN"/>
        </w:rPr>
        <w:t>具有</w:t>
      </w:r>
      <w:r>
        <w:rPr>
          <w:rFonts w:hint="eastAsia" w:ascii="宋体" w:hAnsi="宋体" w:cs="宋体"/>
          <w:color w:val="auto"/>
          <w:sz w:val="24"/>
          <w:highlight w:val="none"/>
        </w:rPr>
        <w:t>最佳性能价格比的货物前来投标。供应商应以先进的技术、优良的服务和优惠的价格，充分显示自己的竞争实力。</w:t>
      </w:r>
    </w:p>
    <w:p>
      <w:pPr>
        <w:spacing w:line="360" w:lineRule="auto"/>
        <w:contextualSpacing/>
        <w:rPr>
          <w:color w:val="auto"/>
          <w:sz w:val="24"/>
          <w:highlight w:val="none"/>
        </w:rPr>
      </w:pPr>
      <w:r>
        <w:rPr>
          <w:color w:val="auto"/>
          <w:sz w:val="24"/>
          <w:highlight w:val="none"/>
        </w:rPr>
        <w:t>1.2 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(2)</w:t>
      </w:r>
      <w:r>
        <w:rPr>
          <w:rFonts w:hint="eastAsia" w:ascii="宋体" w:hAnsi="宋体" w:cs="宋体"/>
          <w:bCs/>
          <w:color w:val="auto"/>
          <w:sz w:val="24"/>
          <w:highlight w:val="none"/>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(3)</w:t>
      </w:r>
      <w:r>
        <w:rPr>
          <w:rFonts w:hint="eastAsia" w:ascii="宋体" w:hAnsi="宋体" w:cs="宋体"/>
          <w:bCs/>
          <w:color w:val="auto"/>
          <w:sz w:val="24"/>
          <w:highlight w:val="none"/>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pPr>
        <w:spacing w:before="120" w:line="360" w:lineRule="auto"/>
        <w:ind w:left="240" w:hanging="240" w:hangingChars="100"/>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pPr>
        <w:widowControl/>
        <w:spacing w:line="360" w:lineRule="auto"/>
        <w:ind w:left="-1" w:leftChars="0" w:firstLine="0" w:firstLineChars="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pPr>
        <w:widowControl/>
        <w:spacing w:line="360" w:lineRule="auto"/>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pPr>
        <w:numPr>
          <w:ilvl w:val="0"/>
          <w:numId w:val="1"/>
        </w:numPr>
        <w:tabs>
          <w:tab w:val="left" w:pos="420"/>
        </w:tabs>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w:t>
      </w:r>
      <w:r>
        <w:rPr>
          <w:rFonts w:hint="eastAsia" w:hAnsi="宋体" w:cs="宋体"/>
          <w:b w:val="0"/>
          <w:bCs w:val="0"/>
          <w:color w:val="auto"/>
          <w:sz w:val="24"/>
          <w:szCs w:val="24"/>
          <w:highlight w:val="none"/>
          <w:u w:val="single"/>
          <w:lang w:val="en-US" w:eastAsia="zh-CN"/>
        </w:rPr>
        <w:t>1</w:t>
      </w:r>
      <w:r>
        <w:rPr>
          <w:rFonts w:hAnsi="宋体" w:cs="宋体"/>
          <w:b w:val="0"/>
          <w:bCs w:val="0"/>
          <w:color w:val="auto"/>
          <w:sz w:val="24"/>
          <w:szCs w:val="24"/>
          <w:highlight w:val="none"/>
        </w:rPr>
        <w:t>小时内给予反馈，</w:t>
      </w:r>
      <w:r>
        <w:rPr>
          <w:rFonts w:hint="eastAsia" w:hAnsi="宋体" w:cs="宋体"/>
          <w:b w:val="0"/>
          <w:bCs w:val="0"/>
          <w:color w:val="auto"/>
          <w:sz w:val="24"/>
          <w:szCs w:val="24"/>
          <w:highlight w:val="none"/>
          <w:u w:val="single"/>
          <w:lang w:val="en-US" w:eastAsia="zh-CN"/>
        </w:rPr>
        <w:t>4</w:t>
      </w:r>
      <w:r>
        <w:rPr>
          <w:rFonts w:hAnsi="宋体" w:cs="宋体"/>
          <w:b w:val="0"/>
          <w:bCs w:val="0"/>
          <w:color w:val="auto"/>
          <w:sz w:val="24"/>
          <w:szCs w:val="24"/>
          <w:highlight w:val="none"/>
        </w:rPr>
        <w:t>小时内派合格的技术人员赴现场提供免费服务，解决问题。如不能按采购人要求的时间予以修复，供应商应保证免费提供同类备用设备，供采购人使用。</w:t>
      </w:r>
    </w:p>
    <w:p>
      <w:pPr>
        <w:pStyle w:val="4"/>
        <w:numPr>
          <w:ilvl w:val="0"/>
          <w:numId w:val="1"/>
        </w:numPr>
        <w:tabs>
          <w:tab w:val="left" w:pos="420"/>
        </w:tabs>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pPr>
        <w:tabs>
          <w:tab w:val="left" w:pos="900"/>
        </w:tabs>
        <w:spacing w:before="120" w:beforeLines="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）采购标的需满足的服务期限要求</w:t>
      </w:r>
    </w:p>
    <w:p>
      <w:pPr>
        <w:pStyle w:val="4"/>
        <w:spacing w:before="50" w:line="360" w:lineRule="auto"/>
        <w:ind w:left="480" w:leftChars="218" w:firstLine="0" w:firstLineChars="0"/>
        <w:rPr>
          <w:rFonts w:hint="eastAsia" w:hAnsi="宋体" w:eastAsia="宋体" w:cs="宋体"/>
          <w:b w:val="0"/>
          <w:bCs w:val="0"/>
          <w:color w:val="auto"/>
          <w:sz w:val="24"/>
          <w:szCs w:val="24"/>
          <w:highlight w:val="none"/>
          <w:lang w:eastAsia="zh-CN"/>
        </w:rPr>
      </w:pPr>
      <w:r>
        <w:rPr>
          <w:rFonts w:hAnsi="宋体" w:cs="宋体"/>
          <w:b w:val="0"/>
          <w:bCs w:val="0"/>
          <w:color w:val="auto"/>
          <w:sz w:val="24"/>
          <w:szCs w:val="24"/>
          <w:highlight w:val="none"/>
        </w:rPr>
        <w:t xml:space="preserve">1.  </w:t>
      </w:r>
      <w:r>
        <w:rPr>
          <w:rFonts w:hint="eastAsia" w:hAnsi="宋体" w:cs="宋体"/>
          <w:b w:val="0"/>
          <w:bCs w:val="0"/>
          <w:color w:val="auto"/>
          <w:sz w:val="24"/>
          <w:szCs w:val="24"/>
          <w:highlight w:val="none"/>
        </w:rPr>
        <w:t>质量保证期及服务要求：自安装、调试、验收合格且完成资产入库之日起</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个月。保修范围应包括提供的所有设备（含第三方设备或配件）和安装调试服务。在保修期内应提供维修和技术咨询服务，矫正和免费更换有缺陷的设备或部件、排除系统出现的故障。凡制造厂商未提供</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个月免费保修服务的产品，供应商应提供满足</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个月的保修服务的服务报价，该报价计入合同总价中。质量保证期内，供应商应对由于设计、工艺或材料的缺陷而发生的任何不足或故障负责，费用由</w:t>
      </w:r>
      <w:r>
        <w:rPr>
          <w:rFonts w:hAnsi="宋体"/>
          <w:b w:val="0"/>
          <w:bCs w:val="0"/>
          <w:color w:val="auto"/>
          <w:sz w:val="24"/>
          <w:szCs w:val="24"/>
          <w:highlight w:val="none"/>
        </w:rPr>
        <w:t>供应商</w:t>
      </w:r>
      <w:r>
        <w:rPr>
          <w:rFonts w:hint="eastAsia" w:hAnsi="宋体" w:cs="宋体"/>
          <w:b w:val="0"/>
          <w:bCs w:val="0"/>
          <w:color w:val="auto"/>
          <w:sz w:val="24"/>
          <w:szCs w:val="24"/>
          <w:highlight w:val="none"/>
        </w:rPr>
        <w:t>负担。或因培训不到位造成的操作失误引起的故障。</w:t>
      </w:r>
      <w:r>
        <w:rPr>
          <w:rFonts w:hint="eastAsia" w:hAnsi="宋体"/>
          <w:szCs w:val="21"/>
          <w:highlight w:val="none"/>
        </w:rPr>
        <w:t>费</w:t>
      </w:r>
      <w:r>
        <w:rPr>
          <w:rFonts w:hint="eastAsia" w:hAnsi="宋体"/>
          <w:szCs w:val="21"/>
        </w:rPr>
        <w:t>用由乙方负担</w:t>
      </w:r>
      <w:r>
        <w:rPr>
          <w:rFonts w:hint="eastAsia" w:hAnsi="宋体"/>
          <w:szCs w:val="21"/>
          <w:lang w:eastAsia="zh-CN"/>
        </w:rPr>
        <w:t>。</w:t>
      </w:r>
    </w:p>
    <w:p>
      <w:pPr>
        <w:pStyle w:val="4"/>
        <w:spacing w:before="50" w:line="360" w:lineRule="auto"/>
        <w:ind w:left="480" w:leftChars="218" w:firstLine="0" w:firstLineChars="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质量保证期满，</w:t>
      </w:r>
      <w:r>
        <w:rPr>
          <w:rFonts w:hAnsi="宋体"/>
          <w:b w:val="0"/>
          <w:bCs w:val="0"/>
          <w:color w:val="auto"/>
          <w:sz w:val="24"/>
          <w:szCs w:val="24"/>
          <w:highlight w:val="none"/>
        </w:rPr>
        <w:t>供应商</w:t>
      </w:r>
      <w:r>
        <w:rPr>
          <w:rFonts w:hint="eastAsia" w:hAnsi="宋体" w:cs="宋体"/>
          <w:b w:val="0"/>
          <w:bCs w:val="0"/>
          <w:color w:val="auto"/>
          <w:sz w:val="24"/>
          <w:szCs w:val="24"/>
          <w:highlight w:val="none"/>
        </w:rPr>
        <w:t>为</w:t>
      </w:r>
      <w:r>
        <w:rPr>
          <w:rFonts w:hAnsi="宋体"/>
          <w:b w:val="0"/>
          <w:bCs w:val="0"/>
          <w:color w:val="auto"/>
          <w:sz w:val="24"/>
          <w:szCs w:val="24"/>
          <w:highlight w:val="none"/>
        </w:rPr>
        <w:t>采购人</w:t>
      </w:r>
      <w:r>
        <w:rPr>
          <w:rFonts w:hint="eastAsia" w:hAnsi="宋体" w:cs="宋体"/>
          <w:b w:val="0"/>
          <w:bCs w:val="0"/>
          <w:color w:val="auto"/>
          <w:sz w:val="24"/>
          <w:szCs w:val="24"/>
          <w:highlight w:val="none"/>
        </w:rPr>
        <w:t>提供终身保修有偿服务。</w:t>
      </w:r>
    </w:p>
    <w:p>
      <w:pPr>
        <w:pStyle w:val="4"/>
        <w:spacing w:before="50" w:line="360" w:lineRule="auto"/>
        <w:ind w:left="480" w:leftChars="218" w:firstLine="0" w:firstLineChars="0"/>
        <w:rPr>
          <w:rFonts w:hint="eastAsia" w:hAnsi="宋体" w:cs="宋体"/>
          <w:b w:val="0"/>
          <w:bCs w:val="0"/>
          <w:color w:val="auto"/>
          <w:sz w:val="24"/>
          <w:szCs w:val="24"/>
          <w:highlight w:val="none"/>
        </w:rPr>
      </w:pPr>
      <w:r>
        <w:rPr>
          <w:rFonts w:hAnsi="宋体"/>
          <w:b w:val="0"/>
          <w:bCs w:val="0"/>
          <w:color w:val="auto"/>
          <w:sz w:val="24"/>
          <w:szCs w:val="24"/>
          <w:highlight w:val="none"/>
        </w:rPr>
        <w:t>供应商</w:t>
      </w:r>
      <w:r>
        <w:rPr>
          <w:rFonts w:hint="eastAsia" w:hAnsi="宋体"/>
          <w:szCs w:val="21"/>
        </w:rPr>
        <w:t>应在质保期满前三个月对设备做全面保养及性能检测，并出具相应的报告。</w:t>
      </w:r>
    </w:p>
    <w:p>
      <w:pPr>
        <w:pStyle w:val="4"/>
        <w:numPr>
          <w:ilvl w:val="0"/>
          <w:numId w:val="2"/>
        </w:numPr>
        <w:spacing w:line="360" w:lineRule="auto"/>
        <w:ind w:hanging="540"/>
        <w:rPr>
          <w:color w:val="auto"/>
          <w:sz w:val="24"/>
          <w:highlight w:val="none"/>
        </w:rPr>
      </w:pPr>
      <w:r>
        <w:rPr>
          <w:rFonts w:hAnsi="宋体" w:cs="宋体"/>
          <w:b w:val="0"/>
          <w:bCs w:val="0"/>
          <w:color w:val="auto"/>
          <w:sz w:val="24"/>
          <w:szCs w:val="24"/>
          <w:highlight w:val="none"/>
        </w:rPr>
        <w:t xml:space="preserve"> </w:t>
      </w:r>
      <w:r>
        <w:rPr>
          <w:rFonts w:hAnsi="宋体"/>
          <w:b w:val="0"/>
          <w:bCs w:val="0"/>
          <w:color w:val="auto"/>
          <w:sz w:val="24"/>
          <w:szCs w:val="24"/>
          <w:highlight w:val="none"/>
        </w:rPr>
        <w:t>供应商</w:t>
      </w:r>
      <w:r>
        <w:rPr>
          <w:rFonts w:hint="eastAsia" w:hAnsi="宋体" w:cs="宋体"/>
          <w:b w:val="0"/>
          <w:bCs w:val="0"/>
          <w:color w:val="auto"/>
          <w:sz w:val="24"/>
          <w:szCs w:val="24"/>
          <w:highlight w:val="none"/>
        </w:rPr>
        <w:t>还需要提供质量保证期（保修期）结束后，维保费用最高不超过合同金额5%的承诺。保修费用应含维保工时费、零配件费用和软件维护、升级费用，服务内容和细则与免费维保期相同。（含所有第三方辅助关联设备）</w:t>
      </w:r>
    </w:p>
    <w:p>
      <w:pPr>
        <w:numPr>
          <w:ilvl w:val="0"/>
          <w:numId w:val="0"/>
        </w:numPr>
        <w:tabs>
          <w:tab w:val="left" w:pos="900"/>
          <w:tab w:val="clear" w:pos="420"/>
        </w:tabs>
        <w:spacing w:before="120" w:beforeLines="50" w:line="360" w:lineRule="auto"/>
        <w:ind w:leftChars="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pPr>
        <w:keepNext w:val="0"/>
        <w:keepLines w:val="0"/>
        <w:pageBreakBefore w:val="0"/>
        <w:widowControl w:val="0"/>
        <w:numPr>
          <w:ilvl w:val="0"/>
          <w:numId w:val="0"/>
        </w:numPr>
        <w:tabs>
          <w:tab w:val="left" w:pos="900"/>
          <w:tab w:val="clear" w:pos="42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pPr>
        <w:autoSpaceDE/>
        <w:autoSpaceDN/>
        <w:spacing w:before="20" w:line="360" w:lineRule="auto"/>
        <w:rPr>
          <w:rFonts w:hint="eastAsia" w:ascii="宋体" w:hAnsi="宋体"/>
          <w:b/>
          <w:bCs/>
          <w:color w:val="auto"/>
          <w:spacing w:val="0"/>
          <w:highlight w:val="none"/>
        </w:rPr>
      </w:pPr>
      <w:r>
        <w:rPr>
          <w:rFonts w:hint="eastAsia"/>
          <w:spacing w:val="0"/>
          <w:sz w:val="24"/>
          <w:highlight w:val="none"/>
          <w:lang w:eastAsia="zh-CN"/>
        </w:rPr>
        <w:t>3.4采购标的的其他技术、服务等要求；</w:t>
      </w:r>
    </w:p>
    <w:p>
      <w:pPr>
        <w:spacing w:line="360" w:lineRule="auto"/>
        <w:rPr>
          <w:rFonts w:hint="eastAsia"/>
          <w:b/>
          <w:bCs/>
          <w:sz w:val="24"/>
          <w:szCs w:val="24"/>
          <w:lang w:val="en-US" w:eastAsia="zh-CN"/>
        </w:rPr>
      </w:pPr>
      <w:r>
        <w:rPr>
          <w:rFonts w:hint="eastAsia"/>
          <w:b/>
          <w:bCs/>
          <w:sz w:val="36"/>
          <w:szCs w:val="36"/>
          <w:lang w:val="en-US" w:eastAsia="zh-CN"/>
        </w:rPr>
        <w:t>01包</w:t>
      </w:r>
      <w:r>
        <w:rPr>
          <w:rFonts w:hint="eastAsia"/>
          <w:b/>
          <w:bCs/>
          <w:sz w:val="24"/>
          <w:szCs w:val="24"/>
          <w:lang w:val="en-US" w:eastAsia="zh-CN"/>
        </w:rPr>
        <w:t>：</w:t>
      </w:r>
    </w:p>
    <w:p>
      <w:pPr>
        <w:spacing w:line="360" w:lineRule="auto"/>
        <w:rPr>
          <w:rFonts w:hint="eastAsia"/>
          <w:b/>
          <w:bCs/>
          <w:sz w:val="24"/>
          <w:szCs w:val="24"/>
          <w:lang w:val="en-US" w:eastAsia="zh-CN"/>
        </w:rPr>
      </w:pPr>
      <w:r>
        <w:rPr>
          <w:rFonts w:hint="eastAsia"/>
          <w:b/>
          <w:bCs/>
          <w:sz w:val="24"/>
          <w:szCs w:val="24"/>
          <w:lang w:val="en-US" w:eastAsia="zh-CN"/>
        </w:rPr>
        <w:t>品目1-1：移动式C形臂X射线机</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lang w:eastAsia="zh-CN"/>
        </w:rPr>
        <w:t>、技术参数：</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default" w:ascii="宋体" w:hAnsi="宋体" w:eastAsia="宋体" w:cs="宋体"/>
          <w:kern w:val="2"/>
          <w:sz w:val="36"/>
          <w:lang w:eastAsia="zh-CN"/>
        </w:rPr>
      </w:pPr>
      <w:r>
        <w:rPr>
          <w:rFonts w:hint="eastAsia" w:ascii="宋体" w:hAnsi="宋体" w:eastAsia="宋体" w:cs="宋体"/>
          <w:color w:val="000000"/>
          <w:kern w:val="0"/>
          <w:sz w:val="24"/>
          <w:szCs w:val="24"/>
          <w:lang w:eastAsia="zh-CN"/>
        </w:rPr>
        <w:t>1、</w:t>
      </w:r>
      <w:r>
        <w:rPr>
          <w:rFonts w:ascii="宋体" w:hAnsi="宋体" w:eastAsia="宋体" w:cs="Arial"/>
          <w:color w:val="000000"/>
          <w:kern w:val="2"/>
          <w:sz w:val="24"/>
          <w:szCs w:val="24"/>
          <w:u w:val="none"/>
          <w:lang w:eastAsia="zh-CN"/>
        </w:rPr>
        <w:t>C</w:t>
      </w:r>
      <w:r>
        <w:rPr>
          <w:rFonts w:hint="default" w:ascii="宋体" w:hAnsi="宋体" w:eastAsia="宋体" w:cs="宋体"/>
          <w:color w:val="000000"/>
          <w:kern w:val="2"/>
          <w:sz w:val="24"/>
          <w:szCs w:val="24"/>
          <w:u w:val="none"/>
          <w:lang w:eastAsia="zh-CN"/>
        </w:rPr>
        <w:t>形臂机架：</w:t>
      </w:r>
    </w:p>
    <w:p>
      <w:pPr>
        <w:widowControl/>
        <w:autoSpaceDE/>
        <w:autoSpaceDN/>
        <w:spacing w:line="360" w:lineRule="auto"/>
        <w:ind w:firstLine="0" w:firstLineChars="0"/>
        <w:jc w:val="left"/>
        <w:textAlignment w:val="center"/>
        <w:rPr>
          <w:rFonts w:hint="default" w:ascii="宋体" w:hAnsi="宋体" w:eastAsia="宋体" w:cs="宋体"/>
          <w:kern w:val="2"/>
          <w:sz w:val="36"/>
          <w:lang w:eastAsia="zh-CN"/>
        </w:rPr>
      </w:pPr>
      <w:r>
        <w:rPr>
          <w:rFonts w:hint="default" w:ascii="宋体" w:hAnsi="宋体" w:eastAsia="宋体" w:cs="宋体"/>
          <w:color w:val="000000"/>
          <w:kern w:val="2"/>
          <w:sz w:val="24"/>
          <w:szCs w:val="24"/>
          <w:u w:val="none"/>
          <w:lang w:eastAsia="zh-CN"/>
        </w:rPr>
        <w:t>1.1、运动控制：</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lang w:eastAsia="zh-CN"/>
        </w:rPr>
      </w:pPr>
      <w:r>
        <w:rPr>
          <w:rFonts w:hint="default" w:ascii="宋体" w:hAnsi="宋体" w:eastAsia="宋体" w:cs="宋体"/>
          <w:color w:val="000000"/>
          <w:kern w:val="2"/>
          <w:sz w:val="24"/>
          <w:szCs w:val="24"/>
          <w:u w:val="none"/>
          <w:lang w:eastAsia="zh-CN"/>
        </w:rPr>
        <w:t>▲1.1.1、</w:t>
      </w:r>
      <w:r>
        <w:rPr>
          <w:rFonts w:hint="eastAsia" w:ascii="宋体" w:hAnsi="宋体" w:eastAsia="宋体" w:cs="宋体"/>
          <w:color w:val="000000"/>
          <w:kern w:val="0"/>
          <w:sz w:val="24"/>
          <w:szCs w:val="24"/>
          <w:lang w:eastAsia="zh-CN"/>
        </w:rPr>
        <w:t>电动控制C臂进行滑转运动、垂直运动、水平运动。</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1.1.2、支持手动控制C臂进行滑转运动、轴向旋转运动、水平运动、摆动运动。</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1.1.3、具备电磁解锁开关，可以一键完成相应运动轴的控制和解锁，电磁解锁控制的运动方向：滑转运动、轴向旋转运动、水平运动</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1.2、SID：≥1100 mm</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1.3、滑转运动范围：≥180°</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1.4、轴向旋转运动范围：≥±220°</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1.5、水平运动行程：≥200 mm</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1.6、垂直运动范围：≥350 mm</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1.7、摆动范围：≥±12°。</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1.8、C臂开口尺寸：≥9</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lang w:eastAsia="zh-CN"/>
        </w:rPr>
        <w:t>0mm</w:t>
      </w:r>
    </w:p>
    <w:p>
      <w:pPr>
        <w:widowControl/>
        <w:numPr>
          <w:ilvl w:val="0"/>
          <w:numId w:val="0"/>
        </w:numPr>
        <w:tabs>
          <w:tab w:val="left" w:pos="720"/>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1.9、C臂弧深：≥6</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0mm</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b w:val="0"/>
          <w:bCs w:val="0"/>
          <w:color w:val="000000"/>
          <w:kern w:val="0"/>
          <w:sz w:val="24"/>
          <w:szCs w:val="24"/>
          <w:highlight w:val="none"/>
          <w:lang w:eastAsia="zh-CN"/>
        </w:rPr>
        <w:t>高压发生器</w:t>
      </w:r>
      <w:r>
        <w:rPr>
          <w:rFonts w:hint="eastAsia" w:ascii="宋体" w:hAnsi="宋体" w:eastAsia="宋体" w:cs="宋体"/>
          <w:color w:val="000000"/>
          <w:kern w:val="0"/>
          <w:sz w:val="24"/>
          <w:szCs w:val="24"/>
          <w:highlight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0"/>
          <w:sz w:val="24"/>
          <w:szCs w:val="24"/>
          <w:highlight w:val="none"/>
          <w:lang w:eastAsia="zh-CN"/>
        </w:rPr>
        <w:t>2.1、额定输出电功率：≥5.0kW。</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2.2、管电压调节范围：40kV～120kV。</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0"/>
          <w:sz w:val="24"/>
          <w:szCs w:val="24"/>
          <w:highlight w:val="none"/>
          <w:lang w:eastAsia="zh-CN"/>
        </w:rPr>
        <w:t>2.3、管电流调节范围：0.5mA～</w:t>
      </w:r>
      <w:r>
        <w:rPr>
          <w:rFonts w:hint="eastAsia" w:ascii="宋体" w:hAnsi="宋体" w:eastAsia="宋体" w:cs="宋体"/>
          <w:color w:val="000000"/>
          <w:kern w:val="2"/>
          <w:sz w:val="24"/>
          <w:szCs w:val="24"/>
          <w:highlight w:val="none"/>
          <w:lang w:eastAsia="zh-CN"/>
        </w:rPr>
        <w:t>80 mA</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eastAsia="宋体" w:cs="宋体"/>
          <w:b w:val="0"/>
          <w:bCs w:val="0"/>
          <w:color w:val="000000"/>
          <w:kern w:val="0"/>
          <w:sz w:val="24"/>
          <w:szCs w:val="24"/>
          <w:highlight w:val="none"/>
          <w:lang w:eastAsia="zh-CN"/>
        </w:rPr>
        <w:t>X射线管组件</w:t>
      </w:r>
      <w:r>
        <w:rPr>
          <w:rFonts w:hint="eastAsia" w:ascii="宋体" w:hAnsi="宋体" w:eastAsia="宋体" w:cs="宋体"/>
          <w:color w:val="000000"/>
          <w:kern w:val="0"/>
          <w:sz w:val="24"/>
          <w:szCs w:val="24"/>
          <w:highlight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3.1、双焦点球管，小焦点：≤0.3 mm；大焦点：≤0.6 mm。</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3.2、阳极类型：旋转阳极</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3.3、阳极热容：≥200kHU。</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3.4、最大阳极连续热耗散：≥24000HU/min。</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0"/>
          <w:sz w:val="24"/>
          <w:szCs w:val="24"/>
          <w:highlight w:val="none"/>
          <w:lang w:eastAsia="zh-CN"/>
        </w:rPr>
        <w:t>3.5、X射线管组件热容：≥1200kHU。</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3.6、X射线管组件最大连续热耗散：≥6800HU/min。</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w:t>
      </w:r>
      <w:r>
        <w:rPr>
          <w:rFonts w:hint="eastAsia" w:ascii="宋体" w:hAnsi="宋体" w:eastAsia="宋体" w:cs="宋体"/>
          <w:color w:val="000000"/>
          <w:kern w:val="2"/>
          <w:sz w:val="24"/>
          <w:szCs w:val="24"/>
          <w:highlight w:val="none"/>
          <w:u w:val="none"/>
          <w:lang w:eastAsia="zh-CN"/>
        </w:rPr>
        <w:t>平板探测器</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4.1、</w:t>
      </w:r>
      <w:r>
        <w:rPr>
          <w:rFonts w:hint="eastAsia" w:ascii="宋体" w:hAnsi="宋体" w:eastAsia="宋体" w:cs="宋体"/>
          <w:color w:val="000000"/>
          <w:kern w:val="2"/>
          <w:sz w:val="24"/>
          <w:szCs w:val="24"/>
          <w:highlight w:val="none"/>
          <w:u w:val="none"/>
          <w:lang w:eastAsia="zh-CN"/>
        </w:rPr>
        <w:t>探测器材料：</w:t>
      </w:r>
      <w:r>
        <w:rPr>
          <w:rFonts w:hint="default" w:ascii="宋体" w:hAnsi="宋体" w:eastAsia="宋体" w:cs="宋体"/>
          <w:color w:val="000000"/>
          <w:kern w:val="2"/>
          <w:sz w:val="24"/>
          <w:szCs w:val="24"/>
          <w:highlight w:val="none"/>
          <w:u w:val="none"/>
          <w:lang w:eastAsia="zh-CN"/>
        </w:rPr>
        <w:t xml:space="preserve"> </w:t>
      </w:r>
      <w:r>
        <w:rPr>
          <w:rFonts w:hint="eastAsia" w:ascii="宋体" w:hAnsi="宋体" w:eastAsia="宋体" w:cs="宋体"/>
          <w:color w:val="000000"/>
          <w:kern w:val="2"/>
          <w:sz w:val="24"/>
          <w:szCs w:val="24"/>
          <w:highlight w:val="none"/>
          <w:u w:val="none"/>
          <w:lang w:val="en-US" w:eastAsia="zh-CN"/>
        </w:rPr>
        <w:t>CMOS或者</w:t>
      </w:r>
      <w:r>
        <w:rPr>
          <w:rFonts w:hint="default" w:ascii="宋体" w:hAnsi="宋体" w:eastAsia="宋体" w:cs="宋体"/>
          <w:color w:val="000000"/>
          <w:kern w:val="2"/>
          <w:sz w:val="24"/>
          <w:szCs w:val="24"/>
          <w:highlight w:val="none"/>
          <w:u w:val="none"/>
          <w:lang w:val="en-US" w:eastAsia="zh-CN"/>
        </w:rPr>
        <w:t>IGZO</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4.2、</w:t>
      </w:r>
      <w:r>
        <w:rPr>
          <w:rFonts w:hint="eastAsia" w:ascii="宋体" w:hAnsi="宋体" w:eastAsia="宋体" w:cs="宋体"/>
          <w:color w:val="000000"/>
          <w:kern w:val="2"/>
          <w:sz w:val="24"/>
          <w:szCs w:val="24"/>
          <w:highlight w:val="none"/>
          <w:u w:val="none"/>
          <w:lang w:eastAsia="zh-CN"/>
        </w:rPr>
        <w:t>像素尺寸：</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150µm</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4.3、</w:t>
      </w:r>
      <w:r>
        <w:rPr>
          <w:rFonts w:hint="eastAsia" w:ascii="宋体" w:hAnsi="宋体" w:eastAsia="宋体" w:cs="宋体"/>
          <w:color w:val="000000"/>
          <w:kern w:val="2"/>
          <w:sz w:val="24"/>
          <w:szCs w:val="24"/>
          <w:highlight w:val="none"/>
          <w:u w:val="none"/>
          <w:lang w:eastAsia="zh-CN"/>
        </w:rPr>
        <w:t>采集矩阵：</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2048×2048</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4.4、</w:t>
      </w:r>
      <w:r>
        <w:rPr>
          <w:rFonts w:hint="eastAsia" w:ascii="宋体" w:hAnsi="宋体" w:eastAsia="宋体" w:cs="宋体"/>
          <w:color w:val="000000"/>
          <w:kern w:val="2"/>
          <w:sz w:val="24"/>
          <w:szCs w:val="24"/>
          <w:highlight w:val="none"/>
          <w:u w:val="none"/>
          <w:lang w:eastAsia="zh-CN"/>
        </w:rPr>
        <w:t>成像区域：</w:t>
      </w:r>
      <w:r>
        <w:rPr>
          <w:rFonts w:hint="default" w:ascii="Arial" w:hAnsi="Arial" w:eastAsia="宋体" w:cs="Arial"/>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30</w:t>
      </w:r>
      <w:r>
        <w:rPr>
          <w:rFonts w:hint="default" w:ascii="宋体" w:hAnsi="宋体" w:eastAsia="宋体" w:cs="宋体"/>
          <w:color w:val="000000"/>
          <w:kern w:val="2"/>
          <w:sz w:val="24"/>
          <w:szCs w:val="24"/>
          <w:highlight w:val="none"/>
          <w:u w:val="none"/>
          <w:lang w:eastAsia="zh-CN"/>
        </w:rPr>
        <w:t>0</w:t>
      </w:r>
      <w:r>
        <w:rPr>
          <w:rFonts w:hint="eastAsia" w:ascii="宋体" w:hAnsi="宋体" w:eastAsia="宋体" w:cs="宋体"/>
          <w:color w:val="000000"/>
          <w:kern w:val="2"/>
          <w:sz w:val="24"/>
          <w:szCs w:val="24"/>
          <w:highlight w:val="none"/>
          <w:u w:val="none"/>
          <w:lang w:eastAsia="zh-CN"/>
        </w:rPr>
        <w:t>mm</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30</w:t>
      </w:r>
      <w:r>
        <w:rPr>
          <w:rFonts w:hint="default" w:ascii="宋体" w:hAnsi="宋体" w:eastAsia="宋体" w:cs="宋体"/>
          <w:color w:val="000000"/>
          <w:kern w:val="2"/>
          <w:sz w:val="24"/>
          <w:szCs w:val="24"/>
          <w:highlight w:val="none"/>
          <w:u w:val="none"/>
          <w:lang w:eastAsia="zh-CN"/>
        </w:rPr>
        <w:t>0</w:t>
      </w:r>
      <w:r>
        <w:rPr>
          <w:rFonts w:hint="eastAsia" w:ascii="宋体" w:hAnsi="宋体" w:eastAsia="宋体" w:cs="宋体"/>
          <w:color w:val="000000"/>
          <w:kern w:val="2"/>
          <w:sz w:val="24"/>
          <w:szCs w:val="24"/>
          <w:highlight w:val="none"/>
          <w:u w:val="none"/>
          <w:lang w:eastAsia="zh-CN"/>
        </w:rPr>
        <w:t>mm</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4.5、</w:t>
      </w:r>
      <w:r>
        <w:rPr>
          <w:rFonts w:hint="eastAsia" w:ascii="宋体" w:hAnsi="宋体" w:eastAsia="宋体" w:cs="宋体"/>
          <w:color w:val="000000"/>
          <w:kern w:val="2"/>
          <w:sz w:val="24"/>
          <w:szCs w:val="24"/>
          <w:highlight w:val="none"/>
          <w:u w:val="none"/>
          <w:lang w:eastAsia="zh-CN"/>
        </w:rPr>
        <w:t>位深：</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16bits</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5、</w:t>
      </w:r>
      <w:r>
        <w:rPr>
          <w:rFonts w:hint="eastAsia" w:ascii="宋体" w:hAnsi="宋体" w:eastAsia="宋体" w:cs="宋体"/>
          <w:color w:val="000000"/>
          <w:kern w:val="2"/>
          <w:sz w:val="24"/>
          <w:szCs w:val="24"/>
          <w:highlight w:val="none"/>
          <w:u w:val="none"/>
          <w:lang w:eastAsia="zh-CN"/>
        </w:rPr>
        <w:t>系统有效分辨率：</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3.1 lp/mm</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u w:val="none"/>
          <w:lang w:eastAsia="zh-CN"/>
        </w:rPr>
        <w:t>6、激光灯</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具备</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7、控制系统</w:t>
      </w:r>
      <w:r>
        <w:rPr>
          <w:rFonts w:hint="eastAsia" w:ascii="宋体" w:hAnsi="宋体" w:eastAsia="宋体" w:cs="宋体"/>
          <w:color w:val="000000"/>
          <w:kern w:val="2"/>
          <w:sz w:val="24"/>
          <w:szCs w:val="24"/>
          <w:highlight w:val="none"/>
          <w:u w:val="none"/>
          <w:lang w:eastAsia="zh-CN"/>
        </w:rPr>
        <w:t>推车</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7.1、液晶触摸显示屏≥13英寸，分辨率：</w:t>
      </w:r>
      <w:r>
        <w:rPr>
          <w:rFonts w:hint="eastAsia" w:ascii="宋体" w:hAnsi="宋体" w:eastAsia="宋体" w:cs="宋体"/>
          <w:color w:val="000000"/>
          <w:kern w:val="0"/>
          <w:sz w:val="24"/>
          <w:szCs w:val="24"/>
          <w:highlight w:val="none"/>
          <w:lang w:eastAsia="zh-CN"/>
        </w:rPr>
        <w:t>≥</w:t>
      </w:r>
      <w:r>
        <w:rPr>
          <w:rFonts w:hint="default" w:ascii="宋体" w:hAnsi="宋体" w:eastAsia="宋体" w:cs="宋体"/>
          <w:color w:val="000000"/>
          <w:kern w:val="2"/>
          <w:sz w:val="24"/>
          <w:szCs w:val="24"/>
          <w:highlight w:val="none"/>
          <w:u w:val="none"/>
          <w:lang w:eastAsia="zh-CN"/>
        </w:rPr>
        <w:t>1920 × 1080</w:t>
      </w:r>
    </w:p>
    <w:p>
      <w:pPr>
        <w:widowControl/>
        <w:tabs>
          <w:tab w:val="left" w:pos="502"/>
        </w:tabs>
        <w:autoSpaceDE/>
        <w:autoSpaceDN/>
        <w:spacing w:line="360" w:lineRule="auto"/>
        <w:ind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7.2、具备USB3.0接口、DICOM3.0接口，开放查询、传输、存储、打印、工作列表协议。</w:t>
      </w:r>
    </w:p>
    <w:p>
      <w:pPr>
        <w:widowControl/>
        <w:tabs>
          <w:tab w:val="left" w:pos="502"/>
        </w:tabs>
        <w:autoSpaceDE/>
        <w:autoSpaceDN/>
        <w:spacing w:line="360" w:lineRule="auto"/>
        <w:ind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7.</w:t>
      </w:r>
      <w:r>
        <w:rPr>
          <w:rFonts w:hint="eastAsia" w:ascii="宋体" w:hAnsi="宋体" w:eastAsia="宋体" w:cs="宋体"/>
          <w:color w:val="000000"/>
          <w:kern w:val="2"/>
          <w:sz w:val="24"/>
          <w:szCs w:val="24"/>
          <w:highlight w:val="none"/>
          <w:u w:val="none"/>
          <w:lang w:val="en-US" w:eastAsia="zh-CN"/>
        </w:rPr>
        <w:t>3</w:t>
      </w:r>
      <w:r>
        <w:rPr>
          <w:rFonts w:hint="default" w:ascii="宋体" w:hAnsi="宋体" w:eastAsia="宋体" w:cs="宋体"/>
          <w:color w:val="000000"/>
          <w:kern w:val="2"/>
          <w:sz w:val="24"/>
          <w:szCs w:val="24"/>
          <w:highlight w:val="none"/>
          <w:u w:val="none"/>
          <w:lang w:eastAsia="zh-CN"/>
        </w:rPr>
        <w:t>、C-M线缆（连接C臂机架）：≥7m。</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7.</w:t>
      </w:r>
      <w:r>
        <w:rPr>
          <w:rFonts w:hint="eastAsia" w:ascii="宋体" w:hAnsi="宋体" w:eastAsia="宋体" w:cs="宋体"/>
          <w:color w:val="000000"/>
          <w:kern w:val="2"/>
          <w:sz w:val="24"/>
          <w:szCs w:val="24"/>
          <w:highlight w:val="none"/>
          <w:u w:val="none"/>
          <w:lang w:val="en-US" w:eastAsia="zh-CN"/>
        </w:rPr>
        <w:t>4</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电源线：</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5m</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7.</w:t>
      </w:r>
      <w:r>
        <w:rPr>
          <w:rFonts w:hint="eastAsia" w:ascii="宋体" w:hAnsi="宋体" w:eastAsia="宋体" w:cs="宋体"/>
          <w:color w:val="000000"/>
          <w:kern w:val="2"/>
          <w:sz w:val="24"/>
          <w:szCs w:val="24"/>
          <w:highlight w:val="none"/>
          <w:u w:val="none"/>
          <w:lang w:val="en-US" w:eastAsia="zh-CN"/>
        </w:rPr>
        <w:t>5</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显示器支臂：高度</w:t>
      </w:r>
      <w:r>
        <w:rPr>
          <w:rFonts w:hint="default" w:ascii="宋体" w:hAnsi="宋体" w:eastAsia="宋体" w:cs="宋体"/>
          <w:color w:val="000000"/>
          <w:kern w:val="2"/>
          <w:sz w:val="24"/>
          <w:szCs w:val="24"/>
          <w:highlight w:val="none"/>
          <w:u w:val="none"/>
          <w:lang w:eastAsia="zh-CN"/>
        </w:rPr>
        <w:t>调节行程≥</w:t>
      </w:r>
      <w:r>
        <w:rPr>
          <w:rFonts w:hint="eastAsia" w:ascii="宋体" w:hAnsi="宋体" w:eastAsia="宋体" w:cs="宋体"/>
          <w:color w:val="000000"/>
          <w:kern w:val="2"/>
          <w:sz w:val="24"/>
          <w:szCs w:val="24"/>
          <w:highlight w:val="none"/>
          <w:u w:val="none"/>
          <w:lang w:eastAsia="zh-CN"/>
        </w:rPr>
        <w:t>200mm，任意方向</w:t>
      </w:r>
      <w:r>
        <w:rPr>
          <w:rFonts w:hint="default" w:ascii="宋体" w:hAnsi="宋体" w:eastAsia="宋体" w:cs="宋体"/>
          <w:color w:val="000000"/>
          <w:kern w:val="2"/>
          <w:sz w:val="24"/>
          <w:szCs w:val="24"/>
          <w:highlight w:val="none"/>
          <w:u w:val="none"/>
          <w:lang w:eastAsia="zh-CN"/>
        </w:rPr>
        <w:t>可</w:t>
      </w:r>
      <w:r>
        <w:rPr>
          <w:rFonts w:hint="eastAsia" w:ascii="宋体" w:hAnsi="宋体" w:eastAsia="宋体" w:cs="宋体"/>
          <w:color w:val="000000"/>
          <w:kern w:val="2"/>
          <w:sz w:val="24"/>
          <w:szCs w:val="24"/>
          <w:highlight w:val="none"/>
          <w:u w:val="none"/>
          <w:lang w:eastAsia="zh-CN"/>
        </w:rPr>
        <w:t>手动调</w:t>
      </w:r>
      <w:r>
        <w:rPr>
          <w:rFonts w:hint="default" w:ascii="宋体" w:hAnsi="宋体" w:eastAsia="宋体" w:cs="宋体"/>
          <w:color w:val="000000"/>
          <w:kern w:val="2"/>
          <w:sz w:val="24"/>
          <w:szCs w:val="24"/>
          <w:highlight w:val="none"/>
          <w:u w:val="none"/>
          <w:lang w:eastAsia="zh-CN"/>
        </w:rPr>
        <w:t>节。</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8、</w:t>
      </w:r>
      <w:r>
        <w:rPr>
          <w:rFonts w:hint="eastAsia" w:ascii="宋体" w:hAnsi="宋体" w:eastAsia="宋体" w:cs="宋体"/>
          <w:color w:val="000000"/>
          <w:kern w:val="2"/>
          <w:sz w:val="24"/>
          <w:szCs w:val="24"/>
          <w:highlight w:val="none"/>
          <w:u w:val="none"/>
          <w:lang w:eastAsia="zh-CN"/>
        </w:rPr>
        <w:t>工作站</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8.1、</w:t>
      </w:r>
      <w:r>
        <w:rPr>
          <w:rFonts w:hint="eastAsia" w:ascii="宋体" w:hAnsi="宋体" w:eastAsia="宋体" w:cs="宋体"/>
          <w:color w:val="000000"/>
          <w:kern w:val="2"/>
          <w:sz w:val="24"/>
          <w:szCs w:val="24"/>
          <w:highlight w:val="none"/>
          <w:u w:val="none"/>
          <w:lang w:eastAsia="zh-CN"/>
        </w:rPr>
        <w:t xml:space="preserve">CPU： </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2"/>
          <w:sz w:val="24"/>
          <w:szCs w:val="24"/>
          <w:highlight w:val="none"/>
          <w:u w:val="none"/>
          <w:lang w:eastAsia="zh-CN"/>
        </w:rPr>
        <w:t>i5</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8.2、</w:t>
      </w:r>
      <w:r>
        <w:rPr>
          <w:rFonts w:hint="eastAsia" w:ascii="宋体" w:hAnsi="宋体" w:eastAsia="宋体" w:cs="宋体"/>
          <w:color w:val="000000"/>
          <w:kern w:val="2"/>
          <w:sz w:val="24"/>
          <w:szCs w:val="24"/>
          <w:highlight w:val="none"/>
          <w:u w:val="none"/>
          <w:lang w:eastAsia="zh-CN"/>
        </w:rPr>
        <w:t>GPU：</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2"/>
          <w:sz w:val="24"/>
          <w:szCs w:val="24"/>
          <w:highlight w:val="none"/>
          <w:u w:val="none"/>
          <w:lang w:eastAsia="zh-CN"/>
        </w:rPr>
        <w:t>RTX3060</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8.3、</w:t>
      </w:r>
      <w:r>
        <w:rPr>
          <w:rFonts w:hint="eastAsia" w:ascii="宋体" w:hAnsi="宋体" w:eastAsia="宋体" w:cs="宋体"/>
          <w:color w:val="000000"/>
          <w:kern w:val="2"/>
          <w:sz w:val="24"/>
          <w:szCs w:val="24"/>
          <w:highlight w:val="none"/>
          <w:u w:val="none"/>
          <w:lang w:eastAsia="zh-CN"/>
        </w:rPr>
        <w:t>内存：</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16 GB</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8.4、</w:t>
      </w:r>
      <w:r>
        <w:rPr>
          <w:rFonts w:hint="eastAsia" w:ascii="宋体" w:hAnsi="宋体" w:eastAsia="宋体" w:cs="宋体"/>
          <w:color w:val="000000"/>
          <w:kern w:val="2"/>
          <w:sz w:val="24"/>
          <w:szCs w:val="24"/>
          <w:highlight w:val="none"/>
          <w:u w:val="none"/>
          <w:lang w:eastAsia="zh-CN"/>
        </w:rPr>
        <w:t>硬盘：SSD</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128GB</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HDD</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1TB</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u w:val="none"/>
          <w:lang w:eastAsia="zh-CN"/>
        </w:rPr>
        <w:t>9、显示器</w:t>
      </w:r>
      <w:r>
        <w:rPr>
          <w:rFonts w:hint="default" w:ascii="宋体" w:hAnsi="宋体" w:eastAsia="宋体" w:cs="宋体"/>
          <w:color w:val="000000"/>
          <w:kern w:val="2"/>
          <w:sz w:val="24"/>
          <w:szCs w:val="24"/>
          <w:highlight w:val="none"/>
          <w:u w:val="none"/>
          <w:lang w:eastAsia="zh-CN"/>
        </w:rPr>
        <w:t>1：</w:t>
      </w:r>
    </w:p>
    <w:p>
      <w:pPr>
        <w:widowControl/>
        <w:tabs>
          <w:tab w:val="left" w:pos="502"/>
        </w:tabs>
        <w:autoSpaceDE/>
        <w:autoSpaceDN/>
        <w:spacing w:line="360" w:lineRule="auto"/>
        <w:ind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9.1、屏幕尺寸≥</w:t>
      </w:r>
      <w:r>
        <w:rPr>
          <w:rFonts w:hint="eastAsia" w:ascii="宋体" w:hAnsi="宋体" w:eastAsia="宋体" w:cs="宋体"/>
          <w:color w:val="000000"/>
          <w:kern w:val="2"/>
          <w:sz w:val="24"/>
          <w:szCs w:val="24"/>
          <w:highlight w:val="none"/>
          <w:u w:val="none"/>
          <w:lang w:eastAsia="zh-CN"/>
        </w:rPr>
        <w:t>27英寸</w:t>
      </w:r>
      <w:r>
        <w:rPr>
          <w:rFonts w:hint="default" w:ascii="宋体" w:hAnsi="宋体" w:eastAsia="宋体" w:cs="宋体"/>
          <w:color w:val="000000"/>
          <w:kern w:val="2"/>
          <w:sz w:val="24"/>
          <w:szCs w:val="24"/>
          <w:highlight w:val="none"/>
          <w:u w:val="none"/>
          <w:lang w:eastAsia="zh-CN"/>
        </w:rPr>
        <w:t>，分辨率：≥2560×1400。</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9.2、最大</w:t>
      </w:r>
      <w:r>
        <w:rPr>
          <w:rFonts w:hint="eastAsia" w:ascii="宋体" w:hAnsi="宋体" w:eastAsia="宋体" w:cs="宋体"/>
          <w:color w:val="000000"/>
          <w:kern w:val="2"/>
          <w:sz w:val="24"/>
          <w:szCs w:val="24"/>
          <w:highlight w:val="none"/>
          <w:u w:val="none"/>
          <w:lang w:eastAsia="zh-CN"/>
        </w:rPr>
        <w:t>亮度：</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350 cd/m</w:t>
      </w:r>
      <w:r>
        <w:rPr>
          <w:rFonts w:hint="eastAsia" w:ascii="宋体" w:hAnsi="宋体" w:eastAsia="宋体" w:cs="宋体"/>
          <w:color w:val="000000"/>
          <w:kern w:val="2"/>
          <w:sz w:val="24"/>
          <w:szCs w:val="24"/>
          <w:highlight w:val="none"/>
          <w:u w:val="none"/>
          <w:vertAlign w:val="superscript"/>
          <w:lang w:eastAsia="zh-CN"/>
        </w:rPr>
        <w:t>2</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9.3、最大</w:t>
      </w:r>
      <w:r>
        <w:rPr>
          <w:rFonts w:hint="eastAsia" w:ascii="宋体" w:hAnsi="宋体" w:eastAsia="宋体" w:cs="宋体"/>
          <w:color w:val="000000"/>
          <w:kern w:val="2"/>
          <w:sz w:val="24"/>
          <w:szCs w:val="24"/>
          <w:highlight w:val="none"/>
          <w:u w:val="none"/>
          <w:lang w:eastAsia="zh-CN"/>
        </w:rPr>
        <w:t>对比度：</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1000:1</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10、</w:t>
      </w:r>
      <w:r>
        <w:rPr>
          <w:rFonts w:hint="eastAsia" w:ascii="宋体" w:hAnsi="宋体" w:eastAsia="宋体" w:cs="宋体"/>
          <w:color w:val="000000"/>
          <w:kern w:val="2"/>
          <w:sz w:val="24"/>
          <w:szCs w:val="24"/>
          <w:highlight w:val="none"/>
          <w:u w:val="none"/>
          <w:lang w:eastAsia="zh-CN"/>
        </w:rPr>
        <w:t>显示器</w:t>
      </w:r>
      <w:r>
        <w:rPr>
          <w:rFonts w:hint="default" w:ascii="宋体" w:hAnsi="宋体" w:eastAsia="宋体" w:cs="宋体"/>
          <w:color w:val="000000"/>
          <w:kern w:val="2"/>
          <w:sz w:val="24"/>
          <w:szCs w:val="24"/>
          <w:highlight w:val="none"/>
          <w:u w:val="none"/>
          <w:lang w:eastAsia="zh-CN"/>
        </w:rPr>
        <w:t>2：</w:t>
      </w:r>
    </w:p>
    <w:p>
      <w:pPr>
        <w:widowControl/>
        <w:tabs>
          <w:tab w:val="left" w:pos="502"/>
        </w:tabs>
        <w:autoSpaceDE/>
        <w:autoSpaceDN/>
        <w:spacing w:line="360" w:lineRule="auto"/>
        <w:ind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10.1、</w:t>
      </w:r>
      <w:r>
        <w:rPr>
          <w:rFonts w:hint="eastAsia" w:ascii="宋体" w:hAnsi="宋体" w:eastAsia="宋体" w:cs="宋体"/>
          <w:color w:val="000000"/>
          <w:kern w:val="2"/>
          <w:sz w:val="24"/>
          <w:szCs w:val="24"/>
          <w:highlight w:val="none"/>
          <w:u w:val="none"/>
          <w:lang w:eastAsia="zh-CN"/>
        </w:rPr>
        <w:t>屏幕尺寸：</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2"/>
          <w:sz w:val="24"/>
          <w:szCs w:val="24"/>
          <w:highlight w:val="none"/>
          <w:u w:val="none"/>
          <w:lang w:eastAsia="zh-CN"/>
        </w:rPr>
        <w:t>27英寸</w:t>
      </w:r>
      <w:r>
        <w:rPr>
          <w:rFonts w:hint="default" w:ascii="宋体" w:hAnsi="宋体" w:eastAsia="宋体" w:cs="宋体"/>
          <w:color w:val="000000"/>
          <w:kern w:val="2"/>
          <w:sz w:val="24"/>
          <w:szCs w:val="24"/>
          <w:highlight w:val="none"/>
          <w:u w:val="none"/>
          <w:lang w:eastAsia="zh-CN"/>
        </w:rPr>
        <w:t>，分辨率：≥3840×2160。</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10.2、最大</w:t>
      </w:r>
      <w:r>
        <w:rPr>
          <w:rFonts w:hint="eastAsia" w:ascii="宋体" w:hAnsi="宋体" w:eastAsia="宋体" w:cs="宋体"/>
          <w:color w:val="000000"/>
          <w:kern w:val="2"/>
          <w:sz w:val="24"/>
          <w:szCs w:val="24"/>
          <w:highlight w:val="none"/>
          <w:u w:val="none"/>
          <w:lang w:eastAsia="zh-CN"/>
        </w:rPr>
        <w:t>亮度：</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750 cd/m</w:t>
      </w:r>
      <w:r>
        <w:rPr>
          <w:rFonts w:hint="eastAsia" w:ascii="宋体" w:hAnsi="宋体" w:eastAsia="宋体" w:cs="宋体"/>
          <w:color w:val="000000"/>
          <w:kern w:val="2"/>
          <w:sz w:val="24"/>
          <w:szCs w:val="24"/>
          <w:highlight w:val="none"/>
          <w:u w:val="none"/>
          <w:vertAlign w:val="superscript"/>
          <w:lang w:eastAsia="zh-CN"/>
        </w:rPr>
        <w:t>2</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10.3、</w:t>
      </w:r>
      <w:r>
        <w:rPr>
          <w:rFonts w:hint="eastAsia" w:ascii="宋体" w:hAnsi="宋体" w:eastAsia="宋体" w:cs="宋体"/>
          <w:color w:val="000000"/>
          <w:kern w:val="2"/>
          <w:sz w:val="24"/>
          <w:szCs w:val="24"/>
          <w:highlight w:val="none"/>
          <w:u w:val="none"/>
          <w:lang w:eastAsia="zh-CN"/>
        </w:rPr>
        <w:t>对比度：</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1400:1</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u w:val="none"/>
          <w:lang w:eastAsia="zh-CN"/>
        </w:rPr>
        <w:t>11、患者管理</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11.1、</w:t>
      </w:r>
      <w:r>
        <w:rPr>
          <w:rFonts w:hint="eastAsia" w:ascii="宋体" w:hAnsi="宋体" w:eastAsia="宋体" w:cs="宋体"/>
          <w:color w:val="000000"/>
          <w:kern w:val="2"/>
          <w:sz w:val="24"/>
          <w:szCs w:val="24"/>
          <w:highlight w:val="none"/>
          <w:u w:val="none"/>
          <w:lang w:eastAsia="zh-CN"/>
        </w:rPr>
        <w:t>患者注册：支持从HIS/RIS导入患者注册信息</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11.2、可预登记患者相关信息，完成本地患者注册。</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11.3、用户可选开机自动注册紧急患者或者手动注册紧急患者。</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11.</w:t>
      </w:r>
      <w:r>
        <w:rPr>
          <w:rFonts w:hint="eastAsia" w:ascii="宋体" w:hAnsi="宋体" w:eastAsia="宋体" w:cs="宋体"/>
          <w:color w:val="000000"/>
          <w:kern w:val="2"/>
          <w:sz w:val="24"/>
          <w:szCs w:val="24"/>
          <w:highlight w:val="none"/>
          <w:u w:val="none"/>
          <w:lang w:val="en-US" w:eastAsia="zh-CN"/>
        </w:rPr>
        <w:t>4</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患者数据管理：</w:t>
      </w:r>
      <w:r>
        <w:rPr>
          <w:rFonts w:hint="default" w:ascii="宋体" w:hAnsi="宋体" w:eastAsia="宋体" w:cs="宋体"/>
          <w:color w:val="000000"/>
          <w:kern w:val="2"/>
          <w:sz w:val="24"/>
          <w:szCs w:val="24"/>
          <w:highlight w:val="none"/>
          <w:u w:val="none"/>
          <w:lang w:eastAsia="zh-CN"/>
        </w:rPr>
        <w:t>可</w:t>
      </w:r>
      <w:r>
        <w:rPr>
          <w:rFonts w:hint="eastAsia" w:ascii="宋体" w:hAnsi="宋体" w:eastAsia="宋体" w:cs="宋体"/>
          <w:color w:val="000000"/>
          <w:kern w:val="2"/>
          <w:sz w:val="24"/>
          <w:szCs w:val="24"/>
          <w:highlight w:val="none"/>
          <w:u w:val="none"/>
          <w:lang w:eastAsia="zh-CN"/>
        </w:rPr>
        <w:t>修改患者信息</w:t>
      </w:r>
      <w:r>
        <w:rPr>
          <w:rFonts w:hint="default" w:ascii="宋体" w:hAnsi="宋体" w:eastAsia="宋体" w:cs="宋体"/>
          <w:color w:val="000000"/>
          <w:kern w:val="2"/>
          <w:sz w:val="24"/>
          <w:szCs w:val="24"/>
          <w:highlight w:val="none"/>
          <w:u w:val="none"/>
          <w:lang w:eastAsia="zh-CN"/>
        </w:rPr>
        <w:t>；可</w:t>
      </w:r>
      <w:r>
        <w:rPr>
          <w:rFonts w:hint="eastAsia" w:ascii="宋体" w:hAnsi="宋体" w:eastAsia="宋体" w:cs="宋体"/>
          <w:color w:val="000000"/>
          <w:kern w:val="2"/>
          <w:sz w:val="24"/>
          <w:szCs w:val="24"/>
          <w:highlight w:val="none"/>
          <w:u w:val="none"/>
          <w:lang w:eastAsia="zh-CN"/>
        </w:rPr>
        <w:t>排序</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查询患者，打印图像</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w:t>
      </w:r>
      <w:r>
        <w:rPr>
          <w:rFonts w:hint="eastAsia" w:ascii="宋体" w:hAnsi="宋体" w:eastAsia="宋体" w:cs="宋体"/>
          <w:color w:val="000000"/>
          <w:kern w:val="2"/>
          <w:sz w:val="24"/>
          <w:szCs w:val="24"/>
          <w:highlight w:val="none"/>
          <w:u w:val="none"/>
          <w:lang w:eastAsia="zh-CN"/>
        </w:rPr>
        <w:t>图像采集</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12.1、自主创建</w:t>
      </w:r>
      <w:r>
        <w:rPr>
          <w:rFonts w:hint="eastAsia" w:ascii="宋体" w:hAnsi="宋体" w:eastAsia="宋体" w:cs="宋体"/>
          <w:color w:val="000000"/>
          <w:kern w:val="2"/>
          <w:sz w:val="24"/>
          <w:szCs w:val="24"/>
          <w:highlight w:val="none"/>
          <w:u w:val="none"/>
          <w:lang w:eastAsia="zh-CN"/>
        </w:rPr>
        <w:t>检查协议</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支持脊柱、四肢、骨盆、创伤等常规临床应用</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12.2、</w:t>
      </w:r>
      <w:r>
        <w:rPr>
          <w:rFonts w:hint="eastAsia" w:ascii="宋体" w:hAnsi="宋体" w:eastAsia="宋体" w:cs="宋体"/>
          <w:color w:val="000000"/>
          <w:kern w:val="2"/>
          <w:sz w:val="24"/>
          <w:szCs w:val="24"/>
          <w:highlight w:val="none"/>
          <w:u w:val="none"/>
          <w:lang w:eastAsia="zh-CN"/>
        </w:rPr>
        <w:t>视野</w:t>
      </w:r>
      <w:r>
        <w:rPr>
          <w:rFonts w:hint="default" w:ascii="宋体" w:hAnsi="宋体" w:eastAsia="宋体" w:cs="宋体"/>
          <w:color w:val="000000"/>
          <w:kern w:val="2"/>
          <w:sz w:val="24"/>
          <w:szCs w:val="24"/>
          <w:highlight w:val="none"/>
          <w:u w:val="none"/>
          <w:lang w:eastAsia="zh-CN"/>
        </w:rPr>
        <w:t>≥3种</w:t>
      </w:r>
      <w:r>
        <w:rPr>
          <w:rFonts w:hint="eastAsia" w:ascii="宋体" w:hAnsi="宋体" w:eastAsia="宋体" w:cs="宋体"/>
          <w:color w:val="000000"/>
          <w:kern w:val="2"/>
          <w:sz w:val="24"/>
          <w:szCs w:val="24"/>
          <w:highlight w:val="none"/>
          <w:u w:val="none"/>
          <w:lang w:eastAsia="zh-CN"/>
        </w:rPr>
        <w:t>可调</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12.3、具备</w:t>
      </w:r>
      <w:r>
        <w:rPr>
          <w:rFonts w:hint="eastAsia" w:ascii="宋体" w:hAnsi="宋体" w:eastAsia="宋体" w:cs="宋体"/>
          <w:color w:val="000000"/>
          <w:kern w:val="2"/>
          <w:sz w:val="24"/>
          <w:szCs w:val="24"/>
          <w:highlight w:val="none"/>
          <w:u w:val="none"/>
          <w:lang w:eastAsia="zh-CN"/>
        </w:rPr>
        <w:t>脉冲透视模式，频率</w:t>
      </w:r>
      <w:r>
        <w:rPr>
          <w:rFonts w:hint="default" w:ascii="宋体" w:hAnsi="宋体" w:eastAsia="宋体" w:cs="宋体"/>
          <w:color w:val="000000"/>
          <w:kern w:val="2"/>
          <w:sz w:val="24"/>
          <w:szCs w:val="24"/>
          <w:highlight w:val="none"/>
          <w:u w:val="none"/>
          <w:lang w:eastAsia="zh-CN"/>
        </w:rPr>
        <w:t>设置</w:t>
      </w:r>
      <w:r>
        <w:rPr>
          <w:rFonts w:hint="eastAsia" w:ascii="宋体" w:hAnsi="宋体" w:eastAsia="宋体" w:cs="宋体"/>
          <w:color w:val="000000"/>
          <w:kern w:val="2"/>
          <w:sz w:val="24"/>
          <w:szCs w:val="24"/>
          <w:highlight w:val="none"/>
          <w:u w:val="none"/>
          <w:lang w:eastAsia="zh-CN"/>
        </w:rPr>
        <w:t>范围：0.5fps</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30fps，可选择自动保存或者手动保存采集的图像</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12.4、具备</w:t>
      </w:r>
      <w:r>
        <w:rPr>
          <w:rFonts w:hint="eastAsia" w:ascii="宋体" w:hAnsi="宋体" w:eastAsia="宋体" w:cs="宋体"/>
          <w:color w:val="000000"/>
          <w:kern w:val="2"/>
          <w:sz w:val="24"/>
          <w:szCs w:val="24"/>
          <w:highlight w:val="none"/>
          <w:u w:val="none"/>
          <w:lang w:eastAsia="zh-CN"/>
        </w:rPr>
        <w:t>序列摄影模式，系统可自动保存所有采集的图像</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12.5、具备</w:t>
      </w:r>
      <w:r>
        <w:rPr>
          <w:rFonts w:hint="eastAsia" w:ascii="宋体" w:hAnsi="宋体" w:eastAsia="宋体" w:cs="宋体"/>
          <w:color w:val="000000"/>
          <w:kern w:val="2"/>
          <w:sz w:val="24"/>
          <w:szCs w:val="24"/>
          <w:highlight w:val="none"/>
          <w:u w:val="none"/>
          <w:lang w:eastAsia="zh-CN"/>
        </w:rPr>
        <w:t>全自动曝光控制技术</w:t>
      </w:r>
      <w:r>
        <w:rPr>
          <w:rFonts w:hint="default" w:ascii="宋体" w:hAnsi="宋体" w:eastAsia="宋体" w:cs="宋体"/>
          <w:color w:val="000000"/>
          <w:kern w:val="2"/>
          <w:sz w:val="24"/>
          <w:szCs w:val="24"/>
          <w:highlight w:val="none"/>
          <w:u w:val="none"/>
          <w:lang w:eastAsia="zh-CN"/>
        </w:rPr>
        <w:t>，全自动实时调整曝光参数。</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12.6、具备虚拟限束器功能。</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12.</w:t>
      </w:r>
      <w:r>
        <w:rPr>
          <w:rFonts w:hint="eastAsia" w:ascii="宋体" w:hAnsi="宋体" w:eastAsia="宋体" w:cs="宋体"/>
          <w:color w:val="000000"/>
          <w:kern w:val="2"/>
          <w:sz w:val="24"/>
          <w:szCs w:val="24"/>
          <w:highlight w:val="none"/>
          <w:u w:val="none"/>
          <w:lang w:val="en-US" w:eastAsia="zh-CN"/>
        </w:rPr>
        <w:t>7</w:t>
      </w:r>
      <w:r>
        <w:rPr>
          <w:rFonts w:hint="default" w:ascii="宋体" w:hAnsi="宋体" w:eastAsia="宋体" w:cs="宋体"/>
          <w:color w:val="000000"/>
          <w:kern w:val="2"/>
          <w:sz w:val="24"/>
          <w:szCs w:val="24"/>
          <w:highlight w:val="none"/>
          <w:u w:val="none"/>
          <w:lang w:eastAsia="zh-CN"/>
        </w:rPr>
        <w:t>、具备</w:t>
      </w:r>
      <w:r>
        <w:rPr>
          <w:rFonts w:hint="eastAsia" w:ascii="宋体" w:hAnsi="宋体" w:eastAsia="宋体" w:cs="宋体"/>
          <w:color w:val="000000"/>
          <w:kern w:val="2"/>
          <w:sz w:val="24"/>
          <w:szCs w:val="24"/>
          <w:highlight w:val="none"/>
          <w:u w:val="none"/>
          <w:lang w:eastAsia="zh-CN"/>
        </w:rPr>
        <w:t>脚闸，</w:t>
      </w:r>
      <w:r>
        <w:rPr>
          <w:rFonts w:hint="default" w:ascii="宋体" w:hAnsi="宋体" w:eastAsia="宋体" w:cs="宋体"/>
          <w:color w:val="000000"/>
          <w:kern w:val="2"/>
          <w:sz w:val="24"/>
          <w:szCs w:val="24"/>
          <w:highlight w:val="none"/>
          <w:u w:val="none"/>
          <w:lang w:eastAsia="zh-CN"/>
        </w:rPr>
        <w:t>可分别控制</w:t>
      </w:r>
      <w:r>
        <w:rPr>
          <w:rFonts w:hint="eastAsia" w:ascii="宋体" w:hAnsi="宋体" w:eastAsia="宋体" w:cs="宋体"/>
          <w:color w:val="000000"/>
          <w:kern w:val="2"/>
          <w:sz w:val="24"/>
          <w:szCs w:val="24"/>
          <w:highlight w:val="none"/>
          <w:u w:val="none"/>
          <w:lang w:eastAsia="zh-CN"/>
        </w:rPr>
        <w:t>透视</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摄影</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w:t>
      </w:r>
      <w:r>
        <w:rPr>
          <w:rFonts w:hint="eastAsia" w:ascii="宋体" w:hAnsi="宋体" w:eastAsia="宋体" w:cs="宋体"/>
          <w:color w:val="000000"/>
          <w:kern w:val="2"/>
          <w:sz w:val="24"/>
          <w:szCs w:val="24"/>
          <w:highlight w:val="none"/>
          <w:u w:val="none"/>
          <w:lang w:eastAsia="zh-CN"/>
        </w:rPr>
        <w:t>图像处理：</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13.1、</w:t>
      </w:r>
      <w:r>
        <w:rPr>
          <w:rFonts w:hint="eastAsia" w:ascii="宋体" w:hAnsi="宋体" w:eastAsia="宋体" w:cs="宋体"/>
          <w:color w:val="000000"/>
          <w:kern w:val="2"/>
          <w:sz w:val="24"/>
          <w:szCs w:val="24"/>
          <w:highlight w:val="none"/>
          <w:lang w:eastAsia="zh-CN"/>
        </w:rPr>
        <w:t>中文操作界面。</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13.2、</w:t>
      </w:r>
      <w:r>
        <w:rPr>
          <w:rFonts w:hint="default" w:ascii="宋体" w:hAnsi="宋体" w:eastAsia="宋体" w:cs="宋体"/>
          <w:color w:val="000000"/>
          <w:kern w:val="2"/>
          <w:sz w:val="24"/>
          <w:szCs w:val="24"/>
          <w:highlight w:val="none"/>
          <w:u w:val="none"/>
          <w:lang w:eastAsia="zh-CN"/>
        </w:rPr>
        <w:t>可</w:t>
      </w:r>
      <w:r>
        <w:rPr>
          <w:rFonts w:hint="eastAsia" w:ascii="宋体" w:hAnsi="宋体" w:eastAsia="宋体" w:cs="宋体"/>
          <w:color w:val="000000"/>
          <w:kern w:val="2"/>
          <w:sz w:val="24"/>
          <w:szCs w:val="24"/>
          <w:highlight w:val="none"/>
          <w:u w:val="none"/>
          <w:lang w:eastAsia="zh-CN"/>
        </w:rPr>
        <w:t>自动分析图像灰度分布特征</w:t>
      </w:r>
      <w:r>
        <w:rPr>
          <w:rFonts w:hint="default" w:ascii="宋体" w:hAnsi="宋体" w:eastAsia="宋体" w:cs="宋体"/>
          <w:color w:val="000000"/>
          <w:kern w:val="2"/>
          <w:sz w:val="24"/>
          <w:szCs w:val="24"/>
          <w:highlight w:val="none"/>
          <w:u w:val="none"/>
          <w:lang w:eastAsia="zh-CN"/>
        </w:rPr>
        <w:t>并自动选择</w:t>
      </w:r>
      <w:r>
        <w:rPr>
          <w:rFonts w:hint="eastAsia" w:ascii="宋体" w:hAnsi="宋体" w:eastAsia="宋体" w:cs="宋体"/>
          <w:color w:val="000000"/>
          <w:kern w:val="2"/>
          <w:sz w:val="24"/>
          <w:szCs w:val="24"/>
          <w:highlight w:val="none"/>
          <w:u w:val="none"/>
          <w:lang w:eastAsia="zh-CN"/>
        </w:rPr>
        <w:t>图像算法</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13.3、具备</w:t>
      </w:r>
      <w:r>
        <w:rPr>
          <w:rFonts w:hint="eastAsia" w:ascii="宋体" w:hAnsi="宋体" w:eastAsia="宋体" w:cs="宋体"/>
          <w:color w:val="000000"/>
          <w:kern w:val="2"/>
          <w:sz w:val="24"/>
          <w:szCs w:val="24"/>
          <w:highlight w:val="none"/>
          <w:u w:val="none"/>
          <w:lang w:eastAsia="zh-CN"/>
        </w:rPr>
        <w:t>金属优化模式</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13.4、</w:t>
      </w:r>
      <w:r>
        <w:rPr>
          <w:rFonts w:hint="eastAsia" w:ascii="宋体" w:hAnsi="宋体" w:eastAsia="宋体" w:cs="宋体"/>
          <w:color w:val="000000"/>
          <w:kern w:val="2"/>
          <w:sz w:val="24"/>
          <w:szCs w:val="24"/>
          <w:highlight w:val="none"/>
          <w:u w:val="none"/>
          <w:lang w:eastAsia="zh-CN"/>
        </w:rPr>
        <w:t>图像降噪</w:t>
      </w:r>
      <w:r>
        <w:rPr>
          <w:rFonts w:hint="default" w:ascii="宋体" w:hAnsi="宋体" w:eastAsia="宋体" w:cs="宋体"/>
          <w:color w:val="000000"/>
          <w:kern w:val="2"/>
          <w:sz w:val="24"/>
          <w:szCs w:val="24"/>
          <w:highlight w:val="none"/>
          <w:u w:val="none"/>
          <w:lang w:eastAsia="zh-CN"/>
        </w:rPr>
        <w:t>≥3级可调。</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13.5、</w:t>
      </w:r>
      <w:r>
        <w:rPr>
          <w:rFonts w:hint="eastAsia" w:ascii="宋体" w:hAnsi="宋体" w:eastAsia="宋体" w:cs="宋体"/>
          <w:color w:val="000000"/>
          <w:kern w:val="2"/>
          <w:sz w:val="24"/>
          <w:szCs w:val="24"/>
          <w:highlight w:val="none"/>
          <w:u w:val="none"/>
          <w:lang w:eastAsia="zh-CN"/>
        </w:rPr>
        <w:t>具备对二维图像和三维图像进行后处理操作</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13.6、具备</w:t>
      </w:r>
      <w:r>
        <w:rPr>
          <w:rFonts w:hint="eastAsia" w:ascii="宋体" w:hAnsi="宋体" w:eastAsia="宋体" w:cs="宋体"/>
          <w:color w:val="000000"/>
          <w:kern w:val="2"/>
          <w:sz w:val="24"/>
          <w:szCs w:val="24"/>
          <w:highlight w:val="none"/>
          <w:u w:val="none"/>
          <w:lang w:eastAsia="zh-CN"/>
        </w:rPr>
        <w:t>图形</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R/L标记</w:t>
      </w:r>
      <w:r>
        <w:rPr>
          <w:rFonts w:hint="default" w:ascii="宋体" w:hAnsi="宋体" w:eastAsia="宋体" w:cs="宋体"/>
          <w:color w:val="000000"/>
          <w:kern w:val="2"/>
          <w:sz w:val="24"/>
          <w:szCs w:val="24"/>
          <w:highlight w:val="none"/>
          <w:u w:val="none"/>
          <w:lang w:eastAsia="zh-CN"/>
        </w:rPr>
        <w:t>和</w:t>
      </w:r>
      <w:r>
        <w:rPr>
          <w:rFonts w:hint="eastAsia" w:ascii="宋体" w:hAnsi="宋体" w:eastAsia="宋体" w:cs="宋体"/>
          <w:color w:val="000000"/>
          <w:kern w:val="2"/>
          <w:sz w:val="24"/>
          <w:szCs w:val="24"/>
          <w:highlight w:val="none"/>
          <w:u w:val="none"/>
          <w:lang w:eastAsia="zh-CN"/>
        </w:rPr>
        <w:t>文本注释功能</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13.7、具备</w:t>
      </w:r>
      <w:r>
        <w:rPr>
          <w:rFonts w:hint="eastAsia" w:ascii="宋体" w:hAnsi="宋体" w:eastAsia="宋体" w:cs="宋体"/>
          <w:color w:val="000000"/>
          <w:kern w:val="2"/>
          <w:sz w:val="24"/>
          <w:szCs w:val="24"/>
          <w:highlight w:val="none"/>
          <w:u w:val="none"/>
          <w:lang w:eastAsia="zh-CN"/>
        </w:rPr>
        <w:t>距离</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角度测量功能</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13.8、具备</w:t>
      </w:r>
      <w:r>
        <w:rPr>
          <w:rFonts w:hint="eastAsia" w:ascii="宋体" w:hAnsi="宋体" w:eastAsia="宋体" w:cs="宋体"/>
          <w:color w:val="000000"/>
          <w:kern w:val="2"/>
          <w:sz w:val="24"/>
          <w:szCs w:val="24"/>
          <w:highlight w:val="none"/>
          <w:u w:val="none"/>
          <w:lang w:eastAsia="zh-CN"/>
        </w:rPr>
        <w:t>反色</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图像旋转/翻转</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平移/缩放</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电子相框等功能</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13.9、具备</w:t>
      </w:r>
      <w:r>
        <w:rPr>
          <w:rFonts w:hint="eastAsia" w:ascii="宋体" w:hAnsi="宋体" w:eastAsia="宋体" w:cs="宋体"/>
          <w:color w:val="000000"/>
          <w:kern w:val="2"/>
          <w:sz w:val="24"/>
          <w:szCs w:val="24"/>
          <w:highlight w:val="none"/>
          <w:u w:val="none"/>
          <w:lang w:eastAsia="zh-CN"/>
        </w:rPr>
        <w:t>实时窗宽窗位</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平滑锐化功能</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13.10、具备</w:t>
      </w:r>
      <w:r>
        <w:rPr>
          <w:rFonts w:hint="eastAsia" w:ascii="宋体" w:hAnsi="宋体" w:eastAsia="宋体" w:cs="宋体"/>
          <w:color w:val="000000"/>
          <w:kern w:val="2"/>
          <w:sz w:val="24"/>
          <w:szCs w:val="24"/>
          <w:highlight w:val="none"/>
          <w:u w:val="none"/>
          <w:lang w:eastAsia="zh-CN"/>
        </w:rPr>
        <w:t>快速打印</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图像/序列另存等功能</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u w:val="none"/>
          <w:lang w:eastAsia="zh-CN"/>
        </w:rPr>
        <w:t>14、图像显示</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default" w:ascii="宋体" w:hAnsi="宋体" w:eastAsia="宋体" w:cs="宋体"/>
          <w:kern w:val="2"/>
          <w:sz w:val="36"/>
          <w:highlight w:val="none"/>
          <w:lang w:eastAsia="zh-CN"/>
        </w:rPr>
      </w:pPr>
      <w:r>
        <w:rPr>
          <w:rFonts w:hint="default" w:ascii="宋体" w:hAnsi="宋体" w:eastAsia="宋体" w:cs="宋体"/>
          <w:color w:val="000000"/>
          <w:kern w:val="2"/>
          <w:sz w:val="24"/>
          <w:szCs w:val="24"/>
          <w:highlight w:val="none"/>
          <w:u w:val="none"/>
          <w:lang w:eastAsia="zh-CN"/>
        </w:rPr>
        <w:t>14.1、</w:t>
      </w:r>
      <w:r>
        <w:rPr>
          <w:rFonts w:hint="eastAsia" w:ascii="宋体" w:hAnsi="宋体" w:eastAsia="宋体" w:cs="宋体"/>
          <w:color w:val="000000"/>
          <w:kern w:val="2"/>
          <w:sz w:val="24"/>
          <w:szCs w:val="24"/>
          <w:highlight w:val="none"/>
          <w:u w:val="none"/>
          <w:lang w:eastAsia="zh-CN"/>
        </w:rPr>
        <w:t>支持一屏双显</w:t>
      </w:r>
      <w:r>
        <w:rPr>
          <w:rFonts w:hint="default" w:ascii="宋体" w:hAnsi="宋体" w:eastAsia="宋体" w:cs="宋体"/>
          <w:color w:val="000000"/>
          <w:kern w:val="2"/>
          <w:sz w:val="24"/>
          <w:szCs w:val="24"/>
          <w:highlight w:val="none"/>
          <w:u w:val="none"/>
          <w:lang w:eastAsia="zh-CN"/>
        </w:rPr>
        <w:t>，可同屏</w:t>
      </w:r>
      <w:r>
        <w:rPr>
          <w:rFonts w:hint="eastAsia" w:ascii="宋体" w:hAnsi="宋体" w:eastAsia="宋体" w:cs="宋体"/>
          <w:color w:val="000000"/>
          <w:kern w:val="2"/>
          <w:sz w:val="24"/>
          <w:szCs w:val="24"/>
          <w:highlight w:val="none"/>
          <w:u w:val="none"/>
          <w:lang w:eastAsia="zh-CN"/>
        </w:rPr>
        <w:t>显示</w:t>
      </w:r>
      <w:r>
        <w:rPr>
          <w:rFonts w:hint="default" w:ascii="宋体" w:hAnsi="宋体" w:eastAsia="宋体" w:cs="宋体"/>
          <w:color w:val="000000"/>
          <w:kern w:val="2"/>
          <w:sz w:val="24"/>
          <w:szCs w:val="24"/>
          <w:highlight w:val="none"/>
          <w:u w:val="none"/>
          <w:lang w:eastAsia="zh-CN"/>
        </w:rPr>
        <w:t>实时图像和</w:t>
      </w:r>
      <w:r>
        <w:rPr>
          <w:rFonts w:hint="eastAsia" w:ascii="宋体" w:hAnsi="宋体" w:eastAsia="宋体" w:cs="宋体"/>
          <w:color w:val="000000"/>
          <w:kern w:val="2"/>
          <w:sz w:val="24"/>
          <w:szCs w:val="24"/>
          <w:highlight w:val="none"/>
          <w:u w:val="none"/>
          <w:lang w:eastAsia="zh-CN"/>
        </w:rPr>
        <w:t>参考</w:t>
      </w:r>
      <w:r>
        <w:rPr>
          <w:rFonts w:hint="default" w:ascii="宋体" w:hAnsi="宋体" w:eastAsia="宋体" w:cs="宋体"/>
          <w:color w:val="000000"/>
          <w:kern w:val="2"/>
          <w:sz w:val="24"/>
          <w:szCs w:val="24"/>
          <w:highlight w:val="none"/>
          <w:u w:val="none"/>
          <w:lang w:eastAsia="zh-CN"/>
        </w:rPr>
        <w:t>图像</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14.2、具备</w:t>
      </w:r>
      <w:r>
        <w:rPr>
          <w:rFonts w:hint="eastAsia" w:ascii="宋体" w:hAnsi="宋体" w:eastAsia="宋体" w:cs="宋体"/>
          <w:color w:val="000000"/>
          <w:kern w:val="2"/>
          <w:sz w:val="24"/>
          <w:szCs w:val="24"/>
          <w:highlight w:val="none"/>
          <w:u w:val="none"/>
          <w:lang w:eastAsia="zh-CN"/>
        </w:rPr>
        <w:t>末帧保持</w:t>
      </w:r>
      <w:r>
        <w:rPr>
          <w:rFonts w:hint="default" w:ascii="宋体" w:hAnsi="宋体" w:eastAsia="宋体" w:cs="宋体"/>
          <w:color w:val="000000"/>
          <w:kern w:val="2"/>
          <w:sz w:val="24"/>
          <w:szCs w:val="24"/>
          <w:highlight w:val="none"/>
          <w:u w:val="none"/>
          <w:lang w:eastAsia="zh-CN"/>
        </w:rPr>
        <w:t>功能（LIH）和末段序列保存功能（LSH）。</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14.3、具备</w:t>
      </w:r>
      <w:r>
        <w:rPr>
          <w:rFonts w:hint="eastAsia" w:ascii="宋体" w:hAnsi="宋体" w:eastAsia="宋体" w:cs="宋体"/>
          <w:color w:val="000000"/>
          <w:kern w:val="2"/>
          <w:sz w:val="24"/>
          <w:szCs w:val="24"/>
          <w:highlight w:val="none"/>
          <w:u w:val="none"/>
          <w:lang w:eastAsia="zh-CN"/>
        </w:rPr>
        <w:t>动态序列循环播放</w:t>
      </w:r>
      <w:r>
        <w:rPr>
          <w:rFonts w:hint="default" w:ascii="宋体" w:hAnsi="宋体" w:eastAsia="宋体" w:cs="宋体"/>
          <w:color w:val="000000"/>
          <w:kern w:val="2"/>
          <w:sz w:val="24"/>
          <w:szCs w:val="24"/>
          <w:highlight w:val="none"/>
          <w:u w:val="none"/>
          <w:lang w:eastAsia="zh-CN"/>
        </w:rPr>
        <w:t>功能。</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14.4、</w:t>
      </w:r>
      <w:r>
        <w:rPr>
          <w:rFonts w:hint="eastAsia" w:ascii="宋体" w:hAnsi="宋体" w:eastAsia="宋体" w:cs="宋体"/>
          <w:color w:val="000000"/>
          <w:kern w:val="2"/>
          <w:sz w:val="24"/>
          <w:szCs w:val="24"/>
          <w:highlight w:val="none"/>
          <w:u w:val="none"/>
          <w:lang w:eastAsia="zh-CN"/>
        </w:rPr>
        <w:t>主显示器和控制屏</w:t>
      </w:r>
      <w:r>
        <w:rPr>
          <w:rFonts w:hint="default" w:ascii="宋体" w:hAnsi="宋体" w:eastAsia="宋体" w:cs="宋体"/>
          <w:color w:val="000000"/>
          <w:kern w:val="2"/>
          <w:sz w:val="24"/>
          <w:szCs w:val="24"/>
          <w:highlight w:val="none"/>
          <w:u w:val="none"/>
          <w:lang w:eastAsia="zh-CN"/>
        </w:rPr>
        <w:t>可</w:t>
      </w:r>
      <w:r>
        <w:rPr>
          <w:rFonts w:hint="eastAsia" w:ascii="宋体" w:hAnsi="宋体" w:eastAsia="宋体" w:cs="宋体"/>
          <w:color w:val="000000"/>
          <w:kern w:val="2"/>
          <w:sz w:val="24"/>
          <w:szCs w:val="24"/>
          <w:highlight w:val="none"/>
          <w:u w:val="none"/>
          <w:lang w:eastAsia="zh-CN"/>
        </w:rPr>
        <w:t>同步显示</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15、</w:t>
      </w:r>
      <w:r>
        <w:rPr>
          <w:rFonts w:hint="eastAsia" w:ascii="宋体" w:hAnsi="宋体" w:eastAsia="宋体" w:cs="宋体"/>
          <w:color w:val="000000"/>
          <w:kern w:val="2"/>
          <w:sz w:val="24"/>
          <w:szCs w:val="24"/>
          <w:highlight w:val="none"/>
          <w:u w:val="none"/>
          <w:lang w:eastAsia="zh-CN"/>
        </w:rPr>
        <w:t>图像存储与传输</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15.1、</w:t>
      </w:r>
      <w:r>
        <w:rPr>
          <w:rFonts w:hint="eastAsia" w:ascii="宋体" w:hAnsi="宋体" w:eastAsia="宋体" w:cs="宋体"/>
          <w:color w:val="000000"/>
          <w:kern w:val="2"/>
          <w:sz w:val="24"/>
          <w:szCs w:val="24"/>
          <w:highlight w:val="none"/>
          <w:u w:val="none"/>
          <w:lang w:eastAsia="zh-CN"/>
        </w:rPr>
        <w:t>图像存储容量：</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5万幅</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分辨率</w:t>
      </w:r>
      <w:r>
        <w:rPr>
          <w:rFonts w:hint="default" w:ascii="宋体" w:hAnsi="宋体" w:eastAsia="宋体" w:cs="宋体"/>
          <w:color w:val="000000"/>
          <w:kern w:val="2"/>
          <w:sz w:val="24"/>
          <w:szCs w:val="24"/>
          <w:highlight w:val="none"/>
          <w:u w:val="none"/>
          <w:lang w:eastAsia="zh-CN"/>
        </w:rPr>
        <w:t>≥</w:t>
      </w:r>
      <w:r>
        <w:rPr>
          <w:rFonts w:hint="default" w:ascii="宋体" w:hAnsi="宋体" w:eastAsia="宋体" w:cs="宋体"/>
          <w:color w:val="000000"/>
          <w:kern w:val="2"/>
          <w:sz w:val="24"/>
          <w:szCs w:val="24"/>
          <w:highlight w:val="none"/>
          <w:u w:val="none"/>
          <w:lang w:val="en-US" w:eastAsia="zh-CN"/>
        </w:rPr>
        <w:t>2048*2048</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15.2、具备</w:t>
      </w:r>
      <w:r>
        <w:rPr>
          <w:rFonts w:hint="eastAsia" w:ascii="宋体" w:hAnsi="宋体" w:eastAsia="宋体" w:cs="宋体"/>
          <w:color w:val="000000"/>
          <w:kern w:val="2"/>
          <w:sz w:val="24"/>
          <w:szCs w:val="24"/>
          <w:highlight w:val="none"/>
          <w:u w:val="none"/>
          <w:lang w:eastAsia="zh-CN"/>
        </w:rPr>
        <w:t>USB</w:t>
      </w:r>
      <w:r>
        <w:rPr>
          <w:rFonts w:hint="default" w:ascii="宋体" w:hAnsi="宋体" w:eastAsia="宋体" w:cs="宋体"/>
          <w:color w:val="000000"/>
          <w:kern w:val="2"/>
          <w:sz w:val="24"/>
          <w:szCs w:val="24"/>
          <w:highlight w:val="none"/>
          <w:u w:val="none"/>
          <w:lang w:eastAsia="zh-CN"/>
        </w:rPr>
        <w:t>接口可导出</w:t>
      </w:r>
      <w:r>
        <w:rPr>
          <w:rFonts w:hint="eastAsia" w:ascii="宋体" w:hAnsi="宋体" w:eastAsia="宋体" w:cs="宋体"/>
          <w:color w:val="000000"/>
          <w:kern w:val="2"/>
          <w:sz w:val="24"/>
          <w:szCs w:val="24"/>
          <w:highlight w:val="none"/>
          <w:u w:val="none"/>
          <w:lang w:eastAsia="zh-CN"/>
        </w:rPr>
        <w:t>图像，导出</w:t>
      </w:r>
      <w:r>
        <w:rPr>
          <w:rFonts w:hint="default" w:ascii="宋体" w:hAnsi="宋体" w:eastAsia="宋体" w:cs="宋体"/>
          <w:color w:val="000000"/>
          <w:kern w:val="2"/>
          <w:sz w:val="24"/>
          <w:szCs w:val="24"/>
          <w:highlight w:val="none"/>
          <w:u w:val="none"/>
          <w:lang w:eastAsia="zh-CN"/>
        </w:rPr>
        <w:t>格式：</w:t>
      </w:r>
      <w:r>
        <w:rPr>
          <w:rFonts w:hint="eastAsia" w:ascii="宋体" w:hAnsi="宋体" w:eastAsia="宋体" w:cs="宋体"/>
          <w:color w:val="000000"/>
          <w:kern w:val="2"/>
          <w:sz w:val="24"/>
          <w:szCs w:val="24"/>
          <w:highlight w:val="none"/>
          <w:u w:val="none"/>
          <w:lang w:eastAsia="zh-CN"/>
        </w:rPr>
        <w:t>BMP</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JPG</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WMV</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DICOM</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15.3、具备Dicom3.0接口，可</w:t>
      </w:r>
      <w:r>
        <w:rPr>
          <w:rFonts w:hint="eastAsia" w:ascii="宋体" w:hAnsi="宋体" w:eastAsia="宋体" w:cs="宋体"/>
          <w:color w:val="000000"/>
          <w:kern w:val="2"/>
          <w:sz w:val="24"/>
          <w:szCs w:val="24"/>
          <w:highlight w:val="none"/>
          <w:u w:val="none"/>
          <w:lang w:eastAsia="zh-CN"/>
        </w:rPr>
        <w:t>手动和自动上传图像</w:t>
      </w:r>
      <w:r>
        <w:rPr>
          <w:rFonts w:hint="default" w:ascii="宋体" w:hAnsi="宋体" w:eastAsia="宋体" w:cs="宋体"/>
          <w:color w:val="000000"/>
          <w:kern w:val="2"/>
          <w:sz w:val="24"/>
          <w:szCs w:val="24"/>
          <w:highlight w:val="none"/>
          <w:u w:val="none"/>
          <w:lang w:eastAsia="zh-CN"/>
        </w:rPr>
        <w:t>。</w:t>
      </w:r>
    </w:p>
    <w:p>
      <w:pPr>
        <w:widowControl/>
        <w:tabs>
          <w:tab w:val="left" w:pos="502"/>
        </w:tabs>
        <w:autoSpaceDE/>
        <w:autoSpaceDN/>
        <w:spacing w:line="360" w:lineRule="auto"/>
        <w:ind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w:t>
      </w:r>
      <w:r>
        <w:rPr>
          <w:rFonts w:hint="eastAsia" w:ascii="宋体" w:hAnsi="宋体" w:eastAsia="宋体" w:cs="宋体"/>
          <w:color w:val="000000"/>
          <w:kern w:val="2"/>
          <w:sz w:val="24"/>
          <w:szCs w:val="24"/>
          <w:highlight w:val="none"/>
          <w:u w:val="none"/>
          <w:lang w:eastAsia="zh-CN"/>
        </w:rPr>
        <w:t>三维扫描</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w:t>
      </w:r>
      <w:r>
        <w:rPr>
          <w:rFonts w:hint="eastAsia" w:ascii="宋体" w:hAnsi="宋体" w:eastAsia="宋体" w:cs="宋体"/>
          <w:color w:val="000000"/>
          <w:kern w:val="2"/>
          <w:sz w:val="24"/>
          <w:szCs w:val="24"/>
          <w:highlight w:val="none"/>
          <w:u w:val="none"/>
          <w:lang w:eastAsia="zh-CN"/>
        </w:rPr>
        <w:t>三维体层摄影成像</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▲16.1.1、采用</w:t>
      </w:r>
      <w:r>
        <w:rPr>
          <w:rFonts w:hint="eastAsia" w:ascii="宋体" w:hAnsi="宋体" w:eastAsia="宋体" w:cs="宋体"/>
          <w:color w:val="000000"/>
          <w:kern w:val="2"/>
          <w:sz w:val="24"/>
          <w:szCs w:val="24"/>
          <w:highlight w:val="none"/>
          <w:u w:val="none"/>
          <w:lang w:eastAsia="zh-CN"/>
        </w:rPr>
        <w:t>等中心三维采集技术</w:t>
      </w:r>
      <w:r>
        <w:rPr>
          <w:rFonts w:hint="default" w:ascii="宋体" w:hAnsi="宋体" w:eastAsia="宋体" w:cs="宋体"/>
          <w:color w:val="000000"/>
          <w:kern w:val="2"/>
          <w:sz w:val="24"/>
          <w:szCs w:val="24"/>
          <w:highlight w:val="none"/>
          <w:u w:val="none"/>
          <w:lang w:eastAsia="zh-CN"/>
        </w:rPr>
        <w:t>，采集角度≥180°。</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16.1.2、最高</w:t>
      </w:r>
      <w:r>
        <w:rPr>
          <w:rFonts w:hint="eastAsia" w:ascii="宋体" w:hAnsi="宋体" w:eastAsia="宋体" w:cs="宋体"/>
          <w:color w:val="000000"/>
          <w:kern w:val="2"/>
          <w:sz w:val="24"/>
          <w:szCs w:val="24"/>
          <w:highlight w:val="none"/>
          <w:u w:val="none"/>
          <w:lang w:eastAsia="zh-CN"/>
        </w:rPr>
        <w:t>采集帧数：</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300帧</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16.1.3、</w:t>
      </w:r>
      <w:r>
        <w:rPr>
          <w:rFonts w:hint="eastAsia" w:ascii="宋体" w:hAnsi="宋体" w:eastAsia="宋体" w:cs="宋体"/>
          <w:color w:val="000000"/>
          <w:kern w:val="2"/>
          <w:sz w:val="24"/>
          <w:szCs w:val="24"/>
          <w:highlight w:val="none"/>
          <w:u w:val="none"/>
          <w:lang w:eastAsia="zh-CN"/>
        </w:rPr>
        <w:t>容积尺寸：</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19</w:t>
      </w:r>
      <w:r>
        <w:rPr>
          <w:rFonts w:hint="default" w:ascii="宋体" w:hAnsi="宋体" w:eastAsia="宋体" w:cs="宋体"/>
          <w:color w:val="000000"/>
          <w:kern w:val="2"/>
          <w:sz w:val="24"/>
          <w:szCs w:val="24"/>
          <w:highlight w:val="none"/>
          <w:u w:val="none"/>
          <w:lang w:eastAsia="zh-CN"/>
        </w:rPr>
        <w:t>0</w:t>
      </w:r>
      <w:r>
        <w:rPr>
          <w:rFonts w:hint="eastAsia" w:ascii="宋体" w:hAnsi="宋体" w:eastAsia="宋体" w:cs="宋体"/>
          <w:color w:val="000000"/>
          <w:kern w:val="2"/>
          <w:sz w:val="24"/>
          <w:szCs w:val="24"/>
          <w:highlight w:val="none"/>
          <w:u w:val="none"/>
          <w:lang w:eastAsia="zh-CN"/>
        </w:rPr>
        <w:t>mm×19</w:t>
      </w:r>
      <w:r>
        <w:rPr>
          <w:rFonts w:hint="default" w:ascii="宋体" w:hAnsi="宋体" w:eastAsia="宋体" w:cs="宋体"/>
          <w:color w:val="000000"/>
          <w:kern w:val="2"/>
          <w:sz w:val="24"/>
          <w:szCs w:val="24"/>
          <w:highlight w:val="none"/>
          <w:u w:val="none"/>
          <w:lang w:eastAsia="zh-CN"/>
        </w:rPr>
        <w:t>0</w:t>
      </w:r>
      <w:r>
        <w:rPr>
          <w:rFonts w:hint="eastAsia" w:ascii="宋体" w:hAnsi="宋体" w:eastAsia="宋体" w:cs="宋体"/>
          <w:color w:val="000000"/>
          <w:kern w:val="2"/>
          <w:sz w:val="24"/>
          <w:szCs w:val="24"/>
          <w:highlight w:val="none"/>
          <w:u w:val="none"/>
          <w:lang w:eastAsia="zh-CN"/>
        </w:rPr>
        <w:t>mm×19</w:t>
      </w:r>
      <w:r>
        <w:rPr>
          <w:rFonts w:hint="default" w:ascii="宋体" w:hAnsi="宋体" w:eastAsia="宋体" w:cs="宋体"/>
          <w:color w:val="000000"/>
          <w:kern w:val="2"/>
          <w:sz w:val="24"/>
          <w:szCs w:val="24"/>
          <w:highlight w:val="none"/>
          <w:u w:val="none"/>
          <w:lang w:eastAsia="zh-CN"/>
        </w:rPr>
        <w:t>0</w:t>
      </w:r>
      <w:r>
        <w:rPr>
          <w:rFonts w:hint="eastAsia" w:ascii="宋体" w:hAnsi="宋体" w:eastAsia="宋体" w:cs="宋体"/>
          <w:color w:val="000000"/>
          <w:kern w:val="2"/>
          <w:sz w:val="24"/>
          <w:szCs w:val="24"/>
          <w:highlight w:val="none"/>
          <w:u w:val="none"/>
          <w:lang w:eastAsia="zh-CN"/>
        </w:rPr>
        <w:t>mm</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16.1.4、最高</w:t>
      </w:r>
      <w:r>
        <w:rPr>
          <w:rFonts w:hint="eastAsia" w:ascii="宋体" w:hAnsi="宋体" w:eastAsia="宋体" w:cs="宋体"/>
          <w:color w:val="000000"/>
          <w:kern w:val="2"/>
          <w:sz w:val="24"/>
          <w:szCs w:val="24"/>
          <w:highlight w:val="none"/>
          <w:u w:val="none"/>
          <w:lang w:eastAsia="zh-CN"/>
        </w:rPr>
        <w:t>分辨率：</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512×512×512</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16.1.5、</w:t>
      </w:r>
      <w:r>
        <w:rPr>
          <w:rFonts w:hint="eastAsia" w:ascii="宋体" w:hAnsi="宋体" w:eastAsia="宋体" w:cs="宋体"/>
          <w:color w:val="000000"/>
          <w:kern w:val="2"/>
          <w:sz w:val="24"/>
          <w:szCs w:val="24"/>
          <w:highlight w:val="none"/>
          <w:u w:val="none"/>
          <w:lang w:eastAsia="zh-CN"/>
        </w:rPr>
        <w:t>三维体层摄影成像时间：</w:t>
      </w:r>
      <w:r>
        <w:rPr>
          <w:rFonts w:hint="default" w:ascii="宋体" w:hAnsi="宋体" w:eastAsia="宋体" w:cs="宋体"/>
          <w:color w:val="000000"/>
          <w:kern w:val="2"/>
          <w:sz w:val="24"/>
          <w:szCs w:val="24"/>
          <w:highlight w:val="none"/>
          <w:u w:val="none"/>
          <w:lang w:eastAsia="zh-CN"/>
        </w:rPr>
        <w:t>≤</w:t>
      </w:r>
      <w:r>
        <w:rPr>
          <w:rFonts w:hint="eastAsia" w:ascii="宋体" w:hAnsi="宋体" w:eastAsia="宋体" w:cs="宋体"/>
          <w:color w:val="000000"/>
          <w:kern w:val="2"/>
          <w:sz w:val="24"/>
          <w:szCs w:val="24"/>
          <w:highlight w:val="none"/>
          <w:u w:val="none"/>
          <w:lang w:eastAsia="zh-CN"/>
        </w:rPr>
        <w:t>30s</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16.2、</w:t>
      </w:r>
      <w:r>
        <w:rPr>
          <w:rFonts w:hint="eastAsia" w:ascii="宋体" w:hAnsi="宋体" w:eastAsia="宋体" w:cs="宋体"/>
          <w:color w:val="000000"/>
          <w:kern w:val="2"/>
          <w:sz w:val="24"/>
          <w:szCs w:val="24"/>
          <w:highlight w:val="none"/>
          <w:u w:val="none"/>
          <w:lang w:eastAsia="zh-CN"/>
        </w:rPr>
        <w:t>三维扫描重建工具：</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16.2.1、</w:t>
      </w:r>
      <w:r>
        <w:rPr>
          <w:rFonts w:hint="eastAsia" w:ascii="宋体" w:hAnsi="宋体" w:eastAsia="宋体" w:cs="宋体"/>
          <w:color w:val="000000"/>
          <w:kern w:val="2"/>
          <w:sz w:val="24"/>
          <w:szCs w:val="24"/>
          <w:highlight w:val="none"/>
          <w:u w:val="none"/>
          <w:lang w:eastAsia="zh-CN"/>
        </w:rPr>
        <w:t>采用迭代重建技术，获取有限投影角度下的断层图像和表面渲染图像（VRT）</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16.2.2、</w:t>
      </w:r>
      <w:r>
        <w:rPr>
          <w:rFonts w:hint="eastAsia" w:ascii="宋体" w:hAnsi="宋体" w:eastAsia="宋体" w:cs="宋体"/>
          <w:color w:val="000000"/>
          <w:kern w:val="2"/>
          <w:sz w:val="24"/>
          <w:szCs w:val="24"/>
          <w:highlight w:val="none"/>
          <w:u w:val="none"/>
          <w:lang w:eastAsia="zh-CN"/>
        </w:rPr>
        <w:t>支持手动调整表面渲染图像（VRT）</w:t>
      </w:r>
      <w:r>
        <w:rPr>
          <w:rFonts w:hint="default" w:ascii="宋体" w:hAnsi="宋体" w:eastAsia="宋体" w:cs="宋体"/>
          <w:color w:val="000000"/>
          <w:kern w:val="2"/>
          <w:sz w:val="24"/>
          <w:szCs w:val="24"/>
          <w:highlight w:val="none"/>
          <w:u w:val="none"/>
          <w:lang w:eastAsia="zh-CN"/>
        </w:rPr>
        <w:t>预设参数，</w:t>
      </w:r>
      <w:r>
        <w:rPr>
          <w:rFonts w:hint="eastAsia" w:ascii="宋体" w:hAnsi="宋体" w:eastAsia="宋体" w:cs="宋体"/>
          <w:color w:val="000000"/>
          <w:kern w:val="2"/>
          <w:sz w:val="24"/>
          <w:szCs w:val="24"/>
          <w:highlight w:val="none"/>
          <w:u w:val="none"/>
          <w:lang w:eastAsia="zh-CN"/>
        </w:rPr>
        <w:t>一键改变表面渲染图像（VRT）风格</w:t>
      </w:r>
      <w:r>
        <w:rPr>
          <w:rFonts w:hint="default" w:ascii="宋体" w:hAnsi="宋体" w:eastAsia="宋体" w:cs="宋体"/>
          <w:color w:val="000000"/>
          <w:kern w:val="2"/>
          <w:sz w:val="24"/>
          <w:szCs w:val="24"/>
          <w:highlight w:val="none"/>
          <w:u w:val="none"/>
          <w:lang w:eastAsia="zh-CN"/>
        </w:rPr>
        <w:t>。</w:t>
      </w:r>
    </w:p>
    <w:p>
      <w:pPr>
        <w:widowControl/>
        <w:numPr>
          <w:ilvl w:val="0"/>
          <w:numId w:val="0"/>
        </w:numPr>
        <w:tabs>
          <w:tab w:val="left" w:pos="502"/>
          <w:tab w:val="clear" w:pos="420"/>
        </w:tabs>
        <w:autoSpaceDE/>
        <w:autoSpaceDN/>
        <w:spacing w:line="360" w:lineRule="auto"/>
        <w:ind w:left="0" w:firstLine="0" w:firstLineChars="0"/>
        <w:jc w:val="left"/>
        <w:textAlignment w:val="center"/>
        <w:rPr>
          <w:rFonts w:hint="eastAsia" w:ascii="宋体" w:hAnsi="宋体" w:eastAsia="宋体" w:cs="宋体"/>
          <w:color w:val="000000"/>
          <w:kern w:val="2"/>
          <w:sz w:val="24"/>
          <w:szCs w:val="24"/>
          <w:highlight w:val="none"/>
          <w:lang w:eastAsia="zh-CN"/>
        </w:rPr>
      </w:pPr>
      <w:r>
        <w:rPr>
          <w:rFonts w:hint="default" w:ascii="宋体" w:hAnsi="宋体" w:eastAsia="宋体" w:cs="宋体"/>
          <w:color w:val="000000"/>
          <w:kern w:val="2"/>
          <w:sz w:val="24"/>
          <w:szCs w:val="24"/>
          <w:highlight w:val="none"/>
          <w:u w:val="none"/>
          <w:lang w:eastAsia="zh-CN"/>
        </w:rPr>
        <w:t>▲17、具备</w:t>
      </w:r>
      <w:r>
        <w:rPr>
          <w:rFonts w:hint="eastAsia" w:ascii="宋体" w:hAnsi="宋体" w:eastAsia="宋体" w:cs="宋体"/>
          <w:color w:val="000000"/>
          <w:kern w:val="2"/>
          <w:sz w:val="24"/>
          <w:szCs w:val="24"/>
          <w:highlight w:val="none"/>
          <w:u w:val="none"/>
          <w:lang w:eastAsia="zh-CN"/>
        </w:rPr>
        <w:t>手术机器人/导航设备的数据传输接口，支持三维C形臂与手术机器人/导航之间的无缝连接，完成设备间数据传输</w:t>
      </w:r>
      <w:r>
        <w:rPr>
          <w:rFonts w:hint="default" w:ascii="宋体" w:hAnsi="宋体" w:eastAsia="宋体" w:cs="宋体"/>
          <w:color w:val="000000"/>
          <w:kern w:val="2"/>
          <w:sz w:val="24"/>
          <w:szCs w:val="24"/>
          <w:highlight w:val="none"/>
          <w:u w:val="none"/>
          <w:lang w:eastAsia="zh-CN"/>
        </w:rPr>
        <w:t>。</w:t>
      </w:r>
    </w:p>
    <w:p>
      <w:pPr>
        <w:rPr>
          <w:b/>
          <w:bCs/>
          <w:sz w:val="24"/>
          <w:szCs w:val="24"/>
          <w:highlight w:val="none"/>
          <w:lang w:eastAsia="zh-CN"/>
        </w:rPr>
      </w:pPr>
      <w:r>
        <w:rPr>
          <w:b/>
          <w:bCs/>
          <w:sz w:val="24"/>
          <w:szCs w:val="24"/>
          <w:highlight w:val="none"/>
          <w:lang w:eastAsia="zh-CN"/>
        </w:rPr>
        <w:br w:type="page"/>
      </w:r>
    </w:p>
    <w:p>
      <w:pPr>
        <w:spacing w:line="360" w:lineRule="auto"/>
        <w:rPr>
          <w:rFonts w:hint="eastAsia"/>
          <w:b/>
          <w:bCs/>
          <w:sz w:val="36"/>
          <w:szCs w:val="36"/>
          <w:highlight w:val="none"/>
          <w:lang w:val="en-US" w:eastAsia="zh-CN"/>
        </w:rPr>
      </w:pPr>
      <w:r>
        <w:rPr>
          <w:rFonts w:hint="eastAsia"/>
          <w:b/>
          <w:bCs/>
          <w:sz w:val="36"/>
          <w:szCs w:val="36"/>
          <w:highlight w:val="none"/>
          <w:lang w:val="en-US" w:eastAsia="zh-CN"/>
        </w:rPr>
        <w:t>02包：</w:t>
      </w:r>
    </w:p>
    <w:p>
      <w:pPr>
        <w:spacing w:line="360" w:lineRule="auto"/>
        <w:rPr>
          <w:rFonts w:hint="eastAsia"/>
          <w:b/>
          <w:bCs/>
          <w:sz w:val="24"/>
          <w:szCs w:val="24"/>
          <w:highlight w:val="none"/>
          <w:lang w:val="en-US" w:eastAsia="zh-CN"/>
        </w:rPr>
      </w:pPr>
      <w:r>
        <w:rPr>
          <w:rFonts w:hint="eastAsia"/>
          <w:b/>
          <w:bCs/>
          <w:sz w:val="24"/>
          <w:szCs w:val="24"/>
          <w:highlight w:val="none"/>
          <w:lang w:val="en-US" w:eastAsia="zh-CN"/>
        </w:rPr>
        <w:t>品目2-1：超声骨动力设备</w:t>
      </w:r>
    </w:p>
    <w:p>
      <w:pPr>
        <w:autoSpaceDE/>
        <w:autoSpaceDN/>
        <w:spacing w:line="360" w:lineRule="auto"/>
        <w:ind w:firstLine="0" w:firstLineChars="0"/>
        <w:jc w:val="both"/>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一</w:t>
      </w:r>
      <w:r>
        <w:rPr>
          <w:rFonts w:hint="eastAsia" w:ascii="宋体" w:hAnsi="宋体" w:eastAsia="宋体" w:cs="宋体"/>
          <w:color w:val="000000"/>
          <w:kern w:val="0"/>
          <w:sz w:val="24"/>
          <w:szCs w:val="24"/>
          <w:highlight w:val="none"/>
          <w:lang w:eastAsia="zh-CN"/>
        </w:rPr>
        <w:t>、技术参数：</w:t>
      </w:r>
    </w:p>
    <w:p>
      <w:pPr>
        <w:widowControl/>
        <w:autoSpaceDE/>
        <w:autoSpaceDN/>
        <w:spacing w:line="360" w:lineRule="auto"/>
        <w:ind w:firstLine="0" w:firstLineChars="0"/>
        <w:jc w:val="left"/>
        <w:textAlignment w:val="center"/>
        <w:rPr>
          <w:rFonts w:hint="eastAsia" w:ascii="宋体" w:hAnsi="宋体" w:eastAsia="宋体" w:cs="宋体"/>
          <w:b w:val="0"/>
          <w:color w:val="000000"/>
          <w:kern w:val="0"/>
          <w:sz w:val="24"/>
          <w:szCs w:val="24"/>
          <w:highlight w:val="none"/>
          <w:lang w:eastAsia="zh-CN"/>
        </w:rPr>
      </w:pPr>
      <w:r>
        <w:rPr>
          <w:rFonts w:hint="eastAsia" w:ascii="宋体" w:hAnsi="宋体" w:eastAsia="宋体" w:cs="宋体"/>
          <w:b w:val="0"/>
          <w:color w:val="000000"/>
          <w:kern w:val="0"/>
          <w:sz w:val="24"/>
          <w:szCs w:val="24"/>
          <w:highlight w:val="none"/>
          <w:lang w:eastAsia="zh-CN"/>
        </w:rPr>
        <w:t>1、主机</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▲1.1、</w:t>
      </w:r>
      <w:r>
        <w:rPr>
          <w:rFonts w:hint="eastAsia" w:ascii="宋体" w:hAnsi="宋体" w:eastAsia="宋体" w:cs="新宋体"/>
          <w:color w:val="000000"/>
          <w:kern w:val="0"/>
          <w:sz w:val="24"/>
          <w:szCs w:val="24"/>
          <w:highlight w:val="none"/>
          <w:lang w:eastAsia="zh-CN"/>
        </w:rPr>
        <w:t>利用超声完成骨组织的切割、磨削和钻孔功能，同时具备冲洗的功能；适用于骨科开放手术及通道手术及椎间孔镜下手术</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1.2、</w:t>
      </w:r>
      <w:r>
        <w:rPr>
          <w:rFonts w:hint="eastAsia" w:ascii="宋体" w:hAnsi="宋体" w:eastAsia="宋体" w:cs="新宋体"/>
          <w:color w:val="000000"/>
          <w:kern w:val="0"/>
          <w:sz w:val="24"/>
          <w:szCs w:val="24"/>
          <w:highlight w:val="none"/>
          <w:lang w:eastAsia="zh-CN"/>
        </w:rPr>
        <w:t xml:space="preserve"> 输出超声最大电功率：</w:t>
      </w:r>
      <w:r>
        <w:rPr>
          <w:rFonts w:hint="eastAsia" w:ascii="宋体" w:hAnsi="宋体" w:eastAsia="宋体" w:cs="新宋体"/>
          <w:color w:val="000000"/>
          <w:kern w:val="0"/>
          <w:sz w:val="24"/>
          <w:szCs w:val="24"/>
          <w:highlight w:val="none"/>
          <w:lang w:val="en-US" w:eastAsia="zh-CN"/>
        </w:rPr>
        <w:t>≤</w:t>
      </w:r>
      <w:r>
        <w:rPr>
          <w:rFonts w:hint="eastAsia" w:ascii="宋体" w:hAnsi="宋体" w:eastAsia="宋体" w:cs="新宋体"/>
          <w:color w:val="000000"/>
          <w:kern w:val="0"/>
          <w:sz w:val="24"/>
          <w:szCs w:val="24"/>
          <w:highlight w:val="none"/>
          <w:lang w:eastAsia="zh-CN"/>
        </w:rPr>
        <w:t>1</w:t>
      </w:r>
      <w:r>
        <w:rPr>
          <w:rFonts w:hint="eastAsia" w:ascii="宋体" w:hAnsi="宋体" w:eastAsia="宋体" w:cs="新宋体"/>
          <w:color w:val="000000"/>
          <w:kern w:val="0"/>
          <w:sz w:val="24"/>
          <w:szCs w:val="24"/>
          <w:highlight w:val="none"/>
          <w:lang w:val="en-US" w:eastAsia="zh-CN"/>
        </w:rPr>
        <w:t>4</w:t>
      </w:r>
      <w:r>
        <w:rPr>
          <w:rFonts w:hint="eastAsia" w:ascii="宋体" w:hAnsi="宋体" w:eastAsia="宋体" w:cs="新宋体"/>
          <w:color w:val="000000"/>
          <w:kern w:val="0"/>
          <w:sz w:val="24"/>
          <w:szCs w:val="24"/>
          <w:highlight w:val="none"/>
          <w:lang w:eastAsia="zh-CN"/>
        </w:rPr>
        <w:t>0W，功率可调节</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▲1.3、</w:t>
      </w:r>
      <w:r>
        <w:rPr>
          <w:rFonts w:hint="eastAsia" w:ascii="宋体" w:hAnsi="宋体" w:eastAsia="宋体" w:cs="新宋体"/>
          <w:color w:val="000000"/>
          <w:kern w:val="0"/>
          <w:sz w:val="24"/>
          <w:szCs w:val="24"/>
          <w:highlight w:val="none"/>
          <w:lang w:eastAsia="zh-CN"/>
        </w:rPr>
        <w:t>超声最大振幅：</w:t>
      </w:r>
      <w:r>
        <w:rPr>
          <w:rFonts w:hint="eastAsia" w:ascii="宋体" w:hAnsi="宋体" w:eastAsia="宋体" w:cs="新宋体"/>
          <w:color w:val="000000"/>
          <w:kern w:val="0"/>
          <w:sz w:val="24"/>
          <w:szCs w:val="24"/>
          <w:highlight w:val="none"/>
          <w:lang w:val="en-US" w:eastAsia="zh-CN"/>
        </w:rPr>
        <w:t>≤</w:t>
      </w:r>
      <w:r>
        <w:rPr>
          <w:rFonts w:hint="eastAsia" w:ascii="宋体" w:hAnsi="宋体" w:eastAsia="宋体" w:cs="新宋体"/>
          <w:color w:val="000000"/>
          <w:kern w:val="0"/>
          <w:sz w:val="24"/>
          <w:szCs w:val="24"/>
          <w:highlight w:val="none"/>
          <w:lang w:eastAsia="zh-CN"/>
        </w:rPr>
        <w:t>130μm</w:t>
      </w:r>
      <w:r>
        <w:rPr>
          <w:rFonts w:hint="eastAsia" w:ascii="宋体" w:hAnsi="宋体" w:eastAsia="宋体" w:cs="宋体"/>
          <w:color w:val="000000"/>
          <w:kern w:val="0"/>
          <w:sz w:val="24"/>
          <w:szCs w:val="24"/>
          <w:highlight w:val="none"/>
          <w:lang w:eastAsia="zh-CN"/>
        </w:rPr>
        <w:t>。</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 xml:space="preserve">1.4、工作频率： </w:t>
      </w:r>
      <w:r>
        <w:rPr>
          <w:rFonts w:hint="eastAsia" w:ascii="宋体" w:hAnsi="宋体" w:eastAsia="宋体" w:cs="新宋体"/>
          <w:color w:val="000000"/>
          <w:kern w:val="0"/>
          <w:sz w:val="24"/>
          <w:szCs w:val="24"/>
          <w:highlight w:val="none"/>
          <w:lang w:val="en-US" w:eastAsia="zh-CN"/>
        </w:rPr>
        <w:t>≤40</w:t>
      </w:r>
      <w:r>
        <w:rPr>
          <w:rFonts w:hint="eastAsia" w:ascii="宋体" w:hAnsi="宋体" w:eastAsia="宋体" w:cs="宋体"/>
          <w:color w:val="000000"/>
          <w:kern w:val="0"/>
          <w:sz w:val="24"/>
          <w:szCs w:val="24"/>
          <w:highlight w:val="none"/>
          <w:lang w:eastAsia="zh-CN"/>
        </w:rPr>
        <w:t>kHz。</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1.5、最大注水量≥100mL/min，水量≥10档可调，支持脚踏开关控制同步冲水。</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▲1.6、具备一键自动完成组织识别功能。</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1.7、液晶</w:t>
      </w:r>
      <w:r>
        <w:rPr>
          <w:rFonts w:hint="eastAsia" w:ascii="宋体" w:hAnsi="宋体" w:eastAsia="宋体" w:cs="新宋体"/>
          <w:color w:val="000000"/>
          <w:kern w:val="0"/>
          <w:sz w:val="24"/>
          <w:szCs w:val="24"/>
          <w:highlight w:val="none"/>
          <w:lang w:eastAsia="zh-CN"/>
        </w:rPr>
        <w:t>触摸</w:t>
      </w:r>
      <w:r>
        <w:rPr>
          <w:rFonts w:hint="eastAsia" w:ascii="宋体" w:hAnsi="宋体" w:eastAsia="宋体" w:cs="宋体"/>
          <w:color w:val="000000"/>
          <w:kern w:val="0"/>
          <w:sz w:val="24"/>
          <w:szCs w:val="24"/>
          <w:highlight w:val="none"/>
          <w:lang w:eastAsia="zh-CN"/>
        </w:rPr>
        <w:t>显示</w:t>
      </w:r>
      <w:r>
        <w:rPr>
          <w:rFonts w:hint="eastAsia" w:ascii="宋体" w:hAnsi="宋体" w:eastAsia="宋体" w:cs="新宋体"/>
          <w:color w:val="000000"/>
          <w:kern w:val="0"/>
          <w:sz w:val="24"/>
          <w:szCs w:val="24"/>
          <w:highlight w:val="none"/>
          <w:lang w:eastAsia="zh-CN"/>
        </w:rPr>
        <w:t>屏</w:t>
      </w:r>
      <w:r>
        <w:rPr>
          <w:rFonts w:hint="eastAsia" w:ascii="宋体" w:hAnsi="宋体" w:eastAsia="宋体" w:cs="宋体"/>
          <w:color w:val="000000"/>
          <w:kern w:val="0"/>
          <w:sz w:val="24"/>
          <w:szCs w:val="24"/>
          <w:highlight w:val="none"/>
          <w:lang w:eastAsia="zh-CN"/>
        </w:rPr>
        <w:t>≥6英寸，可</w:t>
      </w:r>
      <w:r>
        <w:rPr>
          <w:rFonts w:hint="eastAsia" w:ascii="宋体" w:hAnsi="宋体" w:eastAsia="宋体" w:cs="新宋体"/>
          <w:color w:val="000000"/>
          <w:kern w:val="0"/>
          <w:sz w:val="24"/>
          <w:szCs w:val="24"/>
          <w:highlight w:val="none"/>
          <w:lang w:eastAsia="zh-CN"/>
        </w:rPr>
        <w:t>显示功率</w:t>
      </w:r>
      <w:r>
        <w:rPr>
          <w:rFonts w:hint="eastAsia" w:ascii="宋体" w:hAnsi="宋体" w:eastAsia="宋体" w:cs="宋体"/>
          <w:color w:val="000000"/>
          <w:kern w:val="0"/>
          <w:sz w:val="24"/>
          <w:szCs w:val="24"/>
          <w:highlight w:val="none"/>
          <w:lang w:eastAsia="zh-CN"/>
        </w:rPr>
        <w:t>、</w:t>
      </w:r>
      <w:r>
        <w:rPr>
          <w:rFonts w:hint="eastAsia" w:ascii="宋体" w:hAnsi="宋体" w:eastAsia="宋体" w:cs="新宋体"/>
          <w:color w:val="000000"/>
          <w:kern w:val="0"/>
          <w:sz w:val="24"/>
          <w:szCs w:val="24"/>
          <w:highlight w:val="none"/>
          <w:lang w:eastAsia="zh-CN"/>
        </w:rPr>
        <w:t>脉冲和液流等参数</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1.8、具备自动记录手术时间。</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1.9</w:t>
      </w:r>
      <w:r>
        <w:rPr>
          <w:rFonts w:hint="eastAsia" w:ascii="宋体" w:hAnsi="宋体" w:eastAsia="宋体" w:cs="宋体"/>
          <w:color w:val="000000"/>
          <w:kern w:val="0"/>
          <w:sz w:val="24"/>
          <w:szCs w:val="24"/>
          <w:highlight w:val="none"/>
          <w:lang w:eastAsia="zh-CN"/>
        </w:rPr>
        <w:t>、具备</w:t>
      </w:r>
      <w:r>
        <w:rPr>
          <w:rFonts w:hint="eastAsia" w:ascii="宋体" w:hAnsi="宋体" w:eastAsia="宋体" w:cs="新宋体"/>
          <w:color w:val="000000"/>
          <w:kern w:val="0"/>
          <w:sz w:val="24"/>
          <w:szCs w:val="24"/>
          <w:highlight w:val="none"/>
          <w:lang w:eastAsia="zh-CN"/>
        </w:rPr>
        <w:t>故障自检系统，</w:t>
      </w:r>
      <w:r>
        <w:rPr>
          <w:rFonts w:hint="eastAsia" w:ascii="宋体" w:hAnsi="宋体" w:eastAsia="宋体" w:cs="宋体"/>
          <w:color w:val="000000"/>
          <w:kern w:val="0"/>
          <w:sz w:val="24"/>
          <w:szCs w:val="24"/>
          <w:highlight w:val="none"/>
          <w:lang w:eastAsia="zh-CN"/>
        </w:rPr>
        <w:t>提示</w:t>
      </w:r>
      <w:r>
        <w:rPr>
          <w:rFonts w:hint="eastAsia" w:ascii="宋体" w:hAnsi="宋体" w:eastAsia="宋体" w:cs="新宋体"/>
          <w:color w:val="000000"/>
          <w:kern w:val="0"/>
          <w:sz w:val="24"/>
          <w:szCs w:val="24"/>
          <w:highlight w:val="none"/>
          <w:lang w:eastAsia="zh-CN"/>
        </w:rPr>
        <w:t>故障原因</w:t>
      </w:r>
      <w:r>
        <w:rPr>
          <w:rFonts w:hint="eastAsia" w:ascii="宋体" w:hAnsi="宋体" w:eastAsia="宋体" w:cs="宋体"/>
          <w:color w:val="000000"/>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1.10、防电击类型和防电击程度：I类BF型。</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b w:val="0"/>
          <w:color w:val="000000"/>
          <w:kern w:val="0"/>
          <w:sz w:val="24"/>
          <w:szCs w:val="24"/>
          <w:highlight w:val="none"/>
          <w:lang w:eastAsia="zh-CN"/>
        </w:rPr>
        <w:t>2、手柄</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2.1、</w:t>
      </w:r>
      <w:r>
        <w:rPr>
          <w:rFonts w:hint="eastAsia" w:ascii="宋体" w:hAnsi="宋体" w:eastAsia="宋体" w:cs="新宋体"/>
          <w:color w:val="000000"/>
          <w:spacing w:val="-10"/>
          <w:kern w:val="0"/>
          <w:sz w:val="24"/>
          <w:szCs w:val="24"/>
          <w:highlight w:val="none"/>
          <w:lang w:eastAsia="zh-CN"/>
        </w:rPr>
        <w:t>手柄和刀头分离式设计，在术中可快速</w:t>
      </w:r>
      <w:r>
        <w:rPr>
          <w:rFonts w:hint="eastAsia" w:ascii="宋体" w:hAnsi="宋体" w:eastAsia="宋体" w:cs="新宋体"/>
          <w:color w:val="000000"/>
          <w:kern w:val="0"/>
          <w:sz w:val="24"/>
          <w:szCs w:val="24"/>
          <w:highlight w:val="none"/>
          <w:lang w:eastAsia="zh-CN"/>
        </w:rPr>
        <w:t>更换。</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新宋体"/>
          <w:color w:val="000000"/>
          <w:kern w:val="0"/>
          <w:sz w:val="24"/>
          <w:szCs w:val="24"/>
          <w:highlight w:val="none"/>
          <w:lang w:eastAsia="zh-CN"/>
        </w:rPr>
        <w:t>2.2、</w:t>
      </w:r>
      <w:r>
        <w:rPr>
          <w:rFonts w:hint="eastAsia" w:ascii="宋体" w:hAnsi="宋体" w:eastAsia="宋体" w:cs="新宋体"/>
          <w:kern w:val="2"/>
          <w:sz w:val="24"/>
          <w:szCs w:val="24"/>
          <w:highlight w:val="none"/>
          <w:lang w:eastAsia="zh-CN"/>
        </w:rPr>
        <w:t>切骨和磨骨支持使用同一手柄、不同刀头完成。</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2.3、</w:t>
      </w:r>
      <w:r>
        <w:rPr>
          <w:rFonts w:hint="eastAsia" w:ascii="宋体" w:hAnsi="宋体" w:eastAsia="宋体" w:cs="新宋体"/>
          <w:color w:val="000000"/>
          <w:kern w:val="0"/>
          <w:sz w:val="24"/>
          <w:szCs w:val="24"/>
          <w:highlight w:val="none"/>
          <w:lang w:eastAsia="zh-CN"/>
        </w:rPr>
        <w:t>所有手柄</w:t>
      </w:r>
      <w:r>
        <w:rPr>
          <w:rFonts w:hint="eastAsia" w:ascii="宋体" w:hAnsi="宋体" w:eastAsia="宋体" w:cs="宋体"/>
          <w:color w:val="000000"/>
          <w:kern w:val="0"/>
          <w:sz w:val="24"/>
          <w:szCs w:val="24"/>
          <w:highlight w:val="none"/>
          <w:lang w:eastAsia="zh-CN"/>
        </w:rPr>
        <w:t>支持高温高</w:t>
      </w:r>
      <w:r>
        <w:rPr>
          <w:rFonts w:hint="eastAsia" w:ascii="宋体" w:hAnsi="宋体" w:eastAsia="宋体" w:cs="新宋体"/>
          <w:color w:val="000000"/>
          <w:kern w:val="0"/>
          <w:sz w:val="24"/>
          <w:szCs w:val="24"/>
          <w:highlight w:val="none"/>
          <w:lang w:eastAsia="zh-CN"/>
        </w:rPr>
        <w:t>压灭菌。</w:t>
      </w:r>
    </w:p>
    <w:p>
      <w:pPr>
        <w:widowControl/>
        <w:autoSpaceDE/>
        <w:autoSpaceDN/>
        <w:spacing w:before="0" w:line="360" w:lineRule="auto"/>
        <w:ind w:left="0" w:firstLine="0" w:firstLineChars="0"/>
        <w:jc w:val="left"/>
        <w:textAlignment w:val="center"/>
        <w:rPr>
          <w:rFonts w:hint="eastAsia" w:ascii="宋体" w:hAnsi="宋体" w:eastAsia="宋体" w:cs="新宋体"/>
          <w:b/>
          <w:color w:val="000000"/>
          <w:kern w:val="0"/>
          <w:sz w:val="24"/>
          <w:szCs w:val="24"/>
          <w:highlight w:val="none"/>
          <w:lang w:eastAsia="zh-CN"/>
        </w:rPr>
      </w:pPr>
      <w:r>
        <w:rPr>
          <w:rFonts w:hint="eastAsia" w:ascii="宋体" w:hAnsi="宋体" w:eastAsia="宋体" w:cs="新宋体"/>
          <w:b w:val="0"/>
          <w:bCs/>
          <w:color w:val="000000"/>
          <w:kern w:val="0"/>
          <w:sz w:val="24"/>
          <w:szCs w:val="24"/>
          <w:highlight w:val="none"/>
          <w:lang w:eastAsia="zh-CN"/>
        </w:rPr>
        <w:t>3、刀具</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w:t>
      </w:r>
      <w:r>
        <w:rPr>
          <w:rFonts w:hint="eastAsia" w:ascii="宋体" w:hAnsi="宋体" w:eastAsia="宋体" w:cs="新宋体"/>
          <w:color w:val="000000"/>
          <w:spacing w:val="-6"/>
          <w:kern w:val="0"/>
          <w:sz w:val="24"/>
          <w:szCs w:val="24"/>
          <w:highlight w:val="none"/>
          <w:lang w:eastAsia="zh-CN"/>
        </w:rPr>
        <w:t>钝性刀头设计，刀尖最薄处≥0.5mm</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3.2、</w:t>
      </w:r>
      <w:r>
        <w:rPr>
          <w:rFonts w:hint="eastAsia" w:ascii="宋体" w:hAnsi="宋体" w:eastAsia="宋体" w:cs="宋体"/>
          <w:color w:val="000000"/>
          <w:kern w:val="0"/>
          <w:sz w:val="24"/>
          <w:szCs w:val="24"/>
          <w:highlight w:val="none"/>
          <w:lang w:eastAsia="zh-CN"/>
        </w:rPr>
        <w:t>切骨刀头种类≥15种，磨骨刀头种类≥15种；具备</w:t>
      </w:r>
      <w:r>
        <w:rPr>
          <w:rFonts w:hint="eastAsia" w:ascii="宋体" w:hAnsi="宋体" w:eastAsia="宋体" w:cs="新宋体"/>
          <w:color w:val="000000"/>
          <w:kern w:val="0"/>
          <w:sz w:val="24"/>
          <w:szCs w:val="24"/>
          <w:highlight w:val="none"/>
          <w:lang w:eastAsia="zh-CN"/>
        </w:rPr>
        <w:t>适配通道下及椎间孔镜下刀头</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3.3、配</w:t>
      </w:r>
      <w:r>
        <w:rPr>
          <w:rFonts w:hint="eastAsia" w:ascii="宋体" w:hAnsi="宋体" w:eastAsia="宋体" w:cs="新宋体"/>
          <w:color w:val="000000"/>
          <w:kern w:val="0"/>
          <w:sz w:val="24"/>
          <w:szCs w:val="24"/>
          <w:highlight w:val="none"/>
          <w:lang w:eastAsia="zh-CN"/>
        </w:rPr>
        <w:t>匙形刀头，用于处理打磨各种骨赘</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3.4、</w:t>
      </w:r>
      <w:r>
        <w:rPr>
          <w:rFonts w:hint="eastAsia" w:ascii="宋体" w:hAnsi="宋体" w:eastAsia="宋体" w:cs="宋体"/>
          <w:color w:val="000000"/>
          <w:kern w:val="0"/>
          <w:sz w:val="24"/>
          <w:szCs w:val="24"/>
          <w:highlight w:val="none"/>
          <w:lang w:eastAsia="zh-CN"/>
        </w:rPr>
        <w:t>配</w:t>
      </w:r>
      <w:r>
        <w:rPr>
          <w:rFonts w:hint="eastAsia" w:ascii="宋体" w:hAnsi="宋体" w:eastAsia="宋体" w:cs="新宋体"/>
          <w:color w:val="000000"/>
          <w:kern w:val="0"/>
          <w:sz w:val="24"/>
          <w:szCs w:val="24"/>
          <w:highlight w:val="none"/>
          <w:lang w:eastAsia="zh-CN"/>
        </w:rPr>
        <w:t>蹄形刀头</w:t>
      </w:r>
      <w:r>
        <w:rPr>
          <w:rFonts w:hint="eastAsia" w:ascii="宋体" w:hAnsi="宋体" w:eastAsia="宋体" w:cs="宋体"/>
          <w:color w:val="000000"/>
          <w:kern w:val="0"/>
          <w:sz w:val="24"/>
          <w:szCs w:val="24"/>
          <w:highlight w:val="none"/>
          <w:lang w:eastAsia="zh-CN"/>
        </w:rPr>
        <w:t>，用于</w:t>
      </w:r>
      <w:r>
        <w:rPr>
          <w:rFonts w:hint="eastAsia" w:ascii="宋体" w:hAnsi="宋体" w:eastAsia="宋体" w:cs="新宋体"/>
          <w:color w:val="000000"/>
          <w:kern w:val="0"/>
          <w:sz w:val="24"/>
          <w:szCs w:val="24"/>
          <w:highlight w:val="none"/>
          <w:lang w:eastAsia="zh-CN"/>
        </w:rPr>
        <w:t>颈椎后路单开门/双开门手术</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3.5、</w:t>
      </w:r>
      <w:r>
        <w:rPr>
          <w:rFonts w:hint="eastAsia" w:ascii="宋体" w:hAnsi="宋体" w:eastAsia="宋体" w:cs="新宋体"/>
          <w:color w:val="000000"/>
          <w:kern w:val="0"/>
          <w:sz w:val="24"/>
          <w:szCs w:val="24"/>
          <w:highlight w:val="none"/>
          <w:lang w:eastAsia="zh-CN"/>
        </w:rPr>
        <w:t>配钻孔刀头，用于骨科打孔操作</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3.6、</w:t>
      </w:r>
      <w:r>
        <w:rPr>
          <w:rFonts w:hint="eastAsia" w:ascii="宋体" w:hAnsi="宋体" w:eastAsia="宋体" w:cs="新宋体"/>
          <w:color w:val="000000"/>
          <w:kern w:val="0"/>
          <w:sz w:val="24"/>
          <w:szCs w:val="24"/>
          <w:highlight w:val="none"/>
          <w:lang w:eastAsia="zh-CN"/>
        </w:rPr>
        <w:t>配椎间孔镜下刀头，中空环锯形，可镜下贴近软组织操作</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lang w:eastAsia="zh-CN"/>
        </w:rPr>
        <w:t>4、</w:t>
      </w:r>
      <w:r>
        <w:rPr>
          <w:rFonts w:hint="eastAsia" w:ascii="宋体" w:hAnsi="宋体" w:eastAsia="宋体" w:cs="新宋体"/>
          <w:b/>
          <w:bCs/>
          <w:color w:val="000000"/>
          <w:kern w:val="0"/>
          <w:sz w:val="24"/>
          <w:szCs w:val="24"/>
          <w:highlight w:val="none"/>
          <w:lang w:eastAsia="zh-CN"/>
        </w:rPr>
        <w:t>附件</w:t>
      </w:r>
      <w:r>
        <w:rPr>
          <w:rFonts w:hint="eastAsia" w:ascii="宋体" w:hAnsi="宋体" w:eastAsia="宋体" w:cs="宋体"/>
          <w:b/>
          <w:bCs/>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4.1</w:t>
      </w:r>
      <w:r>
        <w:rPr>
          <w:rFonts w:hint="eastAsia" w:ascii="宋体" w:hAnsi="宋体" w:eastAsia="宋体" w:cs="宋体"/>
          <w:color w:val="000000"/>
          <w:kern w:val="0"/>
          <w:sz w:val="24"/>
          <w:szCs w:val="24"/>
          <w:highlight w:val="none"/>
          <w:lang w:eastAsia="zh-CN"/>
        </w:rPr>
        <w:t>、</w:t>
      </w:r>
      <w:r>
        <w:rPr>
          <w:rFonts w:hint="eastAsia" w:ascii="宋体" w:hAnsi="宋体" w:eastAsia="宋体" w:cs="新宋体"/>
          <w:color w:val="000000"/>
          <w:kern w:val="0"/>
          <w:sz w:val="24"/>
          <w:szCs w:val="24"/>
          <w:highlight w:val="none"/>
          <w:lang w:eastAsia="zh-CN"/>
        </w:rPr>
        <w:t>液流管套</w:t>
      </w:r>
      <w:r>
        <w:rPr>
          <w:rFonts w:hint="eastAsia" w:ascii="宋体" w:hAnsi="宋体" w:eastAsia="宋体" w:cs="宋体"/>
          <w:color w:val="000000"/>
          <w:kern w:val="0"/>
          <w:sz w:val="24"/>
          <w:szCs w:val="24"/>
          <w:highlight w:val="none"/>
          <w:lang w:eastAsia="zh-CN"/>
        </w:rPr>
        <w:t>：透明，管状，用</w:t>
      </w:r>
      <w:r>
        <w:rPr>
          <w:rFonts w:hint="eastAsia" w:ascii="宋体" w:hAnsi="宋体" w:eastAsia="宋体" w:cs="新宋体"/>
          <w:color w:val="000000"/>
          <w:kern w:val="0"/>
          <w:sz w:val="24"/>
          <w:szCs w:val="24"/>
          <w:highlight w:val="none"/>
          <w:lang w:eastAsia="zh-CN"/>
        </w:rPr>
        <w:t>引导液流</w:t>
      </w:r>
      <w:r>
        <w:rPr>
          <w:rFonts w:hint="eastAsia" w:ascii="宋体" w:hAnsi="宋体" w:eastAsia="宋体" w:cs="宋体"/>
          <w:color w:val="000000"/>
          <w:kern w:val="0"/>
          <w:sz w:val="24"/>
          <w:szCs w:val="24"/>
          <w:highlight w:val="none"/>
          <w:lang w:eastAsia="zh-CN"/>
        </w:rPr>
        <w:t>。</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4.2、扳手：单一扳手可以完成所有刀头和手柄拆卸操作。</w:t>
      </w:r>
    </w:p>
    <w:p>
      <w:pPr>
        <w:widowControl/>
        <w:autoSpaceDE/>
        <w:autoSpaceDN/>
        <w:spacing w:before="0" w:line="360" w:lineRule="auto"/>
        <w:ind w:left="0" w:firstLine="0" w:firstLineChars="0"/>
        <w:jc w:val="left"/>
        <w:textAlignment w:val="center"/>
        <w:rPr>
          <w:rFonts w:hint="eastAsia" w:ascii="宋体" w:hAnsi="宋体" w:eastAsia="宋体" w:cs="新宋体"/>
          <w:color w:val="000000"/>
          <w:kern w:val="0"/>
          <w:sz w:val="24"/>
          <w:szCs w:val="24"/>
          <w:highlight w:val="none"/>
          <w:lang w:eastAsia="zh-CN"/>
        </w:rPr>
      </w:pPr>
      <w:r>
        <w:rPr>
          <w:rFonts w:hint="eastAsia" w:ascii="宋体" w:hAnsi="宋体" w:eastAsia="宋体" w:cs="新宋体"/>
          <w:color w:val="000000"/>
          <w:kern w:val="0"/>
          <w:sz w:val="24"/>
          <w:szCs w:val="24"/>
          <w:highlight w:val="none"/>
          <w:lang w:eastAsia="zh-CN"/>
        </w:rPr>
        <w:t>4.3</w:t>
      </w:r>
      <w:r>
        <w:rPr>
          <w:rFonts w:hint="eastAsia" w:ascii="宋体" w:hAnsi="宋体" w:eastAsia="宋体" w:cs="宋体"/>
          <w:color w:val="000000"/>
          <w:kern w:val="0"/>
          <w:sz w:val="24"/>
          <w:szCs w:val="24"/>
          <w:highlight w:val="none"/>
          <w:lang w:eastAsia="zh-CN"/>
        </w:rPr>
        <w:t>、</w:t>
      </w:r>
      <w:r>
        <w:rPr>
          <w:rFonts w:hint="eastAsia" w:ascii="宋体" w:hAnsi="宋体" w:eastAsia="宋体" w:cs="新宋体"/>
          <w:color w:val="000000"/>
          <w:kern w:val="0"/>
          <w:sz w:val="24"/>
          <w:szCs w:val="24"/>
          <w:highlight w:val="none"/>
          <w:lang w:eastAsia="zh-CN"/>
        </w:rPr>
        <w:t>所有附件支持高温高压灭菌消毒</w:t>
      </w:r>
      <w:r>
        <w:rPr>
          <w:rFonts w:hint="eastAsia" w:ascii="宋体" w:hAnsi="宋体" w:eastAsia="宋体" w:cs="宋体"/>
          <w:color w:val="000000"/>
          <w:kern w:val="0"/>
          <w:sz w:val="24"/>
          <w:szCs w:val="24"/>
          <w:highlight w:val="none"/>
          <w:lang w:eastAsia="zh-CN"/>
        </w:rPr>
        <w:t>。</w:t>
      </w:r>
    </w:p>
    <w:p>
      <w:pPr>
        <w:widowControl w:val="0"/>
        <w:tabs>
          <w:tab w:val="left" w:pos="580"/>
        </w:tabs>
        <w:spacing w:before="0" w:line="360" w:lineRule="auto"/>
        <w:ind w:left="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三、主要配置：</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1、主机：1台。</w:t>
      </w:r>
    </w:p>
    <w:p>
      <w:pPr>
        <w:widowControl/>
        <w:autoSpaceDE/>
        <w:autoSpaceDN/>
        <w:spacing w:before="0" w:line="360" w:lineRule="auto"/>
        <w:ind w:left="0" w:firstLine="0" w:firstLineChars="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2、手柄：1把。</w:t>
      </w:r>
    </w:p>
    <w:p>
      <w:pPr>
        <w:widowControl/>
        <w:autoSpaceDE/>
        <w:autoSpaceDN/>
        <w:spacing w:line="360" w:lineRule="auto"/>
        <w:ind w:firstLine="0" w:firstLineChars="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eastAsia="宋体" w:cs="宋体"/>
          <w:color w:val="000000"/>
          <w:kern w:val="0"/>
          <w:sz w:val="24"/>
          <w:szCs w:val="24"/>
          <w:highlight w:val="none"/>
          <w:lang w:val="en-US" w:eastAsia="zh-CN"/>
        </w:rPr>
        <w:t>无菌</w:t>
      </w:r>
      <w:r>
        <w:rPr>
          <w:rFonts w:hint="eastAsia" w:ascii="宋体" w:hAnsi="宋体" w:eastAsia="宋体" w:cs="宋体"/>
          <w:color w:val="000000"/>
          <w:kern w:val="0"/>
          <w:sz w:val="24"/>
          <w:szCs w:val="24"/>
          <w:highlight w:val="none"/>
          <w:lang w:eastAsia="zh-CN"/>
        </w:rPr>
        <w:t>刀头：</w:t>
      </w:r>
      <w:r>
        <w:rPr>
          <w:rFonts w:hint="eastAsia" w:ascii="Arial" w:hAnsi="Arial" w:eastAsia="宋体" w:cs="Arial"/>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eastAsia="zh-CN"/>
        </w:rPr>
        <w:t>把。</w:t>
      </w:r>
    </w:p>
    <w:p>
      <w:pPr/>
      <w:r>
        <w:rPr>
          <w:rFonts w:hint="eastAsia" w:ascii="宋体" w:hAnsi="宋体" w:eastAsia="宋体" w:cs="宋体"/>
          <w:color w:val="000000"/>
          <w:kern w:val="0"/>
          <w:sz w:val="24"/>
          <w:szCs w:val="24"/>
          <w:highlight w:val="none"/>
          <w:lang w:eastAsia="zh-CN"/>
        </w:rPr>
        <w:t>4、附件：1套。</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roman"/>
    <w:pitch w:val="default"/>
    <w:sig w:usb0="00000687" w:usb1="00000000" w:usb2="00000000" w:usb3="00000000" w:csb0="2000009F" w:csb1="00000000"/>
  </w:font>
  <w:font w:name="Century">
    <w:panose1 w:val="02040604050505020304"/>
    <w:charset w:val="00"/>
    <w:family w:val="swiss"/>
    <w:pitch w:val="default"/>
    <w:sig w:usb0="00000287" w:usb1="00000000" w:usb2="00000000" w:usb3="00000000" w:csb0="2000009F" w:csb1="DFD70000"/>
  </w:font>
  <w:font w:name="Segoe UI Symbol">
    <w:panose1 w:val="020B0502040204020203"/>
    <w:charset w:val="00"/>
    <w:family w:val="roman"/>
    <w:pitch w:val="default"/>
    <w:sig w:usb0="800001E3" w:usb1="1200FFEF" w:usb2="00040000" w:usb3="04000000" w:csb0="00000001" w:csb1="40000000"/>
  </w:font>
  <w:font w:name="新宋体">
    <w:panose1 w:val="02010609030101010101"/>
    <w:charset w:val="86"/>
    <w:family w:val="roma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roman"/>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Trebuchet MS">
    <w:panose1 w:val="020B0603020202020204"/>
    <w:charset w:val="00"/>
    <w:family w:val="modern"/>
    <w:pitch w:val="default"/>
    <w:sig w:usb0="00000687" w:usb1="00000000" w:usb2="00000000" w:usb3="00000000" w:csb0="2000009F" w:csb1="00000000"/>
  </w:font>
  <w:font w:name="Century">
    <w:panose1 w:val="02040604050505020304"/>
    <w:charset w:val="00"/>
    <w:family w:val="decorative"/>
    <w:pitch w:val="default"/>
    <w:sig w:usb0="00000287" w:usb1="00000000" w:usb2="00000000" w:usb3="00000000" w:csb0="2000009F" w:csb1="DFD70000"/>
  </w:font>
  <w:font w:name="Segoe UI Symbol">
    <w:panose1 w:val="020B0502040204020203"/>
    <w:charset w:val="00"/>
    <w:family w:val="modern"/>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Lucida Sans">
    <w:panose1 w:val="020B0602030504020204"/>
    <w:charset w:val="00"/>
    <w:family w:val="moder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8286110">
    <w:nsid w:val="1260129E"/>
    <w:multiLevelType w:val="multilevel"/>
    <w:tmpl w:val="1260129E"/>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18885556">
    <w:nsid w:val="D1BDEEB4"/>
    <w:multiLevelType w:val="singleLevel"/>
    <w:tmpl w:val="D1BDEEB4"/>
    <w:lvl w:ilvl="0" w:tentative="1">
      <w:start w:val="2"/>
      <w:numFmt w:val="decimal"/>
      <w:suff w:val="space"/>
      <w:lvlText w:val="%1."/>
      <w:lvlJc w:val="left"/>
      <w:pPr>
        <w:ind w:left="540"/>
      </w:pPr>
      <w:rPr>
        <w:rFonts w:hint="default"/>
        <w:b w:val="0"/>
        <w:bCs w:val="0"/>
      </w:rPr>
    </w:lvl>
  </w:abstractNum>
  <w:num w:numId="1">
    <w:abstractNumId w:val="308286110"/>
  </w:num>
  <w:num w:numId="2">
    <w:abstractNumId w:val="35188855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14045"/>
    <w:rsid w:val="605140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outlineLvl w:val="0"/>
    </w:pPr>
    <w:rPr>
      <w:sz w:val="36"/>
      <w:szCs w:val="3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sz w:val="24"/>
      <w:szCs w:val="24"/>
    </w:rPr>
  </w:style>
  <w:style w:type="paragraph" w:styleId="4">
    <w:name w:val="Plain Text"/>
    <w:basedOn w:val="1"/>
    <w:uiPriority w:val="0"/>
    <w:rPr>
      <w:rFonts w:hAnsi="Courier New" w:cs="Courier New"/>
      <w:sz w:val="24"/>
      <w:szCs w:val="21"/>
    </w:rPr>
  </w:style>
  <w:style w:type="paragraph" w:styleId="5">
    <w:name w:val="Title"/>
    <w:basedOn w:val="1"/>
    <w:qFormat/>
    <w:uiPriority w:val="0"/>
    <w:pPr>
      <w:jc w:val="center"/>
      <w:outlineLvl w:val="0"/>
    </w:pPr>
    <w:rPr>
      <w:b/>
      <w:sz w:val="32"/>
      <w:szCs w:val="20"/>
    </w:rPr>
  </w:style>
  <w:style w:type="paragraph" w:customStyle="1" w:styleId="8">
    <w:name w:val="列表段落1"/>
    <w:basedOn w:val="1"/>
    <w:qFormat/>
    <w:uiPriority w:val="1"/>
    <w:pPr>
      <w:spacing w:before="134"/>
      <w:ind w:left="1196" w:hanging="720"/>
    </w:pPr>
    <w:rPr>
      <w:sz w:val="20"/>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2025-07-10T08:07:00Z</dcterms:created>
  <dc:creator>wangjingxuan</dc:creator>
  <cp:lastModifiedBy>wangjingxuan</cp:lastModifiedBy>
  <dcterms:modified xsi:type="dcterms:W3CDTF">2025-07-10T08:08:02Z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