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742" w:rsidRDefault="00CD4742" w:rsidP="00CD4742">
      <w:pPr>
        <w:spacing w:line="360" w:lineRule="auto"/>
        <w:jc w:val="center"/>
        <w:outlineLvl w:val="0"/>
        <w:rPr>
          <w:b/>
          <w:sz w:val="36"/>
          <w:szCs w:val="36"/>
        </w:rPr>
      </w:pPr>
      <w:r w:rsidRPr="00CD4742">
        <w:rPr>
          <w:rFonts w:hint="eastAsia"/>
          <w:b/>
          <w:sz w:val="36"/>
          <w:szCs w:val="36"/>
        </w:rPr>
        <w:t>北京信息科技大学</w:t>
      </w:r>
      <w:r w:rsidRPr="00CD4742">
        <w:rPr>
          <w:rFonts w:hint="eastAsia"/>
          <w:b/>
          <w:sz w:val="36"/>
          <w:szCs w:val="36"/>
        </w:rPr>
        <w:t>改善办学保障条件</w:t>
      </w:r>
      <w:r w:rsidRPr="00CD4742">
        <w:rPr>
          <w:rFonts w:hint="eastAsia"/>
          <w:b/>
          <w:sz w:val="36"/>
          <w:szCs w:val="36"/>
        </w:rPr>
        <w:t>-</w:t>
      </w:r>
      <w:r w:rsidRPr="00CD4742">
        <w:rPr>
          <w:rFonts w:hint="eastAsia"/>
          <w:b/>
          <w:sz w:val="36"/>
          <w:szCs w:val="36"/>
        </w:rPr>
        <w:t>北京信息科技大学</w:t>
      </w:r>
      <w:r w:rsidRPr="00CD4742">
        <w:rPr>
          <w:rFonts w:hint="eastAsia"/>
          <w:b/>
          <w:sz w:val="36"/>
          <w:szCs w:val="36"/>
        </w:rPr>
        <w:t>(</w:t>
      </w:r>
      <w:r w:rsidRPr="00CD4742">
        <w:rPr>
          <w:rFonts w:hint="eastAsia"/>
          <w:b/>
          <w:sz w:val="36"/>
          <w:szCs w:val="36"/>
        </w:rPr>
        <w:t>张家口</w:t>
      </w:r>
      <w:r w:rsidRPr="00CD4742">
        <w:rPr>
          <w:rFonts w:hint="eastAsia"/>
          <w:b/>
          <w:sz w:val="36"/>
          <w:szCs w:val="36"/>
        </w:rPr>
        <w:t>)</w:t>
      </w:r>
      <w:r w:rsidRPr="00CD4742">
        <w:rPr>
          <w:rFonts w:hint="eastAsia"/>
          <w:b/>
          <w:sz w:val="36"/>
          <w:szCs w:val="36"/>
        </w:rPr>
        <w:t>一期开办所需配套设备和服务采购项目</w:t>
      </w:r>
      <w:r w:rsidRPr="00CD4742">
        <w:rPr>
          <w:rFonts w:hint="eastAsia"/>
          <w:b/>
          <w:sz w:val="36"/>
          <w:szCs w:val="36"/>
        </w:rPr>
        <w:t>-</w:t>
      </w:r>
      <w:r w:rsidRPr="00CD4742">
        <w:rPr>
          <w:rFonts w:hint="eastAsia"/>
          <w:b/>
          <w:sz w:val="36"/>
          <w:szCs w:val="36"/>
        </w:rPr>
        <w:t>学生公寓配套设备及家具采购项目</w:t>
      </w:r>
      <w:r>
        <w:rPr>
          <w:rFonts w:hint="eastAsia"/>
          <w:b/>
          <w:sz w:val="36"/>
          <w:szCs w:val="36"/>
        </w:rPr>
        <w:t>（第</w:t>
      </w:r>
      <w:r>
        <w:rPr>
          <w:rFonts w:hint="eastAsia"/>
          <w:b/>
          <w:sz w:val="36"/>
          <w:szCs w:val="36"/>
        </w:rPr>
        <w:t>0</w:t>
      </w:r>
      <w:r>
        <w:rPr>
          <w:b/>
          <w:sz w:val="36"/>
          <w:szCs w:val="36"/>
        </w:rPr>
        <w:t>1</w:t>
      </w:r>
      <w:r>
        <w:rPr>
          <w:b/>
          <w:sz w:val="36"/>
          <w:szCs w:val="36"/>
        </w:rPr>
        <w:t>包）公开招标公告</w:t>
      </w:r>
    </w:p>
    <w:p w:rsidR="00CD4742" w:rsidRDefault="00CD4742" w:rsidP="00CD4742">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35393790"/>
      <w:bookmarkStart w:id="3" w:name="_Toc28359079"/>
      <w:bookmarkStart w:id="4" w:name="_Hlk24379207"/>
      <w:r>
        <w:rPr>
          <w:rFonts w:ascii="Times New Roman" w:eastAsia="宋体" w:hAnsi="Times New Roman"/>
          <w:sz w:val="24"/>
          <w:szCs w:val="24"/>
        </w:rPr>
        <w:t>一、项目基本情况</w:t>
      </w:r>
      <w:bookmarkEnd w:id="0"/>
      <w:bookmarkEnd w:id="1"/>
      <w:bookmarkEnd w:id="2"/>
      <w:bookmarkEnd w:id="3"/>
    </w:p>
    <w:p w:rsidR="00CD4742" w:rsidRDefault="00CD4742" w:rsidP="00CD4742">
      <w:pPr>
        <w:spacing w:line="360" w:lineRule="auto"/>
        <w:ind w:firstLineChars="200" w:firstLine="480"/>
        <w:rPr>
          <w:rFonts w:hint="eastAsia"/>
          <w:sz w:val="24"/>
        </w:rPr>
      </w:pPr>
      <w:r>
        <w:rPr>
          <w:sz w:val="24"/>
        </w:rPr>
        <w:t>1.</w:t>
      </w:r>
      <w:r>
        <w:rPr>
          <w:sz w:val="24"/>
        </w:rPr>
        <w:t>项目编号：</w:t>
      </w:r>
      <w:r>
        <w:rPr>
          <w:bCs/>
          <w:sz w:val="24"/>
        </w:rPr>
        <w:t>2504-HXTC-IC1270</w:t>
      </w:r>
    </w:p>
    <w:p w:rsidR="00CD4742" w:rsidRDefault="00CD4742" w:rsidP="00CD4742">
      <w:pPr>
        <w:spacing w:line="360" w:lineRule="auto"/>
        <w:ind w:firstLineChars="200" w:firstLine="480"/>
        <w:rPr>
          <w:bCs/>
          <w:color w:val="FF0000"/>
          <w:sz w:val="24"/>
        </w:rPr>
      </w:pPr>
      <w:r>
        <w:rPr>
          <w:sz w:val="24"/>
        </w:rPr>
        <w:t>2.</w:t>
      </w:r>
      <w:r>
        <w:rPr>
          <w:sz w:val="24"/>
        </w:rPr>
        <w:t>项目名称：</w:t>
      </w:r>
      <w:bookmarkEnd w:id="4"/>
      <w:r w:rsidRPr="00FA72C3">
        <w:rPr>
          <w:rFonts w:hint="eastAsia"/>
          <w:bCs/>
          <w:color w:val="FF0000"/>
          <w:sz w:val="24"/>
        </w:rPr>
        <w:t>改善办学保障条件</w:t>
      </w:r>
      <w:r w:rsidRPr="00FA72C3">
        <w:rPr>
          <w:rFonts w:hint="eastAsia"/>
          <w:bCs/>
          <w:color w:val="FF0000"/>
          <w:sz w:val="24"/>
        </w:rPr>
        <w:t>-</w:t>
      </w:r>
      <w:r w:rsidRPr="00FA72C3">
        <w:rPr>
          <w:rFonts w:hint="eastAsia"/>
          <w:bCs/>
          <w:color w:val="FF0000"/>
          <w:sz w:val="24"/>
        </w:rPr>
        <w:t>北京信息科技大学</w:t>
      </w:r>
      <w:r w:rsidRPr="00FA72C3">
        <w:rPr>
          <w:rFonts w:hint="eastAsia"/>
          <w:bCs/>
          <w:color w:val="FF0000"/>
          <w:sz w:val="24"/>
        </w:rPr>
        <w:t>(</w:t>
      </w:r>
      <w:r w:rsidRPr="00FA72C3">
        <w:rPr>
          <w:rFonts w:hint="eastAsia"/>
          <w:bCs/>
          <w:color w:val="FF0000"/>
          <w:sz w:val="24"/>
        </w:rPr>
        <w:t>张家口</w:t>
      </w:r>
      <w:r w:rsidRPr="00FA72C3">
        <w:rPr>
          <w:rFonts w:hint="eastAsia"/>
          <w:bCs/>
          <w:color w:val="FF0000"/>
          <w:sz w:val="24"/>
        </w:rPr>
        <w:t>)</w:t>
      </w:r>
      <w:r w:rsidRPr="00FA72C3">
        <w:rPr>
          <w:rFonts w:hint="eastAsia"/>
          <w:bCs/>
          <w:color w:val="FF0000"/>
          <w:sz w:val="24"/>
        </w:rPr>
        <w:t>一期开办所需配套设备和服务采购项目</w:t>
      </w:r>
      <w:r w:rsidRPr="00FA72C3">
        <w:rPr>
          <w:rFonts w:hint="eastAsia"/>
          <w:bCs/>
          <w:color w:val="FF0000"/>
          <w:sz w:val="24"/>
        </w:rPr>
        <w:t>-</w:t>
      </w:r>
      <w:r w:rsidRPr="00FA72C3">
        <w:rPr>
          <w:rFonts w:hint="eastAsia"/>
          <w:bCs/>
          <w:color w:val="FF0000"/>
          <w:sz w:val="24"/>
        </w:rPr>
        <w:t>学生公寓配套设备及家具采购项目</w:t>
      </w:r>
    </w:p>
    <w:p w:rsidR="00CD4742" w:rsidRDefault="00CD4742" w:rsidP="00CD4742">
      <w:pPr>
        <w:spacing w:line="360" w:lineRule="auto"/>
        <w:ind w:firstLineChars="200" w:firstLine="480"/>
        <w:rPr>
          <w:sz w:val="24"/>
        </w:rPr>
      </w:pPr>
      <w:r>
        <w:rPr>
          <w:sz w:val="24"/>
        </w:rPr>
        <w:t>3.</w:t>
      </w:r>
      <w:r>
        <w:rPr>
          <w:sz w:val="24"/>
        </w:rPr>
        <w:t>项目预算金额：</w:t>
      </w:r>
      <w:r>
        <w:rPr>
          <w:rFonts w:hint="eastAsia"/>
          <w:color w:val="FF0000"/>
          <w:sz w:val="24"/>
          <w:u w:val="single"/>
        </w:rPr>
        <w:t xml:space="preserve"> 727.953 </w:t>
      </w:r>
      <w:r>
        <w:rPr>
          <w:color w:val="FF0000"/>
          <w:sz w:val="24"/>
        </w:rPr>
        <w:t>万元</w:t>
      </w:r>
      <w:r>
        <w:rPr>
          <w:sz w:val="24"/>
        </w:rPr>
        <w:t>、</w:t>
      </w:r>
      <w:proofErr w:type="gramStart"/>
      <w:r>
        <w:rPr>
          <w:rFonts w:hint="eastAsia"/>
          <w:sz w:val="24"/>
        </w:rPr>
        <w:t>本包</w:t>
      </w:r>
      <w:r>
        <w:rPr>
          <w:sz w:val="24"/>
        </w:rPr>
        <w:t>最高</w:t>
      </w:r>
      <w:proofErr w:type="gramEnd"/>
      <w:r>
        <w:rPr>
          <w:sz w:val="24"/>
        </w:rPr>
        <w:t>限价：</w:t>
      </w:r>
      <w:r>
        <w:rPr>
          <w:color w:val="FF0000"/>
          <w:sz w:val="24"/>
          <w:u w:val="single"/>
        </w:rPr>
        <w:t>596.977</w:t>
      </w:r>
      <w:r>
        <w:rPr>
          <w:color w:val="FF0000"/>
          <w:sz w:val="24"/>
        </w:rPr>
        <w:t>万元</w:t>
      </w:r>
    </w:p>
    <w:p w:rsidR="00CD4742" w:rsidRDefault="00CD4742" w:rsidP="00CD4742">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1690"/>
        <w:gridCol w:w="1561"/>
        <w:gridCol w:w="706"/>
        <w:gridCol w:w="708"/>
        <w:gridCol w:w="5521"/>
      </w:tblGrid>
      <w:tr w:rsidR="00CD4742" w:rsidTr="00CD4742">
        <w:trPr>
          <w:trHeight w:val="454"/>
          <w:tblHeader/>
        </w:trPr>
        <w:tc>
          <w:tcPr>
            <w:tcW w:w="268" w:type="pct"/>
            <w:vAlign w:val="center"/>
          </w:tcPr>
          <w:p w:rsidR="00CD4742" w:rsidRDefault="00CD4742" w:rsidP="005B11FE">
            <w:pPr>
              <w:jc w:val="center"/>
              <w:rPr>
                <w:b/>
                <w:szCs w:val="21"/>
              </w:rPr>
            </w:pPr>
            <w:bookmarkStart w:id="5" w:name="_Hlk196821243"/>
            <w:proofErr w:type="gramStart"/>
            <w:r>
              <w:rPr>
                <w:b/>
                <w:szCs w:val="21"/>
              </w:rPr>
              <w:t>包号</w:t>
            </w:r>
            <w:proofErr w:type="gramEnd"/>
          </w:p>
        </w:tc>
        <w:tc>
          <w:tcPr>
            <w:tcW w:w="785" w:type="pct"/>
            <w:vAlign w:val="center"/>
          </w:tcPr>
          <w:p w:rsidR="00CD4742" w:rsidRDefault="00CD4742" w:rsidP="005B11FE">
            <w:pPr>
              <w:jc w:val="center"/>
              <w:rPr>
                <w:b/>
                <w:szCs w:val="21"/>
              </w:rPr>
            </w:pPr>
            <w:r>
              <w:rPr>
                <w:b/>
                <w:szCs w:val="21"/>
              </w:rPr>
              <w:t>标的名称</w:t>
            </w:r>
          </w:p>
        </w:tc>
        <w:tc>
          <w:tcPr>
            <w:tcW w:w="725" w:type="pct"/>
            <w:vAlign w:val="center"/>
          </w:tcPr>
          <w:p w:rsidR="00CD4742" w:rsidRDefault="00CD4742" w:rsidP="005B11FE">
            <w:pPr>
              <w:jc w:val="center"/>
              <w:rPr>
                <w:b/>
                <w:szCs w:val="21"/>
              </w:rPr>
            </w:pPr>
            <w:r>
              <w:rPr>
                <w:b/>
                <w:szCs w:val="21"/>
              </w:rPr>
              <w:t>采购</w:t>
            </w:r>
            <w:proofErr w:type="gramStart"/>
            <w:r>
              <w:rPr>
                <w:b/>
                <w:szCs w:val="21"/>
              </w:rPr>
              <w:t>包预算</w:t>
            </w:r>
            <w:proofErr w:type="gramEnd"/>
            <w:r>
              <w:rPr>
                <w:b/>
                <w:szCs w:val="21"/>
              </w:rPr>
              <w:t>金额（万元）</w:t>
            </w:r>
          </w:p>
        </w:tc>
        <w:tc>
          <w:tcPr>
            <w:tcW w:w="328" w:type="pct"/>
            <w:vAlign w:val="center"/>
          </w:tcPr>
          <w:p w:rsidR="00CD4742" w:rsidRDefault="00CD4742" w:rsidP="005B11FE">
            <w:pPr>
              <w:jc w:val="center"/>
              <w:rPr>
                <w:b/>
                <w:szCs w:val="21"/>
              </w:rPr>
            </w:pPr>
            <w:r>
              <w:rPr>
                <w:b/>
                <w:szCs w:val="21"/>
              </w:rPr>
              <w:t>数量</w:t>
            </w:r>
          </w:p>
        </w:tc>
        <w:tc>
          <w:tcPr>
            <w:tcW w:w="329" w:type="pct"/>
            <w:vAlign w:val="center"/>
          </w:tcPr>
          <w:p w:rsidR="00CD4742" w:rsidRDefault="00CD4742" w:rsidP="005B11FE">
            <w:pPr>
              <w:jc w:val="center"/>
              <w:rPr>
                <w:b/>
                <w:szCs w:val="21"/>
              </w:rPr>
            </w:pPr>
            <w:r>
              <w:rPr>
                <w:rFonts w:hint="eastAsia"/>
                <w:b/>
                <w:szCs w:val="21"/>
              </w:rPr>
              <w:t>单位</w:t>
            </w:r>
          </w:p>
        </w:tc>
        <w:tc>
          <w:tcPr>
            <w:tcW w:w="2566" w:type="pct"/>
            <w:vAlign w:val="center"/>
          </w:tcPr>
          <w:p w:rsidR="00CD4742" w:rsidRDefault="00CD4742" w:rsidP="005B11FE">
            <w:pPr>
              <w:jc w:val="center"/>
              <w:rPr>
                <w:b/>
                <w:szCs w:val="21"/>
              </w:rPr>
            </w:pPr>
            <w:r>
              <w:rPr>
                <w:b/>
                <w:szCs w:val="21"/>
              </w:rPr>
              <w:t>简要技术需求或服务要求</w:t>
            </w:r>
          </w:p>
        </w:tc>
      </w:tr>
      <w:tr w:rsidR="00CD4742" w:rsidTr="00CD4742">
        <w:trPr>
          <w:trHeight w:val="946"/>
        </w:trPr>
        <w:tc>
          <w:tcPr>
            <w:tcW w:w="268" w:type="pct"/>
            <w:vMerge w:val="restart"/>
            <w:vAlign w:val="center"/>
          </w:tcPr>
          <w:p w:rsidR="00CD4742" w:rsidRDefault="00CD4742" w:rsidP="005B11FE">
            <w:pPr>
              <w:jc w:val="center"/>
              <w:rPr>
                <w:rFonts w:hint="eastAsia"/>
                <w:bCs/>
                <w:szCs w:val="21"/>
              </w:rPr>
            </w:pPr>
            <w:r>
              <w:rPr>
                <w:bCs/>
                <w:szCs w:val="21"/>
              </w:rPr>
              <w:t>0</w:t>
            </w:r>
            <w:r>
              <w:rPr>
                <w:rFonts w:hint="eastAsia"/>
                <w:bCs/>
                <w:szCs w:val="21"/>
              </w:rPr>
              <w:t>1</w:t>
            </w:r>
          </w:p>
        </w:tc>
        <w:tc>
          <w:tcPr>
            <w:tcW w:w="785" w:type="pct"/>
            <w:vAlign w:val="center"/>
          </w:tcPr>
          <w:p w:rsidR="00CD4742" w:rsidRDefault="00CD4742" w:rsidP="005B11FE">
            <w:pPr>
              <w:jc w:val="center"/>
              <w:rPr>
                <w:bCs/>
                <w:szCs w:val="21"/>
              </w:rPr>
            </w:pPr>
            <w:r>
              <w:rPr>
                <w:rFonts w:ascii="宋体" w:hAnsi="宋体" w:cs="宋体" w:hint="eastAsia"/>
                <w:color w:val="000000"/>
                <w:kern w:val="0"/>
                <w:szCs w:val="21"/>
                <w:lang w:bidi="ar"/>
              </w:rPr>
              <w:t>学生宿舍多功能组合床</w:t>
            </w:r>
            <w:r w:rsidRPr="00CD4742">
              <w:rPr>
                <w:color w:val="000000"/>
                <w:kern w:val="0"/>
              </w:rPr>
              <w:t>(</w:t>
            </w:r>
            <w:proofErr w:type="gramStart"/>
            <w:r w:rsidRPr="00CD4742">
              <w:rPr>
                <w:kern w:val="0"/>
              </w:rPr>
              <w:t>步梯</w:t>
            </w:r>
            <w:proofErr w:type="gramEnd"/>
            <w:r w:rsidRPr="00CD4742">
              <w:rPr>
                <w:color w:val="000000"/>
                <w:kern w:val="0"/>
              </w:rPr>
              <w:t>)</w:t>
            </w:r>
          </w:p>
        </w:tc>
        <w:tc>
          <w:tcPr>
            <w:tcW w:w="725" w:type="pct"/>
            <w:vMerge w:val="restart"/>
            <w:vAlign w:val="center"/>
          </w:tcPr>
          <w:p w:rsidR="00CD4742" w:rsidRPr="00DF7F11" w:rsidRDefault="00CD4742" w:rsidP="005B11FE">
            <w:pPr>
              <w:jc w:val="center"/>
              <w:rPr>
                <w:rFonts w:hint="eastAsia"/>
                <w:bCs/>
                <w:szCs w:val="21"/>
              </w:rPr>
            </w:pPr>
            <w:bookmarkStart w:id="6" w:name="_Hlk201250015"/>
            <w:r w:rsidRPr="00DF7F11">
              <w:rPr>
                <w:rFonts w:hint="eastAsia"/>
                <w:bCs/>
                <w:szCs w:val="21"/>
              </w:rPr>
              <w:t>596.977</w:t>
            </w:r>
            <w:bookmarkEnd w:id="6"/>
          </w:p>
        </w:tc>
        <w:tc>
          <w:tcPr>
            <w:tcW w:w="328" w:type="pct"/>
            <w:vAlign w:val="center"/>
          </w:tcPr>
          <w:p w:rsidR="00CD4742" w:rsidRPr="00DF7F11" w:rsidRDefault="00CD4742" w:rsidP="00CD4742">
            <w:pPr>
              <w:pStyle w:val="a0"/>
              <w:ind w:firstLine="0"/>
              <w:jc w:val="center"/>
              <w:rPr>
                <w:rFonts w:hAnsi="宋体" w:cs="宋体" w:hint="eastAsia"/>
                <w:kern w:val="0"/>
                <w:sz w:val="21"/>
                <w:szCs w:val="21"/>
                <w:lang w:bidi="ar"/>
              </w:rPr>
            </w:pPr>
            <w:r w:rsidRPr="00DF7F11">
              <w:rPr>
                <w:rFonts w:hAnsi="宋体" w:cs="宋体" w:hint="eastAsia"/>
                <w:kern w:val="0"/>
                <w:sz w:val="21"/>
                <w:szCs w:val="21"/>
                <w:lang w:bidi="ar"/>
              </w:rPr>
              <w:t>1728</w:t>
            </w:r>
          </w:p>
        </w:tc>
        <w:tc>
          <w:tcPr>
            <w:tcW w:w="329" w:type="pct"/>
            <w:vAlign w:val="center"/>
          </w:tcPr>
          <w:p w:rsidR="00CD4742" w:rsidRPr="00DF7F11" w:rsidRDefault="00CD4742" w:rsidP="005B11FE">
            <w:pPr>
              <w:jc w:val="center"/>
              <w:rPr>
                <w:rFonts w:hint="eastAsia"/>
                <w:kern w:val="0"/>
                <w:szCs w:val="21"/>
              </w:rPr>
            </w:pPr>
            <w:r w:rsidRPr="00DF7F11">
              <w:rPr>
                <w:rFonts w:ascii="宋体" w:hAnsi="宋体" w:cs="宋体" w:hint="eastAsia"/>
                <w:kern w:val="0"/>
                <w:szCs w:val="21"/>
                <w:lang w:bidi="ar"/>
              </w:rPr>
              <w:t>套</w:t>
            </w:r>
          </w:p>
        </w:tc>
        <w:tc>
          <w:tcPr>
            <w:tcW w:w="2566" w:type="pct"/>
            <w:vAlign w:val="center"/>
          </w:tcPr>
          <w:p w:rsidR="00CD4742" w:rsidRPr="00DF7F11" w:rsidRDefault="00CD4742" w:rsidP="005B11FE">
            <w:pPr>
              <w:jc w:val="left"/>
              <w:rPr>
                <w:rFonts w:ascii="宋体" w:hAnsi="宋体"/>
                <w:bCs/>
                <w:szCs w:val="21"/>
              </w:rPr>
            </w:pPr>
            <w:r w:rsidRPr="00DF7F11">
              <w:rPr>
                <w:rFonts w:ascii="宋体" w:hAnsi="宋体" w:hint="eastAsia"/>
                <w:bCs/>
                <w:szCs w:val="21"/>
              </w:rPr>
              <w:t>规格：2100mm*900mm*2100mm（误差±5mm）</w:t>
            </w:r>
          </w:p>
          <w:p w:rsidR="00CD4742" w:rsidRPr="00DF7F11" w:rsidRDefault="00CD4742" w:rsidP="005B11FE">
            <w:pPr>
              <w:jc w:val="left"/>
              <w:rPr>
                <w:rFonts w:ascii="宋体" w:hAnsi="宋体" w:hint="eastAsia"/>
                <w:bCs/>
                <w:szCs w:val="21"/>
              </w:rPr>
            </w:pPr>
            <w:r w:rsidRPr="00DF7F11">
              <w:rPr>
                <w:rFonts w:ascii="宋体" w:hAnsi="宋体" w:hint="eastAsia"/>
                <w:bCs/>
                <w:szCs w:val="21"/>
              </w:rPr>
              <w:t>1、床头立柱：50mm*50mm,壁厚≥1.5mm矩形国标钢管，床头小护栏下横管25mm*50mm,壁厚≥1.2mm矩形国标钢管，上横管25mm*25mm,壁厚≥1.2mm矩形国标钢管，小护栏立管20mm*20mm,壁厚≥1.2mm。脚垫及封盖：ABS工程塑料,需一次性注塑成型。</w:t>
            </w:r>
          </w:p>
          <w:p w:rsidR="00CD4742" w:rsidRPr="00DF7F11" w:rsidRDefault="00CD4742" w:rsidP="005B11FE">
            <w:pPr>
              <w:jc w:val="left"/>
              <w:rPr>
                <w:rFonts w:hint="eastAsia"/>
                <w:szCs w:val="21"/>
              </w:rPr>
            </w:pPr>
            <w:r w:rsidRPr="00DF7F11">
              <w:rPr>
                <w:rFonts w:ascii="宋体" w:hAnsi="宋体" w:hint="eastAsia"/>
                <w:bCs/>
                <w:szCs w:val="21"/>
              </w:rPr>
              <w:t>详见第五章采购需求。</w:t>
            </w:r>
          </w:p>
        </w:tc>
      </w:tr>
      <w:tr w:rsidR="00CD4742" w:rsidTr="00CD4742">
        <w:trPr>
          <w:trHeight w:val="832"/>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学生宿舍行李架</w:t>
            </w:r>
          </w:p>
        </w:tc>
        <w:tc>
          <w:tcPr>
            <w:tcW w:w="725" w:type="pct"/>
            <w:vMerge/>
            <w:vAlign w:val="center"/>
          </w:tcPr>
          <w:p w:rsidR="00CD4742" w:rsidRPr="00DF7F11" w:rsidRDefault="00CD4742" w:rsidP="005B11FE">
            <w:pPr>
              <w:jc w:val="center"/>
              <w:rPr>
                <w:bCs/>
                <w:szCs w:val="21"/>
              </w:rPr>
            </w:pPr>
          </w:p>
        </w:tc>
        <w:tc>
          <w:tcPr>
            <w:tcW w:w="328" w:type="pct"/>
            <w:vAlign w:val="center"/>
          </w:tcPr>
          <w:p w:rsidR="00CD4742" w:rsidRPr="00DF7F11" w:rsidRDefault="00CD4742" w:rsidP="005B11FE">
            <w:pPr>
              <w:jc w:val="center"/>
              <w:rPr>
                <w:rFonts w:ascii="宋体" w:hAnsi="宋体" w:hint="eastAsia"/>
                <w:bCs/>
                <w:szCs w:val="21"/>
              </w:rPr>
            </w:pPr>
            <w:r w:rsidRPr="00DF7F11">
              <w:rPr>
                <w:rFonts w:ascii="宋体" w:hAnsi="宋体" w:cs="宋体" w:hint="eastAsia"/>
                <w:kern w:val="0"/>
                <w:szCs w:val="21"/>
                <w:lang w:bidi="ar"/>
              </w:rPr>
              <w:t>544</w:t>
            </w:r>
          </w:p>
        </w:tc>
        <w:tc>
          <w:tcPr>
            <w:tcW w:w="329" w:type="pct"/>
            <w:vAlign w:val="center"/>
          </w:tcPr>
          <w:p w:rsidR="00CD4742" w:rsidRPr="00DF7F11" w:rsidRDefault="00CD4742" w:rsidP="005B11FE">
            <w:pPr>
              <w:jc w:val="center"/>
              <w:rPr>
                <w:rFonts w:ascii="宋体" w:hAnsi="宋体" w:hint="eastAsia"/>
                <w:szCs w:val="21"/>
              </w:rPr>
            </w:pPr>
            <w:proofErr w:type="gramStart"/>
            <w:r w:rsidRPr="00DF7F11">
              <w:rPr>
                <w:rFonts w:ascii="宋体" w:hAnsi="宋体" w:cs="宋体" w:hint="eastAsia"/>
                <w:kern w:val="0"/>
                <w:szCs w:val="21"/>
                <w:lang w:bidi="ar"/>
              </w:rPr>
              <w:t>个</w:t>
            </w:r>
            <w:proofErr w:type="gramEnd"/>
          </w:p>
        </w:tc>
        <w:tc>
          <w:tcPr>
            <w:tcW w:w="2566" w:type="pct"/>
            <w:vAlign w:val="center"/>
          </w:tcPr>
          <w:p w:rsidR="00CD4742" w:rsidRPr="00DF7F11" w:rsidRDefault="00CD4742" w:rsidP="005B11FE">
            <w:pPr>
              <w:jc w:val="left"/>
              <w:rPr>
                <w:rFonts w:ascii="宋体" w:hAnsi="宋体"/>
                <w:bCs/>
                <w:szCs w:val="21"/>
              </w:rPr>
            </w:pPr>
            <w:r w:rsidRPr="00DF7F11">
              <w:rPr>
                <w:rFonts w:ascii="宋体" w:hAnsi="宋体" w:hint="eastAsia"/>
                <w:bCs/>
                <w:szCs w:val="21"/>
              </w:rPr>
              <w:t>规格：700mm*550mm*2100mm（误差±5mm）</w:t>
            </w:r>
          </w:p>
          <w:p w:rsidR="00CD4742" w:rsidRPr="00DF7F11" w:rsidRDefault="00CD4742" w:rsidP="005B11FE">
            <w:pPr>
              <w:jc w:val="left"/>
              <w:rPr>
                <w:rFonts w:ascii="宋体" w:hAnsi="宋体"/>
                <w:bCs/>
                <w:szCs w:val="21"/>
              </w:rPr>
            </w:pPr>
            <w:r w:rsidRPr="00DF7F11">
              <w:rPr>
                <w:rFonts w:ascii="宋体" w:hAnsi="宋体" w:hint="eastAsia"/>
                <w:bCs/>
                <w:szCs w:val="21"/>
              </w:rPr>
              <w:t>1、</w:t>
            </w:r>
            <w:proofErr w:type="gramStart"/>
            <w:r w:rsidRPr="00DF7F11">
              <w:rPr>
                <w:rFonts w:ascii="宋体" w:hAnsi="宋体" w:hint="eastAsia"/>
                <w:bCs/>
                <w:szCs w:val="21"/>
              </w:rPr>
              <w:t>行李架立腿4根</w:t>
            </w:r>
            <w:proofErr w:type="gramEnd"/>
            <w:r w:rsidRPr="00DF7F11">
              <w:rPr>
                <w:rFonts w:ascii="宋体" w:hAnsi="宋体" w:hint="eastAsia"/>
                <w:bCs/>
                <w:szCs w:val="21"/>
              </w:rPr>
              <w:t>，钢管，需与床腿截面形状一致，截面尺寸≥40mm*40mm，壁厚≥1.8mm。边框25mm*25mm钢管，壁厚≥1.8mm。</w:t>
            </w:r>
          </w:p>
          <w:p w:rsidR="00CD4742" w:rsidRPr="00DF7F11" w:rsidRDefault="00CD4742" w:rsidP="005B11FE">
            <w:pPr>
              <w:pStyle w:val="a0"/>
              <w:ind w:firstLine="0"/>
              <w:rPr>
                <w:rFonts w:hint="eastAsia"/>
                <w:sz w:val="21"/>
                <w:szCs w:val="21"/>
              </w:rPr>
            </w:pPr>
            <w:r w:rsidRPr="00DF7F11">
              <w:rPr>
                <w:rFonts w:hint="eastAsia"/>
                <w:sz w:val="21"/>
                <w:szCs w:val="21"/>
              </w:rPr>
              <w:t>详见第五章采购需求。</w:t>
            </w:r>
          </w:p>
        </w:tc>
      </w:tr>
      <w:tr w:rsidR="00CD4742" w:rsidTr="00332C5E">
        <w:trPr>
          <w:trHeight w:val="410"/>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宿舍风扇</w:t>
            </w:r>
          </w:p>
        </w:tc>
        <w:tc>
          <w:tcPr>
            <w:tcW w:w="725" w:type="pct"/>
            <w:vMerge/>
            <w:vAlign w:val="center"/>
          </w:tcPr>
          <w:p w:rsidR="00CD4742" w:rsidRPr="00DF7F11" w:rsidRDefault="00CD4742" w:rsidP="005B11FE">
            <w:pPr>
              <w:jc w:val="center"/>
              <w:rPr>
                <w:bCs/>
                <w:szCs w:val="21"/>
              </w:rPr>
            </w:pPr>
          </w:p>
        </w:tc>
        <w:tc>
          <w:tcPr>
            <w:tcW w:w="328" w:type="pct"/>
            <w:vAlign w:val="center"/>
          </w:tcPr>
          <w:p w:rsidR="00CD4742" w:rsidRPr="00DF7F11" w:rsidRDefault="00CD4742" w:rsidP="005B11FE">
            <w:pPr>
              <w:jc w:val="center"/>
              <w:rPr>
                <w:rFonts w:hint="eastAsia"/>
                <w:lang w:bidi="ar"/>
              </w:rPr>
            </w:pPr>
            <w:r w:rsidRPr="00DF7F11">
              <w:rPr>
                <w:rFonts w:hint="eastAsia"/>
                <w:lang w:bidi="ar"/>
              </w:rPr>
              <w:t>432</w:t>
            </w:r>
          </w:p>
        </w:tc>
        <w:tc>
          <w:tcPr>
            <w:tcW w:w="329" w:type="pct"/>
            <w:vAlign w:val="center"/>
          </w:tcPr>
          <w:p w:rsidR="00CD4742" w:rsidRPr="00DF7F11" w:rsidRDefault="00CD4742" w:rsidP="005B11FE">
            <w:pPr>
              <w:jc w:val="center"/>
              <w:rPr>
                <w:rFonts w:ascii="宋体" w:hAnsi="宋体" w:hint="eastAsia"/>
                <w:szCs w:val="21"/>
              </w:rPr>
            </w:pPr>
            <w:proofErr w:type="gramStart"/>
            <w:r w:rsidRPr="00DF7F11">
              <w:rPr>
                <w:rFonts w:ascii="宋体" w:hAnsi="宋体" w:cs="宋体" w:hint="eastAsia"/>
                <w:kern w:val="0"/>
                <w:szCs w:val="21"/>
                <w:lang w:bidi="ar"/>
              </w:rPr>
              <w:t>个</w:t>
            </w:r>
            <w:proofErr w:type="gramEnd"/>
          </w:p>
        </w:tc>
        <w:tc>
          <w:tcPr>
            <w:tcW w:w="2566" w:type="pct"/>
            <w:vAlign w:val="center"/>
          </w:tcPr>
          <w:p w:rsidR="00CD4742" w:rsidRPr="00DF7F11" w:rsidRDefault="00CD4742" w:rsidP="005B11FE">
            <w:pPr>
              <w:jc w:val="left"/>
              <w:rPr>
                <w:rFonts w:ascii="宋体" w:hAnsi="宋体"/>
                <w:bCs/>
                <w:szCs w:val="21"/>
              </w:rPr>
            </w:pPr>
            <w:r w:rsidRPr="00DF7F11">
              <w:rPr>
                <w:rFonts w:ascii="宋体" w:hAnsi="宋体" w:hint="eastAsia"/>
                <w:bCs/>
                <w:szCs w:val="21"/>
              </w:rPr>
              <w:t>五档及以上调速。</w:t>
            </w:r>
          </w:p>
          <w:p w:rsidR="00CD4742" w:rsidRPr="00DF7F11" w:rsidRDefault="00CD4742" w:rsidP="005B11FE">
            <w:pPr>
              <w:pStyle w:val="a0"/>
              <w:ind w:firstLine="0"/>
              <w:rPr>
                <w:rFonts w:hint="eastAsia"/>
                <w:sz w:val="21"/>
                <w:szCs w:val="21"/>
              </w:rPr>
            </w:pPr>
            <w:r w:rsidRPr="00DF7F11">
              <w:rPr>
                <w:rFonts w:hint="eastAsia"/>
                <w:sz w:val="21"/>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宿舍门窗安全膜</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hint="eastAsia"/>
                <w:lang w:bidi="ar"/>
              </w:rPr>
              <w:t>432</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rFonts w:hint="eastAsia"/>
                <w:kern w:val="0"/>
                <w:szCs w:val="21"/>
              </w:rPr>
            </w:pPr>
            <w:r>
              <w:rPr>
                <w:rFonts w:hint="eastAsia"/>
                <w:kern w:val="0"/>
                <w:szCs w:val="21"/>
              </w:rPr>
              <w:t>1</w:t>
            </w:r>
            <w:r>
              <w:rPr>
                <w:rFonts w:hint="eastAsia"/>
                <w:kern w:val="0"/>
                <w:szCs w:val="21"/>
              </w:rPr>
              <w:t>、每间玻璃贴膜，需安装。</w:t>
            </w:r>
            <w:r>
              <w:rPr>
                <w:rFonts w:hint="eastAsia"/>
                <w:kern w:val="0"/>
                <w:szCs w:val="21"/>
              </w:rPr>
              <w:t xml:space="preserve"> </w:t>
            </w:r>
          </w:p>
          <w:p w:rsidR="00CD4742" w:rsidRDefault="00CD4742" w:rsidP="005B11FE">
            <w:pPr>
              <w:jc w:val="left"/>
              <w:rPr>
                <w:kern w:val="0"/>
                <w:szCs w:val="21"/>
              </w:rPr>
            </w:pPr>
            <w:r>
              <w:rPr>
                <w:rFonts w:hint="eastAsia"/>
                <w:kern w:val="0"/>
                <w:szCs w:val="21"/>
              </w:rPr>
              <w:t>2</w:t>
            </w:r>
            <w:r>
              <w:rPr>
                <w:rFonts w:hint="eastAsia"/>
                <w:kern w:val="0"/>
                <w:szCs w:val="21"/>
              </w:rPr>
              <w:t>、材质：</w:t>
            </w:r>
            <w:r>
              <w:rPr>
                <w:rFonts w:hint="eastAsia"/>
                <w:kern w:val="0"/>
                <w:szCs w:val="21"/>
              </w:rPr>
              <w:t>PET</w:t>
            </w:r>
            <w:r>
              <w:rPr>
                <w:rFonts w:hint="eastAsia"/>
                <w:kern w:val="0"/>
                <w:szCs w:val="21"/>
              </w:rPr>
              <w:t>。</w:t>
            </w:r>
          </w:p>
          <w:p w:rsidR="00CD4742" w:rsidRDefault="00CD4742" w:rsidP="005B11FE">
            <w:pPr>
              <w:pStyle w:val="a0"/>
              <w:ind w:firstLine="0"/>
              <w:rPr>
                <w:rFonts w:hint="eastAsia"/>
                <w:sz w:val="21"/>
                <w:szCs w:val="21"/>
              </w:rPr>
            </w:pPr>
            <w:r>
              <w:rPr>
                <w:rFonts w:hint="eastAsia"/>
                <w:bCs/>
                <w:kern w:val="0"/>
                <w:sz w:val="21"/>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宿舍安全限位器</w:t>
            </w:r>
          </w:p>
        </w:tc>
        <w:tc>
          <w:tcPr>
            <w:tcW w:w="725" w:type="pct"/>
            <w:vMerge/>
            <w:vAlign w:val="center"/>
          </w:tcPr>
          <w:p w:rsidR="00CD4742" w:rsidRDefault="00CD4742" w:rsidP="005B11FE">
            <w:pPr>
              <w:jc w:val="center"/>
              <w:rPr>
                <w:bCs/>
                <w:szCs w:val="21"/>
              </w:rPr>
            </w:pPr>
          </w:p>
        </w:tc>
        <w:tc>
          <w:tcPr>
            <w:tcW w:w="328" w:type="pct"/>
            <w:vAlign w:val="center"/>
          </w:tcPr>
          <w:p w:rsidR="00CD4742" w:rsidRPr="00A26CE6" w:rsidRDefault="00CD4742" w:rsidP="005B11FE">
            <w:pPr>
              <w:pStyle w:val="a0"/>
              <w:ind w:firstLine="0"/>
              <w:rPr>
                <w:rFonts w:ascii="Times New Roman" w:hint="eastAsia"/>
                <w:sz w:val="21"/>
                <w:lang w:bidi="ar"/>
              </w:rPr>
            </w:pPr>
            <w:r w:rsidRPr="00A26CE6">
              <w:rPr>
                <w:rFonts w:ascii="Times New Roman" w:hint="eastAsia"/>
                <w:sz w:val="21"/>
                <w:lang w:bidi="ar"/>
              </w:rPr>
              <w:t>1158</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kern w:val="0"/>
                <w:szCs w:val="21"/>
              </w:rPr>
            </w:pPr>
            <w:r>
              <w:rPr>
                <w:rFonts w:hint="eastAsia"/>
                <w:bCs/>
                <w:kern w:val="0"/>
                <w:szCs w:val="21"/>
              </w:rPr>
              <w:t>铝合金材质</w:t>
            </w:r>
            <w:r>
              <w:rPr>
                <w:rFonts w:hint="eastAsia"/>
                <w:kern w:val="0"/>
                <w:szCs w:val="21"/>
              </w:rPr>
              <w:t>,</w:t>
            </w:r>
            <w:r>
              <w:rPr>
                <w:rFonts w:hint="eastAsia"/>
                <w:kern w:val="0"/>
                <w:szCs w:val="21"/>
              </w:rPr>
              <w:t>角度可调，高强度，抗拉伸可承受</w:t>
            </w:r>
            <w:r>
              <w:rPr>
                <w:rFonts w:hint="eastAsia"/>
                <w:kern w:val="0"/>
                <w:szCs w:val="21"/>
              </w:rPr>
              <w:t>200</w:t>
            </w:r>
            <w:r>
              <w:rPr>
                <w:rFonts w:hint="eastAsia"/>
                <w:kern w:val="0"/>
                <w:szCs w:val="21"/>
              </w:rPr>
              <w:t>㎏以上拉力，用于铝合金向外平开窗限位。</w:t>
            </w:r>
          </w:p>
          <w:p w:rsidR="00CD4742" w:rsidRDefault="00CD4742" w:rsidP="005B11FE">
            <w:pPr>
              <w:pStyle w:val="a0"/>
              <w:ind w:firstLine="0"/>
              <w:rPr>
                <w:rFonts w:hint="eastAsia"/>
                <w:sz w:val="21"/>
                <w:szCs w:val="21"/>
              </w:rPr>
            </w:pPr>
            <w:r>
              <w:rPr>
                <w:rFonts w:hint="eastAsia"/>
                <w:bCs/>
                <w:kern w:val="0"/>
                <w:sz w:val="21"/>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值班室值班桌椅</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4</w:t>
            </w:r>
          </w:p>
        </w:tc>
        <w:tc>
          <w:tcPr>
            <w:tcW w:w="329" w:type="pct"/>
            <w:vAlign w:val="center"/>
          </w:tcPr>
          <w:p w:rsidR="00CD4742" w:rsidRDefault="00CD4742" w:rsidP="005B11FE">
            <w:pPr>
              <w:jc w:val="center"/>
              <w:rPr>
                <w:rFonts w:hint="eastAsia"/>
                <w:kern w:val="0"/>
                <w:szCs w:val="21"/>
              </w:rPr>
            </w:pPr>
            <w:r>
              <w:rPr>
                <w:rFonts w:ascii="宋体" w:hAnsi="宋体" w:cs="宋体" w:hint="eastAsia"/>
                <w:color w:val="000000"/>
                <w:kern w:val="0"/>
                <w:szCs w:val="21"/>
                <w:lang w:bidi="ar"/>
              </w:rPr>
              <w:t>套</w:t>
            </w:r>
          </w:p>
        </w:tc>
        <w:tc>
          <w:tcPr>
            <w:tcW w:w="2566" w:type="pct"/>
            <w:vAlign w:val="center"/>
          </w:tcPr>
          <w:p w:rsidR="00CD4742" w:rsidRDefault="00CD4742" w:rsidP="005B11FE">
            <w:pPr>
              <w:jc w:val="left"/>
              <w:rPr>
                <w:bCs/>
                <w:kern w:val="0"/>
                <w:szCs w:val="21"/>
              </w:rPr>
            </w:pPr>
            <w:r>
              <w:rPr>
                <w:rFonts w:hint="eastAsia"/>
                <w:bCs/>
                <w:kern w:val="0"/>
                <w:szCs w:val="21"/>
              </w:rPr>
              <w:t>桌规格：</w:t>
            </w:r>
            <w:r>
              <w:rPr>
                <w:rFonts w:hint="eastAsia"/>
                <w:bCs/>
                <w:kern w:val="0"/>
                <w:szCs w:val="21"/>
              </w:rPr>
              <w:t>1200*600*760mm</w:t>
            </w:r>
            <w:r>
              <w:rPr>
                <w:rFonts w:hint="eastAsia"/>
                <w:bCs/>
                <w:kern w:val="0"/>
                <w:szCs w:val="21"/>
              </w:rPr>
              <w:t>（误差±</w:t>
            </w:r>
            <w:r>
              <w:rPr>
                <w:rFonts w:hint="eastAsia"/>
                <w:bCs/>
                <w:kern w:val="0"/>
                <w:szCs w:val="21"/>
              </w:rPr>
              <w:t>5mm</w:t>
            </w:r>
            <w:r>
              <w:rPr>
                <w:rFonts w:hint="eastAsia"/>
                <w:bCs/>
                <w:kern w:val="0"/>
                <w:szCs w:val="21"/>
              </w:rPr>
              <w:t>）</w:t>
            </w:r>
          </w:p>
          <w:p w:rsidR="00CD4742" w:rsidRDefault="00CD4742" w:rsidP="005B11FE">
            <w:pPr>
              <w:jc w:val="left"/>
              <w:rPr>
                <w:bCs/>
                <w:kern w:val="0"/>
                <w:szCs w:val="21"/>
              </w:rPr>
            </w:pPr>
            <w:r>
              <w:rPr>
                <w:rFonts w:hint="eastAsia"/>
                <w:bCs/>
                <w:kern w:val="0"/>
                <w:szCs w:val="21"/>
              </w:rPr>
              <w:t>1</w:t>
            </w:r>
            <w:r>
              <w:rPr>
                <w:rFonts w:hint="eastAsia"/>
                <w:bCs/>
                <w:kern w:val="0"/>
                <w:szCs w:val="21"/>
              </w:rPr>
              <w:t>、基材采用</w:t>
            </w:r>
            <w:r>
              <w:rPr>
                <w:rFonts w:hint="eastAsia"/>
                <w:bCs/>
                <w:kern w:val="0"/>
                <w:szCs w:val="21"/>
              </w:rPr>
              <w:t>E0</w:t>
            </w:r>
            <w:r>
              <w:rPr>
                <w:rFonts w:hint="eastAsia"/>
                <w:bCs/>
                <w:kern w:val="0"/>
                <w:szCs w:val="21"/>
              </w:rPr>
              <w:t>级人造板，台面板≥</w:t>
            </w:r>
            <w:r>
              <w:rPr>
                <w:rFonts w:hint="eastAsia"/>
                <w:bCs/>
                <w:kern w:val="0"/>
                <w:szCs w:val="21"/>
              </w:rPr>
              <w:t>8mm</w:t>
            </w:r>
            <w:r>
              <w:rPr>
                <w:rFonts w:hint="eastAsia"/>
                <w:bCs/>
                <w:kern w:val="0"/>
                <w:szCs w:val="21"/>
              </w:rPr>
              <w:t>厚实</w:t>
            </w:r>
            <w:proofErr w:type="gramStart"/>
            <w:r>
              <w:rPr>
                <w:rFonts w:hint="eastAsia"/>
                <w:bCs/>
                <w:kern w:val="0"/>
                <w:szCs w:val="21"/>
              </w:rPr>
              <w:t>木封边</w:t>
            </w:r>
            <w:proofErr w:type="gramEnd"/>
            <w:r>
              <w:rPr>
                <w:rFonts w:hint="eastAsia"/>
                <w:bCs/>
                <w:kern w:val="0"/>
                <w:szCs w:val="21"/>
              </w:rPr>
              <w:t>。</w:t>
            </w:r>
          </w:p>
          <w:p w:rsidR="00CD4742" w:rsidRDefault="00CD4742" w:rsidP="005B11FE">
            <w:pPr>
              <w:pStyle w:val="a0"/>
              <w:ind w:firstLine="0"/>
              <w:rPr>
                <w:rFonts w:hint="eastAsia"/>
                <w:sz w:val="21"/>
                <w:szCs w:val="21"/>
              </w:rPr>
            </w:pPr>
            <w:r>
              <w:rPr>
                <w:rFonts w:hint="eastAsia"/>
                <w:bCs/>
                <w:kern w:val="0"/>
                <w:sz w:val="21"/>
                <w:szCs w:val="21"/>
              </w:rPr>
              <w:t>详见第五章采购需求。</w:t>
            </w:r>
          </w:p>
        </w:tc>
      </w:tr>
      <w:tr w:rsidR="00CD4742" w:rsidTr="00CD4742">
        <w:trPr>
          <w:trHeight w:val="410"/>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值班室无障碍床</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4</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规格：</w:t>
            </w:r>
            <w:r>
              <w:rPr>
                <w:rFonts w:hint="eastAsia"/>
                <w:bCs/>
                <w:kern w:val="0"/>
                <w:szCs w:val="21"/>
              </w:rPr>
              <w:t>2000mm*900mm*2300mm</w:t>
            </w:r>
            <w:r>
              <w:rPr>
                <w:rFonts w:hint="eastAsia"/>
                <w:bCs/>
                <w:kern w:val="0"/>
                <w:szCs w:val="21"/>
              </w:rPr>
              <w:t>（误差±</w:t>
            </w:r>
            <w:r>
              <w:rPr>
                <w:rFonts w:hint="eastAsia"/>
                <w:bCs/>
                <w:kern w:val="0"/>
                <w:szCs w:val="21"/>
              </w:rPr>
              <w:t>5mm</w:t>
            </w:r>
            <w:r>
              <w:rPr>
                <w:rFonts w:hint="eastAsia"/>
                <w:bCs/>
                <w:kern w:val="0"/>
                <w:szCs w:val="21"/>
              </w:rPr>
              <w:t>）</w:t>
            </w:r>
          </w:p>
          <w:p w:rsidR="00CD4742" w:rsidRDefault="00CD4742" w:rsidP="005B11FE">
            <w:pPr>
              <w:jc w:val="left"/>
              <w:rPr>
                <w:bCs/>
                <w:kern w:val="0"/>
                <w:szCs w:val="21"/>
              </w:rPr>
            </w:pPr>
            <w:r>
              <w:rPr>
                <w:rFonts w:hint="eastAsia"/>
                <w:bCs/>
                <w:kern w:val="0"/>
                <w:szCs w:val="21"/>
              </w:rPr>
              <w:t>1</w:t>
            </w:r>
            <w:r>
              <w:rPr>
                <w:rFonts w:hint="eastAsia"/>
                <w:bCs/>
                <w:kern w:val="0"/>
                <w:szCs w:val="21"/>
              </w:rPr>
              <w:t>、床腿、床望、床板规格和用材与序号</w:t>
            </w:r>
            <w:r>
              <w:rPr>
                <w:rFonts w:hint="eastAsia"/>
                <w:bCs/>
                <w:kern w:val="0"/>
                <w:szCs w:val="21"/>
              </w:rPr>
              <w:t>1</w:t>
            </w:r>
            <w:r>
              <w:rPr>
                <w:rFonts w:hint="eastAsia"/>
                <w:kern w:val="0"/>
                <w:szCs w:val="21"/>
              </w:rPr>
              <w:t>学生宿舍多功能组合床</w:t>
            </w:r>
            <w:r>
              <w:rPr>
                <w:kern w:val="0"/>
                <w:szCs w:val="21"/>
              </w:rPr>
              <w:t>(</w:t>
            </w:r>
            <w:proofErr w:type="gramStart"/>
            <w:r>
              <w:rPr>
                <w:kern w:val="0"/>
                <w:szCs w:val="21"/>
              </w:rPr>
              <w:t>步梯</w:t>
            </w:r>
            <w:proofErr w:type="gramEnd"/>
            <w:r>
              <w:rPr>
                <w:kern w:val="0"/>
                <w:szCs w:val="21"/>
              </w:rPr>
              <w:t>)</w:t>
            </w:r>
            <w:r>
              <w:rPr>
                <w:rFonts w:hint="eastAsia"/>
                <w:bCs/>
                <w:kern w:val="0"/>
                <w:szCs w:val="21"/>
              </w:rPr>
              <w:t>要求一致。</w:t>
            </w:r>
          </w:p>
          <w:p w:rsidR="00CD4742" w:rsidRDefault="00CD4742" w:rsidP="005B11FE">
            <w:pPr>
              <w:pStyle w:val="a0"/>
              <w:ind w:firstLine="0"/>
              <w:rPr>
                <w:rFonts w:hint="eastAsia"/>
                <w:sz w:val="21"/>
                <w:szCs w:val="21"/>
              </w:rPr>
            </w:pPr>
            <w:r>
              <w:rPr>
                <w:rFonts w:hint="eastAsia"/>
                <w:bCs/>
                <w:kern w:val="0"/>
                <w:sz w:val="21"/>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便民服务冰箱</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4</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1</w:t>
            </w:r>
            <w:r>
              <w:rPr>
                <w:rFonts w:hint="eastAsia"/>
                <w:bCs/>
                <w:kern w:val="0"/>
                <w:szCs w:val="21"/>
              </w:rPr>
              <w:t>、能效等级：一级能效。</w:t>
            </w:r>
          </w:p>
          <w:p w:rsidR="00CD4742" w:rsidRDefault="00CD4742" w:rsidP="005B11FE">
            <w:pPr>
              <w:jc w:val="left"/>
              <w:rPr>
                <w:rFonts w:hint="eastAsia"/>
                <w:bCs/>
                <w:kern w:val="0"/>
                <w:szCs w:val="21"/>
              </w:rPr>
            </w:pPr>
            <w:r>
              <w:rPr>
                <w:rFonts w:hint="eastAsia"/>
                <w:bCs/>
                <w:kern w:val="0"/>
                <w:szCs w:val="21"/>
              </w:rPr>
              <w:t>2</w:t>
            </w:r>
            <w:r>
              <w:rPr>
                <w:rFonts w:hint="eastAsia"/>
                <w:bCs/>
                <w:kern w:val="0"/>
                <w:szCs w:val="21"/>
              </w:rPr>
              <w:t>、面板材质：</w:t>
            </w:r>
            <w:r>
              <w:rPr>
                <w:rFonts w:hint="eastAsia"/>
                <w:bCs/>
                <w:kern w:val="0"/>
                <w:szCs w:val="21"/>
              </w:rPr>
              <w:t>PCM</w:t>
            </w:r>
            <w:r>
              <w:rPr>
                <w:rFonts w:hint="eastAsia"/>
                <w:bCs/>
                <w:kern w:val="0"/>
                <w:szCs w:val="21"/>
              </w:rPr>
              <w:t>彩涂板。</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CD4742">
        <w:trPr>
          <w:trHeight w:val="422"/>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便民服务微波炉</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4</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1</w:t>
            </w:r>
            <w:r>
              <w:rPr>
                <w:rFonts w:hint="eastAsia"/>
                <w:bCs/>
                <w:kern w:val="0"/>
                <w:szCs w:val="21"/>
              </w:rPr>
              <w:t>、具备微波、蒸、烤、炸功能。</w:t>
            </w:r>
          </w:p>
          <w:p w:rsidR="00CD4742" w:rsidRDefault="00CD4742" w:rsidP="005B11FE">
            <w:pPr>
              <w:jc w:val="left"/>
              <w:rPr>
                <w:rFonts w:hint="eastAsia"/>
                <w:bCs/>
                <w:kern w:val="0"/>
                <w:szCs w:val="21"/>
              </w:rPr>
            </w:pPr>
            <w:r>
              <w:rPr>
                <w:rFonts w:hint="eastAsia"/>
                <w:bCs/>
                <w:kern w:val="0"/>
                <w:szCs w:val="21"/>
              </w:rPr>
              <w:t>2</w:t>
            </w:r>
            <w:r>
              <w:rPr>
                <w:rFonts w:hint="eastAsia"/>
                <w:bCs/>
                <w:kern w:val="0"/>
                <w:szCs w:val="21"/>
              </w:rPr>
              <w:t>、容量：≥</w:t>
            </w:r>
            <w:r>
              <w:rPr>
                <w:rFonts w:hint="eastAsia"/>
                <w:bCs/>
                <w:kern w:val="0"/>
                <w:szCs w:val="21"/>
              </w:rPr>
              <w:t>20L</w:t>
            </w:r>
            <w:r>
              <w:rPr>
                <w:rFonts w:hint="eastAsia"/>
                <w:bCs/>
                <w:kern w:val="0"/>
                <w:szCs w:val="21"/>
              </w:rPr>
              <w:t>。</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门厅值班桌椅</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4</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规格：</w:t>
            </w:r>
            <w:r>
              <w:rPr>
                <w:rFonts w:hint="eastAsia"/>
                <w:bCs/>
                <w:kern w:val="0"/>
                <w:szCs w:val="21"/>
              </w:rPr>
              <w:t>4400mm*2200mm*760/1150mm</w:t>
            </w:r>
            <w:r>
              <w:rPr>
                <w:rFonts w:hint="eastAsia"/>
                <w:bCs/>
                <w:kern w:val="0"/>
                <w:szCs w:val="21"/>
              </w:rPr>
              <w:t>（误差±</w:t>
            </w:r>
            <w:r>
              <w:rPr>
                <w:rFonts w:hint="eastAsia"/>
                <w:bCs/>
                <w:kern w:val="0"/>
                <w:szCs w:val="21"/>
              </w:rPr>
              <w:t>5mm</w:t>
            </w:r>
            <w:r>
              <w:rPr>
                <w:rFonts w:hint="eastAsia"/>
                <w:bCs/>
                <w:kern w:val="0"/>
                <w:szCs w:val="21"/>
              </w:rPr>
              <w:t>）</w:t>
            </w:r>
          </w:p>
          <w:p w:rsidR="00CD4742" w:rsidRDefault="00CD4742" w:rsidP="005B11FE">
            <w:pPr>
              <w:jc w:val="left"/>
              <w:rPr>
                <w:rFonts w:hint="eastAsia"/>
                <w:bCs/>
                <w:kern w:val="0"/>
                <w:szCs w:val="21"/>
              </w:rPr>
            </w:pPr>
            <w:r>
              <w:rPr>
                <w:rFonts w:hint="eastAsia"/>
                <w:bCs/>
                <w:kern w:val="0"/>
                <w:szCs w:val="21"/>
              </w:rPr>
              <w:t>1</w:t>
            </w:r>
            <w:r>
              <w:rPr>
                <w:rFonts w:hint="eastAsia"/>
                <w:bCs/>
                <w:kern w:val="0"/>
                <w:szCs w:val="21"/>
              </w:rPr>
              <w:t>、高低桌面，由四件</w:t>
            </w:r>
            <w:r>
              <w:rPr>
                <w:rFonts w:hint="eastAsia"/>
                <w:bCs/>
                <w:kern w:val="0"/>
                <w:szCs w:val="21"/>
              </w:rPr>
              <w:t>1500*700*1150mm</w:t>
            </w:r>
            <w:r>
              <w:rPr>
                <w:rFonts w:hint="eastAsia"/>
                <w:bCs/>
                <w:kern w:val="0"/>
                <w:szCs w:val="21"/>
              </w:rPr>
              <w:t>，两件四分之一圆半径</w:t>
            </w:r>
            <w:r>
              <w:rPr>
                <w:rFonts w:hint="eastAsia"/>
                <w:bCs/>
                <w:kern w:val="0"/>
                <w:szCs w:val="21"/>
              </w:rPr>
              <w:t>700*760mm</w:t>
            </w:r>
            <w:r>
              <w:rPr>
                <w:rFonts w:hint="eastAsia"/>
                <w:bCs/>
                <w:kern w:val="0"/>
                <w:szCs w:val="21"/>
              </w:rPr>
              <w:t>组合。</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学习桌椅</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60</w:t>
            </w:r>
          </w:p>
        </w:tc>
        <w:tc>
          <w:tcPr>
            <w:tcW w:w="329" w:type="pct"/>
            <w:vAlign w:val="center"/>
          </w:tcPr>
          <w:p w:rsidR="00CD4742" w:rsidRDefault="00CD4742" w:rsidP="005B11FE">
            <w:pPr>
              <w:jc w:val="center"/>
              <w:rPr>
                <w:rFonts w:hint="eastAsia"/>
                <w:kern w:val="0"/>
                <w:szCs w:val="21"/>
              </w:rPr>
            </w:pPr>
            <w:r>
              <w:rPr>
                <w:rFonts w:ascii="宋体" w:hAnsi="宋体" w:cs="宋体" w:hint="eastAsia"/>
                <w:color w:val="000000"/>
                <w:kern w:val="0"/>
                <w:szCs w:val="21"/>
                <w:lang w:bidi="ar"/>
              </w:rPr>
              <w:t>套</w:t>
            </w:r>
          </w:p>
        </w:tc>
        <w:tc>
          <w:tcPr>
            <w:tcW w:w="2566" w:type="pct"/>
            <w:vAlign w:val="center"/>
          </w:tcPr>
          <w:p w:rsidR="00CD4742" w:rsidRDefault="00CD4742" w:rsidP="005B11FE">
            <w:pPr>
              <w:jc w:val="left"/>
              <w:rPr>
                <w:bCs/>
                <w:kern w:val="0"/>
                <w:szCs w:val="21"/>
              </w:rPr>
            </w:pPr>
            <w:r>
              <w:rPr>
                <w:rFonts w:hint="eastAsia"/>
                <w:bCs/>
                <w:kern w:val="0"/>
                <w:szCs w:val="21"/>
              </w:rPr>
              <w:t>桌规格：</w:t>
            </w:r>
            <w:r>
              <w:rPr>
                <w:rFonts w:hint="eastAsia"/>
                <w:bCs/>
                <w:kern w:val="0"/>
                <w:szCs w:val="21"/>
              </w:rPr>
              <w:t>1600mm*600mm*760mm</w:t>
            </w:r>
            <w:r>
              <w:rPr>
                <w:rFonts w:hint="eastAsia"/>
                <w:bCs/>
                <w:kern w:val="0"/>
                <w:szCs w:val="21"/>
              </w:rPr>
              <w:t>（误差±</w:t>
            </w:r>
            <w:r>
              <w:rPr>
                <w:rFonts w:hint="eastAsia"/>
                <w:bCs/>
                <w:kern w:val="0"/>
                <w:szCs w:val="21"/>
              </w:rPr>
              <w:t>5mm</w:t>
            </w:r>
            <w:r>
              <w:rPr>
                <w:rFonts w:hint="eastAsia"/>
                <w:bCs/>
                <w:kern w:val="0"/>
                <w:szCs w:val="21"/>
              </w:rPr>
              <w:t>）</w:t>
            </w:r>
          </w:p>
          <w:p w:rsidR="00CD4742" w:rsidRDefault="00CD4742" w:rsidP="005B11FE">
            <w:pPr>
              <w:jc w:val="left"/>
              <w:rPr>
                <w:rFonts w:hint="eastAsia"/>
                <w:bCs/>
                <w:kern w:val="0"/>
                <w:szCs w:val="21"/>
              </w:rPr>
            </w:pPr>
            <w:r>
              <w:rPr>
                <w:rFonts w:hint="eastAsia"/>
                <w:bCs/>
                <w:kern w:val="0"/>
                <w:szCs w:val="21"/>
              </w:rPr>
              <w:t>1</w:t>
            </w:r>
            <w:r>
              <w:rPr>
                <w:rFonts w:hint="eastAsia"/>
                <w:bCs/>
                <w:kern w:val="0"/>
                <w:szCs w:val="21"/>
              </w:rPr>
              <w:t>、桌面板：</w:t>
            </w:r>
            <w:r>
              <w:rPr>
                <w:rFonts w:hint="eastAsia"/>
                <w:bCs/>
                <w:kern w:val="0"/>
                <w:szCs w:val="21"/>
              </w:rPr>
              <w:t>25mm</w:t>
            </w:r>
            <w:r>
              <w:rPr>
                <w:rFonts w:hint="eastAsia"/>
                <w:bCs/>
                <w:kern w:val="0"/>
                <w:szCs w:val="21"/>
              </w:rPr>
              <w:t>厚</w:t>
            </w:r>
            <w:r>
              <w:rPr>
                <w:rFonts w:hint="eastAsia"/>
                <w:bCs/>
                <w:kern w:val="0"/>
                <w:szCs w:val="21"/>
              </w:rPr>
              <w:t>E0</w:t>
            </w:r>
            <w:r>
              <w:rPr>
                <w:rFonts w:hint="eastAsia"/>
                <w:bCs/>
                <w:kern w:val="0"/>
                <w:szCs w:val="21"/>
              </w:rPr>
              <w:t>级三聚氰胺饰面刨花板，≥</w:t>
            </w:r>
            <w:r>
              <w:rPr>
                <w:rFonts w:hint="eastAsia"/>
                <w:bCs/>
                <w:kern w:val="0"/>
                <w:szCs w:val="21"/>
              </w:rPr>
              <w:t>2mm</w:t>
            </w:r>
            <w:r>
              <w:rPr>
                <w:rFonts w:hint="eastAsia"/>
                <w:bCs/>
                <w:kern w:val="0"/>
                <w:szCs w:val="21"/>
              </w:rPr>
              <w:t>厚</w:t>
            </w:r>
            <w:r>
              <w:rPr>
                <w:rFonts w:hint="eastAsia"/>
                <w:bCs/>
                <w:kern w:val="0"/>
                <w:szCs w:val="21"/>
              </w:rPr>
              <w:t>PVC</w:t>
            </w:r>
            <w:r>
              <w:rPr>
                <w:rFonts w:hint="eastAsia"/>
                <w:bCs/>
                <w:kern w:val="0"/>
                <w:szCs w:val="21"/>
              </w:rPr>
              <w:t>封边，甲醛释放量≤</w:t>
            </w:r>
            <w:r>
              <w:rPr>
                <w:rFonts w:hint="eastAsia"/>
                <w:bCs/>
                <w:kern w:val="0"/>
                <w:szCs w:val="21"/>
              </w:rPr>
              <w:t>0.05mg/m</w:t>
            </w:r>
            <w:r>
              <w:rPr>
                <w:rFonts w:hint="eastAsia"/>
                <w:bCs/>
                <w:kern w:val="0"/>
                <w:szCs w:val="21"/>
              </w:rPr>
              <w:t>³，成品甲醛释放量≤</w:t>
            </w:r>
            <w:r>
              <w:rPr>
                <w:rFonts w:hint="eastAsia"/>
                <w:bCs/>
                <w:kern w:val="0"/>
                <w:szCs w:val="21"/>
              </w:rPr>
              <w:t>0.5mg/L</w:t>
            </w:r>
            <w:r>
              <w:rPr>
                <w:rFonts w:hint="eastAsia"/>
                <w:bCs/>
                <w:kern w:val="0"/>
                <w:szCs w:val="21"/>
              </w:rPr>
              <w:t>。</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332C5E">
        <w:trPr>
          <w:trHeight w:val="505"/>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便民服务晾衣杆</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36</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材质</w:t>
            </w:r>
            <w:r>
              <w:rPr>
                <w:rFonts w:hint="eastAsia"/>
                <w:bCs/>
                <w:kern w:val="0"/>
                <w:szCs w:val="21"/>
              </w:rPr>
              <w:t>304</w:t>
            </w:r>
            <w:r>
              <w:rPr>
                <w:rFonts w:hint="eastAsia"/>
                <w:bCs/>
                <w:kern w:val="0"/>
                <w:szCs w:val="21"/>
              </w:rPr>
              <w:t>不锈钢。</w:t>
            </w:r>
          </w:p>
          <w:p w:rsidR="00CD4742" w:rsidRDefault="00CD4742" w:rsidP="005B11FE">
            <w:pPr>
              <w:pStyle w:val="a0"/>
              <w:ind w:firstLine="0"/>
              <w:rPr>
                <w:rFonts w:hint="eastAsia"/>
                <w:sz w:val="21"/>
                <w:szCs w:val="21"/>
              </w:rPr>
            </w:pPr>
            <w:r>
              <w:rPr>
                <w:rFonts w:hint="eastAsia"/>
                <w:sz w:val="21"/>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proofErr w:type="gramStart"/>
            <w:r>
              <w:rPr>
                <w:rFonts w:ascii="宋体" w:hAnsi="宋体" w:cs="宋体" w:hint="eastAsia"/>
                <w:color w:val="000000"/>
                <w:kern w:val="0"/>
                <w:szCs w:val="21"/>
                <w:lang w:bidi="ar"/>
              </w:rPr>
              <w:t>浴室浴位防水</w:t>
            </w:r>
            <w:proofErr w:type="gramEnd"/>
            <w:r>
              <w:rPr>
                <w:rFonts w:ascii="宋体" w:hAnsi="宋体" w:cs="宋体" w:hint="eastAsia"/>
                <w:color w:val="000000"/>
                <w:kern w:val="0"/>
                <w:szCs w:val="21"/>
                <w:lang w:bidi="ar"/>
              </w:rPr>
              <w:t>隔板</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96</w:t>
            </w:r>
          </w:p>
        </w:tc>
        <w:tc>
          <w:tcPr>
            <w:tcW w:w="329" w:type="pct"/>
            <w:vAlign w:val="center"/>
          </w:tcPr>
          <w:p w:rsidR="00CD4742" w:rsidRDefault="00CD4742" w:rsidP="005B11FE">
            <w:pPr>
              <w:jc w:val="center"/>
              <w:rPr>
                <w:rFonts w:hint="eastAsia"/>
                <w:kern w:val="0"/>
                <w:szCs w:val="21"/>
              </w:rPr>
            </w:pPr>
            <w:r>
              <w:rPr>
                <w:rFonts w:ascii="宋体" w:hAnsi="宋体" w:cs="宋体" w:hint="eastAsia"/>
                <w:color w:val="000000"/>
                <w:kern w:val="0"/>
                <w:szCs w:val="21"/>
                <w:lang w:bidi="ar"/>
              </w:rPr>
              <w:t>位</w:t>
            </w:r>
          </w:p>
        </w:tc>
        <w:tc>
          <w:tcPr>
            <w:tcW w:w="2566" w:type="pct"/>
            <w:vAlign w:val="center"/>
          </w:tcPr>
          <w:p w:rsidR="00CD4742" w:rsidRDefault="00CD4742" w:rsidP="005B11FE">
            <w:pPr>
              <w:jc w:val="left"/>
              <w:rPr>
                <w:bCs/>
                <w:kern w:val="0"/>
                <w:szCs w:val="21"/>
              </w:rPr>
            </w:pPr>
            <w:r>
              <w:rPr>
                <w:rFonts w:hint="eastAsia"/>
                <w:bCs/>
                <w:kern w:val="0"/>
                <w:szCs w:val="21"/>
              </w:rPr>
              <w:t>1</w:t>
            </w:r>
            <w:r>
              <w:rPr>
                <w:rFonts w:hint="eastAsia"/>
                <w:bCs/>
                <w:kern w:val="0"/>
                <w:szCs w:val="21"/>
              </w:rPr>
              <w:t>、隔断材质：防水板材。</w:t>
            </w:r>
          </w:p>
          <w:p w:rsidR="00CD4742" w:rsidRDefault="00CD4742" w:rsidP="005B11FE">
            <w:pPr>
              <w:jc w:val="left"/>
              <w:rPr>
                <w:rFonts w:hint="eastAsia"/>
                <w:bCs/>
                <w:kern w:val="0"/>
                <w:szCs w:val="21"/>
              </w:rPr>
            </w:pPr>
            <w:r>
              <w:rPr>
                <w:rFonts w:hint="eastAsia"/>
                <w:bCs/>
                <w:kern w:val="0"/>
                <w:szCs w:val="21"/>
              </w:rPr>
              <w:t>2</w:t>
            </w:r>
            <w:r>
              <w:rPr>
                <w:rFonts w:hint="eastAsia"/>
                <w:bCs/>
                <w:kern w:val="0"/>
                <w:szCs w:val="21"/>
              </w:rPr>
              <w:t>、隔断尺寸：</w:t>
            </w:r>
            <w:proofErr w:type="gramStart"/>
            <w:r>
              <w:rPr>
                <w:rFonts w:hint="eastAsia"/>
                <w:bCs/>
                <w:kern w:val="0"/>
                <w:szCs w:val="21"/>
              </w:rPr>
              <w:t>约总高</w:t>
            </w:r>
            <w:proofErr w:type="gramEnd"/>
            <w:r>
              <w:rPr>
                <w:rFonts w:hint="eastAsia"/>
                <w:bCs/>
                <w:kern w:val="0"/>
                <w:szCs w:val="21"/>
              </w:rPr>
              <w:t>2100mm</w:t>
            </w:r>
            <w:r>
              <w:rPr>
                <w:rFonts w:hint="eastAsia"/>
                <w:bCs/>
                <w:kern w:val="0"/>
                <w:szCs w:val="21"/>
              </w:rPr>
              <w:t>，深度</w:t>
            </w:r>
            <w:r>
              <w:rPr>
                <w:rFonts w:hint="eastAsia"/>
                <w:bCs/>
                <w:kern w:val="0"/>
                <w:szCs w:val="21"/>
              </w:rPr>
              <w:t>1200mm</w:t>
            </w:r>
            <w:r>
              <w:rPr>
                <w:rFonts w:hint="eastAsia"/>
                <w:bCs/>
                <w:kern w:val="0"/>
                <w:szCs w:val="21"/>
              </w:rPr>
              <w:t>，板材厚度≥</w:t>
            </w:r>
            <w:r>
              <w:rPr>
                <w:rFonts w:hint="eastAsia"/>
                <w:bCs/>
                <w:kern w:val="0"/>
                <w:szCs w:val="21"/>
              </w:rPr>
              <w:t>18mm</w:t>
            </w:r>
            <w:r>
              <w:rPr>
                <w:rFonts w:hint="eastAsia"/>
                <w:bCs/>
                <w:kern w:val="0"/>
                <w:szCs w:val="21"/>
              </w:rPr>
              <w:t>，结合实际进行深化。</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332C5E">
        <w:trPr>
          <w:trHeight w:val="507"/>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浴室置物架</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96</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CD4742">
            <w:pPr>
              <w:numPr>
                <w:ilvl w:val="0"/>
                <w:numId w:val="1"/>
              </w:numPr>
              <w:jc w:val="left"/>
              <w:rPr>
                <w:bCs/>
                <w:kern w:val="0"/>
                <w:szCs w:val="21"/>
              </w:rPr>
            </w:pPr>
            <w:r>
              <w:rPr>
                <w:rFonts w:hint="eastAsia"/>
                <w:bCs/>
                <w:kern w:val="0"/>
                <w:szCs w:val="21"/>
              </w:rPr>
              <w:t>长方形</w:t>
            </w:r>
            <w:r>
              <w:rPr>
                <w:rFonts w:hint="eastAsia"/>
                <w:bCs/>
                <w:kern w:val="0"/>
                <w:szCs w:val="21"/>
              </w:rPr>
              <w:t>304</w:t>
            </w:r>
            <w:r>
              <w:rPr>
                <w:rFonts w:hint="eastAsia"/>
                <w:bCs/>
                <w:kern w:val="0"/>
                <w:szCs w:val="21"/>
              </w:rPr>
              <w:t>不锈钢置物架。</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浴室更衣柜</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24</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规格</w:t>
            </w:r>
            <w:r>
              <w:rPr>
                <w:rFonts w:hint="eastAsia"/>
                <w:bCs/>
                <w:kern w:val="0"/>
                <w:szCs w:val="21"/>
              </w:rPr>
              <w:t>900mm*500mm*1850mm</w:t>
            </w:r>
            <w:r>
              <w:rPr>
                <w:rFonts w:hint="eastAsia"/>
                <w:bCs/>
                <w:kern w:val="0"/>
                <w:szCs w:val="21"/>
              </w:rPr>
              <w:t>（误差±</w:t>
            </w:r>
            <w:r>
              <w:rPr>
                <w:rFonts w:hint="eastAsia"/>
                <w:bCs/>
                <w:kern w:val="0"/>
                <w:szCs w:val="21"/>
              </w:rPr>
              <w:t>5mm</w:t>
            </w:r>
            <w:r>
              <w:rPr>
                <w:rFonts w:hint="eastAsia"/>
                <w:bCs/>
                <w:kern w:val="0"/>
                <w:szCs w:val="21"/>
              </w:rPr>
              <w:t>）</w:t>
            </w:r>
          </w:p>
          <w:p w:rsidR="00CD4742" w:rsidRDefault="00CD4742" w:rsidP="005B11FE">
            <w:pPr>
              <w:jc w:val="left"/>
              <w:rPr>
                <w:rFonts w:hint="eastAsia"/>
                <w:bCs/>
                <w:kern w:val="0"/>
                <w:szCs w:val="21"/>
              </w:rPr>
            </w:pPr>
            <w:r>
              <w:rPr>
                <w:rFonts w:hint="eastAsia"/>
                <w:bCs/>
                <w:kern w:val="0"/>
                <w:szCs w:val="21"/>
              </w:rPr>
              <w:t>1</w:t>
            </w:r>
            <w:r>
              <w:rPr>
                <w:rFonts w:hint="eastAsia"/>
                <w:bCs/>
                <w:kern w:val="0"/>
                <w:szCs w:val="21"/>
              </w:rPr>
              <w:t>、基材≥</w:t>
            </w:r>
            <w:r>
              <w:rPr>
                <w:rFonts w:hint="eastAsia"/>
                <w:bCs/>
                <w:kern w:val="0"/>
                <w:szCs w:val="21"/>
              </w:rPr>
              <w:t>0.8mm</w:t>
            </w:r>
            <w:r>
              <w:rPr>
                <w:rFonts w:hint="eastAsia"/>
                <w:bCs/>
                <w:kern w:val="0"/>
                <w:szCs w:val="21"/>
              </w:rPr>
              <w:t>厚一级冷轧钢板，金属表面除油、除锈后喷塑处理。</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浴室长凳</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12</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规格：</w:t>
            </w:r>
            <w:r>
              <w:rPr>
                <w:rFonts w:hint="eastAsia"/>
                <w:bCs/>
                <w:kern w:val="0"/>
                <w:szCs w:val="21"/>
              </w:rPr>
              <w:t>1500mm*400mm*450mm</w:t>
            </w:r>
            <w:r>
              <w:rPr>
                <w:rFonts w:hint="eastAsia"/>
                <w:bCs/>
                <w:kern w:val="0"/>
                <w:szCs w:val="21"/>
              </w:rPr>
              <w:t>（误差±</w:t>
            </w:r>
            <w:r>
              <w:rPr>
                <w:rFonts w:hint="eastAsia"/>
                <w:bCs/>
                <w:kern w:val="0"/>
                <w:szCs w:val="21"/>
              </w:rPr>
              <w:t>5mm</w:t>
            </w:r>
            <w:r>
              <w:rPr>
                <w:rFonts w:hint="eastAsia"/>
                <w:bCs/>
                <w:kern w:val="0"/>
                <w:szCs w:val="21"/>
              </w:rPr>
              <w:t>）</w:t>
            </w:r>
          </w:p>
          <w:p w:rsidR="00CD4742" w:rsidRDefault="00CD4742" w:rsidP="005B11FE">
            <w:pPr>
              <w:jc w:val="left"/>
              <w:rPr>
                <w:rFonts w:hint="eastAsia"/>
                <w:bCs/>
                <w:kern w:val="0"/>
                <w:szCs w:val="21"/>
              </w:rPr>
            </w:pPr>
            <w:r>
              <w:rPr>
                <w:rFonts w:hint="eastAsia"/>
                <w:bCs/>
                <w:kern w:val="0"/>
                <w:szCs w:val="21"/>
              </w:rPr>
              <w:t>1</w:t>
            </w:r>
            <w:r>
              <w:rPr>
                <w:rFonts w:hint="eastAsia"/>
                <w:bCs/>
                <w:kern w:val="0"/>
                <w:szCs w:val="21"/>
              </w:rPr>
              <w:t>、</w:t>
            </w:r>
            <w:proofErr w:type="gramStart"/>
            <w:r>
              <w:rPr>
                <w:rFonts w:hint="eastAsia"/>
                <w:bCs/>
                <w:kern w:val="0"/>
                <w:szCs w:val="21"/>
              </w:rPr>
              <w:t>凳架采用</w:t>
            </w:r>
            <w:proofErr w:type="gramEnd"/>
            <w:r>
              <w:rPr>
                <w:rFonts w:hint="eastAsia"/>
                <w:bCs/>
                <w:kern w:val="0"/>
                <w:szCs w:val="21"/>
              </w:rPr>
              <w:t>钢管，</w:t>
            </w:r>
            <w:r>
              <w:rPr>
                <w:rFonts w:hint="eastAsia"/>
                <w:bCs/>
                <w:kern w:val="0"/>
                <w:szCs w:val="21"/>
              </w:rPr>
              <w:t>40mm*40mm</w:t>
            </w:r>
            <w:r>
              <w:rPr>
                <w:rFonts w:hint="eastAsia"/>
                <w:bCs/>
                <w:kern w:val="0"/>
                <w:szCs w:val="21"/>
              </w:rPr>
              <w:t>，壁厚≥</w:t>
            </w:r>
            <w:r>
              <w:rPr>
                <w:rFonts w:hint="eastAsia"/>
                <w:bCs/>
                <w:kern w:val="0"/>
                <w:szCs w:val="21"/>
              </w:rPr>
              <w:t>1.5mm</w:t>
            </w:r>
            <w:r>
              <w:rPr>
                <w:rFonts w:hint="eastAsia"/>
                <w:bCs/>
                <w:kern w:val="0"/>
                <w:szCs w:val="21"/>
              </w:rPr>
              <w:t>，金属表面除油、除锈后喷塑处理。</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淋浴喷头</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96</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CD4742">
            <w:pPr>
              <w:numPr>
                <w:ilvl w:val="0"/>
                <w:numId w:val="2"/>
              </w:numPr>
              <w:jc w:val="left"/>
              <w:rPr>
                <w:bCs/>
                <w:kern w:val="0"/>
                <w:szCs w:val="21"/>
              </w:rPr>
            </w:pPr>
            <w:r>
              <w:rPr>
                <w:rFonts w:hint="eastAsia"/>
                <w:bCs/>
                <w:kern w:val="0"/>
                <w:szCs w:val="21"/>
              </w:rPr>
              <w:t>双增压；双水花。</w:t>
            </w:r>
          </w:p>
          <w:p w:rsidR="00CD4742" w:rsidRDefault="00CD4742" w:rsidP="00CD4742">
            <w:pPr>
              <w:numPr>
                <w:ilvl w:val="0"/>
                <w:numId w:val="2"/>
              </w:numPr>
              <w:jc w:val="left"/>
              <w:rPr>
                <w:rFonts w:hint="eastAsia"/>
                <w:bCs/>
                <w:kern w:val="0"/>
                <w:szCs w:val="21"/>
              </w:rPr>
            </w:pPr>
            <w:r>
              <w:rPr>
                <w:rFonts w:hint="eastAsia"/>
                <w:bCs/>
                <w:kern w:val="0"/>
                <w:szCs w:val="21"/>
              </w:rPr>
              <w:t>液态硅胶静垢。</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332C5E">
        <w:trPr>
          <w:trHeight w:val="300"/>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学生宿舍小分类垃圾桶</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432</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pStyle w:val="a0"/>
              <w:ind w:firstLine="0"/>
              <w:rPr>
                <w:bCs/>
                <w:kern w:val="0"/>
                <w:sz w:val="21"/>
                <w:szCs w:val="21"/>
              </w:rPr>
            </w:pPr>
            <w:r>
              <w:rPr>
                <w:rFonts w:hint="eastAsia"/>
                <w:bCs/>
                <w:kern w:val="0"/>
                <w:sz w:val="21"/>
                <w:szCs w:val="21"/>
              </w:rPr>
              <w:t>容量≥15L。</w:t>
            </w:r>
          </w:p>
          <w:p w:rsidR="00CD4742" w:rsidRDefault="00CD4742" w:rsidP="005B11FE">
            <w:pPr>
              <w:pStyle w:val="a0"/>
              <w:ind w:firstLine="0"/>
              <w:rPr>
                <w:rFonts w:hint="eastAsia"/>
                <w:sz w:val="21"/>
                <w:szCs w:val="21"/>
              </w:rPr>
            </w:pPr>
            <w:r>
              <w:rPr>
                <w:rFonts w:hint="eastAsia"/>
                <w:bCs/>
                <w:kern w:val="0"/>
                <w:sz w:val="21"/>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公寓楼内公共区大分类垃圾桶</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20</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1</w:t>
            </w:r>
            <w:r>
              <w:rPr>
                <w:rFonts w:hint="eastAsia"/>
                <w:bCs/>
                <w:kern w:val="0"/>
                <w:szCs w:val="21"/>
              </w:rPr>
              <w:t>、垃圾分类：</w:t>
            </w:r>
            <w:r>
              <w:rPr>
                <w:rFonts w:hint="eastAsia"/>
                <w:bCs/>
                <w:kern w:val="0"/>
                <w:szCs w:val="21"/>
              </w:rPr>
              <w:t>4</w:t>
            </w:r>
            <w:r>
              <w:rPr>
                <w:rFonts w:hint="eastAsia"/>
                <w:bCs/>
                <w:kern w:val="0"/>
                <w:szCs w:val="21"/>
              </w:rPr>
              <w:t>类。</w:t>
            </w:r>
          </w:p>
          <w:p w:rsidR="00CD4742" w:rsidRDefault="00CD4742" w:rsidP="005B11FE">
            <w:pPr>
              <w:jc w:val="left"/>
              <w:rPr>
                <w:bCs/>
                <w:kern w:val="0"/>
                <w:szCs w:val="21"/>
              </w:rPr>
            </w:pPr>
            <w:r>
              <w:rPr>
                <w:rFonts w:hint="eastAsia"/>
                <w:bCs/>
                <w:kern w:val="0"/>
                <w:szCs w:val="21"/>
              </w:rPr>
              <w:t>2</w:t>
            </w:r>
            <w:r>
              <w:rPr>
                <w:rFonts w:hint="eastAsia"/>
                <w:bCs/>
                <w:kern w:val="0"/>
                <w:szCs w:val="21"/>
              </w:rPr>
              <w:t>、容积≥</w:t>
            </w:r>
            <w:r>
              <w:rPr>
                <w:rFonts w:hint="eastAsia"/>
                <w:bCs/>
                <w:kern w:val="0"/>
                <w:szCs w:val="21"/>
              </w:rPr>
              <w:t>120L</w:t>
            </w:r>
            <w:r>
              <w:rPr>
                <w:rFonts w:hint="eastAsia"/>
                <w:bCs/>
                <w:kern w:val="0"/>
                <w:szCs w:val="21"/>
              </w:rPr>
              <w:t>。</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教师宿舍单人床</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72</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规格：</w:t>
            </w:r>
            <w:r>
              <w:rPr>
                <w:rFonts w:hint="eastAsia"/>
                <w:bCs/>
                <w:kern w:val="0"/>
                <w:szCs w:val="21"/>
              </w:rPr>
              <w:t>1200mm*2000mm</w:t>
            </w:r>
            <w:r>
              <w:rPr>
                <w:rFonts w:hint="eastAsia"/>
                <w:bCs/>
                <w:kern w:val="0"/>
                <w:szCs w:val="21"/>
              </w:rPr>
              <w:t>（误差±</w:t>
            </w:r>
            <w:r>
              <w:rPr>
                <w:rFonts w:hint="eastAsia"/>
                <w:bCs/>
                <w:kern w:val="0"/>
                <w:szCs w:val="21"/>
              </w:rPr>
              <w:t>5mm</w:t>
            </w:r>
            <w:r>
              <w:rPr>
                <w:rFonts w:hint="eastAsia"/>
                <w:bCs/>
                <w:kern w:val="0"/>
                <w:szCs w:val="21"/>
              </w:rPr>
              <w:t>）</w:t>
            </w:r>
          </w:p>
          <w:p w:rsidR="00CD4742" w:rsidRDefault="00CD4742" w:rsidP="005B11FE">
            <w:pPr>
              <w:jc w:val="left"/>
              <w:rPr>
                <w:rFonts w:hint="eastAsia"/>
                <w:bCs/>
                <w:kern w:val="0"/>
                <w:szCs w:val="21"/>
              </w:rPr>
            </w:pPr>
            <w:r>
              <w:rPr>
                <w:rFonts w:hint="eastAsia"/>
                <w:bCs/>
                <w:kern w:val="0"/>
                <w:szCs w:val="21"/>
              </w:rPr>
              <w:t>1</w:t>
            </w:r>
            <w:r>
              <w:rPr>
                <w:rFonts w:hint="eastAsia"/>
                <w:bCs/>
                <w:kern w:val="0"/>
                <w:szCs w:val="21"/>
              </w:rPr>
              <w:t>、床屏外框架采用</w:t>
            </w:r>
            <w:proofErr w:type="gramStart"/>
            <w:r>
              <w:rPr>
                <w:rFonts w:hint="eastAsia"/>
                <w:bCs/>
                <w:kern w:val="0"/>
                <w:szCs w:val="21"/>
              </w:rPr>
              <w:t>楸</w:t>
            </w:r>
            <w:proofErr w:type="gramEnd"/>
            <w:r>
              <w:rPr>
                <w:rFonts w:hint="eastAsia"/>
                <w:bCs/>
                <w:kern w:val="0"/>
                <w:szCs w:val="21"/>
              </w:rPr>
              <w:t>木或白蜡木实木，</w:t>
            </w:r>
            <w:proofErr w:type="gramStart"/>
            <w:r>
              <w:rPr>
                <w:rFonts w:hint="eastAsia"/>
                <w:bCs/>
                <w:kern w:val="0"/>
                <w:szCs w:val="21"/>
              </w:rPr>
              <w:t>榫</w:t>
            </w:r>
            <w:proofErr w:type="gramEnd"/>
            <w:r>
              <w:rPr>
                <w:rFonts w:hint="eastAsia"/>
                <w:bCs/>
                <w:kern w:val="0"/>
                <w:szCs w:val="21"/>
              </w:rPr>
              <w:t>卯结构，木材含水率</w:t>
            </w:r>
            <w:r>
              <w:rPr>
                <w:rFonts w:hint="eastAsia"/>
                <w:bCs/>
                <w:kern w:val="0"/>
                <w:szCs w:val="21"/>
              </w:rPr>
              <w:t>8%</w:t>
            </w:r>
            <w:r>
              <w:rPr>
                <w:rFonts w:hint="eastAsia"/>
                <w:bCs/>
                <w:kern w:val="0"/>
                <w:szCs w:val="21"/>
              </w:rPr>
              <w:t>～</w:t>
            </w:r>
            <w:r>
              <w:rPr>
                <w:rFonts w:hint="eastAsia"/>
                <w:bCs/>
                <w:kern w:val="0"/>
                <w:szCs w:val="21"/>
              </w:rPr>
              <w:t>12%</w:t>
            </w:r>
            <w:r>
              <w:rPr>
                <w:rFonts w:hint="eastAsia"/>
                <w:bCs/>
                <w:kern w:val="0"/>
                <w:szCs w:val="21"/>
              </w:rPr>
              <w:t>；床屏芯板采用</w:t>
            </w:r>
            <w:r>
              <w:rPr>
                <w:rFonts w:hint="eastAsia"/>
                <w:bCs/>
                <w:kern w:val="0"/>
                <w:szCs w:val="21"/>
              </w:rPr>
              <w:t>E0</w:t>
            </w:r>
            <w:r>
              <w:rPr>
                <w:rFonts w:hint="eastAsia"/>
                <w:bCs/>
                <w:kern w:val="0"/>
                <w:szCs w:val="21"/>
              </w:rPr>
              <w:t>级中密度纤维板，木</w:t>
            </w:r>
            <w:proofErr w:type="gramStart"/>
            <w:r>
              <w:rPr>
                <w:rFonts w:hint="eastAsia"/>
                <w:bCs/>
                <w:kern w:val="0"/>
                <w:szCs w:val="21"/>
              </w:rPr>
              <w:t>皮采用</w:t>
            </w:r>
            <w:proofErr w:type="gramEnd"/>
            <w:r>
              <w:rPr>
                <w:rFonts w:hint="eastAsia"/>
                <w:bCs/>
                <w:kern w:val="0"/>
                <w:szCs w:val="21"/>
              </w:rPr>
              <w:t>0.6mm</w:t>
            </w:r>
            <w:r>
              <w:rPr>
                <w:rFonts w:hint="eastAsia"/>
                <w:bCs/>
                <w:kern w:val="0"/>
                <w:szCs w:val="21"/>
              </w:rPr>
              <w:t>厚</w:t>
            </w:r>
            <w:proofErr w:type="gramStart"/>
            <w:r>
              <w:rPr>
                <w:rFonts w:hint="eastAsia"/>
                <w:bCs/>
                <w:kern w:val="0"/>
                <w:szCs w:val="21"/>
              </w:rPr>
              <w:t>楸</w:t>
            </w:r>
            <w:proofErr w:type="gramEnd"/>
            <w:r>
              <w:rPr>
                <w:rFonts w:hint="eastAsia"/>
                <w:bCs/>
                <w:kern w:val="0"/>
                <w:szCs w:val="21"/>
              </w:rPr>
              <w:t>木木皮贴面，纹理自然，颜色一致，无明显色差，拼缝</w:t>
            </w:r>
            <w:proofErr w:type="gramStart"/>
            <w:r>
              <w:rPr>
                <w:rFonts w:hint="eastAsia"/>
                <w:bCs/>
                <w:kern w:val="0"/>
                <w:szCs w:val="21"/>
              </w:rPr>
              <w:t>处材色</w:t>
            </w:r>
            <w:proofErr w:type="gramEnd"/>
            <w:r>
              <w:rPr>
                <w:rFonts w:hint="eastAsia"/>
                <w:bCs/>
                <w:kern w:val="0"/>
                <w:szCs w:val="21"/>
              </w:rPr>
              <w:t>纹理协调。</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教师宿舍棕垫（床垫）</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72</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规格：</w:t>
            </w:r>
            <w:r>
              <w:rPr>
                <w:rFonts w:hint="eastAsia"/>
                <w:bCs/>
                <w:kern w:val="0"/>
                <w:szCs w:val="21"/>
              </w:rPr>
              <w:t>1200mm*2000mm</w:t>
            </w:r>
          </w:p>
          <w:p w:rsidR="00CD4742" w:rsidRDefault="00CD4742" w:rsidP="005B11FE">
            <w:pPr>
              <w:jc w:val="left"/>
              <w:rPr>
                <w:rFonts w:hint="eastAsia"/>
                <w:bCs/>
                <w:kern w:val="0"/>
                <w:szCs w:val="21"/>
              </w:rPr>
            </w:pPr>
            <w:r>
              <w:rPr>
                <w:rFonts w:hint="eastAsia"/>
                <w:bCs/>
                <w:kern w:val="0"/>
                <w:szCs w:val="21"/>
              </w:rPr>
              <w:t>1</w:t>
            </w:r>
            <w:r>
              <w:rPr>
                <w:rFonts w:hint="eastAsia"/>
                <w:bCs/>
                <w:kern w:val="0"/>
                <w:szCs w:val="21"/>
              </w:rPr>
              <w:t>、面料：经抗菌处理的针织面料，无破损，无污渍，无明显色差。</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教师宿舍写字桌椅</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72</w:t>
            </w:r>
          </w:p>
        </w:tc>
        <w:tc>
          <w:tcPr>
            <w:tcW w:w="329" w:type="pct"/>
            <w:vAlign w:val="center"/>
          </w:tcPr>
          <w:p w:rsidR="00CD4742" w:rsidRDefault="00CD4742" w:rsidP="005B11FE">
            <w:pPr>
              <w:jc w:val="center"/>
              <w:rPr>
                <w:rFonts w:hint="eastAsia"/>
                <w:kern w:val="0"/>
                <w:szCs w:val="21"/>
              </w:rPr>
            </w:pPr>
            <w:r>
              <w:rPr>
                <w:rFonts w:ascii="宋体" w:hAnsi="宋体" w:cs="宋体" w:hint="eastAsia"/>
                <w:color w:val="000000"/>
                <w:kern w:val="0"/>
                <w:szCs w:val="21"/>
                <w:lang w:bidi="ar"/>
              </w:rPr>
              <w:t>套</w:t>
            </w:r>
          </w:p>
        </w:tc>
        <w:tc>
          <w:tcPr>
            <w:tcW w:w="2566" w:type="pct"/>
            <w:vAlign w:val="center"/>
          </w:tcPr>
          <w:p w:rsidR="00CD4742" w:rsidRDefault="00CD4742" w:rsidP="005B11FE">
            <w:pPr>
              <w:jc w:val="left"/>
              <w:rPr>
                <w:bCs/>
                <w:kern w:val="0"/>
                <w:szCs w:val="21"/>
              </w:rPr>
            </w:pPr>
            <w:r>
              <w:rPr>
                <w:rFonts w:hint="eastAsia"/>
                <w:bCs/>
                <w:kern w:val="0"/>
                <w:szCs w:val="21"/>
              </w:rPr>
              <w:t>桌规格：</w:t>
            </w:r>
            <w:r>
              <w:rPr>
                <w:rFonts w:hint="eastAsia"/>
                <w:bCs/>
                <w:kern w:val="0"/>
                <w:szCs w:val="21"/>
              </w:rPr>
              <w:t>1200mm*600mm*760mm</w:t>
            </w:r>
            <w:r>
              <w:rPr>
                <w:rFonts w:hint="eastAsia"/>
                <w:bCs/>
                <w:kern w:val="0"/>
                <w:szCs w:val="21"/>
              </w:rPr>
              <w:t>（误差±</w:t>
            </w:r>
            <w:r>
              <w:rPr>
                <w:rFonts w:hint="eastAsia"/>
                <w:bCs/>
                <w:kern w:val="0"/>
                <w:szCs w:val="21"/>
              </w:rPr>
              <w:t>5mm</w:t>
            </w:r>
            <w:r>
              <w:rPr>
                <w:rFonts w:hint="eastAsia"/>
                <w:bCs/>
                <w:kern w:val="0"/>
                <w:szCs w:val="21"/>
              </w:rPr>
              <w:t>）</w:t>
            </w:r>
          </w:p>
          <w:p w:rsidR="00CD4742" w:rsidRDefault="00CD4742" w:rsidP="005B11FE">
            <w:pPr>
              <w:jc w:val="left"/>
              <w:rPr>
                <w:rFonts w:hint="eastAsia"/>
                <w:bCs/>
                <w:kern w:val="0"/>
                <w:szCs w:val="21"/>
              </w:rPr>
            </w:pPr>
            <w:r>
              <w:rPr>
                <w:rFonts w:hint="eastAsia"/>
                <w:bCs/>
                <w:kern w:val="0"/>
                <w:szCs w:val="21"/>
              </w:rPr>
              <w:t>1</w:t>
            </w:r>
            <w:r>
              <w:rPr>
                <w:rFonts w:hint="eastAsia"/>
                <w:bCs/>
                <w:kern w:val="0"/>
                <w:szCs w:val="21"/>
              </w:rPr>
              <w:t>、基材采用</w:t>
            </w:r>
            <w:proofErr w:type="gramStart"/>
            <w:r>
              <w:rPr>
                <w:rFonts w:hint="eastAsia"/>
                <w:bCs/>
                <w:kern w:val="0"/>
                <w:szCs w:val="21"/>
              </w:rPr>
              <w:t>楸</w:t>
            </w:r>
            <w:proofErr w:type="gramEnd"/>
            <w:r>
              <w:rPr>
                <w:rFonts w:hint="eastAsia"/>
                <w:bCs/>
                <w:kern w:val="0"/>
                <w:szCs w:val="21"/>
              </w:rPr>
              <w:t>木或白蜡木实木，</w:t>
            </w:r>
            <w:proofErr w:type="gramStart"/>
            <w:r>
              <w:rPr>
                <w:rFonts w:hint="eastAsia"/>
                <w:bCs/>
                <w:kern w:val="0"/>
                <w:szCs w:val="21"/>
              </w:rPr>
              <w:t>榫</w:t>
            </w:r>
            <w:proofErr w:type="gramEnd"/>
            <w:r>
              <w:rPr>
                <w:rFonts w:hint="eastAsia"/>
                <w:bCs/>
                <w:kern w:val="0"/>
                <w:szCs w:val="21"/>
              </w:rPr>
              <w:t>卯结构，木材含水率</w:t>
            </w:r>
            <w:r>
              <w:rPr>
                <w:rFonts w:hint="eastAsia"/>
                <w:bCs/>
                <w:kern w:val="0"/>
                <w:szCs w:val="21"/>
              </w:rPr>
              <w:t>8%</w:t>
            </w:r>
            <w:r>
              <w:rPr>
                <w:rFonts w:hint="eastAsia"/>
                <w:bCs/>
                <w:kern w:val="0"/>
                <w:szCs w:val="21"/>
              </w:rPr>
              <w:t>～</w:t>
            </w:r>
            <w:r>
              <w:rPr>
                <w:rFonts w:hint="eastAsia"/>
                <w:bCs/>
                <w:kern w:val="0"/>
                <w:szCs w:val="21"/>
              </w:rPr>
              <w:t>12%</w:t>
            </w:r>
            <w:r>
              <w:rPr>
                <w:rFonts w:hint="eastAsia"/>
                <w:bCs/>
                <w:kern w:val="0"/>
                <w:szCs w:val="21"/>
              </w:rPr>
              <w:t>。</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教师宿舍衣柜</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72</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规格：</w:t>
            </w:r>
            <w:r>
              <w:rPr>
                <w:rFonts w:hint="eastAsia"/>
                <w:bCs/>
                <w:kern w:val="0"/>
                <w:szCs w:val="21"/>
              </w:rPr>
              <w:t>800mm*500mm*2000mm</w:t>
            </w:r>
            <w:r>
              <w:rPr>
                <w:rFonts w:hint="eastAsia"/>
                <w:bCs/>
                <w:kern w:val="0"/>
                <w:szCs w:val="21"/>
              </w:rPr>
              <w:t>（误差±</w:t>
            </w:r>
            <w:r>
              <w:rPr>
                <w:rFonts w:hint="eastAsia"/>
                <w:bCs/>
                <w:kern w:val="0"/>
                <w:szCs w:val="21"/>
              </w:rPr>
              <w:t>5mm</w:t>
            </w:r>
            <w:r>
              <w:rPr>
                <w:rFonts w:hint="eastAsia"/>
                <w:bCs/>
                <w:kern w:val="0"/>
                <w:szCs w:val="21"/>
              </w:rPr>
              <w:t>）</w:t>
            </w:r>
          </w:p>
          <w:p w:rsidR="00CD4742" w:rsidRDefault="00CD4742" w:rsidP="005B11FE">
            <w:pPr>
              <w:jc w:val="left"/>
              <w:rPr>
                <w:rFonts w:hint="eastAsia"/>
                <w:bCs/>
                <w:kern w:val="0"/>
                <w:szCs w:val="21"/>
              </w:rPr>
            </w:pPr>
            <w:r>
              <w:rPr>
                <w:rFonts w:hint="eastAsia"/>
                <w:bCs/>
                <w:kern w:val="0"/>
                <w:szCs w:val="21"/>
              </w:rPr>
              <w:t>1</w:t>
            </w:r>
            <w:r>
              <w:rPr>
                <w:rFonts w:hint="eastAsia"/>
                <w:bCs/>
                <w:kern w:val="0"/>
                <w:szCs w:val="21"/>
              </w:rPr>
              <w:t>、基材采用</w:t>
            </w:r>
            <w:r>
              <w:rPr>
                <w:rFonts w:hint="eastAsia"/>
                <w:bCs/>
                <w:kern w:val="0"/>
                <w:szCs w:val="21"/>
              </w:rPr>
              <w:t>E0</w:t>
            </w:r>
            <w:r>
              <w:rPr>
                <w:rFonts w:hint="eastAsia"/>
                <w:bCs/>
                <w:kern w:val="0"/>
                <w:szCs w:val="21"/>
              </w:rPr>
              <w:t>级三聚氰胺板。</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332C5E">
        <w:trPr>
          <w:trHeight w:val="277"/>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教师宿舍洗手间置物架</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36</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1</w:t>
            </w:r>
            <w:r>
              <w:rPr>
                <w:rFonts w:hint="eastAsia"/>
                <w:bCs/>
                <w:kern w:val="0"/>
                <w:szCs w:val="21"/>
              </w:rPr>
              <w:t>、长方形</w:t>
            </w:r>
            <w:r>
              <w:rPr>
                <w:rFonts w:hint="eastAsia"/>
                <w:bCs/>
                <w:kern w:val="0"/>
                <w:szCs w:val="21"/>
              </w:rPr>
              <w:t>304</w:t>
            </w:r>
            <w:r>
              <w:rPr>
                <w:rFonts w:hint="eastAsia"/>
                <w:bCs/>
                <w:kern w:val="0"/>
                <w:szCs w:val="21"/>
              </w:rPr>
              <w:t>不锈钢置物架，双层。</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CD4742">
        <w:trPr>
          <w:trHeight w:val="844"/>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教师宿舍洗手间镜子</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36</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高</w:t>
            </w:r>
            <w:proofErr w:type="gramStart"/>
            <w:r>
              <w:rPr>
                <w:rFonts w:hint="eastAsia"/>
                <w:bCs/>
                <w:kern w:val="0"/>
                <w:szCs w:val="21"/>
              </w:rPr>
              <w:t>清自然</w:t>
            </w:r>
            <w:proofErr w:type="gramEnd"/>
            <w:r>
              <w:rPr>
                <w:rFonts w:hint="eastAsia"/>
                <w:bCs/>
                <w:kern w:val="0"/>
                <w:szCs w:val="21"/>
              </w:rPr>
              <w:t>玻璃镜片，水性背漆，规格：</w:t>
            </w:r>
            <w:r>
              <w:rPr>
                <w:rFonts w:hint="eastAsia"/>
                <w:bCs/>
                <w:kern w:val="0"/>
                <w:szCs w:val="21"/>
              </w:rPr>
              <w:t>800mm*600mm</w:t>
            </w:r>
            <w:r>
              <w:rPr>
                <w:rFonts w:hint="eastAsia"/>
                <w:bCs/>
                <w:kern w:val="0"/>
                <w:szCs w:val="21"/>
              </w:rPr>
              <w:t>，圆角斜边处理，需安装。</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332C5E">
        <w:trPr>
          <w:trHeight w:val="318"/>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值班室钥匙箱</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8</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1</w:t>
            </w:r>
            <w:r>
              <w:rPr>
                <w:rFonts w:hint="eastAsia"/>
                <w:bCs/>
                <w:kern w:val="0"/>
                <w:szCs w:val="21"/>
              </w:rPr>
              <w:t>、可容纳≥</w:t>
            </w:r>
            <w:r>
              <w:rPr>
                <w:rFonts w:hint="eastAsia"/>
                <w:bCs/>
                <w:kern w:val="0"/>
                <w:szCs w:val="21"/>
              </w:rPr>
              <w:t>96</w:t>
            </w:r>
            <w:r>
              <w:rPr>
                <w:rFonts w:hint="eastAsia"/>
                <w:bCs/>
                <w:kern w:val="0"/>
                <w:szCs w:val="21"/>
              </w:rPr>
              <w:t>把，四排设计。</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332C5E">
        <w:trPr>
          <w:trHeight w:val="315"/>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卫生间小纸篓</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324</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容量≥</w:t>
            </w:r>
            <w:r>
              <w:rPr>
                <w:rFonts w:hint="eastAsia"/>
                <w:bCs/>
                <w:kern w:val="0"/>
                <w:szCs w:val="21"/>
              </w:rPr>
              <w:t>9.5L</w:t>
            </w:r>
            <w:r>
              <w:rPr>
                <w:rFonts w:hint="eastAsia"/>
                <w:bCs/>
                <w:kern w:val="0"/>
                <w:szCs w:val="21"/>
              </w:rPr>
              <w:t>。</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332C5E">
        <w:trPr>
          <w:trHeight w:val="456"/>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盥洗室移动拖把挤水车</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36</w:t>
            </w:r>
          </w:p>
        </w:tc>
        <w:tc>
          <w:tcPr>
            <w:tcW w:w="329" w:type="pct"/>
            <w:vAlign w:val="center"/>
          </w:tcPr>
          <w:p w:rsidR="00CD4742" w:rsidRDefault="00CD4742"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jc w:val="left"/>
              <w:rPr>
                <w:bCs/>
                <w:kern w:val="0"/>
                <w:szCs w:val="21"/>
              </w:rPr>
            </w:pPr>
            <w:r>
              <w:rPr>
                <w:rFonts w:hint="eastAsia"/>
                <w:bCs/>
                <w:kern w:val="0"/>
                <w:szCs w:val="21"/>
              </w:rPr>
              <w:t>容量≥</w:t>
            </w:r>
            <w:r>
              <w:rPr>
                <w:rFonts w:hint="eastAsia"/>
                <w:bCs/>
                <w:kern w:val="0"/>
                <w:szCs w:val="21"/>
              </w:rPr>
              <w:t>32L</w:t>
            </w:r>
            <w:r>
              <w:rPr>
                <w:rFonts w:hint="eastAsia"/>
                <w:bCs/>
                <w:kern w:val="0"/>
                <w:szCs w:val="21"/>
              </w:rPr>
              <w:t>；单桶。</w:t>
            </w:r>
          </w:p>
          <w:p w:rsidR="00CD4742" w:rsidRDefault="00CD4742" w:rsidP="005B11FE">
            <w:pPr>
              <w:jc w:val="left"/>
              <w:rPr>
                <w:rFonts w:hint="eastAsia"/>
                <w:kern w:val="0"/>
                <w:szCs w:val="21"/>
              </w:rPr>
            </w:pPr>
            <w:r>
              <w:rPr>
                <w:rFonts w:hint="eastAsia"/>
                <w:bCs/>
                <w:kern w:val="0"/>
                <w:szCs w:val="21"/>
              </w:rPr>
              <w:t>详见第五章采购需求。</w:t>
            </w:r>
          </w:p>
        </w:tc>
      </w:tr>
      <w:tr w:rsidR="00CD4742" w:rsidTr="00332C5E">
        <w:trPr>
          <w:trHeight w:val="453"/>
        </w:trPr>
        <w:tc>
          <w:tcPr>
            <w:tcW w:w="268" w:type="pct"/>
            <w:vMerge/>
            <w:vAlign w:val="center"/>
          </w:tcPr>
          <w:p w:rsidR="00CD4742" w:rsidRDefault="00CD4742" w:rsidP="005B11FE">
            <w:pPr>
              <w:jc w:val="center"/>
              <w:rPr>
                <w:bCs/>
                <w:szCs w:val="21"/>
              </w:rPr>
            </w:pPr>
          </w:p>
        </w:tc>
        <w:tc>
          <w:tcPr>
            <w:tcW w:w="785" w:type="pct"/>
            <w:vAlign w:val="center"/>
          </w:tcPr>
          <w:p w:rsidR="00CD4742" w:rsidRDefault="00CD4742" w:rsidP="005B11FE">
            <w:pPr>
              <w:jc w:val="center"/>
              <w:rPr>
                <w:rFonts w:hint="eastAsia"/>
                <w:bCs/>
                <w:szCs w:val="21"/>
              </w:rPr>
            </w:pPr>
            <w:r>
              <w:rPr>
                <w:rFonts w:ascii="宋体" w:hAnsi="宋体" w:cs="宋体" w:hint="eastAsia"/>
                <w:color w:val="000000"/>
                <w:kern w:val="0"/>
                <w:szCs w:val="21"/>
                <w:lang w:bidi="ar"/>
              </w:rPr>
              <w:t>盥洗室茶叶过滤桶</w:t>
            </w:r>
          </w:p>
        </w:tc>
        <w:tc>
          <w:tcPr>
            <w:tcW w:w="725" w:type="pct"/>
            <w:vMerge/>
            <w:vAlign w:val="center"/>
          </w:tcPr>
          <w:p w:rsidR="00CD4742" w:rsidRDefault="00CD4742" w:rsidP="005B11FE">
            <w:pPr>
              <w:jc w:val="center"/>
              <w:rPr>
                <w:bCs/>
                <w:szCs w:val="21"/>
              </w:rPr>
            </w:pPr>
          </w:p>
        </w:tc>
        <w:tc>
          <w:tcPr>
            <w:tcW w:w="328" w:type="pct"/>
            <w:vAlign w:val="center"/>
          </w:tcPr>
          <w:p w:rsidR="00CD4742" w:rsidRDefault="00CD4742" w:rsidP="005B11FE">
            <w:pPr>
              <w:jc w:val="center"/>
              <w:rPr>
                <w:rFonts w:ascii="宋体" w:hAnsi="宋体" w:hint="eastAsia"/>
                <w:bCs/>
                <w:szCs w:val="21"/>
              </w:rPr>
            </w:pPr>
            <w:r>
              <w:rPr>
                <w:rFonts w:ascii="宋体" w:hAnsi="宋体" w:cs="宋体" w:hint="eastAsia"/>
                <w:color w:val="000000"/>
                <w:kern w:val="0"/>
                <w:szCs w:val="21"/>
                <w:lang w:bidi="ar"/>
              </w:rPr>
              <w:t>36</w:t>
            </w:r>
          </w:p>
        </w:tc>
        <w:tc>
          <w:tcPr>
            <w:tcW w:w="329" w:type="pct"/>
            <w:vAlign w:val="center"/>
          </w:tcPr>
          <w:p w:rsidR="00CD4742" w:rsidRDefault="00CD4742" w:rsidP="005B11FE">
            <w:pPr>
              <w:jc w:val="center"/>
              <w:rPr>
                <w:rFonts w:ascii="宋体" w:hAnsi="宋体" w:hint="eastAsia"/>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CD4742" w:rsidRDefault="00CD4742" w:rsidP="005B11FE">
            <w:pPr>
              <w:rPr>
                <w:bCs/>
                <w:kern w:val="0"/>
                <w:szCs w:val="21"/>
              </w:rPr>
            </w:pPr>
            <w:r>
              <w:rPr>
                <w:rFonts w:hint="eastAsia"/>
                <w:bCs/>
                <w:kern w:val="0"/>
                <w:szCs w:val="21"/>
              </w:rPr>
              <w:t>1</w:t>
            </w:r>
            <w:r>
              <w:rPr>
                <w:rFonts w:hint="eastAsia"/>
                <w:bCs/>
                <w:kern w:val="0"/>
                <w:szCs w:val="21"/>
              </w:rPr>
              <w:t>、</w:t>
            </w:r>
            <w:r>
              <w:rPr>
                <w:rFonts w:hint="eastAsia"/>
                <w:bCs/>
                <w:kern w:val="0"/>
                <w:szCs w:val="21"/>
              </w:rPr>
              <w:t>PP</w:t>
            </w:r>
            <w:r>
              <w:rPr>
                <w:rFonts w:hint="eastAsia"/>
                <w:bCs/>
                <w:kern w:val="0"/>
                <w:szCs w:val="21"/>
              </w:rPr>
              <w:t>材质。</w:t>
            </w:r>
          </w:p>
          <w:p w:rsidR="00CD4742" w:rsidRDefault="00CD4742" w:rsidP="005B11FE">
            <w:pPr>
              <w:rPr>
                <w:rFonts w:hint="eastAsia"/>
                <w:bCs/>
                <w:kern w:val="0"/>
                <w:szCs w:val="21"/>
              </w:rPr>
            </w:pPr>
            <w:r>
              <w:rPr>
                <w:rFonts w:hint="eastAsia"/>
                <w:bCs/>
                <w:kern w:val="0"/>
                <w:szCs w:val="21"/>
              </w:rPr>
              <w:t>2</w:t>
            </w:r>
            <w:r>
              <w:rPr>
                <w:rFonts w:hint="eastAsia"/>
                <w:bCs/>
                <w:kern w:val="0"/>
                <w:szCs w:val="21"/>
              </w:rPr>
              <w:t>、尺寸≥</w:t>
            </w:r>
            <w:r>
              <w:rPr>
                <w:rFonts w:hint="eastAsia"/>
                <w:bCs/>
                <w:kern w:val="0"/>
                <w:szCs w:val="21"/>
              </w:rPr>
              <w:t>20*20cm</w:t>
            </w:r>
            <w:r>
              <w:rPr>
                <w:rFonts w:hint="eastAsia"/>
                <w:bCs/>
                <w:kern w:val="0"/>
                <w:szCs w:val="21"/>
              </w:rPr>
              <w:t>。</w:t>
            </w:r>
          </w:p>
          <w:p w:rsidR="00CD4742" w:rsidRDefault="00CD4742" w:rsidP="005B11FE">
            <w:pPr>
              <w:rPr>
                <w:rFonts w:ascii="宋体" w:hAnsi="宋体" w:hint="eastAsia"/>
                <w:szCs w:val="21"/>
              </w:rPr>
            </w:pPr>
            <w:r>
              <w:rPr>
                <w:rFonts w:hint="eastAsia"/>
                <w:bCs/>
                <w:kern w:val="0"/>
                <w:szCs w:val="21"/>
              </w:rPr>
              <w:t>详见第五章采购需求。</w:t>
            </w:r>
          </w:p>
        </w:tc>
      </w:tr>
    </w:tbl>
    <w:bookmarkEnd w:id="5"/>
    <w:p w:rsidR="00CD4742" w:rsidRDefault="00CD4742" w:rsidP="00CD4742">
      <w:pPr>
        <w:spacing w:line="360" w:lineRule="auto"/>
        <w:ind w:firstLineChars="200" w:firstLine="480"/>
        <w:rPr>
          <w:rFonts w:hint="eastAsia"/>
          <w:sz w:val="24"/>
        </w:rPr>
      </w:pPr>
      <w:r>
        <w:rPr>
          <w:sz w:val="24"/>
        </w:rPr>
        <w:t>5.</w:t>
      </w:r>
      <w:r>
        <w:rPr>
          <w:sz w:val="24"/>
        </w:rPr>
        <w:t>合同履行期限：</w:t>
      </w:r>
      <w:r>
        <w:rPr>
          <w:rFonts w:hint="eastAsia"/>
          <w:sz w:val="24"/>
        </w:rPr>
        <w:t>合同签订后</w:t>
      </w:r>
      <w:r>
        <w:rPr>
          <w:rFonts w:hint="eastAsia"/>
          <w:sz w:val="24"/>
        </w:rPr>
        <w:t>30</w:t>
      </w:r>
      <w:r>
        <w:rPr>
          <w:rFonts w:hint="eastAsia"/>
          <w:sz w:val="24"/>
        </w:rPr>
        <w:t>日内完成供货、安装。</w:t>
      </w:r>
    </w:p>
    <w:p w:rsidR="00CD4742" w:rsidRDefault="00CD4742" w:rsidP="00CD4742">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CD4742" w:rsidRDefault="00CD4742" w:rsidP="00CD4742">
      <w:pPr>
        <w:spacing w:line="360" w:lineRule="auto"/>
        <w:ind w:firstLineChars="200" w:firstLine="480"/>
        <w:rPr>
          <w:rFonts w:hint="eastAsia"/>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CD4742" w:rsidRDefault="00CD4742" w:rsidP="00CD4742">
      <w:pPr>
        <w:pStyle w:val="2"/>
        <w:spacing w:before="0" w:line="360" w:lineRule="auto"/>
        <w:jc w:val="left"/>
        <w:rPr>
          <w:rFonts w:ascii="Times New Roman" w:eastAsia="宋体" w:hAnsi="Times New Roman"/>
          <w:sz w:val="24"/>
          <w:szCs w:val="24"/>
        </w:rPr>
      </w:pPr>
      <w:bookmarkStart w:id="7" w:name="_Toc35393622"/>
      <w:bookmarkStart w:id="8" w:name="_Toc35393791"/>
      <w:bookmarkStart w:id="9" w:name="_Toc28359003"/>
      <w:bookmarkStart w:id="10" w:name="_Toc28359080"/>
      <w:r>
        <w:rPr>
          <w:rFonts w:ascii="Times New Roman" w:eastAsia="宋体" w:hAnsi="Times New Roman"/>
          <w:sz w:val="24"/>
          <w:szCs w:val="24"/>
        </w:rPr>
        <w:t>二、申请人的资格要求（须同时满足）</w:t>
      </w:r>
      <w:bookmarkEnd w:id="7"/>
      <w:bookmarkEnd w:id="8"/>
      <w:bookmarkEnd w:id="9"/>
      <w:bookmarkEnd w:id="10"/>
    </w:p>
    <w:p w:rsidR="00CD4742" w:rsidRDefault="00CD4742" w:rsidP="00CD4742">
      <w:pPr>
        <w:spacing w:line="360" w:lineRule="auto"/>
        <w:ind w:firstLineChars="200" w:firstLine="480"/>
        <w:rPr>
          <w:sz w:val="24"/>
        </w:rPr>
      </w:pPr>
      <w:r>
        <w:rPr>
          <w:sz w:val="24"/>
        </w:rPr>
        <w:t>1.</w:t>
      </w:r>
      <w:r>
        <w:rPr>
          <w:sz w:val="24"/>
        </w:rPr>
        <w:t>满足《中华人民共和国政府采购法》第二十二条规定；</w:t>
      </w:r>
    </w:p>
    <w:p w:rsidR="00332C5E" w:rsidRDefault="00CD4742" w:rsidP="00CD4742">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CD4742" w:rsidRDefault="00CD4742" w:rsidP="00CD4742">
      <w:pPr>
        <w:spacing w:line="360" w:lineRule="auto"/>
        <w:ind w:firstLineChars="200" w:firstLine="480"/>
        <w:rPr>
          <w:sz w:val="24"/>
        </w:rPr>
      </w:pPr>
      <w:bookmarkStart w:id="13" w:name="_GoBack"/>
      <w:bookmarkEnd w:id="13"/>
      <w:r>
        <w:rPr>
          <w:sz w:val="24"/>
        </w:rPr>
        <w:t xml:space="preserve">2.1 </w:t>
      </w:r>
      <w:r>
        <w:rPr>
          <w:sz w:val="24"/>
        </w:rPr>
        <w:t>中小企业政策</w:t>
      </w:r>
    </w:p>
    <w:p w:rsidR="00CD4742" w:rsidRDefault="00CD4742" w:rsidP="00CD4742">
      <w:pPr>
        <w:spacing w:line="360" w:lineRule="auto"/>
        <w:ind w:firstLineChars="200" w:firstLine="480"/>
        <w:rPr>
          <w:color w:val="FF0000"/>
          <w:sz w:val="24"/>
        </w:rPr>
      </w:pPr>
      <w:r>
        <w:rPr>
          <w:rFonts w:ascii="宋体" w:hAnsi="宋体" w:hint="eastAsia"/>
          <w:color w:val="FF0000"/>
          <w:sz w:val="24"/>
        </w:rPr>
        <w:t>■</w:t>
      </w:r>
      <w:r>
        <w:rPr>
          <w:color w:val="FF0000"/>
          <w:sz w:val="24"/>
        </w:rPr>
        <w:t>本项目</w:t>
      </w:r>
      <w:proofErr w:type="gramStart"/>
      <w:r>
        <w:rPr>
          <w:color w:val="FF0000"/>
          <w:sz w:val="24"/>
        </w:rPr>
        <w:t>不</w:t>
      </w:r>
      <w:proofErr w:type="gramEnd"/>
      <w:r>
        <w:rPr>
          <w:color w:val="FF0000"/>
          <w:sz w:val="24"/>
        </w:rPr>
        <w:t>专门面向中小企业预留采购份额。</w:t>
      </w:r>
    </w:p>
    <w:p w:rsidR="00CD4742" w:rsidRDefault="00CD4742" w:rsidP="00CD4742">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CD4742" w:rsidRDefault="00CD4742" w:rsidP="00CD4742">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rsidR="00CD4742" w:rsidRDefault="00CD4742" w:rsidP="00CD4742">
      <w:pPr>
        <w:spacing w:line="360" w:lineRule="auto"/>
        <w:ind w:firstLineChars="200" w:firstLine="480"/>
        <w:rPr>
          <w:rFonts w:ascii="宋体" w:hAnsi="宋体" w:hint="eastAsia"/>
          <w:sz w:val="24"/>
        </w:rPr>
      </w:pPr>
      <w:r>
        <w:rPr>
          <w:sz w:val="24"/>
        </w:rPr>
        <w:t xml:space="preserve">2.2 </w:t>
      </w:r>
      <w:r>
        <w:rPr>
          <w:sz w:val="24"/>
        </w:rPr>
        <w:t>其它落实政府采购政策的资格要求（如有）：</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CD4742" w:rsidRDefault="00CD4742" w:rsidP="00CD4742">
      <w:pPr>
        <w:spacing w:line="360" w:lineRule="auto"/>
        <w:ind w:firstLineChars="200" w:firstLine="480"/>
        <w:rPr>
          <w:sz w:val="24"/>
        </w:rPr>
      </w:pPr>
      <w:r>
        <w:rPr>
          <w:sz w:val="24"/>
        </w:rPr>
        <w:t>3.</w:t>
      </w:r>
      <w:r>
        <w:rPr>
          <w:sz w:val="24"/>
        </w:rPr>
        <w:t>本项目的特定资格要求：</w:t>
      </w:r>
    </w:p>
    <w:p w:rsidR="00CD4742" w:rsidRDefault="00CD4742" w:rsidP="00CD4742">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3.1</w:t>
      </w:r>
      <w:r>
        <w:rPr>
          <w:rFonts w:hint="eastAsia"/>
          <w:sz w:val="24"/>
        </w:rPr>
        <w:t>本项目是否接受分支机构参与投标：□是</w:t>
      </w:r>
      <w:r>
        <w:rPr>
          <w:rFonts w:hint="eastAsia"/>
          <w:sz w:val="24"/>
        </w:rPr>
        <w:t xml:space="preserve">   </w:t>
      </w:r>
      <w:r>
        <w:rPr>
          <w:rFonts w:hint="eastAsia"/>
          <w:sz w:val="24"/>
        </w:rPr>
        <w:t>■否</w:t>
      </w:r>
    </w:p>
    <w:p w:rsidR="00CD4742" w:rsidRDefault="00CD4742" w:rsidP="00CD4742">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本项目是否属于政府购买服务：</w:t>
      </w:r>
    </w:p>
    <w:p w:rsidR="00CD4742" w:rsidRDefault="00CD4742" w:rsidP="00CD4742">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CD4742" w:rsidRDefault="00CD4742" w:rsidP="00CD4742">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CD4742" w:rsidRDefault="00CD4742" w:rsidP="00CD4742">
      <w:pPr>
        <w:tabs>
          <w:tab w:val="left" w:pos="900"/>
          <w:tab w:val="left" w:pos="1134"/>
          <w:tab w:val="left" w:pos="1589"/>
          <w:tab w:val="left" w:pos="5521"/>
        </w:tabs>
        <w:snapToGrid w:val="0"/>
        <w:spacing w:line="360" w:lineRule="auto"/>
        <w:ind w:firstLineChars="200" w:firstLine="480"/>
        <w:rPr>
          <w:i/>
          <w:iCs/>
          <w:sz w:val="24"/>
          <w:u w:val="single"/>
        </w:rPr>
      </w:pPr>
      <w:r>
        <w:rPr>
          <w:sz w:val="24"/>
        </w:rPr>
        <w:t>3.</w:t>
      </w:r>
      <w:r>
        <w:rPr>
          <w:rFonts w:hint="eastAsia"/>
          <w:sz w:val="24"/>
        </w:rPr>
        <w:t>3</w:t>
      </w:r>
      <w:r>
        <w:rPr>
          <w:sz w:val="24"/>
        </w:rPr>
        <w:t>其他特定资格要求：</w:t>
      </w:r>
      <w:r>
        <w:rPr>
          <w:rFonts w:hint="eastAsia"/>
          <w:sz w:val="24"/>
        </w:rPr>
        <w:t>无。</w:t>
      </w:r>
    </w:p>
    <w:p w:rsidR="00CD4742" w:rsidRDefault="00CD4742" w:rsidP="00CD4742">
      <w:pPr>
        <w:pStyle w:val="2"/>
        <w:widowControl/>
        <w:spacing w:before="0" w:line="360" w:lineRule="auto"/>
        <w:jc w:val="left"/>
        <w:rPr>
          <w:rFonts w:ascii="Times New Roman" w:eastAsia="宋体" w:hAnsi="Times New Roman"/>
          <w:sz w:val="24"/>
          <w:szCs w:val="24"/>
        </w:rPr>
      </w:pPr>
      <w:bookmarkStart w:id="14" w:name="_Toc35393623"/>
      <w:bookmarkStart w:id="15" w:name="_Toc35393792"/>
      <w:bookmarkEnd w:id="11"/>
      <w:bookmarkEnd w:id="12"/>
      <w:r>
        <w:rPr>
          <w:rFonts w:ascii="Times New Roman" w:eastAsia="宋体" w:hAnsi="Times New Roman"/>
          <w:sz w:val="24"/>
          <w:szCs w:val="24"/>
        </w:rPr>
        <w:t>三、获取招标文件</w:t>
      </w:r>
      <w:bookmarkEnd w:id="14"/>
      <w:bookmarkEnd w:id="15"/>
    </w:p>
    <w:p w:rsidR="00CD4742" w:rsidRDefault="00CD4742" w:rsidP="00CD4742">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5</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7</w:t>
      </w:r>
      <w:r>
        <w:rPr>
          <w:color w:val="FF0000"/>
          <w:sz w:val="24"/>
          <w:lang w:bidi="ar"/>
        </w:rPr>
        <w:t>日至</w:t>
      </w:r>
      <w:r>
        <w:rPr>
          <w:color w:val="FF0000"/>
          <w:sz w:val="24"/>
          <w:lang w:bidi="ar"/>
        </w:rPr>
        <w:t>202</w:t>
      </w:r>
      <w:r>
        <w:rPr>
          <w:rFonts w:hint="eastAsia"/>
          <w:color w:val="FF0000"/>
          <w:sz w:val="24"/>
          <w:lang w:bidi="ar"/>
        </w:rPr>
        <w:t>5</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14</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rsidR="00CD4742" w:rsidRDefault="00CD4742" w:rsidP="00CD4742">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CD4742" w:rsidRDefault="00CD4742" w:rsidP="00CD4742">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CD4742" w:rsidRDefault="00CD4742" w:rsidP="00CD4742">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CD4742" w:rsidRDefault="00CD4742" w:rsidP="00CD4742">
      <w:pPr>
        <w:pStyle w:val="2"/>
        <w:widowControl/>
        <w:spacing w:before="0" w:line="360" w:lineRule="auto"/>
        <w:jc w:val="left"/>
        <w:rPr>
          <w:rFonts w:ascii="Times New Roman" w:eastAsia="宋体" w:hAnsi="Times New Roman"/>
          <w:sz w:val="24"/>
          <w:szCs w:val="24"/>
        </w:rPr>
      </w:pPr>
      <w:bookmarkStart w:id="16" w:name="_Toc28359082"/>
      <w:bookmarkStart w:id="17" w:name="_Toc28359005"/>
      <w:bookmarkStart w:id="18" w:name="_Toc35393624"/>
      <w:bookmarkStart w:id="19" w:name="_Toc35393793"/>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rsidR="00CD4742" w:rsidRDefault="00CD4742" w:rsidP="00CD4742">
      <w:pPr>
        <w:spacing w:line="360" w:lineRule="auto"/>
        <w:ind w:firstLineChars="200" w:firstLine="480"/>
        <w:rPr>
          <w:bCs/>
          <w:color w:val="FF0000"/>
          <w:sz w:val="24"/>
          <w:u w:val="single"/>
        </w:rPr>
      </w:pPr>
      <w:r>
        <w:rPr>
          <w:color w:val="FF0000"/>
          <w:sz w:val="24"/>
          <w:lang w:bidi="ar"/>
        </w:rPr>
        <w:t>投标截止时间、开标时间：</w:t>
      </w:r>
      <w:r>
        <w:rPr>
          <w:color w:val="FF0000"/>
          <w:sz w:val="24"/>
          <w:lang w:bidi="ar"/>
        </w:rPr>
        <w:t>202</w:t>
      </w:r>
      <w:r>
        <w:rPr>
          <w:rFonts w:hint="eastAsia"/>
          <w:color w:val="FF0000"/>
          <w:sz w:val="24"/>
          <w:lang w:bidi="ar"/>
        </w:rPr>
        <w:t>5</w:t>
      </w:r>
      <w:r>
        <w:rPr>
          <w:color w:val="FF0000"/>
          <w:sz w:val="24"/>
          <w:lang w:bidi="ar"/>
        </w:rPr>
        <w:t>年</w:t>
      </w:r>
      <w:bookmarkStart w:id="20" w:name="OLE_LINK1"/>
      <w:r>
        <w:rPr>
          <w:rFonts w:hint="eastAsia"/>
          <w:color w:val="FF0000"/>
          <w:sz w:val="24"/>
          <w:lang w:bidi="ar"/>
        </w:rPr>
        <w:t>7</w:t>
      </w:r>
      <w:r>
        <w:rPr>
          <w:color w:val="FF0000"/>
          <w:sz w:val="24"/>
          <w:lang w:bidi="ar"/>
        </w:rPr>
        <w:t>月</w:t>
      </w:r>
      <w:r>
        <w:rPr>
          <w:rFonts w:hint="eastAsia"/>
          <w:color w:val="FF0000"/>
          <w:sz w:val="24"/>
          <w:lang w:bidi="ar"/>
        </w:rPr>
        <w:t>28</w:t>
      </w:r>
      <w:r>
        <w:rPr>
          <w:color w:val="FF0000"/>
          <w:sz w:val="24"/>
          <w:lang w:bidi="ar"/>
        </w:rPr>
        <w:t>日</w:t>
      </w:r>
      <w:r>
        <w:rPr>
          <w:rFonts w:hint="eastAsia"/>
          <w:color w:val="FF0000"/>
          <w:sz w:val="24"/>
          <w:lang w:bidi="ar"/>
        </w:rPr>
        <w:t>09</w:t>
      </w:r>
      <w:r>
        <w:rPr>
          <w:color w:val="FF0000"/>
          <w:sz w:val="24"/>
          <w:lang w:bidi="ar"/>
        </w:rPr>
        <w:t>点</w:t>
      </w:r>
      <w:r>
        <w:rPr>
          <w:rFonts w:hint="eastAsia"/>
          <w:color w:val="FF0000"/>
          <w:sz w:val="24"/>
          <w:lang w:bidi="ar"/>
        </w:rPr>
        <w:t>3</w:t>
      </w:r>
      <w:r>
        <w:rPr>
          <w:color w:val="FF0000"/>
          <w:sz w:val="24"/>
          <w:lang w:bidi="ar"/>
        </w:rPr>
        <w:t>0</w:t>
      </w:r>
      <w:r>
        <w:rPr>
          <w:color w:val="FF0000"/>
          <w:sz w:val="24"/>
          <w:lang w:bidi="ar"/>
        </w:rPr>
        <w:t>分</w:t>
      </w:r>
      <w:bookmarkEnd w:id="20"/>
      <w:r>
        <w:rPr>
          <w:bCs/>
          <w:color w:val="FF0000"/>
          <w:sz w:val="24"/>
          <w:lang w:bidi="ar"/>
        </w:rPr>
        <w:t>（北京时间）</w:t>
      </w:r>
      <w:r>
        <w:rPr>
          <w:iCs/>
          <w:color w:val="FF0000"/>
          <w:sz w:val="24"/>
          <w:lang w:bidi="ar"/>
        </w:rPr>
        <w:t>。</w:t>
      </w:r>
    </w:p>
    <w:p w:rsidR="00CD4742" w:rsidRDefault="00CD4742" w:rsidP="00CD4742">
      <w:pPr>
        <w:spacing w:line="360" w:lineRule="auto"/>
        <w:ind w:firstLineChars="200" w:firstLine="480"/>
        <w:rPr>
          <w:bCs/>
          <w:sz w:val="24"/>
          <w:u w:val="single"/>
        </w:rPr>
      </w:pPr>
      <w:r>
        <w:rPr>
          <w:color w:val="FF0000"/>
          <w:sz w:val="24"/>
          <w:lang w:bidi="ar"/>
        </w:rPr>
        <w:t>地点：</w:t>
      </w:r>
      <w:r>
        <w:rPr>
          <w:rFonts w:ascii="宋体" w:hAnsi="宋体" w:hint="eastAsia"/>
          <w:color w:val="FF0000"/>
          <w:sz w:val="24"/>
          <w:szCs w:val="18"/>
        </w:rPr>
        <w:t>北京信息科技大学小营校区</w:t>
      </w:r>
      <w:r w:rsidRPr="007F2317">
        <w:rPr>
          <w:rFonts w:ascii="宋体" w:hAnsi="宋体" w:hint="eastAsia"/>
          <w:color w:val="FF0000"/>
          <w:sz w:val="24"/>
          <w:szCs w:val="18"/>
        </w:rPr>
        <w:t>综合楼（三号办公楼）212会议室</w:t>
      </w:r>
      <w:r>
        <w:rPr>
          <w:rFonts w:ascii="宋体" w:hAnsi="宋体" w:hint="eastAsia"/>
          <w:color w:val="FF0000"/>
          <w:sz w:val="24"/>
          <w:szCs w:val="18"/>
        </w:rPr>
        <w:t>。</w:t>
      </w:r>
    </w:p>
    <w:p w:rsidR="00CD4742" w:rsidRDefault="00CD4742" w:rsidP="00CD4742">
      <w:pPr>
        <w:pStyle w:val="2"/>
        <w:spacing w:before="0" w:line="360" w:lineRule="auto"/>
        <w:jc w:val="left"/>
        <w:rPr>
          <w:rFonts w:ascii="Times New Roman" w:eastAsia="宋体" w:hAnsi="Times New Roman"/>
          <w:sz w:val="24"/>
          <w:szCs w:val="24"/>
        </w:rPr>
      </w:pPr>
      <w:bookmarkStart w:id="21" w:name="_Toc35393625"/>
      <w:bookmarkStart w:id="22" w:name="_Toc28359007"/>
      <w:bookmarkStart w:id="23" w:name="_Toc28359084"/>
      <w:bookmarkStart w:id="24" w:name="_Toc35393794"/>
      <w:r>
        <w:rPr>
          <w:rFonts w:ascii="Times New Roman" w:eastAsia="宋体" w:hAnsi="Times New Roman"/>
          <w:sz w:val="24"/>
          <w:szCs w:val="24"/>
        </w:rPr>
        <w:t>五、公告期限</w:t>
      </w:r>
      <w:bookmarkEnd w:id="21"/>
      <w:bookmarkEnd w:id="22"/>
      <w:bookmarkEnd w:id="23"/>
      <w:bookmarkEnd w:id="24"/>
    </w:p>
    <w:p w:rsidR="00CD4742" w:rsidRDefault="00CD4742" w:rsidP="00CD4742">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D4742" w:rsidRDefault="00CD4742" w:rsidP="00CD4742">
      <w:pPr>
        <w:pStyle w:val="2"/>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rsidR="00CD4742" w:rsidRDefault="00CD4742" w:rsidP="00CD4742">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u w:val="single"/>
          <w:lang w:bidi="ar"/>
        </w:rPr>
        <w:t>。</w:t>
      </w:r>
      <w:r>
        <w:rPr>
          <w:sz w:val="24"/>
        </w:rPr>
        <w:t xml:space="preserve"> </w:t>
      </w:r>
    </w:p>
    <w:p w:rsidR="00CD4742" w:rsidRDefault="00CD4742" w:rsidP="00CD4742">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p>
    <w:p w:rsidR="00CD4742" w:rsidRDefault="00CD4742" w:rsidP="00CD4742">
      <w:pPr>
        <w:widowControl/>
        <w:adjustRightInd w:val="0"/>
        <w:snapToGrid w:val="0"/>
        <w:spacing w:line="360" w:lineRule="auto"/>
        <w:ind w:firstLineChars="200" w:firstLine="480"/>
        <w:jc w:val="left"/>
        <w:rPr>
          <w:sz w:val="24"/>
          <w:lang w:bidi="ar"/>
        </w:rPr>
      </w:pPr>
      <w:r>
        <w:rPr>
          <w:sz w:val="24"/>
          <w:lang w:bidi="ar"/>
        </w:rPr>
        <w:t>3.</w:t>
      </w:r>
      <w:r>
        <w:rPr>
          <w:rFonts w:hint="eastAsia"/>
        </w:rPr>
        <w:t xml:space="preserve"> </w:t>
      </w:r>
      <w:r>
        <w:rPr>
          <w:rFonts w:hint="eastAsia"/>
          <w:b/>
          <w:sz w:val="24"/>
          <w:lang w:bidi="ar"/>
        </w:rPr>
        <w:t>采用线上获取招标文件，线下递交纸质投标文件的方式</w:t>
      </w:r>
    </w:p>
    <w:p w:rsidR="00CD4742" w:rsidRDefault="00CD4742" w:rsidP="00CD4742">
      <w:pPr>
        <w:widowControl/>
        <w:adjustRightInd w:val="0"/>
        <w:snapToGrid w:val="0"/>
        <w:spacing w:line="360" w:lineRule="auto"/>
        <w:ind w:firstLineChars="200" w:firstLine="480"/>
        <w:jc w:val="left"/>
        <w:rPr>
          <w:rFonts w:hint="eastAsia"/>
          <w:b/>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p>
    <w:p w:rsidR="00CD4742" w:rsidRDefault="00CD4742" w:rsidP="00CD4742">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rsidR="00CD4742" w:rsidRDefault="00CD4742" w:rsidP="00CD4742">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CD4742" w:rsidRDefault="00CD4742" w:rsidP="00CD4742">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CD4742" w:rsidRDefault="00CD4742" w:rsidP="00CD4742">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认证证书</w:t>
      </w:r>
      <w:r>
        <w:rPr>
          <w:rStyle w:val="fontstyle01"/>
          <w:rFonts w:hint="default"/>
        </w:rPr>
        <w:t>或电子营业执照</w:t>
      </w:r>
    </w:p>
    <w:p w:rsidR="00CD4742" w:rsidRDefault="00CD4742" w:rsidP="00CD4742">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Style w:val="10"/>
        </w:rPr>
        <w:t xml:space="preserve"> </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CD4742" w:rsidRDefault="00CD4742" w:rsidP="00CD4742">
      <w:pPr>
        <w:adjustRightInd w:val="0"/>
        <w:snapToGrid w:val="0"/>
        <w:spacing w:line="360" w:lineRule="auto"/>
        <w:ind w:firstLineChars="200" w:firstLine="480"/>
        <w:rPr>
          <w:sz w:val="24"/>
          <w:lang w:bidi="ar"/>
        </w:rPr>
      </w:pPr>
      <w:r>
        <w:rPr>
          <w:sz w:val="24"/>
          <w:lang w:bidi="ar"/>
        </w:rPr>
        <w:t>3.2</w:t>
      </w:r>
      <w:r>
        <w:rPr>
          <w:sz w:val="24"/>
          <w:lang w:bidi="ar"/>
        </w:rPr>
        <w:t>注册</w:t>
      </w:r>
    </w:p>
    <w:p w:rsidR="00CD4742" w:rsidRDefault="00CD4742" w:rsidP="00CD4742">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CD4742" w:rsidRDefault="00CD4742" w:rsidP="00CD4742">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CD4742" w:rsidRDefault="00CD4742" w:rsidP="00CD4742">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CD4742" w:rsidRDefault="00CD4742" w:rsidP="00CD4742">
      <w:pPr>
        <w:widowControl/>
        <w:adjustRightInd w:val="0"/>
        <w:snapToGrid w:val="0"/>
        <w:spacing w:line="360" w:lineRule="auto"/>
        <w:ind w:firstLineChars="200" w:firstLine="480"/>
        <w:jc w:val="left"/>
        <w:rPr>
          <w:rFonts w:hint="eastAsia"/>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w:t>
      </w:r>
      <w:r>
        <w:rPr>
          <w:sz w:val="24"/>
        </w:rPr>
        <w:t xml:space="preserve"> </w:t>
      </w:r>
      <w:r>
        <w:rPr>
          <w:sz w:val="24"/>
        </w:rPr>
        <w:t>制工具</w:t>
      </w:r>
      <w:r>
        <w:rPr>
          <w:sz w:val="24"/>
        </w:rPr>
        <w:t>”</w:t>
      </w:r>
      <w:r>
        <w:rPr>
          <w:sz w:val="24"/>
        </w:rPr>
        <w:t>下载相关客户端。</w:t>
      </w:r>
    </w:p>
    <w:p w:rsidR="00CD4742" w:rsidRDefault="00CD4742" w:rsidP="00CD4742">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CD4742" w:rsidRDefault="00CD4742" w:rsidP="00CD4742">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CD4742" w:rsidRDefault="00CD4742" w:rsidP="00CD4742">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p>
    <w:p w:rsidR="00CD4742" w:rsidRDefault="00CD4742" w:rsidP="00CD4742">
      <w:pPr>
        <w:spacing w:line="360" w:lineRule="auto"/>
        <w:ind w:firstLineChars="200" w:firstLine="480"/>
        <w:rPr>
          <w:sz w:val="24"/>
        </w:rPr>
      </w:pPr>
      <w:r>
        <w:rPr>
          <w:rFonts w:hint="eastAsia"/>
          <w:sz w:val="24"/>
        </w:rPr>
        <w:t>3.5 </w:t>
      </w:r>
      <w:r>
        <w:rPr>
          <w:rFonts w:hint="eastAsia"/>
          <w:sz w:val="24"/>
        </w:rPr>
        <w:t>下载时间：同招标公告中“获取招标文件”的时间。</w:t>
      </w:r>
    </w:p>
    <w:p w:rsidR="00CD4742" w:rsidRDefault="00CD4742" w:rsidP="00CD4742">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CD4742" w:rsidRDefault="00CD4742" w:rsidP="00CD4742">
      <w:pPr>
        <w:adjustRightInd w:val="0"/>
        <w:snapToGrid w:val="0"/>
        <w:spacing w:line="360" w:lineRule="auto"/>
        <w:ind w:firstLineChars="200" w:firstLine="480"/>
        <w:rPr>
          <w:rFonts w:hint="eastAsia"/>
          <w:sz w:val="24"/>
        </w:rPr>
      </w:pPr>
      <w:r>
        <w:rPr>
          <w:rFonts w:hint="eastAsia"/>
          <w:sz w:val="24"/>
        </w:rPr>
        <w:t>5.</w:t>
      </w:r>
      <w:r>
        <w:rPr>
          <w:rFonts w:hint="eastAsia"/>
          <w:sz w:val="24"/>
        </w:rPr>
        <w:t>请于投标当日提交投标文件截止时间之前递交至投标地点，逾期递交的文件恕不接收。投标人应派代表参加开标。</w:t>
      </w:r>
    </w:p>
    <w:p w:rsidR="00CD4742" w:rsidRDefault="00CD4742" w:rsidP="00CD4742">
      <w:pPr>
        <w:pStyle w:val="2"/>
        <w:spacing w:before="0" w:line="360" w:lineRule="auto"/>
        <w:jc w:val="left"/>
        <w:rPr>
          <w:rFonts w:ascii="Times New Roman" w:eastAsia="宋体" w:hAnsi="Times New Roman"/>
          <w:sz w:val="24"/>
          <w:szCs w:val="24"/>
        </w:rPr>
      </w:pPr>
      <w:bookmarkStart w:id="27" w:name="_Toc28359008"/>
      <w:bookmarkStart w:id="28" w:name="_Toc35393796"/>
      <w:bookmarkStart w:id="29" w:name="_Toc28359085"/>
      <w:bookmarkStart w:id="30" w:name="_Toc35393627"/>
      <w:r>
        <w:rPr>
          <w:rFonts w:ascii="Times New Roman" w:eastAsia="宋体" w:hAnsi="Times New Roman"/>
          <w:sz w:val="24"/>
          <w:szCs w:val="24"/>
        </w:rPr>
        <w:t>七、对本次招标提出询问，请按以下方式联系。</w:t>
      </w:r>
      <w:bookmarkEnd w:id="27"/>
      <w:bookmarkEnd w:id="28"/>
      <w:bookmarkEnd w:id="29"/>
      <w:bookmarkEnd w:id="30"/>
    </w:p>
    <w:p w:rsidR="00CD4742" w:rsidRDefault="00CD4742" w:rsidP="00CD4742">
      <w:pPr>
        <w:widowControl/>
        <w:spacing w:line="360" w:lineRule="auto"/>
        <w:jc w:val="left"/>
        <w:rPr>
          <w:b/>
          <w:sz w:val="24"/>
        </w:rPr>
      </w:pPr>
      <w:r>
        <w:rPr>
          <w:sz w:val="24"/>
        </w:rPr>
        <w:t xml:space="preserve">　　　</w:t>
      </w:r>
      <w:r>
        <w:rPr>
          <w:b/>
          <w:sz w:val="24"/>
        </w:rPr>
        <w:t>1.</w:t>
      </w:r>
      <w:r>
        <w:rPr>
          <w:b/>
          <w:sz w:val="24"/>
        </w:rPr>
        <w:t>采购人信息</w:t>
      </w:r>
    </w:p>
    <w:p w:rsidR="00CD4742" w:rsidRDefault="00CD4742" w:rsidP="00CD4742">
      <w:pPr>
        <w:spacing w:line="360" w:lineRule="auto"/>
        <w:ind w:leftChars="371" w:left="1079" w:hangingChars="125" w:hanging="300"/>
        <w:jc w:val="left"/>
        <w:rPr>
          <w:sz w:val="24"/>
        </w:rPr>
      </w:pPr>
      <w:bookmarkStart w:id="31" w:name="_Toc28359009"/>
      <w:bookmarkStart w:id="32" w:name="_Toc28359086"/>
      <w:r>
        <w:rPr>
          <w:sz w:val="24"/>
        </w:rPr>
        <w:t>名</w:t>
      </w:r>
      <w:r>
        <w:rPr>
          <w:sz w:val="24"/>
        </w:rPr>
        <w:t xml:space="preserve">    </w:t>
      </w:r>
      <w:r>
        <w:rPr>
          <w:sz w:val="24"/>
        </w:rPr>
        <w:t>称：</w:t>
      </w:r>
      <w:r>
        <w:rPr>
          <w:rFonts w:hint="eastAsia"/>
          <w:sz w:val="24"/>
        </w:rPr>
        <w:t>北京信息科技大学</w:t>
      </w:r>
    </w:p>
    <w:p w:rsidR="00CD4742" w:rsidRDefault="00CD4742" w:rsidP="00CD4742">
      <w:pPr>
        <w:spacing w:line="360" w:lineRule="auto"/>
        <w:ind w:leftChars="371" w:left="1079" w:hangingChars="125" w:hanging="300"/>
        <w:jc w:val="left"/>
        <w:rPr>
          <w:sz w:val="24"/>
        </w:rPr>
      </w:pPr>
      <w:r>
        <w:rPr>
          <w:sz w:val="24"/>
        </w:rPr>
        <w:t>地</w:t>
      </w:r>
      <w:r>
        <w:rPr>
          <w:sz w:val="24"/>
        </w:rPr>
        <w:t xml:space="preserve">    </w:t>
      </w:r>
      <w:r>
        <w:rPr>
          <w:sz w:val="24"/>
        </w:rPr>
        <w:t>址：</w:t>
      </w:r>
      <w:bookmarkStart w:id="33" w:name="_Hlk164885294"/>
      <w:r>
        <w:rPr>
          <w:rFonts w:hint="eastAsia"/>
          <w:sz w:val="24"/>
        </w:rPr>
        <w:t>北京市</w:t>
      </w:r>
      <w:proofErr w:type="gramStart"/>
      <w:r>
        <w:rPr>
          <w:rFonts w:hint="eastAsia"/>
          <w:sz w:val="24"/>
        </w:rPr>
        <w:t>昌平区</w:t>
      </w:r>
      <w:proofErr w:type="gramEnd"/>
      <w:r>
        <w:rPr>
          <w:rFonts w:hint="eastAsia"/>
          <w:sz w:val="24"/>
        </w:rPr>
        <w:t>太行路</w:t>
      </w:r>
      <w:r>
        <w:rPr>
          <w:sz w:val="24"/>
        </w:rPr>
        <w:t>55</w:t>
      </w:r>
      <w:r>
        <w:rPr>
          <w:rFonts w:hint="eastAsia"/>
          <w:sz w:val="24"/>
        </w:rPr>
        <w:t>号</w:t>
      </w:r>
      <w:bookmarkEnd w:id="33"/>
    </w:p>
    <w:p w:rsidR="00CD4742" w:rsidRDefault="00CD4742" w:rsidP="00CD4742">
      <w:pPr>
        <w:spacing w:line="360" w:lineRule="auto"/>
        <w:ind w:leftChars="371" w:left="1079" w:hangingChars="125" w:hanging="300"/>
        <w:jc w:val="left"/>
        <w:rPr>
          <w:rFonts w:hint="eastAsia"/>
          <w:sz w:val="24"/>
          <w:u w:val="single"/>
        </w:rPr>
      </w:pPr>
      <w:r>
        <w:rPr>
          <w:sz w:val="24"/>
        </w:rPr>
        <w:t>联系方式：</w:t>
      </w:r>
      <w:r>
        <w:rPr>
          <w:rFonts w:hint="eastAsia"/>
          <w:sz w:val="24"/>
        </w:rPr>
        <w:t>刘老师，</w:t>
      </w:r>
      <w:r>
        <w:rPr>
          <w:rFonts w:hint="eastAsia"/>
          <w:sz w:val="24"/>
        </w:rPr>
        <w:t>0</w:t>
      </w:r>
      <w:r>
        <w:rPr>
          <w:sz w:val="24"/>
        </w:rPr>
        <w:t>10-</w:t>
      </w:r>
      <w:r>
        <w:rPr>
          <w:rFonts w:hint="eastAsia"/>
          <w:sz w:val="24"/>
        </w:rPr>
        <w:t>80187236</w:t>
      </w:r>
    </w:p>
    <w:p w:rsidR="00CD4742" w:rsidRDefault="00CD4742" w:rsidP="00CD4742">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CD4742" w:rsidRDefault="00CD4742" w:rsidP="00CD4742">
      <w:pPr>
        <w:spacing w:line="360" w:lineRule="auto"/>
        <w:ind w:leftChars="371" w:left="1079" w:hangingChars="125" w:hanging="300"/>
        <w:jc w:val="left"/>
        <w:rPr>
          <w:sz w:val="24"/>
        </w:rPr>
      </w:pPr>
      <w:bookmarkStart w:id="34" w:name="_Toc28359087"/>
      <w:bookmarkStart w:id="35" w:name="_Toc28359010"/>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rsidR="00CD4742" w:rsidRDefault="00CD4742" w:rsidP="00CD4742">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rsidR="00CD4742" w:rsidRDefault="00CD4742" w:rsidP="00CD4742">
      <w:pPr>
        <w:spacing w:line="360" w:lineRule="auto"/>
        <w:ind w:leftChars="371" w:left="1079" w:hangingChars="125" w:hanging="300"/>
        <w:jc w:val="left"/>
        <w:rPr>
          <w:sz w:val="24"/>
          <w:u w:val="single"/>
        </w:rPr>
      </w:pPr>
      <w:r>
        <w:rPr>
          <w:sz w:val="24"/>
        </w:rPr>
        <w:t>联系方式：</w:t>
      </w:r>
      <w:r>
        <w:rPr>
          <w:rFonts w:hint="eastAsia"/>
          <w:sz w:val="24"/>
        </w:rPr>
        <w:t>赵洁、刘京、姬小雪、吴众为、修海龙、陈博维、闫文娟、孙银英、王思晨、成歌、吉国侠、杨晓楠、王东衍、郝路、刘海英、孙佳</w:t>
      </w:r>
      <w:r>
        <w:rPr>
          <w:rFonts w:hint="eastAsia"/>
          <w:sz w:val="24"/>
        </w:rPr>
        <w:t>, 010-63989602</w:t>
      </w:r>
      <w:r>
        <w:rPr>
          <w:rFonts w:hint="eastAsia"/>
          <w:sz w:val="24"/>
        </w:rPr>
        <w:t>，</w:t>
      </w:r>
      <w:r>
        <w:rPr>
          <w:rFonts w:hint="eastAsia"/>
          <w:sz w:val="24"/>
        </w:rPr>
        <w:t>010-63969957</w:t>
      </w:r>
    </w:p>
    <w:p w:rsidR="00CD4742" w:rsidRDefault="00CD4742" w:rsidP="00CD4742">
      <w:pPr>
        <w:spacing w:line="360" w:lineRule="auto"/>
        <w:ind w:firstLineChars="300" w:firstLine="723"/>
        <w:rPr>
          <w:b/>
          <w:sz w:val="24"/>
          <w:u w:val="single"/>
        </w:rPr>
      </w:pPr>
      <w:r>
        <w:rPr>
          <w:b/>
          <w:sz w:val="24"/>
        </w:rPr>
        <w:t>3.</w:t>
      </w:r>
      <w:r>
        <w:rPr>
          <w:b/>
          <w:sz w:val="24"/>
        </w:rPr>
        <w:t>项目联系方式</w:t>
      </w:r>
      <w:bookmarkEnd w:id="34"/>
      <w:bookmarkEnd w:id="35"/>
    </w:p>
    <w:p w:rsidR="00CD4742" w:rsidRDefault="00CD4742" w:rsidP="00CD4742">
      <w:pPr>
        <w:spacing w:line="360" w:lineRule="auto"/>
        <w:ind w:leftChars="371" w:left="1079" w:hangingChars="125" w:hanging="300"/>
        <w:jc w:val="left"/>
        <w:rPr>
          <w:sz w:val="24"/>
        </w:rPr>
      </w:pPr>
      <w:r>
        <w:rPr>
          <w:sz w:val="24"/>
        </w:rPr>
        <w:t>项目联系人：</w:t>
      </w:r>
      <w:r>
        <w:rPr>
          <w:rFonts w:hint="eastAsia"/>
          <w:sz w:val="24"/>
        </w:rPr>
        <w:t>赵洁、刘京、吉国侠</w:t>
      </w:r>
    </w:p>
    <w:p w:rsidR="00AA7D83" w:rsidRDefault="00CD4742" w:rsidP="00CD4742">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010-63989602</w:t>
      </w:r>
      <w:r>
        <w:rPr>
          <w:rFonts w:hint="eastAsia"/>
          <w:sz w:val="24"/>
        </w:rPr>
        <w:t>，</w:t>
      </w:r>
      <w:r>
        <w:rPr>
          <w:sz w:val="24"/>
        </w:rPr>
        <w:t>010-63969957</w:t>
      </w:r>
    </w:p>
    <w:p w:rsidR="00CD4742" w:rsidRPr="00CD4742" w:rsidRDefault="00CD4742" w:rsidP="00CD4742">
      <w:pPr>
        <w:spacing w:line="360" w:lineRule="auto"/>
        <w:ind w:leftChars="371" w:left="1079" w:hangingChars="125" w:hanging="300"/>
        <w:jc w:val="right"/>
        <w:rPr>
          <w:sz w:val="24"/>
        </w:rPr>
      </w:pPr>
      <w:r>
        <w:rPr>
          <w:rFonts w:hint="eastAsia"/>
          <w:sz w:val="24"/>
        </w:rPr>
        <w:t>北京宏信天</w:t>
      </w:r>
      <w:proofErr w:type="gramStart"/>
      <w:r>
        <w:rPr>
          <w:rFonts w:hint="eastAsia"/>
          <w:sz w:val="24"/>
        </w:rPr>
        <w:t>诚国际</w:t>
      </w:r>
      <w:proofErr w:type="gramEnd"/>
      <w:r>
        <w:rPr>
          <w:rFonts w:hint="eastAsia"/>
          <w:sz w:val="24"/>
        </w:rPr>
        <w:t>招标有限公司</w:t>
      </w:r>
    </w:p>
    <w:p w:rsidR="00CD4742" w:rsidRPr="00CD4742" w:rsidRDefault="00CD4742" w:rsidP="00CD4742">
      <w:pPr>
        <w:spacing w:line="360" w:lineRule="auto"/>
        <w:ind w:leftChars="371" w:left="1079" w:hangingChars="125" w:hanging="300"/>
        <w:jc w:val="right"/>
        <w:rPr>
          <w:rFonts w:hint="eastAsia"/>
          <w:sz w:val="24"/>
        </w:rPr>
      </w:pPr>
      <w:r w:rsidRPr="00CD4742">
        <w:rPr>
          <w:rFonts w:hint="eastAsia"/>
          <w:sz w:val="24"/>
        </w:rPr>
        <w:t>2025</w:t>
      </w:r>
      <w:r w:rsidRPr="00CD4742">
        <w:rPr>
          <w:rFonts w:hint="eastAsia"/>
          <w:sz w:val="24"/>
        </w:rPr>
        <w:t>年</w:t>
      </w:r>
      <w:r w:rsidRPr="00CD4742">
        <w:rPr>
          <w:rFonts w:hint="eastAsia"/>
          <w:sz w:val="24"/>
        </w:rPr>
        <w:t>7</w:t>
      </w:r>
      <w:r w:rsidRPr="00CD4742">
        <w:rPr>
          <w:rFonts w:hint="eastAsia"/>
          <w:sz w:val="24"/>
        </w:rPr>
        <w:t>月</w:t>
      </w:r>
      <w:r w:rsidRPr="00CD4742">
        <w:rPr>
          <w:rFonts w:hint="eastAsia"/>
          <w:sz w:val="24"/>
        </w:rPr>
        <w:t>7</w:t>
      </w:r>
      <w:r w:rsidRPr="00CD4742">
        <w:rPr>
          <w:rFonts w:hint="eastAsia"/>
          <w:sz w:val="24"/>
        </w:rPr>
        <w:t>日</w:t>
      </w:r>
    </w:p>
    <w:sectPr w:rsidR="00CD4742" w:rsidRPr="00CD4742" w:rsidSect="00CD4742">
      <w:pgSz w:w="11906" w:h="16838"/>
      <w:pgMar w:top="567" w:right="566" w:bottom="426"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B4EE1"/>
    <w:multiLevelType w:val="singleLevel"/>
    <w:tmpl w:val="3DCB4EE1"/>
    <w:lvl w:ilvl="0">
      <w:start w:val="1"/>
      <w:numFmt w:val="decimal"/>
      <w:suff w:val="nothing"/>
      <w:lvlText w:val="%1、"/>
      <w:lvlJc w:val="left"/>
    </w:lvl>
  </w:abstractNum>
  <w:abstractNum w:abstractNumId="1" w15:restartNumberingAfterBreak="0">
    <w:nsid w:val="667FB136"/>
    <w:multiLevelType w:val="singleLevel"/>
    <w:tmpl w:val="667FB136"/>
    <w:lvl w:ilvl="0">
      <w:start w:val="1"/>
      <w:numFmt w:val="decimal"/>
      <w:suff w:val="nothing"/>
      <w:lvlText w:val="%1、"/>
      <w:lvlJc w:val="left"/>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42"/>
    <w:rsid w:val="00332C5E"/>
    <w:rsid w:val="00AA7D83"/>
    <w:rsid w:val="00CD4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48091-D6A2-4377-806B-F062C71A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D474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D474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rsid w:val="00CD474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CD4742"/>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CD4742"/>
    <w:rPr>
      <w:rFonts w:asciiTheme="majorHAnsi" w:eastAsiaTheme="majorEastAsia" w:hAnsiTheme="majorHAnsi" w:cstheme="majorBidi"/>
      <w:b/>
      <w:bCs/>
      <w:sz w:val="32"/>
      <w:szCs w:val="32"/>
    </w:rPr>
  </w:style>
  <w:style w:type="paragraph" w:styleId="a0">
    <w:name w:val="Normal Indent"/>
    <w:basedOn w:val="a"/>
    <w:link w:val="a4"/>
    <w:uiPriority w:val="99"/>
    <w:qFormat/>
    <w:rsid w:val="00CD4742"/>
    <w:pPr>
      <w:autoSpaceDE w:val="0"/>
      <w:autoSpaceDN w:val="0"/>
      <w:adjustRightInd w:val="0"/>
      <w:ind w:firstLine="420"/>
      <w:jc w:val="left"/>
    </w:pPr>
    <w:rPr>
      <w:rFonts w:ascii="宋体"/>
      <w:sz w:val="24"/>
    </w:rPr>
  </w:style>
  <w:style w:type="character" w:customStyle="1" w:styleId="a4">
    <w:name w:val="正文缩进 字符"/>
    <w:link w:val="a0"/>
    <w:uiPriority w:val="99"/>
    <w:qFormat/>
    <w:rsid w:val="00CD4742"/>
    <w:rPr>
      <w:rFonts w:ascii="宋体" w:eastAsia="宋体" w:hAnsi="Times New Roman" w:cs="Times New Roman"/>
      <w:sz w:val="24"/>
      <w:szCs w:val="24"/>
    </w:rPr>
  </w:style>
  <w:style w:type="character" w:customStyle="1" w:styleId="10">
    <w:name w:val="标题 1 字符"/>
    <w:link w:val="1"/>
    <w:uiPriority w:val="9"/>
    <w:qFormat/>
    <w:rsid w:val="00CD4742"/>
    <w:rPr>
      <w:rFonts w:ascii="宋体" w:eastAsia="宋体" w:hAnsi="Times New Roman" w:cs="Times New Roman"/>
      <w:b/>
      <w:kern w:val="44"/>
      <w:sz w:val="32"/>
      <w:szCs w:val="20"/>
    </w:rPr>
  </w:style>
  <w:style w:type="character" w:customStyle="1" w:styleId="20">
    <w:name w:val="标题 2 字符"/>
    <w:link w:val="2"/>
    <w:qFormat/>
    <w:rsid w:val="00CD4742"/>
    <w:rPr>
      <w:rFonts w:ascii="Arial" w:eastAsia="黑体" w:hAnsi="Arial" w:cs="Times New Roman"/>
      <w:b/>
      <w:kern w:val="0"/>
      <w:sz w:val="30"/>
      <w:szCs w:val="20"/>
    </w:rPr>
  </w:style>
  <w:style w:type="paragraph" w:styleId="a5">
    <w:name w:val="Plain Text"/>
    <w:basedOn w:val="a"/>
    <w:link w:val="21"/>
    <w:qFormat/>
    <w:rsid w:val="00CD4742"/>
    <w:rPr>
      <w:rFonts w:ascii="宋体" w:hAnsi="Courier New"/>
      <w:szCs w:val="20"/>
    </w:rPr>
  </w:style>
  <w:style w:type="character" w:customStyle="1" w:styleId="Char">
    <w:name w:val="纯文本 Char"/>
    <w:basedOn w:val="a1"/>
    <w:uiPriority w:val="99"/>
    <w:semiHidden/>
    <w:rsid w:val="00CD4742"/>
    <w:rPr>
      <w:rFonts w:ascii="宋体" w:eastAsia="宋体" w:hAnsi="Courier New" w:cs="Courier New"/>
      <w:szCs w:val="21"/>
    </w:rPr>
  </w:style>
  <w:style w:type="character" w:customStyle="1" w:styleId="21">
    <w:name w:val="纯文本 字符2"/>
    <w:link w:val="a5"/>
    <w:qFormat/>
    <w:rsid w:val="00CD4742"/>
    <w:rPr>
      <w:rFonts w:ascii="宋体" w:eastAsia="宋体" w:hAnsi="Courier New" w:cs="Times New Roman"/>
      <w:szCs w:val="20"/>
    </w:rPr>
  </w:style>
  <w:style w:type="character" w:customStyle="1" w:styleId="fontstyle01">
    <w:name w:val="fontstyle01"/>
    <w:rsid w:val="00CD4742"/>
    <w:rPr>
      <w:rFonts w:ascii="宋体" w:eastAsia="宋体" w:hAnsi="宋体" w:hint="eastAsia"/>
      <w:b w:val="0"/>
      <w:bCs w:val="0"/>
      <w:i w:val="0"/>
      <w:iCs w:val="0"/>
      <w:color w:val="000000"/>
      <w:sz w:val="24"/>
      <w:szCs w:val="24"/>
    </w:rPr>
  </w:style>
  <w:style w:type="character" w:customStyle="1" w:styleId="font71">
    <w:name w:val="font71"/>
    <w:qFormat/>
    <w:rsid w:val="00CD4742"/>
    <w:rPr>
      <w:rFonts w:ascii="宋体" w:eastAsia="宋体" w:hAnsi="宋体" w:cs="宋体" w:hint="eastAsia"/>
      <w:i w:val="0"/>
      <w:iCs w:val="0"/>
      <w:color w:val="auto"/>
      <w:sz w:val="20"/>
      <w:szCs w:val="20"/>
      <w:u w:val="none"/>
    </w:rPr>
  </w:style>
  <w:style w:type="character" w:customStyle="1" w:styleId="font51">
    <w:name w:val="font51"/>
    <w:qFormat/>
    <w:rsid w:val="00CD4742"/>
    <w:rPr>
      <w:rFonts w:ascii="宋体" w:eastAsia="宋体" w:hAnsi="宋体" w:cs="宋体" w:hint="eastAsia"/>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2</cp:revision>
  <dcterms:created xsi:type="dcterms:W3CDTF">2025-07-07T06:12:00Z</dcterms:created>
  <dcterms:modified xsi:type="dcterms:W3CDTF">2025-07-07T06:19:00Z</dcterms:modified>
</cp:coreProperties>
</file>