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88832">
      <w:pPr>
        <w:spacing w:line="360" w:lineRule="auto"/>
        <w:jc w:val="center"/>
        <w:outlineLvl w:val="0"/>
        <w:rPr>
          <w:rFonts w:hint="default" w:eastAsiaTheme="minorEastAsia"/>
          <w:b/>
          <w:sz w:val="36"/>
          <w:szCs w:val="36"/>
          <w:lang w:val="en-US" w:eastAsia="zh-CN"/>
        </w:rPr>
      </w:pPr>
      <w:r>
        <w:rPr>
          <w:rFonts w:hint="eastAsia" w:eastAsiaTheme="minorEastAsia"/>
          <w:b/>
          <w:sz w:val="36"/>
          <w:szCs w:val="36"/>
        </w:rPr>
        <w:t>市教委立项项目-北京市大学生创新大赛高等教育服务采购项目</w:t>
      </w:r>
      <w:bookmarkStart w:id="0" w:name="_Toc28359079"/>
      <w:bookmarkStart w:id="1" w:name="_Toc35393621"/>
      <w:bookmarkStart w:id="2" w:name="_Toc35393790"/>
      <w:bookmarkStart w:id="3" w:name="_Toc28359002"/>
      <w:bookmarkStart w:id="4" w:name="_Hlk24379207"/>
      <w:r>
        <w:rPr>
          <w:rFonts w:hint="eastAsia" w:eastAsiaTheme="minorEastAsia"/>
          <w:b/>
          <w:sz w:val="36"/>
          <w:szCs w:val="36"/>
          <w:lang w:val="en-US" w:eastAsia="zh-CN"/>
        </w:rPr>
        <w:t>竞争性磋商公告</w:t>
      </w:r>
    </w:p>
    <w:p w14:paraId="4130454A">
      <w:pPr>
        <w:spacing w:line="360" w:lineRule="auto"/>
        <w:ind w:firstLine="480" w:firstLineChars="200"/>
        <w:rPr>
          <w:rFonts w:eastAsiaTheme="minorEastAsia"/>
          <w:sz w:val="24"/>
        </w:rPr>
      </w:pPr>
    </w:p>
    <w:p w14:paraId="1D4E398A">
      <w:pPr>
        <w:pStyle w:val="2"/>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0"/>
      <w:bookmarkEnd w:id="1"/>
      <w:bookmarkEnd w:id="2"/>
      <w:bookmarkEnd w:id="3"/>
    </w:p>
    <w:p w14:paraId="669AE207">
      <w:pPr>
        <w:spacing w:line="360" w:lineRule="auto"/>
        <w:ind w:firstLine="480" w:firstLineChars="200"/>
        <w:rPr>
          <w:rFonts w:hint="default" w:eastAsiaTheme="minorEastAsia"/>
          <w:sz w:val="24"/>
          <w:lang w:val="en-US" w:eastAsia="zh-CN"/>
        </w:rPr>
      </w:pPr>
      <w:r>
        <w:rPr>
          <w:rFonts w:eastAsiaTheme="minorEastAsia"/>
          <w:sz w:val="24"/>
        </w:rPr>
        <w:t>1.项目编号：</w:t>
      </w:r>
      <w:r>
        <w:rPr>
          <w:rFonts w:hint="eastAsia" w:eastAsiaTheme="minorEastAsia"/>
          <w:sz w:val="24"/>
        </w:rPr>
        <w:t>BJJQ-202</w:t>
      </w:r>
      <w:r>
        <w:rPr>
          <w:rFonts w:hint="eastAsia" w:eastAsiaTheme="minorEastAsia"/>
          <w:sz w:val="24"/>
          <w:lang w:val="en-US" w:eastAsia="zh-CN"/>
        </w:rPr>
        <w:t>5</w:t>
      </w:r>
      <w:r>
        <w:rPr>
          <w:rFonts w:hint="eastAsia" w:eastAsiaTheme="minorEastAsia"/>
          <w:sz w:val="24"/>
        </w:rPr>
        <w:t>-</w:t>
      </w:r>
      <w:r>
        <w:rPr>
          <w:rFonts w:hint="eastAsia" w:eastAsiaTheme="minorEastAsia"/>
          <w:sz w:val="24"/>
          <w:lang w:val="en-US" w:eastAsia="zh-CN"/>
        </w:rPr>
        <w:t>798</w:t>
      </w:r>
    </w:p>
    <w:p w14:paraId="22C1AC7B">
      <w:pPr>
        <w:spacing w:line="360" w:lineRule="auto"/>
        <w:ind w:firstLine="480" w:firstLineChars="200"/>
        <w:rPr>
          <w:rFonts w:hint="eastAsia" w:eastAsiaTheme="minorEastAsia"/>
          <w:sz w:val="24"/>
        </w:rPr>
      </w:pPr>
      <w:r>
        <w:rPr>
          <w:rFonts w:eastAsiaTheme="minorEastAsia"/>
          <w:sz w:val="24"/>
        </w:rPr>
        <w:t>2.项目名称：</w:t>
      </w:r>
      <w:r>
        <w:rPr>
          <w:rFonts w:hint="eastAsia" w:eastAsiaTheme="minorEastAsia"/>
          <w:sz w:val="24"/>
        </w:rPr>
        <w:t>市教委立项项目-北京市大学生创新大赛</w:t>
      </w:r>
      <w:r>
        <w:rPr>
          <w:rFonts w:hint="eastAsia" w:eastAsiaTheme="minorEastAsia"/>
          <w:sz w:val="24"/>
          <w:lang w:val="en-US" w:eastAsia="zh-CN"/>
        </w:rPr>
        <w:t>高等教育服务采购</w:t>
      </w:r>
      <w:r>
        <w:rPr>
          <w:rFonts w:hint="eastAsia" w:eastAsiaTheme="minorEastAsia"/>
          <w:sz w:val="24"/>
        </w:rPr>
        <w:t>项目</w:t>
      </w:r>
    </w:p>
    <w:p w14:paraId="68381C08">
      <w:pPr>
        <w:spacing w:line="360" w:lineRule="auto"/>
        <w:ind w:firstLine="480" w:firstLineChars="200"/>
        <w:rPr>
          <w:rFonts w:eastAsiaTheme="minorEastAsia"/>
          <w:sz w:val="24"/>
        </w:rPr>
      </w:pPr>
      <w:r>
        <w:rPr>
          <w:rFonts w:eastAsiaTheme="minorEastAsia"/>
          <w:sz w:val="24"/>
        </w:rPr>
        <w:t>3.采购方式：竞争性磋商</w:t>
      </w:r>
    </w:p>
    <w:bookmarkEnd w:id="4"/>
    <w:p w14:paraId="67000704">
      <w:pPr>
        <w:spacing w:line="360" w:lineRule="auto"/>
        <w:ind w:firstLine="480" w:firstLineChars="200"/>
        <w:rPr>
          <w:rFonts w:eastAsiaTheme="minorEastAsia"/>
          <w:sz w:val="24"/>
        </w:rPr>
      </w:pPr>
      <w:r>
        <w:rPr>
          <w:rFonts w:eastAsiaTheme="minorEastAsia"/>
          <w:sz w:val="24"/>
        </w:rPr>
        <w:t>4.项目预算金额：</w:t>
      </w:r>
      <w:r>
        <w:rPr>
          <w:rFonts w:hint="eastAsia" w:eastAsiaTheme="minorEastAsia"/>
          <w:sz w:val="24"/>
          <w:lang w:val="en-US" w:eastAsia="zh-CN"/>
        </w:rPr>
        <w:t>228.0644</w:t>
      </w:r>
      <w:r>
        <w:rPr>
          <w:rFonts w:eastAsiaTheme="minorEastAsia"/>
          <w:sz w:val="24"/>
        </w:rPr>
        <w:t>万元</w:t>
      </w:r>
    </w:p>
    <w:p w14:paraId="7492EC0D">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eastAsiaTheme="minorEastAsia"/>
          <w:sz w:val="24"/>
        </w:rPr>
        <w:t>5.采购需求：</w:t>
      </w:r>
      <w:r>
        <w:rPr>
          <w:rFonts w:hint="eastAsia"/>
          <w:sz w:val="24"/>
        </w:rPr>
        <w:t>为贯彻落实党的二十大和二十届二中、三中全</w:t>
      </w:r>
      <w:bookmarkStart w:id="31" w:name="_GoBack"/>
      <w:bookmarkEnd w:id="31"/>
      <w:r>
        <w:rPr>
          <w:rFonts w:hint="eastAsia"/>
          <w:sz w:val="24"/>
        </w:rPr>
        <w:t>会精神，深入贯彻落实习近平总书记给中国国际大学生创新大赛参赛学生代表的重要回信和给大赛“青年红色筑梦之旅”大学生重要回信精神，落实《教育强国建设规划纲要（2024—2035年）》工作部署，打造教育、科技、人才一体推进实践平台，推动创新教育贯穿教育活动全过程，加强拔尖创新人才自主培养，加快推进科技成果转化落地，培育新质生产力发展新动能，为以教育强国建设支撑引领中国式现代化作出更大贡献，北京市教育委员会举办中国国际大学生创新大赛（202</w:t>
      </w:r>
      <w:r>
        <w:rPr>
          <w:sz w:val="24"/>
        </w:rPr>
        <w:t>5</w:t>
      </w:r>
      <w:r>
        <w:rPr>
          <w:rFonts w:hint="eastAsia"/>
          <w:sz w:val="24"/>
        </w:rPr>
        <w:t>）北京赛区复赛。</w:t>
      </w:r>
      <w:r>
        <w:rPr>
          <w:rFonts w:hint="eastAsia" w:cs="Times New Roman"/>
          <w:color w:val="auto"/>
          <w:sz w:val="24"/>
          <w:highlight w:val="none"/>
          <w:lang w:eastAsia="zh-CN"/>
        </w:rPr>
        <w:t>（</w:t>
      </w:r>
      <w:r>
        <w:rPr>
          <w:rFonts w:hint="eastAsia" w:cs="Times New Roman"/>
          <w:color w:val="auto"/>
          <w:sz w:val="24"/>
          <w:highlight w:val="none"/>
          <w:lang w:val="en-US" w:eastAsia="zh-CN"/>
        </w:rPr>
        <w:t>详见采购需求）</w:t>
      </w:r>
    </w:p>
    <w:p w14:paraId="289813B9">
      <w:pPr>
        <w:spacing w:line="360" w:lineRule="auto"/>
        <w:ind w:firstLine="480" w:firstLineChars="200"/>
        <w:rPr>
          <w:rFonts w:eastAsiaTheme="minorEastAsia"/>
          <w:sz w:val="24"/>
          <w:u w:val="single"/>
        </w:rPr>
      </w:pPr>
      <w:r>
        <w:rPr>
          <w:rFonts w:eastAsiaTheme="minorEastAsia"/>
          <w:sz w:val="24"/>
        </w:rPr>
        <w:t>6.合同履行期限：</w:t>
      </w:r>
      <w:r>
        <w:rPr>
          <w:rFonts w:hint="eastAsia"/>
          <w:color w:val="auto"/>
          <w:sz w:val="24"/>
          <w:highlight w:val="none"/>
        </w:rPr>
        <w:t>自合同签订之日至202</w:t>
      </w:r>
      <w:r>
        <w:rPr>
          <w:rFonts w:hint="eastAsia"/>
          <w:color w:val="auto"/>
          <w:sz w:val="24"/>
          <w:highlight w:val="none"/>
          <w:lang w:val="en-US" w:eastAsia="zh-CN"/>
        </w:rPr>
        <w:t>5</w:t>
      </w:r>
      <w:r>
        <w:rPr>
          <w:rFonts w:hint="eastAsia"/>
          <w:color w:val="auto"/>
          <w:sz w:val="24"/>
          <w:highlight w:val="none"/>
        </w:rPr>
        <w:t>年</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31</w:t>
      </w:r>
      <w:r>
        <w:rPr>
          <w:rFonts w:hint="eastAsia"/>
          <w:color w:val="auto"/>
          <w:sz w:val="24"/>
          <w:highlight w:val="none"/>
        </w:rPr>
        <w:t>日。</w:t>
      </w:r>
      <w:r>
        <w:rPr>
          <w:rFonts w:eastAsiaTheme="minorEastAsia"/>
          <w:sz w:val="24"/>
        </w:rPr>
        <w:t xml:space="preserve">  </w:t>
      </w:r>
    </w:p>
    <w:p w14:paraId="0BAB709A">
      <w:pPr>
        <w:spacing w:line="360" w:lineRule="auto"/>
        <w:ind w:firstLine="480" w:firstLineChars="200"/>
        <w:rPr>
          <w:rFonts w:eastAsiaTheme="minorEastAsia"/>
          <w:sz w:val="24"/>
        </w:rPr>
      </w:pPr>
      <w:r>
        <w:rPr>
          <w:rFonts w:eastAsiaTheme="minorEastAsia"/>
          <w:sz w:val="24"/>
        </w:rPr>
        <w:t>7.本项目是否接受联合体：</w:t>
      </w:r>
      <w:r>
        <w:rPr>
          <w:rFonts w:eastAsiaTheme="minorEastAsia"/>
        </w:rPr>
        <w:t>□</w:t>
      </w:r>
      <w:r>
        <w:rPr>
          <w:rFonts w:eastAsiaTheme="minorEastAsia"/>
          <w:sz w:val="24"/>
        </w:rPr>
        <w:t xml:space="preserve">是  </w:t>
      </w:r>
      <w:r>
        <w:rPr>
          <w:b/>
          <w:color w:val="auto"/>
          <w:sz w:val="24"/>
          <w:highlight w:val="none"/>
        </w:rPr>
        <w:t>■</w:t>
      </w:r>
      <w:r>
        <w:rPr>
          <w:rFonts w:eastAsiaTheme="minorEastAsia"/>
          <w:sz w:val="24"/>
        </w:rPr>
        <w:t>否。</w:t>
      </w:r>
    </w:p>
    <w:p w14:paraId="40E8D722">
      <w:pPr>
        <w:spacing w:line="360" w:lineRule="auto"/>
        <w:ind w:firstLine="480" w:firstLineChars="200"/>
        <w:rPr>
          <w:rFonts w:eastAsiaTheme="minorEastAsia"/>
          <w:sz w:val="24"/>
        </w:rPr>
      </w:pPr>
    </w:p>
    <w:p w14:paraId="7800DF21">
      <w:pPr>
        <w:pStyle w:val="2"/>
        <w:spacing w:before="0" w:line="360" w:lineRule="auto"/>
        <w:jc w:val="left"/>
        <w:rPr>
          <w:rFonts w:ascii="Times New Roman" w:hAnsi="Times New Roman" w:eastAsiaTheme="minorEastAsia"/>
          <w:sz w:val="24"/>
          <w:szCs w:val="24"/>
        </w:rPr>
      </w:pPr>
      <w:bookmarkStart w:id="5" w:name="_Toc35393791"/>
      <w:bookmarkStart w:id="6" w:name="_Toc35393622"/>
      <w:bookmarkStart w:id="7" w:name="_Toc28359003"/>
      <w:bookmarkStart w:id="8" w:name="_Toc28359080"/>
      <w:r>
        <w:rPr>
          <w:rFonts w:ascii="Times New Roman" w:hAnsi="Times New Roman" w:eastAsiaTheme="minorEastAsia"/>
          <w:sz w:val="24"/>
          <w:szCs w:val="24"/>
        </w:rPr>
        <w:t>二、申请人的资格要求（须同时满足）</w:t>
      </w:r>
      <w:bookmarkEnd w:id="5"/>
      <w:bookmarkEnd w:id="6"/>
      <w:bookmarkEnd w:id="7"/>
      <w:bookmarkEnd w:id="8"/>
    </w:p>
    <w:p w14:paraId="4A7AFD8B">
      <w:pPr>
        <w:spacing w:line="360" w:lineRule="auto"/>
        <w:ind w:firstLine="480" w:firstLineChars="200"/>
        <w:rPr>
          <w:rFonts w:eastAsiaTheme="minorEastAsia"/>
          <w:sz w:val="24"/>
        </w:rPr>
      </w:pPr>
      <w:r>
        <w:rPr>
          <w:rFonts w:eastAsiaTheme="minorEastAsia"/>
          <w:sz w:val="24"/>
        </w:rPr>
        <w:t>1.满足《中华人民共和国政府采购法》第二十二条规定；</w:t>
      </w:r>
    </w:p>
    <w:p w14:paraId="63E35BEA">
      <w:pPr>
        <w:spacing w:line="360" w:lineRule="auto"/>
        <w:ind w:firstLine="480" w:firstLineChars="200"/>
        <w:rPr>
          <w:rFonts w:eastAsiaTheme="minorEastAsia"/>
          <w:sz w:val="24"/>
        </w:rPr>
      </w:pPr>
      <w:bookmarkStart w:id="9" w:name="_Toc28359004"/>
      <w:bookmarkStart w:id="10" w:name="_Toc28359081"/>
      <w:r>
        <w:rPr>
          <w:rFonts w:eastAsiaTheme="minorEastAsia"/>
          <w:sz w:val="24"/>
        </w:rPr>
        <w:t>2.落实政府采购政策需满足的资格要求：</w:t>
      </w:r>
    </w:p>
    <w:p w14:paraId="6EA67D0F">
      <w:pPr>
        <w:spacing w:line="360" w:lineRule="auto"/>
        <w:ind w:firstLine="480" w:firstLineChars="200"/>
        <w:rPr>
          <w:rFonts w:eastAsiaTheme="minorEastAsia"/>
          <w:sz w:val="24"/>
        </w:rPr>
      </w:pPr>
      <w:r>
        <w:rPr>
          <w:rFonts w:eastAsiaTheme="minorEastAsia"/>
          <w:sz w:val="24"/>
        </w:rPr>
        <w:t>2.1 中小企业政策</w:t>
      </w:r>
    </w:p>
    <w:p w14:paraId="0439CDD6">
      <w:pPr>
        <w:spacing w:line="360" w:lineRule="auto"/>
        <w:ind w:firstLine="482" w:firstLineChars="200"/>
        <w:rPr>
          <w:rFonts w:eastAsiaTheme="minorEastAsia"/>
          <w:sz w:val="24"/>
        </w:rPr>
      </w:pPr>
      <w:r>
        <w:rPr>
          <w:b/>
          <w:color w:val="auto"/>
          <w:sz w:val="24"/>
          <w:highlight w:val="none"/>
        </w:rPr>
        <w:t>■</w:t>
      </w:r>
      <w:r>
        <w:rPr>
          <w:rFonts w:eastAsiaTheme="minorEastAsia"/>
          <w:sz w:val="24"/>
        </w:rPr>
        <w:t>本项目不专门面向中小企业预留采购份额。</w:t>
      </w:r>
    </w:p>
    <w:p w14:paraId="49D561C8">
      <w:pPr>
        <w:spacing w:line="360" w:lineRule="auto"/>
        <w:ind w:firstLine="420" w:firstLineChars="200"/>
        <w:rPr>
          <w:rFonts w:eastAsiaTheme="minorEastAsia"/>
          <w:sz w:val="24"/>
        </w:rPr>
      </w:pPr>
      <w:r>
        <w:rPr>
          <w:rFonts w:eastAsiaTheme="minorEastAsia"/>
        </w:rPr>
        <w:t>□</w:t>
      </w:r>
      <w:r>
        <w:rPr>
          <w:rFonts w:eastAsiaTheme="minorEastAsia"/>
          <w:sz w:val="24"/>
        </w:rPr>
        <w:t xml:space="preserve">本项目专门面向  </w:t>
      </w:r>
      <w:r>
        <w:rPr>
          <w:rFonts w:eastAsiaTheme="minorEastAsia"/>
        </w:rPr>
        <w:t>□</w:t>
      </w:r>
      <w:r>
        <w:rPr>
          <w:rFonts w:eastAsiaTheme="minorEastAsia"/>
          <w:sz w:val="24"/>
        </w:rPr>
        <w:t xml:space="preserve">中小 </w:t>
      </w:r>
      <w:r>
        <w:rPr>
          <w:rFonts w:eastAsiaTheme="minorEastAsia"/>
        </w:rPr>
        <w:t>□</w:t>
      </w:r>
      <w:r>
        <w:rPr>
          <w:rFonts w:eastAsiaTheme="minorEastAsia"/>
          <w:sz w:val="24"/>
        </w:rPr>
        <w:t>小微企业  采购。即：提供的货物全部由符合政策要求的中小/小微企业制造、服务全部由符合政策要求的中小/小微企业承接。</w:t>
      </w:r>
    </w:p>
    <w:p w14:paraId="1207841F">
      <w:pPr>
        <w:spacing w:line="360" w:lineRule="auto"/>
        <w:ind w:firstLine="420" w:firstLineChars="20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本项目预留部分采购项目预算专门面向中小企业采购。对于预留份额，提供的货物由符合政策要求的中小企业制造、服务由符合政策要求的中小企业承接。预留份额通过以下措施进行：___________。</w:t>
      </w:r>
    </w:p>
    <w:p w14:paraId="71A6F362">
      <w:pPr>
        <w:spacing w:line="360" w:lineRule="auto"/>
        <w:ind w:firstLine="480" w:firstLineChars="200"/>
        <w:rPr>
          <w:rFonts w:eastAsiaTheme="minorEastAsia"/>
          <w:sz w:val="24"/>
        </w:rPr>
      </w:pPr>
      <w:r>
        <w:rPr>
          <w:rFonts w:eastAsiaTheme="minorEastAsia"/>
          <w:sz w:val="24"/>
        </w:rPr>
        <w:t>2.2 其它落实政府采购政策的资格要求（如有）：</w:t>
      </w:r>
      <w:r>
        <w:rPr>
          <w:rFonts w:hint="eastAsia" w:eastAsiaTheme="minorEastAsia"/>
          <w:sz w:val="24"/>
          <w:lang w:val="en-US" w:eastAsia="zh-CN"/>
        </w:rPr>
        <w:t>无</w:t>
      </w:r>
      <w:r>
        <w:rPr>
          <w:rFonts w:eastAsiaTheme="minorEastAsia"/>
          <w:sz w:val="24"/>
        </w:rPr>
        <w:t>。</w:t>
      </w:r>
    </w:p>
    <w:p w14:paraId="26FA11A7">
      <w:pPr>
        <w:spacing w:line="360" w:lineRule="auto"/>
        <w:ind w:firstLine="480" w:firstLineChars="200"/>
        <w:rPr>
          <w:rFonts w:eastAsiaTheme="minorEastAsia"/>
          <w:i/>
          <w:iCs/>
          <w:sz w:val="24"/>
          <w:u w:val="single"/>
        </w:rPr>
      </w:pPr>
      <w:r>
        <w:rPr>
          <w:rFonts w:eastAsiaTheme="minorEastAsia"/>
          <w:sz w:val="24"/>
        </w:rPr>
        <w:t>3.本项目的特定资格要求：</w:t>
      </w:r>
    </w:p>
    <w:p w14:paraId="4F3A4EE3">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14:paraId="7B0A916C">
      <w:pPr>
        <w:tabs>
          <w:tab w:val="left" w:pos="900"/>
          <w:tab w:val="left" w:pos="1134"/>
          <w:tab w:val="left" w:pos="1589"/>
          <w:tab w:val="left" w:pos="5521"/>
        </w:tabs>
        <w:snapToGrid w:val="0"/>
        <w:spacing w:line="360" w:lineRule="auto"/>
        <w:ind w:left="991" w:leftChars="472" w:firstLine="2"/>
        <w:rPr>
          <w:rFonts w:eastAsiaTheme="minorEastAsia"/>
          <w:sz w:val="24"/>
        </w:rPr>
      </w:pPr>
      <w:r>
        <w:rPr>
          <w:rFonts w:eastAsiaTheme="minorEastAsia"/>
        </w:rPr>
        <w:t>□</w:t>
      </w:r>
      <w:r>
        <w:rPr>
          <w:rFonts w:eastAsiaTheme="minorEastAsia"/>
          <w:sz w:val="24"/>
        </w:rPr>
        <w:t>否</w:t>
      </w:r>
    </w:p>
    <w:p w14:paraId="513563F7">
      <w:pPr>
        <w:tabs>
          <w:tab w:val="left" w:pos="900"/>
          <w:tab w:val="left" w:pos="1134"/>
          <w:tab w:val="left" w:pos="1589"/>
          <w:tab w:val="left" w:pos="5521"/>
        </w:tabs>
        <w:snapToGrid w:val="0"/>
        <w:spacing w:line="360" w:lineRule="auto"/>
        <w:ind w:left="991" w:leftChars="472" w:firstLine="2"/>
        <w:rPr>
          <w:rFonts w:eastAsiaTheme="minorEastAsia"/>
          <w:sz w:val="24"/>
        </w:rPr>
      </w:pPr>
      <w:r>
        <w:rPr>
          <w:b/>
          <w:color w:val="auto"/>
          <w:sz w:val="24"/>
          <w:highlight w:val="none"/>
        </w:rPr>
        <w:t>■</w:t>
      </w:r>
      <w:r>
        <w:rPr>
          <w:rFonts w:eastAsiaTheme="minorEastAsia"/>
          <w:sz w:val="24"/>
        </w:rPr>
        <w:t>是，公益一类事业单位、使用事业编制且由财政拨款保障的群团组织，不得作为承接主体；</w:t>
      </w:r>
    </w:p>
    <w:p w14:paraId="76B5C269">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eastAsiaTheme="minorEastAsia"/>
          <w:sz w:val="24"/>
        </w:rPr>
        <w:t>3.2其他特定资格要求：</w:t>
      </w:r>
      <w:r>
        <w:rPr>
          <w:rFonts w:hint="eastAsia" w:eastAsiaTheme="minorEastAsia"/>
          <w:sz w:val="24"/>
          <w:lang w:val="en-US" w:eastAsia="zh-CN"/>
        </w:rPr>
        <w:t>无</w:t>
      </w:r>
      <w:r>
        <w:rPr>
          <w:rFonts w:eastAsiaTheme="minorEastAsia"/>
          <w:sz w:val="24"/>
        </w:rPr>
        <w:t>。</w:t>
      </w:r>
    </w:p>
    <w:p w14:paraId="696DB84D">
      <w:pPr>
        <w:spacing w:line="360" w:lineRule="auto"/>
        <w:ind w:firstLine="480" w:firstLineChars="200"/>
        <w:rPr>
          <w:rFonts w:eastAsiaTheme="minorEastAsia"/>
          <w:i/>
          <w:iCs/>
          <w:sz w:val="24"/>
          <w:u w:val="single"/>
        </w:rPr>
      </w:pPr>
    </w:p>
    <w:bookmarkEnd w:id="9"/>
    <w:bookmarkEnd w:id="10"/>
    <w:p w14:paraId="627ACC51">
      <w:pPr>
        <w:pStyle w:val="2"/>
        <w:widowControl/>
        <w:spacing w:before="0" w:line="360" w:lineRule="auto"/>
        <w:jc w:val="left"/>
        <w:rPr>
          <w:rFonts w:ascii="Times New Roman" w:hAnsi="Times New Roman" w:eastAsiaTheme="minorEastAsia"/>
          <w:sz w:val="24"/>
          <w:szCs w:val="24"/>
        </w:rPr>
      </w:pPr>
      <w:bookmarkStart w:id="11" w:name="_Toc35393623"/>
      <w:bookmarkStart w:id="12" w:name="_Toc35393792"/>
      <w:r>
        <w:rPr>
          <w:rFonts w:ascii="Times New Roman" w:hAnsi="Times New Roman" w:eastAsiaTheme="minorEastAsia"/>
          <w:sz w:val="24"/>
          <w:szCs w:val="24"/>
        </w:rPr>
        <w:t>三、获取采购文件</w:t>
      </w:r>
      <w:bookmarkEnd w:id="11"/>
      <w:bookmarkEnd w:id="12"/>
    </w:p>
    <w:p w14:paraId="75797992">
      <w:pPr>
        <w:adjustRightInd w:val="0"/>
        <w:snapToGrid w:val="0"/>
        <w:spacing w:line="360" w:lineRule="auto"/>
        <w:ind w:firstLine="480" w:firstLineChars="200"/>
        <w:rPr>
          <w:sz w:val="24"/>
          <w:lang w:bidi="ar"/>
        </w:rPr>
      </w:pPr>
      <w:r>
        <w:rPr>
          <w:sz w:val="24"/>
          <w:lang w:bidi="ar"/>
        </w:rPr>
        <w:t>1.时间：</w:t>
      </w:r>
      <w:r>
        <w:rPr>
          <w:rFonts w:hint="eastAsia"/>
          <w:sz w:val="24"/>
          <w:lang w:bidi="ar"/>
        </w:rPr>
        <w:t>202</w:t>
      </w:r>
      <w:r>
        <w:rPr>
          <w:rFonts w:hint="eastAsia"/>
          <w:sz w:val="24"/>
          <w:lang w:val="en-US" w:eastAsia="zh-CN" w:bidi="ar"/>
        </w:rPr>
        <w:t>5</w:t>
      </w:r>
      <w:r>
        <w:rPr>
          <w:sz w:val="24"/>
          <w:highlight w:val="none"/>
          <w:lang w:bidi="ar"/>
        </w:rPr>
        <w:t>年</w:t>
      </w:r>
      <w:r>
        <w:rPr>
          <w:rFonts w:hint="eastAsia"/>
          <w:sz w:val="24"/>
          <w:highlight w:val="none"/>
          <w:lang w:val="en-US" w:eastAsia="zh-CN" w:bidi="ar"/>
        </w:rPr>
        <w:t>7</w:t>
      </w:r>
      <w:r>
        <w:rPr>
          <w:sz w:val="24"/>
          <w:highlight w:val="none"/>
          <w:lang w:bidi="ar"/>
        </w:rPr>
        <w:t>月</w:t>
      </w:r>
      <w:r>
        <w:rPr>
          <w:rFonts w:hint="eastAsia"/>
          <w:sz w:val="24"/>
          <w:highlight w:val="none"/>
          <w:lang w:val="en-US" w:eastAsia="zh-CN" w:bidi="ar"/>
        </w:rPr>
        <w:t>4</w:t>
      </w:r>
      <w:r>
        <w:rPr>
          <w:sz w:val="24"/>
          <w:highlight w:val="none"/>
          <w:lang w:bidi="ar"/>
        </w:rPr>
        <w:t>日至</w:t>
      </w:r>
      <w:r>
        <w:rPr>
          <w:rFonts w:hint="eastAsia"/>
          <w:sz w:val="24"/>
          <w:highlight w:val="none"/>
          <w:lang w:bidi="ar"/>
        </w:rPr>
        <w:t>202</w:t>
      </w:r>
      <w:r>
        <w:rPr>
          <w:rFonts w:hint="eastAsia"/>
          <w:sz w:val="24"/>
          <w:highlight w:val="none"/>
          <w:lang w:val="en-US" w:eastAsia="zh-CN" w:bidi="ar"/>
        </w:rPr>
        <w:t>5</w:t>
      </w:r>
      <w:r>
        <w:rPr>
          <w:sz w:val="24"/>
          <w:highlight w:val="none"/>
          <w:lang w:bidi="ar"/>
        </w:rPr>
        <w:t>年</w:t>
      </w:r>
      <w:r>
        <w:rPr>
          <w:rFonts w:hint="eastAsia"/>
          <w:sz w:val="24"/>
          <w:highlight w:val="none"/>
          <w:lang w:val="en-US" w:eastAsia="zh-CN" w:bidi="ar"/>
        </w:rPr>
        <w:t>7</w:t>
      </w:r>
      <w:r>
        <w:rPr>
          <w:sz w:val="24"/>
          <w:highlight w:val="none"/>
          <w:lang w:bidi="ar"/>
        </w:rPr>
        <w:t>月</w:t>
      </w:r>
      <w:r>
        <w:rPr>
          <w:rFonts w:hint="eastAsia"/>
          <w:sz w:val="24"/>
          <w:highlight w:val="none"/>
          <w:lang w:val="en-US" w:eastAsia="zh-CN" w:bidi="ar"/>
        </w:rPr>
        <w:t>11</w:t>
      </w:r>
      <w:r>
        <w:rPr>
          <w:sz w:val="24"/>
          <w:highlight w:val="none"/>
          <w:lang w:bidi="ar"/>
        </w:rPr>
        <w:t>日，每天上午</w:t>
      </w:r>
      <w:r>
        <w:rPr>
          <w:sz w:val="24"/>
          <w:lang w:bidi="ar"/>
        </w:rPr>
        <w:t>09:00至12:00，下午12:00至17:00（北京时间，法定节假日除外）。</w:t>
      </w:r>
    </w:p>
    <w:p w14:paraId="7D9DB0AF">
      <w:pPr>
        <w:adjustRightInd w:val="0"/>
        <w:snapToGrid w:val="0"/>
        <w:spacing w:line="360" w:lineRule="auto"/>
        <w:ind w:firstLine="480" w:firstLineChars="200"/>
        <w:rPr>
          <w:sz w:val="24"/>
        </w:rPr>
      </w:pPr>
      <w:r>
        <w:rPr>
          <w:sz w:val="24"/>
          <w:lang w:bidi="ar"/>
        </w:rPr>
        <w:t>2.地点：北京市政府采购电子交易平台</w:t>
      </w:r>
    </w:p>
    <w:p w14:paraId="1FF51F10">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76266E10">
      <w:pPr>
        <w:widowControl/>
        <w:adjustRightInd w:val="0"/>
        <w:snapToGrid w:val="0"/>
        <w:spacing w:line="360" w:lineRule="auto"/>
        <w:ind w:firstLine="480" w:firstLineChars="200"/>
        <w:jc w:val="left"/>
        <w:rPr>
          <w:sz w:val="24"/>
        </w:rPr>
      </w:pPr>
      <w:r>
        <w:rPr>
          <w:sz w:val="24"/>
          <w:lang w:bidi="ar"/>
        </w:rPr>
        <w:t>4.售价：0元。</w:t>
      </w:r>
    </w:p>
    <w:p w14:paraId="11A15BF3">
      <w:pPr>
        <w:tabs>
          <w:tab w:val="left" w:pos="900"/>
          <w:tab w:val="left" w:pos="1980"/>
        </w:tabs>
        <w:snapToGrid w:val="0"/>
        <w:spacing w:line="360" w:lineRule="auto"/>
        <w:rPr>
          <w:rFonts w:eastAsiaTheme="minorEastAsia"/>
          <w:color w:val="auto"/>
          <w:sz w:val="24"/>
        </w:rPr>
      </w:pPr>
    </w:p>
    <w:p w14:paraId="7B0BF8AC">
      <w:pPr>
        <w:pStyle w:val="2"/>
        <w:widowControl/>
        <w:spacing w:before="0" w:line="360" w:lineRule="auto"/>
        <w:jc w:val="left"/>
        <w:rPr>
          <w:rFonts w:ascii="Times New Roman" w:hAnsi="Times New Roman" w:eastAsiaTheme="minorEastAsia"/>
          <w:color w:val="auto"/>
          <w:sz w:val="24"/>
          <w:szCs w:val="24"/>
        </w:rPr>
      </w:pPr>
      <w:bookmarkStart w:id="13" w:name="_Toc28359082"/>
      <w:bookmarkStart w:id="14" w:name="_Toc35393793"/>
      <w:bookmarkStart w:id="15" w:name="_Toc35393624"/>
      <w:bookmarkStart w:id="16" w:name="_Toc28359005"/>
      <w:r>
        <w:rPr>
          <w:rFonts w:ascii="Times New Roman" w:hAnsi="Times New Roman" w:eastAsiaTheme="minorEastAsia"/>
          <w:color w:val="auto"/>
          <w:sz w:val="24"/>
          <w:szCs w:val="24"/>
        </w:rPr>
        <w:t>四、</w:t>
      </w:r>
      <w:bookmarkEnd w:id="13"/>
      <w:bookmarkEnd w:id="14"/>
      <w:bookmarkEnd w:id="15"/>
      <w:bookmarkEnd w:id="16"/>
      <w:r>
        <w:rPr>
          <w:rFonts w:ascii="Times New Roman" w:hAnsi="Times New Roman" w:eastAsiaTheme="minorEastAsia"/>
          <w:color w:val="auto"/>
          <w:sz w:val="24"/>
          <w:szCs w:val="24"/>
        </w:rPr>
        <w:t>响应文件提交</w:t>
      </w:r>
    </w:p>
    <w:p w14:paraId="372C4837">
      <w:pPr>
        <w:spacing w:line="360" w:lineRule="auto"/>
        <w:ind w:firstLine="480" w:firstLineChars="200"/>
        <w:rPr>
          <w:rFonts w:eastAsiaTheme="minorEastAsia"/>
          <w:bCs/>
          <w:color w:val="auto"/>
          <w:sz w:val="24"/>
          <w:u w:val="single"/>
        </w:rPr>
      </w:pPr>
      <w:r>
        <w:rPr>
          <w:rFonts w:eastAsiaTheme="minorEastAsia"/>
          <w:color w:val="auto"/>
          <w:sz w:val="24"/>
          <w:lang w:bidi="ar"/>
        </w:rPr>
        <w:t>截止时间：</w:t>
      </w:r>
      <w:r>
        <w:rPr>
          <w:rFonts w:hint="eastAsia" w:eastAsiaTheme="minorEastAsia"/>
          <w:color w:val="auto"/>
          <w:sz w:val="24"/>
          <w:lang w:val="en-US" w:eastAsia="zh-CN"/>
        </w:rPr>
        <w:t>2025</w:t>
      </w:r>
      <w:r>
        <w:rPr>
          <w:rFonts w:eastAsiaTheme="minorEastAsia"/>
          <w:color w:val="auto"/>
          <w:sz w:val="24"/>
          <w:lang w:bidi="ar"/>
        </w:rPr>
        <w:t>年</w:t>
      </w:r>
      <w:r>
        <w:rPr>
          <w:rFonts w:hint="eastAsia" w:eastAsiaTheme="minorEastAsia"/>
          <w:color w:val="auto"/>
          <w:sz w:val="24"/>
          <w:lang w:val="en-US" w:eastAsia="zh-CN" w:bidi="ar"/>
        </w:rPr>
        <w:t>7</w:t>
      </w:r>
      <w:r>
        <w:rPr>
          <w:rFonts w:eastAsiaTheme="minorEastAsia"/>
          <w:color w:val="auto"/>
          <w:sz w:val="24"/>
          <w:lang w:bidi="ar"/>
        </w:rPr>
        <w:t>月</w:t>
      </w:r>
      <w:r>
        <w:rPr>
          <w:rFonts w:hint="eastAsia" w:eastAsiaTheme="minorEastAsia"/>
          <w:color w:val="auto"/>
          <w:sz w:val="24"/>
          <w:lang w:val="en-US" w:eastAsia="zh-CN" w:bidi="ar"/>
        </w:rPr>
        <w:t>15</w:t>
      </w:r>
      <w:r>
        <w:rPr>
          <w:rFonts w:eastAsiaTheme="minorEastAsia"/>
          <w:color w:val="auto"/>
          <w:sz w:val="24"/>
          <w:lang w:bidi="ar"/>
        </w:rPr>
        <w:t>日</w:t>
      </w:r>
      <w:r>
        <w:rPr>
          <w:rFonts w:hint="eastAsia" w:eastAsiaTheme="minorEastAsia"/>
          <w:color w:val="auto"/>
          <w:sz w:val="24"/>
          <w:lang w:val="en-US" w:eastAsia="zh-CN"/>
        </w:rPr>
        <w:t>10</w:t>
      </w:r>
      <w:r>
        <w:rPr>
          <w:rFonts w:eastAsiaTheme="minorEastAsia"/>
          <w:color w:val="auto"/>
          <w:sz w:val="24"/>
          <w:lang w:bidi="ar"/>
        </w:rPr>
        <w:t>点</w:t>
      </w:r>
      <w:r>
        <w:rPr>
          <w:rFonts w:eastAsiaTheme="minorEastAsia"/>
          <w:bCs/>
          <w:color w:val="auto"/>
          <w:sz w:val="24"/>
          <w:lang w:bidi="ar"/>
        </w:rPr>
        <w:t>（北京时间）</w:t>
      </w:r>
      <w:r>
        <w:rPr>
          <w:rFonts w:eastAsiaTheme="minorEastAsia"/>
          <w:iCs/>
          <w:color w:val="auto"/>
          <w:sz w:val="24"/>
          <w:lang w:bidi="ar"/>
        </w:rPr>
        <w:t>。</w:t>
      </w:r>
    </w:p>
    <w:p w14:paraId="523FF1B3">
      <w:pPr>
        <w:spacing w:line="360" w:lineRule="auto"/>
        <w:ind w:firstLine="480" w:firstLineChars="200"/>
        <w:rPr>
          <w:rFonts w:eastAsia="宋体"/>
          <w:color w:val="auto"/>
          <w:sz w:val="24"/>
          <w:lang w:val="zh-TW" w:bidi="ar"/>
        </w:rPr>
      </w:pPr>
      <w:r>
        <w:rPr>
          <w:rFonts w:eastAsia="宋体"/>
          <w:color w:val="auto"/>
          <w:sz w:val="24"/>
          <w:lang w:bidi="ar"/>
        </w:rPr>
        <w:t>地点：北京市东城区朝内大街南竹杆胡同6号北京INN 3号楼</w:t>
      </w:r>
      <w:r>
        <w:rPr>
          <w:rFonts w:hint="eastAsia"/>
          <w:color w:val="auto"/>
          <w:sz w:val="24"/>
          <w:lang w:val="en-US" w:eastAsia="zh-CN" w:bidi="ar"/>
        </w:rPr>
        <w:t>6</w:t>
      </w:r>
      <w:r>
        <w:rPr>
          <w:rFonts w:eastAsia="宋体"/>
          <w:color w:val="auto"/>
          <w:sz w:val="24"/>
          <w:lang w:bidi="ar"/>
        </w:rPr>
        <w:t>层</w:t>
      </w:r>
      <w:r>
        <w:rPr>
          <w:rFonts w:hint="eastAsia"/>
          <w:color w:val="auto"/>
          <w:sz w:val="24"/>
          <w:lang w:val="en-US" w:eastAsia="zh-CN" w:bidi="ar"/>
        </w:rPr>
        <w:t>会议室</w:t>
      </w:r>
      <w:r>
        <w:rPr>
          <w:rFonts w:eastAsia="宋体"/>
          <w:color w:val="auto"/>
          <w:sz w:val="24"/>
          <w:lang w:bidi="ar"/>
        </w:rPr>
        <w:t>（地铁2号线、6号线，朝阳门站H口出，向南200米）</w:t>
      </w:r>
      <w:r>
        <w:rPr>
          <w:rFonts w:eastAsia="宋体"/>
          <w:color w:val="auto"/>
          <w:sz w:val="24"/>
          <w:lang w:val="zh-TW" w:bidi="ar"/>
        </w:rPr>
        <w:t>。</w:t>
      </w:r>
    </w:p>
    <w:p w14:paraId="61583645">
      <w:pPr>
        <w:spacing w:line="360" w:lineRule="auto"/>
        <w:ind w:firstLine="480" w:firstLineChars="200"/>
        <w:rPr>
          <w:rFonts w:eastAsia="宋体"/>
          <w:color w:val="auto"/>
          <w:sz w:val="24"/>
          <w:lang w:val="zh-TW" w:bidi="ar"/>
        </w:rPr>
      </w:pPr>
    </w:p>
    <w:p w14:paraId="5B6FABDA">
      <w:pPr>
        <w:pStyle w:val="2"/>
        <w:spacing w:before="0" w:line="360" w:lineRule="auto"/>
        <w:jc w:val="left"/>
        <w:rPr>
          <w:rFonts w:ascii="Times New Roman" w:hAnsi="Times New Roman" w:eastAsiaTheme="minorEastAsia"/>
          <w:color w:val="auto"/>
          <w:sz w:val="24"/>
          <w:szCs w:val="24"/>
        </w:rPr>
      </w:pPr>
      <w:r>
        <w:rPr>
          <w:rFonts w:ascii="Times New Roman" w:hAnsi="Times New Roman" w:eastAsiaTheme="minorEastAsia"/>
          <w:color w:val="auto"/>
          <w:sz w:val="24"/>
          <w:szCs w:val="24"/>
        </w:rPr>
        <w:t>五、开启</w:t>
      </w:r>
    </w:p>
    <w:p w14:paraId="2A600813">
      <w:pPr>
        <w:spacing w:line="360" w:lineRule="auto"/>
        <w:ind w:firstLine="480" w:firstLineChars="200"/>
        <w:rPr>
          <w:rFonts w:eastAsiaTheme="minorEastAsia"/>
          <w:bCs/>
          <w:color w:val="auto"/>
          <w:sz w:val="24"/>
          <w:u w:val="single"/>
        </w:rPr>
      </w:pPr>
      <w:r>
        <w:rPr>
          <w:rFonts w:eastAsiaTheme="minorEastAsia"/>
          <w:color w:val="auto"/>
          <w:sz w:val="24"/>
          <w:lang w:bidi="ar"/>
        </w:rPr>
        <w:t>时间：</w:t>
      </w:r>
      <w:r>
        <w:rPr>
          <w:rFonts w:hint="eastAsia" w:eastAsiaTheme="minorEastAsia"/>
          <w:color w:val="auto"/>
          <w:sz w:val="24"/>
          <w:lang w:val="en-US" w:eastAsia="zh-CN"/>
        </w:rPr>
        <w:t>2025</w:t>
      </w:r>
      <w:r>
        <w:rPr>
          <w:rFonts w:eastAsiaTheme="minorEastAsia"/>
          <w:color w:val="auto"/>
          <w:sz w:val="24"/>
          <w:lang w:bidi="ar"/>
        </w:rPr>
        <w:t>年</w:t>
      </w:r>
      <w:r>
        <w:rPr>
          <w:rFonts w:hint="eastAsia" w:eastAsiaTheme="minorEastAsia"/>
          <w:color w:val="auto"/>
          <w:sz w:val="24"/>
          <w:lang w:val="en-US" w:eastAsia="zh-CN"/>
        </w:rPr>
        <w:t>7</w:t>
      </w:r>
      <w:r>
        <w:rPr>
          <w:rFonts w:eastAsiaTheme="minorEastAsia"/>
          <w:color w:val="auto"/>
          <w:sz w:val="24"/>
          <w:lang w:bidi="ar"/>
        </w:rPr>
        <w:t>月</w:t>
      </w:r>
      <w:r>
        <w:rPr>
          <w:rFonts w:hint="eastAsia" w:eastAsiaTheme="minorEastAsia"/>
          <w:color w:val="auto"/>
          <w:sz w:val="24"/>
          <w:lang w:val="en-US" w:eastAsia="zh-CN" w:bidi="ar"/>
        </w:rPr>
        <w:t>15</w:t>
      </w:r>
      <w:r>
        <w:rPr>
          <w:rFonts w:eastAsiaTheme="minorEastAsia"/>
          <w:color w:val="auto"/>
          <w:sz w:val="24"/>
          <w:lang w:bidi="ar"/>
        </w:rPr>
        <w:t>日</w:t>
      </w:r>
      <w:r>
        <w:rPr>
          <w:rFonts w:hint="eastAsia" w:eastAsiaTheme="minorEastAsia"/>
          <w:color w:val="auto"/>
          <w:sz w:val="24"/>
          <w:lang w:val="en-US" w:eastAsia="zh-CN"/>
        </w:rPr>
        <w:t>10</w:t>
      </w:r>
      <w:r>
        <w:rPr>
          <w:rFonts w:eastAsiaTheme="minorEastAsia"/>
          <w:color w:val="auto"/>
          <w:sz w:val="24"/>
          <w:lang w:bidi="ar"/>
        </w:rPr>
        <w:t>点</w:t>
      </w:r>
      <w:r>
        <w:rPr>
          <w:rFonts w:eastAsiaTheme="minorEastAsia"/>
          <w:bCs/>
          <w:color w:val="auto"/>
          <w:sz w:val="24"/>
          <w:lang w:bidi="ar"/>
        </w:rPr>
        <w:t>（北京时间）</w:t>
      </w:r>
      <w:r>
        <w:rPr>
          <w:rFonts w:eastAsiaTheme="minorEastAsia"/>
          <w:iCs/>
          <w:color w:val="auto"/>
          <w:sz w:val="24"/>
          <w:lang w:bidi="ar"/>
        </w:rPr>
        <w:t>。</w:t>
      </w:r>
    </w:p>
    <w:p w14:paraId="23B53A23">
      <w:pPr>
        <w:spacing w:line="360" w:lineRule="auto"/>
        <w:ind w:firstLine="480" w:firstLineChars="200"/>
        <w:rPr>
          <w:rFonts w:eastAsia="宋体"/>
          <w:sz w:val="24"/>
          <w:lang w:val="zh-TW" w:bidi="ar"/>
        </w:rPr>
      </w:pPr>
      <w:r>
        <w:rPr>
          <w:rFonts w:eastAsia="宋体"/>
          <w:color w:val="auto"/>
          <w:sz w:val="24"/>
          <w:lang w:bidi="ar"/>
        </w:rPr>
        <w:t>地点：北京市东城区朝内大街南竹杆胡同6号北京IN</w:t>
      </w:r>
      <w:r>
        <w:rPr>
          <w:rFonts w:eastAsia="宋体"/>
          <w:sz w:val="24"/>
          <w:lang w:bidi="ar"/>
        </w:rPr>
        <w:t>N 3号楼</w:t>
      </w:r>
      <w:r>
        <w:rPr>
          <w:rFonts w:hint="eastAsia"/>
          <w:sz w:val="24"/>
          <w:lang w:val="en-US" w:eastAsia="zh-CN" w:bidi="ar"/>
        </w:rPr>
        <w:t>6</w:t>
      </w:r>
      <w:r>
        <w:rPr>
          <w:rFonts w:eastAsia="宋体"/>
          <w:sz w:val="24"/>
          <w:lang w:bidi="ar"/>
        </w:rPr>
        <w:t>层</w:t>
      </w:r>
      <w:r>
        <w:rPr>
          <w:rFonts w:hint="eastAsia"/>
          <w:sz w:val="24"/>
          <w:lang w:val="en-US" w:eastAsia="zh-CN" w:bidi="ar"/>
        </w:rPr>
        <w:t>会议室</w:t>
      </w:r>
      <w:r>
        <w:rPr>
          <w:rFonts w:eastAsia="宋体"/>
          <w:sz w:val="24"/>
          <w:lang w:bidi="ar"/>
        </w:rPr>
        <w:t>（地铁2号线、6号线，朝阳门站H口出，向南200米）</w:t>
      </w:r>
      <w:r>
        <w:rPr>
          <w:rFonts w:eastAsia="宋体"/>
          <w:sz w:val="24"/>
          <w:lang w:val="zh-TW" w:bidi="ar"/>
        </w:rPr>
        <w:t>。</w:t>
      </w:r>
    </w:p>
    <w:p w14:paraId="11F655E1">
      <w:pPr>
        <w:spacing w:line="360" w:lineRule="auto"/>
        <w:ind w:firstLine="480" w:firstLineChars="200"/>
        <w:rPr>
          <w:rFonts w:eastAsia="宋体"/>
          <w:sz w:val="24"/>
          <w:lang w:val="zh-TW" w:bidi="ar"/>
        </w:rPr>
      </w:pPr>
    </w:p>
    <w:p w14:paraId="4AC0CCFC">
      <w:pPr>
        <w:pStyle w:val="2"/>
        <w:spacing w:before="0" w:line="360" w:lineRule="auto"/>
        <w:jc w:val="left"/>
        <w:rPr>
          <w:rFonts w:ascii="Times New Roman" w:hAnsi="Times New Roman" w:eastAsiaTheme="minorEastAsia"/>
          <w:sz w:val="24"/>
          <w:szCs w:val="24"/>
        </w:rPr>
      </w:pPr>
      <w:bookmarkStart w:id="17" w:name="_Toc28359084"/>
      <w:bookmarkStart w:id="18" w:name="_Toc35393794"/>
      <w:bookmarkStart w:id="19" w:name="_Toc28359007"/>
      <w:bookmarkStart w:id="20" w:name="_Toc35393625"/>
      <w:r>
        <w:rPr>
          <w:rFonts w:ascii="Times New Roman" w:hAnsi="Times New Roman" w:eastAsiaTheme="minorEastAsia"/>
          <w:sz w:val="24"/>
          <w:szCs w:val="24"/>
        </w:rPr>
        <w:t>六、公告期限</w:t>
      </w:r>
      <w:bookmarkEnd w:id="17"/>
      <w:bookmarkEnd w:id="18"/>
      <w:bookmarkEnd w:id="19"/>
      <w:bookmarkEnd w:id="20"/>
    </w:p>
    <w:p w14:paraId="72B726E2">
      <w:pPr>
        <w:spacing w:line="360" w:lineRule="auto"/>
        <w:ind w:firstLine="480" w:firstLineChars="200"/>
        <w:rPr>
          <w:rFonts w:eastAsiaTheme="minorEastAsia"/>
          <w:kern w:val="0"/>
          <w:sz w:val="24"/>
        </w:rPr>
      </w:pPr>
      <w:r>
        <w:rPr>
          <w:rFonts w:eastAsiaTheme="minorEastAsia"/>
          <w:kern w:val="0"/>
          <w:sz w:val="24"/>
        </w:rPr>
        <w:t>自本公告发布之日起3个工作日。</w:t>
      </w:r>
    </w:p>
    <w:p w14:paraId="20FC9A83">
      <w:pPr>
        <w:spacing w:line="360" w:lineRule="auto"/>
        <w:ind w:firstLine="480" w:firstLineChars="200"/>
        <w:rPr>
          <w:rFonts w:eastAsiaTheme="minorEastAsia"/>
          <w:kern w:val="0"/>
          <w:sz w:val="24"/>
        </w:rPr>
      </w:pPr>
    </w:p>
    <w:p w14:paraId="6E2E9D18">
      <w:pPr>
        <w:pStyle w:val="2"/>
        <w:spacing w:before="0" w:line="360" w:lineRule="auto"/>
        <w:jc w:val="left"/>
        <w:rPr>
          <w:rFonts w:ascii="Times New Roman" w:hAnsi="Times New Roman" w:eastAsiaTheme="minorEastAsia"/>
          <w:sz w:val="24"/>
          <w:szCs w:val="24"/>
        </w:rPr>
      </w:pPr>
      <w:bookmarkStart w:id="21" w:name="_Toc35393795"/>
      <w:bookmarkStart w:id="22" w:name="_Toc35393626"/>
      <w:r>
        <w:rPr>
          <w:rFonts w:ascii="Times New Roman" w:hAnsi="Times New Roman" w:eastAsiaTheme="minorEastAsia"/>
          <w:sz w:val="24"/>
          <w:szCs w:val="24"/>
        </w:rPr>
        <w:t>七、其他补充事宜</w:t>
      </w:r>
      <w:bookmarkEnd w:id="21"/>
      <w:bookmarkEnd w:id="22"/>
    </w:p>
    <w:p w14:paraId="3B6289D2">
      <w:pPr>
        <w:spacing w:line="360" w:lineRule="auto"/>
        <w:ind w:firstLine="480" w:firstLineChars="200"/>
        <w:rPr>
          <w:rFonts w:eastAsiaTheme="minorEastAsia"/>
          <w:sz w:val="24"/>
        </w:rPr>
      </w:pPr>
      <w:r>
        <w:rPr>
          <w:rFonts w:eastAsiaTheme="minorEastAsia"/>
          <w:sz w:val="24"/>
        </w:rPr>
        <w:t>1.本项目需要落实的政府采购政策：</w:t>
      </w:r>
    </w:p>
    <w:p w14:paraId="48BE2246">
      <w:pPr>
        <w:spacing w:line="360" w:lineRule="auto"/>
        <w:ind w:firstLine="480" w:firstLineChars="200"/>
        <w:rPr>
          <w:rFonts w:hint="eastAsia"/>
          <w:sz w:val="24"/>
          <w:lang w:bidi="ar"/>
        </w:rPr>
      </w:pPr>
      <w:r>
        <w:rPr>
          <w:rFonts w:hint="eastAsia"/>
          <w:sz w:val="24"/>
          <w:lang w:bidi="ar"/>
        </w:rPr>
        <w:t>（</w:t>
      </w:r>
      <w:r>
        <w:rPr>
          <w:rFonts w:hint="eastAsia"/>
          <w:sz w:val="24"/>
          <w:lang w:val="en-US" w:eastAsia="zh-CN" w:bidi="ar"/>
        </w:rPr>
        <w:t>1</w:t>
      </w:r>
      <w:r>
        <w:rPr>
          <w:rFonts w:hint="eastAsia"/>
          <w:sz w:val="24"/>
          <w:lang w:bidi="ar"/>
        </w:rPr>
        <w:t>）政府采购促进中小企业发展</w:t>
      </w:r>
    </w:p>
    <w:p w14:paraId="1CE802A8">
      <w:pPr>
        <w:spacing w:line="360" w:lineRule="auto"/>
        <w:ind w:firstLine="480" w:firstLineChars="200"/>
        <w:rPr>
          <w:rFonts w:hint="eastAsia"/>
          <w:sz w:val="24"/>
          <w:lang w:bidi="ar"/>
        </w:rPr>
      </w:pPr>
      <w:r>
        <w:rPr>
          <w:rFonts w:hint="eastAsia"/>
          <w:sz w:val="24"/>
          <w:lang w:bidi="ar"/>
        </w:rPr>
        <w:t>（</w:t>
      </w:r>
      <w:r>
        <w:rPr>
          <w:rFonts w:hint="eastAsia"/>
          <w:sz w:val="24"/>
          <w:lang w:val="en-US" w:eastAsia="zh-CN" w:bidi="ar"/>
        </w:rPr>
        <w:t>2</w:t>
      </w:r>
      <w:r>
        <w:rPr>
          <w:rFonts w:hint="eastAsia"/>
          <w:sz w:val="24"/>
          <w:lang w:bidi="ar"/>
        </w:rPr>
        <w:t>）政府采购支持监狱企业发展</w:t>
      </w:r>
    </w:p>
    <w:p w14:paraId="715A2910">
      <w:pPr>
        <w:spacing w:line="360" w:lineRule="auto"/>
        <w:ind w:firstLine="480" w:firstLineChars="200"/>
        <w:rPr>
          <w:rFonts w:hint="eastAsia"/>
          <w:sz w:val="24"/>
          <w:lang w:bidi="ar"/>
        </w:rPr>
      </w:pPr>
      <w:r>
        <w:rPr>
          <w:rFonts w:hint="eastAsia"/>
          <w:sz w:val="24"/>
          <w:lang w:bidi="ar"/>
        </w:rPr>
        <w:t>（</w:t>
      </w:r>
      <w:r>
        <w:rPr>
          <w:rFonts w:hint="eastAsia"/>
          <w:sz w:val="24"/>
          <w:lang w:val="en-US" w:eastAsia="zh-CN" w:bidi="ar"/>
        </w:rPr>
        <w:t>3</w:t>
      </w:r>
      <w:r>
        <w:rPr>
          <w:rFonts w:hint="eastAsia"/>
          <w:sz w:val="24"/>
          <w:lang w:bidi="ar"/>
        </w:rPr>
        <w:t>）政府采购促进残疾人就业</w:t>
      </w:r>
    </w:p>
    <w:p w14:paraId="65153F5E">
      <w:pPr>
        <w:widowControl/>
        <w:adjustRightInd w:val="0"/>
        <w:snapToGrid w:val="0"/>
        <w:spacing w:line="360" w:lineRule="auto"/>
        <w:ind w:firstLine="480" w:firstLineChars="200"/>
        <w:jc w:val="left"/>
        <w:rPr>
          <w:bCs/>
          <w:sz w:val="24"/>
          <w:lang w:bidi="ar"/>
        </w:rPr>
      </w:pPr>
      <w:r>
        <w:rPr>
          <w:rFonts w:hint="eastAsia"/>
          <w:sz w:val="24"/>
          <w:lang w:bidi="ar"/>
        </w:rPr>
        <w:t>2</w:t>
      </w:r>
      <w:r>
        <w:rPr>
          <w:sz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5DA9612B">
      <w:pPr>
        <w:adjustRightInd w:val="0"/>
        <w:snapToGrid w:val="0"/>
        <w:spacing w:line="360" w:lineRule="auto"/>
        <w:ind w:firstLine="480" w:firstLineChars="200"/>
        <w:rPr>
          <w:sz w:val="24"/>
          <w:lang w:bidi="ar"/>
        </w:rPr>
      </w:pPr>
      <w:r>
        <w:rPr>
          <w:sz w:val="24"/>
          <w:lang w:bidi="ar"/>
        </w:rPr>
        <w:t>CA数字证书服务热线 010-58511086</w:t>
      </w:r>
    </w:p>
    <w:p w14:paraId="77DD36A0">
      <w:pPr>
        <w:adjustRightInd w:val="0"/>
        <w:snapToGrid w:val="0"/>
        <w:spacing w:line="360" w:lineRule="auto"/>
        <w:ind w:firstLine="480" w:firstLineChars="200"/>
        <w:rPr>
          <w:sz w:val="24"/>
        </w:rPr>
      </w:pPr>
      <w:r>
        <w:rPr>
          <w:sz w:val="24"/>
          <w:lang w:bidi="ar"/>
        </w:rPr>
        <w:t>电子营业执照服务热线 400-699-7000</w:t>
      </w:r>
    </w:p>
    <w:p w14:paraId="11B35016">
      <w:pPr>
        <w:adjustRightInd w:val="0"/>
        <w:snapToGrid w:val="0"/>
        <w:spacing w:line="360" w:lineRule="auto"/>
        <w:ind w:firstLine="480" w:firstLineChars="200"/>
        <w:rPr>
          <w:sz w:val="24"/>
        </w:rPr>
      </w:pPr>
      <w:r>
        <w:rPr>
          <w:sz w:val="24"/>
          <w:lang w:bidi="ar"/>
        </w:rPr>
        <w:t>技术支持服务热线    010-86483801</w:t>
      </w:r>
    </w:p>
    <w:p w14:paraId="7F6D3C2A">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.1办理CA数字证书或电子营业执照</w:t>
      </w:r>
    </w:p>
    <w:p w14:paraId="385455DC">
      <w:pPr>
        <w:widowControl/>
        <w:adjustRightInd w:val="0"/>
        <w:snapToGrid w:val="0"/>
        <w:spacing w:line="360" w:lineRule="auto"/>
        <w:ind w:firstLine="480" w:firstLineChars="200"/>
        <w:jc w:val="left"/>
        <w:rPr>
          <w:sz w:val="24"/>
        </w:rPr>
      </w:pPr>
      <w:r>
        <w:rPr>
          <w:sz w:val="24"/>
          <w:lang w:bidi="ar"/>
        </w:rPr>
        <w:t>供应商登录北京市政府采购电子交易平台查阅“用户指南”—“操作指南”—“市场主体CA办理操作流程指引”/“电子营业执照使用指南”，按照程序要求办理。</w:t>
      </w:r>
    </w:p>
    <w:p w14:paraId="08578395">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5612682C">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3CC2C062">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3FA45EF3">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11D2E2B2">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763C91FA">
      <w:pPr>
        <w:adjustRightInd w:val="0"/>
        <w:snapToGrid w:val="0"/>
        <w:spacing w:line="360" w:lineRule="auto"/>
        <w:ind w:firstLine="480" w:firstLineChars="200"/>
        <w:rPr>
          <w:sz w:val="24"/>
          <w:lang w:bidi="ar"/>
        </w:rPr>
      </w:pPr>
      <w:r>
        <w:rPr>
          <w:rFonts w:hint="eastAsia"/>
          <w:sz w:val="24"/>
          <w:lang w:bidi="ar"/>
        </w:rPr>
        <w:t>2</w:t>
      </w:r>
      <w:r>
        <w:rPr>
          <w:sz w:val="24"/>
          <w:lang w:bidi="ar"/>
        </w:rPr>
        <w:t>.4获取电子招标文件</w:t>
      </w:r>
    </w:p>
    <w:p w14:paraId="03252F7C">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供应商使用CA数字证书或电子营业执照登录北京市政府采购电子交易平台获取电子招标文件。未在规定期限内通过北京市政府采购电子交易平台获取招标文件的</w:t>
      </w:r>
      <w:r>
        <w:rPr>
          <w:b/>
          <w:bCs/>
          <w:sz w:val="24"/>
          <w:lang w:bidi="ar"/>
        </w:rPr>
        <w:t>投标无效</w:t>
      </w:r>
      <w:r>
        <w:rPr>
          <w:sz w:val="24"/>
          <w:lang w:bidi="ar"/>
        </w:rPr>
        <w:t>。</w:t>
      </w:r>
    </w:p>
    <w:p w14:paraId="455C03A5">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19949AA0">
      <w:pPr>
        <w:adjustRightInd w:val="0"/>
        <w:snapToGrid w:val="0"/>
        <w:spacing w:line="360" w:lineRule="auto"/>
        <w:ind w:firstLine="480" w:firstLineChars="200"/>
        <w:rPr>
          <w:sz w:val="24"/>
          <w:highlight w:val="none"/>
          <w:lang w:bidi="ar"/>
        </w:rPr>
      </w:pPr>
      <w:r>
        <w:rPr>
          <w:color w:val="auto"/>
          <w:sz w:val="24"/>
          <w:highlight w:val="none"/>
          <w:lang w:bidi="ar"/>
        </w:rPr>
        <w:t>供应商在北京市政府采购电子交易平台成功下载招标文件后，请扫描</w:t>
      </w:r>
      <w:r>
        <w:rPr>
          <w:rFonts w:hint="eastAsia"/>
          <w:color w:val="auto"/>
          <w:sz w:val="24"/>
          <w:highlight w:val="none"/>
          <w:lang w:val="en-US" w:eastAsia="zh-CN" w:bidi="ar"/>
        </w:rPr>
        <w:t>文件中的</w:t>
      </w:r>
      <w:r>
        <w:rPr>
          <w:color w:val="auto"/>
          <w:sz w:val="24"/>
          <w:highlight w:val="none"/>
          <w:lang w:bidi="ar"/>
        </w:rPr>
        <w:t>二维码，录入详细信息。</w:t>
      </w:r>
    </w:p>
    <w:p w14:paraId="7FC512D9">
      <w:pPr>
        <w:spacing w:line="360" w:lineRule="auto"/>
        <w:ind w:firstLine="480" w:firstLineChars="200"/>
        <w:rPr>
          <w:rFonts w:hint="eastAsia"/>
          <w:sz w:val="24"/>
          <w:lang w:bidi="ar"/>
        </w:rPr>
      </w:pPr>
      <w:r>
        <w:rPr>
          <w:rFonts w:hint="eastAsia"/>
          <w:sz w:val="24"/>
          <w:lang w:val="en-US" w:eastAsia="zh-CN" w:bidi="ar"/>
        </w:rPr>
        <w:t>3.</w:t>
      </w:r>
      <w:r>
        <w:rPr>
          <w:rFonts w:hint="eastAsia"/>
          <w:sz w:val="24"/>
          <w:lang w:bidi="ar"/>
        </w:rPr>
        <w:t>本公告同时在中国政府采购网（http://www.ccgp.gov.cn）、北京市政府采购网（http://www.ccgp-beijing.gov.cn/）。</w:t>
      </w:r>
    </w:p>
    <w:p w14:paraId="339EBF2F">
      <w:pPr>
        <w:spacing w:line="360" w:lineRule="auto"/>
        <w:ind w:firstLine="480" w:firstLineChars="200"/>
        <w:rPr>
          <w:rFonts w:hint="default" w:eastAsiaTheme="minorEastAsia"/>
          <w:sz w:val="24"/>
          <w:lang w:val="en-US" w:eastAsia="zh-CN" w:bidi="ar"/>
        </w:rPr>
      </w:pPr>
      <w:r>
        <w:rPr>
          <w:rFonts w:hint="eastAsia"/>
          <w:sz w:val="24"/>
          <w:lang w:val="en-US" w:eastAsia="zh-CN" w:bidi="ar"/>
        </w:rPr>
        <w:t>4.</w:t>
      </w:r>
      <w:r>
        <w:rPr>
          <w:rFonts w:hint="eastAsia"/>
          <w:sz w:val="24"/>
          <w:lang w:bidi="ar"/>
        </w:rPr>
        <w:t>采购代理机构项目编号：</w:t>
      </w:r>
      <w:r>
        <w:rPr>
          <w:rFonts w:hint="eastAsia" w:eastAsiaTheme="minorEastAsia"/>
          <w:sz w:val="24"/>
        </w:rPr>
        <w:t>BJJQ-202</w:t>
      </w:r>
      <w:r>
        <w:rPr>
          <w:rFonts w:hint="eastAsia" w:eastAsiaTheme="minorEastAsia"/>
          <w:sz w:val="24"/>
          <w:lang w:val="en-US" w:eastAsia="zh-CN"/>
        </w:rPr>
        <w:t>5</w:t>
      </w:r>
      <w:r>
        <w:rPr>
          <w:rFonts w:hint="eastAsia" w:eastAsiaTheme="minorEastAsia"/>
          <w:sz w:val="24"/>
        </w:rPr>
        <w:t>-</w:t>
      </w:r>
      <w:r>
        <w:rPr>
          <w:rFonts w:hint="eastAsia" w:eastAsiaTheme="minorEastAsia"/>
          <w:sz w:val="24"/>
          <w:lang w:val="en-US" w:eastAsia="zh-CN"/>
        </w:rPr>
        <w:t>798</w:t>
      </w:r>
    </w:p>
    <w:p w14:paraId="1C628515">
      <w:pPr>
        <w:spacing w:line="360" w:lineRule="auto"/>
        <w:ind w:firstLine="480" w:firstLineChars="200"/>
        <w:rPr>
          <w:rFonts w:eastAsia="宋体"/>
          <w:sz w:val="24"/>
        </w:rPr>
      </w:pPr>
      <w:r>
        <w:rPr>
          <w:rFonts w:hint="eastAsia"/>
          <w:sz w:val="24"/>
          <w:lang w:val="en-US" w:eastAsia="zh-CN" w:bidi="ar"/>
        </w:rPr>
        <w:t>5.</w:t>
      </w:r>
      <w:r>
        <w:rPr>
          <w:rFonts w:hint="eastAsia"/>
          <w:sz w:val="24"/>
          <w:lang w:bidi="ar"/>
        </w:rPr>
        <w:t>采购代理机构项目联系邮箱：yw0</w:t>
      </w:r>
      <w:r>
        <w:rPr>
          <w:rFonts w:hint="eastAsia"/>
          <w:sz w:val="24"/>
          <w:lang w:val="en-US" w:eastAsia="zh-CN" w:bidi="ar"/>
        </w:rPr>
        <w:t>1</w:t>
      </w:r>
      <w:r>
        <w:rPr>
          <w:rFonts w:hint="eastAsia"/>
          <w:sz w:val="24"/>
          <w:lang w:bidi="ar"/>
        </w:rPr>
        <w:t>@hcjq.net</w:t>
      </w:r>
    </w:p>
    <w:p w14:paraId="3B710C67">
      <w:pPr>
        <w:spacing w:line="360" w:lineRule="auto"/>
        <w:ind w:firstLine="480" w:firstLineChars="200"/>
        <w:rPr>
          <w:rFonts w:eastAsiaTheme="minorEastAsia"/>
          <w:sz w:val="24"/>
        </w:rPr>
      </w:pPr>
    </w:p>
    <w:p w14:paraId="488D631F">
      <w:pPr>
        <w:pStyle w:val="2"/>
        <w:spacing w:before="0" w:line="360" w:lineRule="auto"/>
        <w:jc w:val="left"/>
        <w:rPr>
          <w:rFonts w:ascii="Times New Roman" w:hAnsi="Times New Roman" w:eastAsiaTheme="minorEastAsia"/>
          <w:sz w:val="24"/>
          <w:szCs w:val="24"/>
        </w:rPr>
      </w:pPr>
      <w:bookmarkStart w:id="23" w:name="_Toc28359085"/>
      <w:bookmarkStart w:id="24" w:name="_Toc35393796"/>
      <w:bookmarkStart w:id="25" w:name="_Toc35393627"/>
      <w:bookmarkStart w:id="26" w:name="_Toc28359008"/>
      <w:r>
        <w:rPr>
          <w:rFonts w:ascii="Times New Roman" w:hAnsi="Times New Roman" w:eastAsiaTheme="minorEastAsia"/>
          <w:sz w:val="24"/>
          <w:szCs w:val="24"/>
        </w:rPr>
        <w:t>八、对本次采购提出询问，请按以下方式联系。</w:t>
      </w:r>
      <w:bookmarkEnd w:id="23"/>
      <w:bookmarkEnd w:id="24"/>
      <w:bookmarkEnd w:id="25"/>
      <w:bookmarkEnd w:id="26"/>
    </w:p>
    <w:p w14:paraId="51FF7904">
      <w:pPr>
        <w:widowControl/>
        <w:spacing w:line="360" w:lineRule="auto"/>
        <w:jc w:val="left"/>
        <w:rPr>
          <w:b/>
          <w:color w:val="auto"/>
          <w:sz w:val="24"/>
          <w:highlight w:val="none"/>
        </w:rPr>
      </w:pPr>
      <w:r>
        <w:rPr>
          <w:rFonts w:eastAsiaTheme="minorEastAsia"/>
          <w:sz w:val="24"/>
        </w:rPr>
        <w:t>　　　</w:t>
      </w:r>
      <w:r>
        <w:rPr>
          <w:b/>
          <w:color w:val="auto"/>
          <w:sz w:val="24"/>
          <w:highlight w:val="none"/>
        </w:rPr>
        <w:t>1.采购人信息</w:t>
      </w:r>
    </w:p>
    <w:p w14:paraId="2CBCA11E">
      <w:pPr>
        <w:spacing w:line="360" w:lineRule="auto"/>
        <w:ind w:left="1079" w:leftChars="371" w:hanging="300" w:hangingChars="125"/>
        <w:jc w:val="left"/>
        <w:rPr>
          <w:color w:val="auto"/>
          <w:sz w:val="24"/>
          <w:highlight w:val="none"/>
        </w:rPr>
      </w:pPr>
      <w:bookmarkStart w:id="27" w:name="_Toc28359009"/>
      <w:bookmarkStart w:id="28" w:name="_Toc28359086"/>
      <w:r>
        <w:rPr>
          <w:color w:val="auto"/>
          <w:sz w:val="24"/>
          <w:highlight w:val="none"/>
        </w:rPr>
        <w:t>名    称：</w:t>
      </w:r>
      <w:r>
        <w:rPr>
          <w:rFonts w:hint="eastAsia"/>
          <w:color w:val="auto"/>
          <w:sz w:val="24"/>
          <w:highlight w:val="none"/>
        </w:rPr>
        <w:t>北京市教育委员会</w:t>
      </w:r>
      <w:r>
        <w:rPr>
          <w:color w:val="auto"/>
          <w:sz w:val="24"/>
          <w:highlight w:val="none"/>
        </w:rPr>
        <w:t xml:space="preserve"> </w:t>
      </w:r>
    </w:p>
    <w:p w14:paraId="03C82DF5">
      <w:pPr>
        <w:spacing w:line="360" w:lineRule="auto"/>
        <w:ind w:left="1079" w:leftChars="371" w:hanging="300" w:hangingChars="125"/>
        <w:jc w:val="left"/>
        <w:rPr>
          <w:color w:val="auto"/>
          <w:sz w:val="24"/>
          <w:highlight w:val="none"/>
        </w:rPr>
      </w:pPr>
      <w:r>
        <w:rPr>
          <w:color w:val="auto"/>
          <w:sz w:val="24"/>
          <w:highlight w:val="none"/>
        </w:rPr>
        <w:t>地    址：</w:t>
      </w:r>
      <w:r>
        <w:rPr>
          <w:rFonts w:hint="eastAsia"/>
          <w:sz w:val="24"/>
          <w:szCs w:val="24"/>
        </w:rPr>
        <w:t>北京市通州区达济街6号院</w:t>
      </w:r>
    </w:p>
    <w:p w14:paraId="0B483303">
      <w:pPr>
        <w:spacing w:line="360" w:lineRule="auto"/>
        <w:ind w:left="1079" w:leftChars="371" w:hanging="300" w:hangingChars="125"/>
        <w:jc w:val="left"/>
        <w:rPr>
          <w:rFonts w:hint="default" w:eastAsia="宋体"/>
          <w:color w:val="auto"/>
          <w:sz w:val="24"/>
          <w:highlight w:val="none"/>
          <w:u w:val="single"/>
          <w:lang w:val="en-US" w:eastAsia="zh-CN"/>
        </w:rPr>
      </w:pPr>
      <w:r>
        <w:rPr>
          <w:color w:val="auto"/>
          <w:sz w:val="24"/>
          <w:highlight w:val="none"/>
        </w:rPr>
        <w:t>联系方式：</w:t>
      </w:r>
      <w:r>
        <w:rPr>
          <w:rFonts w:hint="eastAsia"/>
          <w:color w:val="auto"/>
          <w:sz w:val="24"/>
          <w:highlight w:val="none"/>
          <w:lang w:val="en-US" w:eastAsia="zh-CN"/>
        </w:rPr>
        <w:t>010-55530151</w:t>
      </w:r>
    </w:p>
    <w:p w14:paraId="7C3D1318">
      <w:pPr>
        <w:spacing w:line="360" w:lineRule="auto"/>
        <w:ind w:left="1078" w:leftChars="371" w:hanging="299" w:hangingChars="124"/>
        <w:jc w:val="left"/>
        <w:rPr>
          <w:b/>
          <w:color w:val="auto"/>
          <w:sz w:val="24"/>
          <w:highlight w:val="none"/>
        </w:rPr>
      </w:pPr>
      <w:r>
        <w:rPr>
          <w:b/>
          <w:color w:val="auto"/>
          <w:sz w:val="24"/>
          <w:highlight w:val="none"/>
        </w:rPr>
        <w:t>2.采购代理机构信息</w:t>
      </w:r>
      <w:bookmarkEnd w:id="27"/>
      <w:bookmarkEnd w:id="28"/>
    </w:p>
    <w:p w14:paraId="7ADF2B6B">
      <w:pPr>
        <w:spacing w:line="360" w:lineRule="auto"/>
        <w:ind w:left="1076" w:leftChars="371" w:hanging="297" w:hangingChars="124"/>
        <w:jc w:val="left"/>
        <w:rPr>
          <w:rFonts w:hint="eastAsia"/>
          <w:color w:val="auto"/>
          <w:sz w:val="24"/>
          <w:highlight w:val="none"/>
        </w:rPr>
      </w:pPr>
      <w:bookmarkStart w:id="29" w:name="_Toc28359010"/>
      <w:bookmarkStart w:id="30" w:name="_Toc28359087"/>
      <w:r>
        <w:rPr>
          <w:rFonts w:hint="eastAsia"/>
          <w:color w:val="auto"/>
          <w:sz w:val="24"/>
          <w:highlight w:val="none"/>
        </w:rPr>
        <w:t>名    称：北京汇诚金桥国际招标咨询有限公司</w:t>
      </w:r>
    </w:p>
    <w:p w14:paraId="4D73DBE5">
      <w:pPr>
        <w:spacing w:line="360" w:lineRule="auto"/>
        <w:ind w:left="1076" w:leftChars="371" w:hanging="297" w:hangingChars="124"/>
        <w:jc w:val="left"/>
        <w:rPr>
          <w:rFonts w:hint="eastAsia"/>
          <w:color w:val="auto"/>
          <w:sz w:val="24"/>
          <w:highlight w:val="none"/>
        </w:rPr>
      </w:pPr>
      <w:r>
        <w:rPr>
          <w:rFonts w:hint="eastAsia"/>
          <w:color w:val="auto"/>
          <w:sz w:val="24"/>
          <w:highlight w:val="none"/>
        </w:rPr>
        <w:t>地    址：北京市东城区朝阳门内大街南竹杆胡同6号北京INN3号楼9层</w:t>
      </w:r>
    </w:p>
    <w:p w14:paraId="3BE88815">
      <w:pPr>
        <w:spacing w:line="360" w:lineRule="auto"/>
        <w:ind w:left="1076" w:leftChars="371" w:hanging="297" w:hangingChars="124"/>
        <w:jc w:val="left"/>
        <w:rPr>
          <w:color w:val="auto"/>
          <w:sz w:val="24"/>
          <w:highlight w:val="none"/>
        </w:rPr>
      </w:pPr>
      <w:r>
        <w:rPr>
          <w:rFonts w:hint="eastAsia"/>
          <w:color w:val="auto"/>
          <w:sz w:val="24"/>
          <w:highlight w:val="none"/>
        </w:rPr>
        <w:t>联系方式：</w:t>
      </w:r>
      <w:r>
        <w:rPr>
          <w:rFonts w:ascii="Times New Roman" w:hAnsi="Times New Roman"/>
          <w:color w:val="auto"/>
          <w:sz w:val="24"/>
          <w:szCs w:val="24"/>
          <w:highlight w:val="none"/>
        </w:rPr>
        <w:t>010-</w:t>
      </w:r>
      <w:r>
        <w:rPr>
          <w:rFonts w:hint="eastAsia" w:ascii="Times New Roman" w:hAnsi="Times New Roman"/>
          <w:color w:val="auto"/>
          <w:sz w:val="24"/>
          <w:szCs w:val="24"/>
          <w:highlight w:val="none"/>
          <w:lang w:val="en-US" w:eastAsia="zh-CN"/>
        </w:rPr>
        <w:t>65915024</w:t>
      </w:r>
    </w:p>
    <w:p w14:paraId="7E29D8D3">
      <w:pPr>
        <w:spacing w:line="360" w:lineRule="auto"/>
        <w:ind w:left="1078" w:leftChars="371" w:hanging="299" w:hangingChars="124"/>
        <w:rPr>
          <w:b/>
          <w:color w:val="auto"/>
          <w:sz w:val="24"/>
          <w:highlight w:val="none"/>
          <w:u w:val="single"/>
        </w:rPr>
      </w:pPr>
      <w:r>
        <w:rPr>
          <w:b/>
          <w:color w:val="auto"/>
          <w:sz w:val="24"/>
          <w:highlight w:val="none"/>
        </w:rPr>
        <w:t>3.项目联系方式</w:t>
      </w:r>
      <w:bookmarkEnd w:id="29"/>
      <w:bookmarkEnd w:id="30"/>
    </w:p>
    <w:p w14:paraId="12411938">
      <w:pPr>
        <w:pStyle w:val="4"/>
        <w:spacing w:line="360" w:lineRule="auto"/>
        <w:ind w:left="1076" w:leftChars="371" w:hanging="297" w:hangingChars="124"/>
        <w:rPr>
          <w:rFonts w:hint="default" w:eastAsia="宋体"/>
          <w:color w:val="auto"/>
          <w:sz w:val="24"/>
          <w:highlight w:val="none"/>
          <w:lang w:val="en-US" w:eastAsia="zh-CN"/>
        </w:rPr>
      </w:pPr>
      <w:r>
        <w:rPr>
          <w:rFonts w:ascii="Times New Roman" w:hAnsi="Times New Roman"/>
          <w:color w:val="auto"/>
          <w:sz w:val="24"/>
          <w:szCs w:val="24"/>
          <w:highlight w:val="none"/>
        </w:rPr>
        <w:t>项目联系人：</w:t>
      </w:r>
      <w:r>
        <w:rPr>
          <w:rFonts w:hint="eastAsia" w:ascii="Times New Roman" w:hAnsi="Times New Roman"/>
          <w:color w:val="auto"/>
          <w:sz w:val="24"/>
          <w:szCs w:val="24"/>
          <w:highlight w:val="none"/>
          <w:lang w:val="en-US" w:eastAsia="zh-CN"/>
        </w:rPr>
        <w:t>李先磊、</w:t>
      </w:r>
      <w:r>
        <w:rPr>
          <w:rFonts w:hint="eastAsia"/>
          <w:color w:val="auto"/>
          <w:sz w:val="24"/>
          <w:highlight w:val="none"/>
          <w:lang w:val="en-US" w:eastAsia="zh-CN"/>
        </w:rPr>
        <w:t>王鑫国、王佳琪</w:t>
      </w:r>
    </w:p>
    <w:p w14:paraId="6A0A9EB3">
      <w:pPr>
        <w:pStyle w:val="4"/>
        <w:spacing w:line="360" w:lineRule="auto"/>
        <w:ind w:left="1076" w:leftChars="371" w:hanging="297" w:hangingChars="124"/>
        <w:rPr>
          <w:rFonts w:hint="default" w:ascii="Times New Roman" w:hAnsi="Times New Roman" w:eastAsia="宋体"/>
          <w:sz w:val="24"/>
          <w:szCs w:val="24"/>
          <w:lang w:val="en-US" w:eastAsia="zh-CN"/>
        </w:rPr>
      </w:pPr>
      <w:r>
        <w:rPr>
          <w:rFonts w:ascii="Times New Roman" w:hAnsi="Times New Roman"/>
          <w:color w:val="auto"/>
          <w:sz w:val="24"/>
          <w:szCs w:val="24"/>
          <w:highlight w:val="none"/>
        </w:rPr>
        <w:t>电　话：010-</w:t>
      </w:r>
      <w:r>
        <w:rPr>
          <w:rFonts w:hint="eastAsia" w:ascii="Times New Roman" w:hAnsi="Times New Roman"/>
          <w:color w:val="auto"/>
          <w:sz w:val="24"/>
          <w:szCs w:val="24"/>
          <w:highlight w:val="none"/>
          <w:lang w:val="en-US" w:eastAsia="zh-CN"/>
        </w:rPr>
        <w:t>65915024</w:t>
      </w:r>
    </w:p>
    <w:p w14:paraId="73AF09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F4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2025-07-04T03:41:43Z</dcterms:created>
  <dc:creator>lixia</dc:creator>
  <cp:lastModifiedBy>名字不能为空</cp:lastModifiedBy>
  <dcterms:modified xsi:type="dcterms:W3CDTF">2025-07-04T03:42:22Z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eyJoZGlkIjoiNzFiMmJiNTQ0NDExMmUwYWRiODczNGJkMGY3YTNjNmIiLCJ1c2VySWQiOiI1NjA1MDgxMDMifQ==</vt:lpwstr>
  </property>
  <property fmtid="{D5CDD505-2E9C-101B-9397-08002B2CF9AE}" pid="4" name="ICV">
    <vt:lpwstr>70AED6317FC1471ABFA7AC4C6C9D5793_12</vt:lpwstr>
  </property>
</Properties>
</file>