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BDF038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bookmarkStart w:id="1" w:name="_Toc195842920"/>
      <w:bookmarkStart w:id="2" w:name="_Toc150774760"/>
      <w:bookmarkStart w:id="3" w:name="_Toc353825545"/>
      <w:bookmarkStart w:id="4" w:name="_Toc142311057"/>
      <w:bookmarkStart w:id="5" w:name="_Toc353873665"/>
      <w:bookmarkStart w:id="6" w:name="_Toc353873935"/>
      <w:bookmarkStart w:id="7" w:name="_Toc305158823"/>
      <w:bookmarkStart w:id="8" w:name="_Toc265228393"/>
      <w:bookmarkStart w:id="9" w:name="_Toc150480793"/>
      <w:bookmarkStart w:id="10" w:name="_Toc226337251"/>
      <w:bookmarkStart w:id="11" w:name="_Toc305158897"/>
      <w:bookmarkStart w:id="12" w:name="_Toc264969245"/>
      <w:bookmarkStart w:id="13" w:name="_Toc226965828"/>
      <w:bookmarkStart w:id="14" w:name="_Toc127151555"/>
      <w:r>
        <w:rPr>
          <w:b/>
          <w:sz w:val="36"/>
          <w:szCs w:val="36"/>
        </w:rPr>
        <w:t>采购需求</w:t>
      </w:r>
      <w:bookmarkEnd w:id="0"/>
    </w:p>
    <w:p w14:paraId="49CA4299">
      <w:pPr>
        <w:pStyle w:val="257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采购标的</w:t>
      </w:r>
    </w:p>
    <w:p w14:paraId="5DAF1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1" w:firstLineChars="100"/>
        <w:textAlignment w:val="auto"/>
        <w:rPr>
          <w:b/>
          <w:bCs/>
          <w:color w:val="376092" w:themeColor="accent1" w:themeShade="BF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1、采购产品一览表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859"/>
        <w:gridCol w:w="4623"/>
        <w:gridCol w:w="954"/>
      </w:tblGrid>
      <w:tr w14:paraId="7866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A527D16">
            <w:pPr>
              <w:snapToGrid w:val="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1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6D4EC4E">
            <w:pPr>
              <w:snapToGrid w:val="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采购标的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E74ECE6">
            <w:pPr>
              <w:snapToGrid w:val="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简要服务内容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9C466D3">
            <w:pPr>
              <w:snapToGrid w:val="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6F2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350A">
            <w:pPr>
              <w:snapToGrid w:val="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8" w:type="pct"/>
            <w:vAlign w:val="center"/>
          </w:tcPr>
          <w:p w14:paraId="3E74131A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lang w:eastAsia="zh-CN"/>
              </w:rPr>
              <w:t>南4楼局部维修改造及设备购置项目-设计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5A0C72">
            <w:pPr>
              <w:snapToGrid w:val="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南4楼局部维修改造及设备购置项目方案设计、初步设计及施工图设计。</w:t>
            </w:r>
          </w:p>
        </w:tc>
        <w:tc>
          <w:tcPr>
            <w:tcW w:w="513" w:type="pct"/>
            <w:vAlign w:val="center"/>
          </w:tcPr>
          <w:p w14:paraId="29AFE537">
            <w:pPr>
              <w:snapToGrid w:val="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</w:tr>
    </w:tbl>
    <w:p w14:paraId="3396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1" w:firstLineChars="100"/>
        <w:textAlignment w:val="auto"/>
        <w:rPr>
          <w:rFonts w:hint="eastAsia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2、项目</w:t>
      </w:r>
      <w:r>
        <w:rPr>
          <w:rFonts w:hint="eastAsia"/>
          <w:b/>
          <w:bCs/>
          <w:sz w:val="24"/>
          <w:szCs w:val="32"/>
          <w:lang w:val="en-US" w:eastAsia="zh-CN"/>
        </w:rPr>
        <w:t>背景</w:t>
      </w:r>
    </w:p>
    <w:p w14:paraId="6E5E4B70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项目位于朝阳区化工路51号，北京市工业技师学院南校区， 2004年建成，房产证号：X京房权证朝字第681962号，地上六层，证载</w:t>
      </w:r>
      <w:bookmarkStart w:id="15" w:name="OLE_LINK8"/>
      <w:r>
        <w:rPr>
          <w:sz w:val="24"/>
        </w:rPr>
        <w:t>建筑面积9602.59平方米，建筑高度23.7米，地上6层，无地下室。</w:t>
      </w:r>
      <w:bookmarkEnd w:id="15"/>
      <w:r>
        <w:rPr>
          <w:sz w:val="24"/>
        </w:rPr>
        <w:t>结构形式为混凝土框架，耐火等级为二级，原建设单位北京市工业技师学院，原勘探单位中非地质工程勘探研究院，原设计单位北京石油化工设计院，原施工单位北京韩建集团有限公司。</w:t>
      </w:r>
    </w:p>
    <w:p w14:paraId="7EC783EB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建筑主要使用功能为教学用房，本楼功能划分为</w:t>
      </w:r>
      <w:r>
        <w:rPr>
          <w:rFonts w:hint="eastAsia"/>
          <w:sz w:val="24"/>
        </w:rPr>
        <w:t>：</w:t>
      </w:r>
    </w:p>
    <w:p w14:paraId="089A5C0A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首层：数控系1、2、3车间，库房2间，消防泵房2间，发电机房1间</w:t>
      </w:r>
      <w:r>
        <w:rPr>
          <w:rFonts w:hint="eastAsia"/>
          <w:sz w:val="24"/>
        </w:rPr>
        <w:t>；</w:t>
      </w:r>
    </w:p>
    <w:p w14:paraId="0769C0ED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二层：数控系计算机房5间，会议室1间，职教所办公室1间，数控办公室三间；</w:t>
      </w:r>
    </w:p>
    <w:p w14:paraId="4BF2CB56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三层：环保系实训室6间，办公室2间，实训处理室1间，试剂室1间</w:t>
      </w:r>
      <w:r>
        <w:rPr>
          <w:rFonts w:hint="eastAsia"/>
          <w:sz w:val="24"/>
        </w:rPr>
        <w:t>；</w:t>
      </w:r>
    </w:p>
    <w:p w14:paraId="42C0BDE6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四层：实训室12间，办公室2间，会议室1间；</w:t>
      </w:r>
    </w:p>
    <w:p w14:paraId="72D1BE2F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五层：实训室6间，大师工作室1间，办公室2间，教室6间；</w:t>
      </w:r>
    </w:p>
    <w:p w14:paraId="177AB736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六层：教室9间，办公室2间，会议室1间。</w:t>
      </w:r>
    </w:p>
    <w:p w14:paraId="52FD9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1" w:firstLineChars="100"/>
        <w:textAlignment w:val="auto"/>
        <w:rPr>
          <w:rFonts w:hint="eastAsia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</w:t>
      </w:r>
      <w:r>
        <w:rPr>
          <w:rFonts w:hint="eastAsia"/>
          <w:b/>
          <w:bCs/>
          <w:sz w:val="24"/>
          <w:szCs w:val="32"/>
        </w:rPr>
        <w:t>、项目概况</w:t>
      </w:r>
    </w:p>
    <w:p w14:paraId="6A0D9432">
      <w:pPr>
        <w:spacing w:before="0" w:beforeLines="-2147483648" w:after="0" w:afterLines="-2147483648" w:line="360" w:lineRule="auto"/>
        <w:ind w:firstLine="480" w:firstLineChars="200"/>
        <w:contextualSpacing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default"/>
          <w:b w:val="0"/>
          <w:bCs w:val="0"/>
          <w:sz w:val="24"/>
          <w:szCs w:val="24"/>
        </w:rPr>
        <w:t>项目名称：</w:t>
      </w:r>
      <w:r>
        <w:rPr>
          <w:rFonts w:hint="eastAsia"/>
          <w:b w:val="0"/>
          <w:bCs w:val="0"/>
          <w:sz w:val="24"/>
          <w:szCs w:val="24"/>
          <w:lang w:eastAsia="zh-CN"/>
        </w:rPr>
        <w:t>南4楼局部维修改造及设备购置项目-设计</w:t>
      </w:r>
    </w:p>
    <w:p w14:paraId="36255278">
      <w:pPr>
        <w:spacing w:before="0" w:beforeLines="-2147483648" w:after="0" w:afterLines="-2147483648" w:line="360" w:lineRule="auto"/>
        <w:ind w:firstLine="480" w:firstLineChars="200"/>
        <w:contextualSpacing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项目地点：项目位于北京市朝阳区化工路51号，北京市工业技师学院南校区。</w:t>
      </w:r>
    </w:p>
    <w:p w14:paraId="2E9825D9">
      <w:pPr>
        <w:spacing w:before="0" w:beforeLines="-2147483648" w:after="0" w:afterLines="-2147483648" w:line="360" w:lineRule="auto"/>
        <w:ind w:firstLine="480" w:firstLineChars="200"/>
        <w:contextualSpacing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建设规模：建筑面积9602.59平方米，建筑高度23.7米，地上6层，无地下室。</w:t>
      </w:r>
    </w:p>
    <w:p w14:paraId="354C86E4">
      <w:pPr>
        <w:spacing w:before="0" w:beforeLines="-2147483648" w:after="0" w:afterLines="-2147483648" w:line="360" w:lineRule="auto"/>
        <w:ind w:firstLine="480" w:firstLineChars="200"/>
        <w:contextualSpacing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设计周期：</w:t>
      </w:r>
      <w:r>
        <w:rPr>
          <w:rFonts w:hint="eastAsia"/>
          <w:sz w:val="24"/>
        </w:rPr>
        <w:t>总设计周期为2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日历天</w:t>
      </w:r>
      <w:r>
        <w:rPr>
          <w:rFonts w:hint="default"/>
          <w:b w:val="0"/>
          <w:bCs w:val="0"/>
          <w:sz w:val="24"/>
          <w:szCs w:val="24"/>
        </w:rPr>
        <w:t>。</w:t>
      </w:r>
    </w:p>
    <w:p w14:paraId="794328D6">
      <w:pPr>
        <w:spacing w:before="0" w:beforeLines="-2147483648" w:after="0" w:afterLines="-2147483648" w:line="360" w:lineRule="auto"/>
        <w:ind w:firstLine="480" w:firstLineChars="200"/>
        <w:contextualSpacing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招标范围: 本次改造区域为（非阴影区域），各个楼层配电间，楼梯间及前室，公共楼道；一层：办公室、卫生间，中控室、柴油发电机房、配电室、楼梯间及公共走道。二层：二层办公室、机房实训室、资料室、卫生间、楼梯间、辅助空间及公共走道。三～六层：除危化品暂存库房、生物洁净室、6层会议室外所有房间。屋面外墙真石漆涂料翻新及防水翻新等的方案设计、初步设计及施工图设计（含概算）。</w:t>
      </w:r>
    </w:p>
    <w:p w14:paraId="33CCD86D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default"/>
          <w:b w:val="0"/>
          <w:bCs w:val="0"/>
          <w:sz w:val="24"/>
          <w:szCs w:val="24"/>
        </w:rPr>
        <w:t>质量要求：合格，设计深度符合设计规范2016版相关要求。</w:t>
      </w:r>
    </w:p>
    <w:p w14:paraId="38D2344A">
      <w:pPr>
        <w:pStyle w:val="257"/>
        <w:numPr>
          <w:ilvl w:val="0"/>
          <w:numId w:val="8"/>
        </w:numPr>
        <w:spacing w:before="156" w:beforeLines="50" w:after="156" w:afterLines="50" w:line="360" w:lineRule="auto"/>
        <w:ind w:left="499" w:hanging="499"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商务要求</w:t>
      </w:r>
    </w:p>
    <w:p w14:paraId="2FD7058B">
      <w:pPr>
        <w:spacing w:line="360" w:lineRule="auto"/>
        <w:ind w:firstLine="241" w:firstLineChars="100"/>
        <w:contextualSpacing/>
        <w:rPr>
          <w:b/>
          <w:bCs/>
          <w:sz w:val="24"/>
        </w:rPr>
      </w:pP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、交付（实施）的时间（期限）和地点（范围）</w:t>
      </w:r>
    </w:p>
    <w:p w14:paraId="27D8A82A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（1）总设计周期为2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日历天。</w:t>
      </w:r>
    </w:p>
    <w:p w14:paraId="49A530A2">
      <w:pPr>
        <w:spacing w:line="360" w:lineRule="auto"/>
        <w:ind w:firstLine="720" w:firstLineChars="300"/>
        <w:contextualSpacing/>
        <w:rPr>
          <w:sz w:val="24"/>
        </w:rPr>
      </w:pPr>
      <w:r>
        <w:rPr>
          <w:rFonts w:hint="eastAsia"/>
          <w:sz w:val="24"/>
        </w:rPr>
        <w:t>其中：</w:t>
      </w:r>
    </w:p>
    <w:p w14:paraId="4D8B9E4A">
      <w:pPr>
        <w:spacing w:line="360" w:lineRule="auto"/>
        <w:ind w:firstLine="960" w:firstLineChars="400"/>
        <w:contextualSpacing/>
        <w:rPr>
          <w:sz w:val="24"/>
        </w:rPr>
      </w:pPr>
      <w:r>
        <w:rPr>
          <w:rFonts w:hint="eastAsia"/>
          <w:sz w:val="24"/>
        </w:rPr>
        <w:t>任务书下达后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日内提供方案设计图效果图，带设计理念说明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设计概算。</w:t>
      </w:r>
    </w:p>
    <w:p w14:paraId="7F22F7DE">
      <w:pPr>
        <w:spacing w:line="360" w:lineRule="auto"/>
        <w:ind w:firstLine="960" w:firstLineChars="400"/>
        <w:contextualSpacing/>
        <w:rPr>
          <w:sz w:val="24"/>
        </w:rPr>
      </w:pPr>
      <w:r>
        <w:rPr>
          <w:rFonts w:hint="eastAsia"/>
          <w:sz w:val="24"/>
        </w:rPr>
        <w:t>方案图通过使用部门功能需求审核后，1周内完成施工图设计。</w:t>
      </w:r>
    </w:p>
    <w:p w14:paraId="6FAC889F">
      <w:pPr>
        <w:spacing w:line="360" w:lineRule="auto"/>
        <w:ind w:firstLine="960" w:firstLineChars="400"/>
        <w:contextualSpacing/>
        <w:rPr>
          <w:sz w:val="24"/>
        </w:rPr>
      </w:pPr>
      <w:r>
        <w:rPr>
          <w:rFonts w:hint="eastAsia"/>
          <w:sz w:val="24"/>
        </w:rPr>
        <w:t>参与强审并补充图纸，完成施工招标答疑。</w:t>
      </w:r>
    </w:p>
    <w:p w14:paraId="2E50D5E8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（2）项目地点</w:t>
      </w:r>
    </w:p>
    <w:p w14:paraId="66FD7FE9">
      <w:pPr>
        <w:spacing w:line="360" w:lineRule="auto"/>
        <w:ind w:firstLine="960" w:firstLineChars="400"/>
        <w:contextualSpacing/>
        <w:rPr>
          <w:sz w:val="24"/>
        </w:rPr>
      </w:pPr>
      <w:r>
        <w:rPr>
          <w:rFonts w:hint="eastAsia"/>
          <w:sz w:val="24"/>
        </w:rPr>
        <w:t>朝阳区化工路51号，北京市工业技师学院南校区</w:t>
      </w:r>
    </w:p>
    <w:p w14:paraId="32D3C825">
      <w:pPr>
        <w:spacing w:line="360" w:lineRule="auto"/>
        <w:ind w:firstLine="241" w:firstLineChars="100"/>
        <w:contextualSpacing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2、付款条件（进度和方式）</w:t>
      </w:r>
    </w:p>
    <w:p w14:paraId="1A06919B">
      <w:pPr>
        <w:spacing w:line="360" w:lineRule="auto"/>
        <w:ind w:firstLine="480" w:firstLineChars="200"/>
        <w:contextualSpacing/>
        <w:rPr>
          <w:b/>
          <w:bCs/>
          <w:sz w:val="24"/>
        </w:rPr>
      </w:pPr>
      <w:r>
        <w:rPr>
          <w:rFonts w:hint="eastAsia"/>
          <w:sz w:val="24"/>
        </w:rPr>
        <w:t>合同签订后1个月内支付合同金额的50%，项目完工后支付合同金额的30%，项目竣工备案后支付合同金额的20%</w:t>
      </w:r>
    </w:p>
    <w:p w14:paraId="7D9C5E22">
      <w:pPr>
        <w:pStyle w:val="257"/>
        <w:numPr>
          <w:ilvl w:val="0"/>
          <w:numId w:val="8"/>
        </w:numPr>
        <w:spacing w:before="156" w:beforeLines="50" w:after="156" w:afterLines="50" w:line="360" w:lineRule="auto"/>
        <w:ind w:left="499" w:hanging="499"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技术</w:t>
      </w:r>
      <w:r>
        <w:rPr>
          <w:rFonts w:ascii="Times New Roman" w:hAnsi="Times New Roman"/>
          <w:b/>
          <w:sz w:val="24"/>
          <w:szCs w:val="24"/>
        </w:rPr>
        <w:t>要求</w:t>
      </w:r>
    </w:p>
    <w:p w14:paraId="343EC135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（一）设计成果要求</w:t>
      </w:r>
    </w:p>
    <w:p w14:paraId="2CE1173D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1.设计深度达到《建筑工程设计文件编制深度规定(2016版)》要求。</w:t>
      </w:r>
    </w:p>
    <w:p w14:paraId="0FF946EC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2.设计图质量要求</w:t>
      </w:r>
    </w:p>
    <w:p w14:paraId="22AE7917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满足《中小学校设计规范》GB50099—2011，</w:t>
      </w:r>
    </w:p>
    <w:p w14:paraId="6FCD45AA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《建筑与市政工程施工质量控制通用规范》GB55032-2022，</w:t>
      </w:r>
    </w:p>
    <w:p w14:paraId="6A322D22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《消防设施通用规范》GB55036-2022，</w:t>
      </w:r>
    </w:p>
    <w:p w14:paraId="63E2B537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《民用建筑通用规范》GB55031-2022，</w:t>
      </w:r>
    </w:p>
    <w:p w14:paraId="56033B5C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《工程结构通用规范》GB55001-2021，</w:t>
      </w:r>
    </w:p>
    <w:p w14:paraId="4FD4FD99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《建筑与市政工程抗震通用规范》GB55002-2021，</w:t>
      </w:r>
    </w:p>
    <w:p w14:paraId="295F1292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《砌体结构通用规范》GB55007-2021，</w:t>
      </w:r>
    </w:p>
    <w:p w14:paraId="1995DC23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《建筑节能与可再生能源利用通用规范》GB55015-2021，</w:t>
      </w:r>
    </w:p>
    <w:p w14:paraId="3CBB2BA7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《建筑与市政工程无障碍通用规范》GB55019-2021，</w:t>
      </w:r>
    </w:p>
    <w:p w14:paraId="5C2251A8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《建筑给水排水与节水通用规范》GB55020-2021，</w:t>
      </w:r>
    </w:p>
    <w:p w14:paraId="08D312ED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《既有建筑维护与改造通用规范》GB55022-2021，</w:t>
      </w:r>
    </w:p>
    <w:p w14:paraId="51BFE5C6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《北京市既有建筑改造工程消防设计指南》2022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</w:p>
    <w:p w14:paraId="06BD9049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《建筑电气与智能化通用规范》GB55024-2021，</w:t>
      </w:r>
    </w:p>
    <w:p w14:paraId="1AF05437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《建筑工程施工质量验收统一标准》GB50300-2021，</w:t>
      </w:r>
    </w:p>
    <w:p w14:paraId="3D00A319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《公共建筑节能设计标准》GB50189-2005等。</w:t>
      </w:r>
    </w:p>
    <w:p w14:paraId="331D001A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3.设计原则</w:t>
      </w:r>
    </w:p>
    <w:p w14:paraId="430D6950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限额设计，施工总造价不得大于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1552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万元，每间教室/办公室/卫生间均设入户单独开关箱，室内和进户均能做到无障碍出入，敷设的强弱电线路、开关箱和一体化消防箱暗埋处理，一体化消防箱盖板必须是不锈钢材质。</w:t>
      </w:r>
    </w:p>
    <w:p w14:paraId="24B72E98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选用耐久性材料，墙顶地优先选用A级材质，阳角及交界处均做圆弧处理。</w:t>
      </w:r>
    </w:p>
    <w:p w14:paraId="3A032363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合成木质板材和纸面石膏板材，无论使用在任何位置，材料标明如何环保，均不得使用。</w:t>
      </w:r>
    </w:p>
    <w:p w14:paraId="17F276A6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门均设安全玻璃观察窗，上部设可开启扇+金刚砂窗纱，窗采用断桥铝型材，窗纱为开启式金刚砂窗。门窗标明五金配置状况，如门吸、把手、合页、门锁、闭门器、顺序器、消防联动装置、推拉标识等。</w:t>
      </w:r>
    </w:p>
    <w:p w14:paraId="737FA444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试验室材料使用耐酸碱材料包含试验台、盆等。</w:t>
      </w:r>
    </w:p>
    <w:p w14:paraId="1B12E692"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材料要求</w:t>
      </w:r>
    </w:p>
    <w:tbl>
      <w:tblPr>
        <w:tblStyle w:val="44"/>
        <w:tblW w:w="82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714"/>
        <w:gridCol w:w="3173"/>
      </w:tblGrid>
      <w:tr w14:paraId="42E1B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6F72211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714" w:type="dxa"/>
          </w:tcPr>
          <w:p w14:paraId="7291E32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材料名称</w:t>
            </w:r>
          </w:p>
        </w:tc>
        <w:tc>
          <w:tcPr>
            <w:tcW w:w="3173" w:type="dxa"/>
          </w:tcPr>
          <w:p w14:paraId="61E4070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</w:tr>
      <w:tr w14:paraId="05650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102CED8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14:paraId="26A5CB7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电气元件</w:t>
            </w:r>
          </w:p>
        </w:tc>
        <w:tc>
          <w:tcPr>
            <w:tcW w:w="3173" w:type="dxa"/>
          </w:tcPr>
          <w:p w14:paraId="38126AD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正泰</w:t>
            </w:r>
          </w:p>
        </w:tc>
      </w:tr>
      <w:tr w14:paraId="36A30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729782D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14:paraId="00160DC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阀门</w:t>
            </w:r>
          </w:p>
        </w:tc>
        <w:tc>
          <w:tcPr>
            <w:tcW w:w="3173" w:type="dxa"/>
          </w:tcPr>
          <w:p w14:paraId="2284A40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远大</w:t>
            </w:r>
          </w:p>
        </w:tc>
      </w:tr>
      <w:tr w14:paraId="51101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622756D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14:paraId="1678A33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灯具</w:t>
            </w:r>
          </w:p>
        </w:tc>
        <w:tc>
          <w:tcPr>
            <w:tcW w:w="3173" w:type="dxa"/>
          </w:tcPr>
          <w:p w14:paraId="04EFE51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欧普护眼灯</w:t>
            </w:r>
          </w:p>
        </w:tc>
      </w:tr>
      <w:tr w14:paraId="55313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364E2B7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14:paraId="5CB5E24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洗手盆，蹲便，拖布池</w:t>
            </w:r>
          </w:p>
        </w:tc>
        <w:tc>
          <w:tcPr>
            <w:tcW w:w="3173" w:type="dxa"/>
          </w:tcPr>
          <w:p w14:paraId="1EF8486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惠达</w:t>
            </w:r>
          </w:p>
        </w:tc>
      </w:tr>
      <w:tr w14:paraId="36F92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4152B8D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3714" w:type="dxa"/>
          </w:tcPr>
          <w:p w14:paraId="2EB3598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墙地砖</w:t>
            </w:r>
          </w:p>
        </w:tc>
        <w:tc>
          <w:tcPr>
            <w:tcW w:w="3173" w:type="dxa"/>
          </w:tcPr>
          <w:p w14:paraId="7526400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罗马</w:t>
            </w:r>
          </w:p>
        </w:tc>
      </w:tr>
      <w:tr w14:paraId="1B9F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7F7EB67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3714" w:type="dxa"/>
          </w:tcPr>
          <w:p w14:paraId="1D36C4B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混水阀，脚踏阀</w:t>
            </w:r>
          </w:p>
        </w:tc>
        <w:tc>
          <w:tcPr>
            <w:tcW w:w="3173" w:type="dxa"/>
          </w:tcPr>
          <w:p w14:paraId="54349D2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惠达</w:t>
            </w:r>
          </w:p>
        </w:tc>
      </w:tr>
      <w:tr w14:paraId="69EEC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6DD8DD8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3714" w:type="dxa"/>
          </w:tcPr>
          <w:p w14:paraId="27D7183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交换机，汇聚</w:t>
            </w:r>
          </w:p>
        </w:tc>
        <w:tc>
          <w:tcPr>
            <w:tcW w:w="3173" w:type="dxa"/>
          </w:tcPr>
          <w:p w14:paraId="15824B3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锐捷</w:t>
            </w:r>
          </w:p>
        </w:tc>
      </w:tr>
      <w:tr w14:paraId="086A9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44E8EFC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3714" w:type="dxa"/>
          </w:tcPr>
          <w:p w14:paraId="38A2C02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消防主机及烟感温感</w:t>
            </w:r>
          </w:p>
        </w:tc>
        <w:tc>
          <w:tcPr>
            <w:tcW w:w="3173" w:type="dxa"/>
          </w:tcPr>
          <w:p w14:paraId="5C81477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北大青鸟</w:t>
            </w:r>
          </w:p>
        </w:tc>
      </w:tr>
      <w:tr w14:paraId="08B66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</w:tcPr>
          <w:p w14:paraId="59DD6BB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3714" w:type="dxa"/>
          </w:tcPr>
          <w:p w14:paraId="0180A3A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散热器</w:t>
            </w:r>
          </w:p>
        </w:tc>
        <w:tc>
          <w:tcPr>
            <w:tcW w:w="3173" w:type="dxa"/>
          </w:tcPr>
          <w:p w14:paraId="7B913D2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紫金花3柱</w:t>
            </w:r>
          </w:p>
        </w:tc>
      </w:tr>
    </w:tbl>
    <w:p w14:paraId="366EA6B4">
      <w:pPr>
        <w:pStyle w:val="254"/>
        <w:ind w:firstLine="560"/>
        <w:rPr>
          <w:rFonts w:ascii="仿宋" w:hAnsi="仿宋"/>
          <w:color w:val="auto"/>
          <w:sz w:val="28"/>
          <w:szCs w:val="28"/>
        </w:rPr>
      </w:pPr>
    </w:p>
    <w:p w14:paraId="58639C93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（二）、设计范围</w:t>
      </w:r>
    </w:p>
    <w:p w14:paraId="7F316BF2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1.设计成果为最终成果，图纸内不得标明待甲方二次设计及由厂家深化等字眼。</w:t>
      </w:r>
    </w:p>
    <w:p w14:paraId="0C5AC569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2.现有的广播、监控，拆除后重新布管布线，监控黑板由学校维保厂家恢复，其它由施工单位完成。</w:t>
      </w:r>
    </w:p>
    <w:p w14:paraId="3AEC93A5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3.弱电网线使用超六类网线。</w:t>
      </w:r>
    </w:p>
    <w:p w14:paraId="004ACA73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4.设计范围包括门窗，墙顶地，强弱电，广播，灯光，暖通，室内装潢，试验室布局，气体管线，各种材料选型等。</w:t>
      </w:r>
    </w:p>
    <w:p w14:paraId="7FB0AA1C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（三）、具体设计要求</w:t>
      </w:r>
    </w:p>
    <w:p w14:paraId="45F749FC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1.图纸内包含图纸目录，设计说明，环保说明，消防专篇，平立剖面，节点做法及对应的大样图。</w:t>
      </w:r>
    </w:p>
    <w:p w14:paraId="60C0AD61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设计时注明采用的图集名称及页码，配筋，混凝土强度等级，几何尺寸，各种材质规格、厚度等。</w:t>
      </w:r>
    </w:p>
    <w:p w14:paraId="1B797A61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2.初步设计</w:t>
      </w:r>
    </w:p>
    <w:p w14:paraId="402A44E8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主要含初步效果图，设计方案介绍，各种材料选用说明。</w:t>
      </w:r>
    </w:p>
    <w:p w14:paraId="679621EA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3.施工图设计</w:t>
      </w:r>
    </w:p>
    <w:p w14:paraId="14172721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（1）结构施工图</w:t>
      </w:r>
    </w:p>
    <w:p w14:paraId="00CB8F13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采用轻体结构，墙体隔音符合《住宅设计规范》（GB50096-2011）1类标准，材料防火等级A级，新砌筑、开洞的墙体结构出具荷载计算书。</w:t>
      </w:r>
    </w:p>
    <w:p w14:paraId="091D7F89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（2）建筑施工图</w:t>
      </w:r>
    </w:p>
    <w:p w14:paraId="71EA964E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设计材料防火等级A级，防水等级1级，防水材料选用单组分聚氨酯。卫生间隔板金属压型圈边，门高度1.5米，隔板按照常规设计。小便斗隔板采用落地方式，上部板材连接以增加稳定性。</w:t>
      </w:r>
    </w:p>
    <w:p w14:paraId="377D5249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（3）电气</w:t>
      </w:r>
    </w:p>
    <w:p w14:paraId="7BD3E696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现有双路4*240+1*120电缆进户，位于首层更换进户配电柜和每层配电柜，1-2层按原有的系统接驳，三-六层整体更换，等电位符合《等电位联接安装》15D502，线路全部采用暗敷方法，电铃控制设置首层强电井内。</w:t>
      </w:r>
    </w:p>
    <w:p w14:paraId="465F3950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每面墙设置不少于两个墙插，配置网络插口。</w:t>
      </w:r>
    </w:p>
    <w:p w14:paraId="405F1B09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（4）给排水及暖通</w:t>
      </w:r>
    </w:p>
    <w:p w14:paraId="0839D814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试验室采用耐酸碱产品，其它排水采用球墨铸铁管材，散热器使用3柱钢制产品，管路全部明装敷设，满足《民用建筑供暖通风与空气调节设计规范》GB50736-2012，《建筑给水排水及采暖工程施工质量验收规范》GB50242-2002，《通风与空调工程施工规范》GB50738-2012等。</w:t>
      </w:r>
    </w:p>
    <w:p w14:paraId="3BD05BC7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地漏、水盆、小便斗、拖布池等，除蹲便外均设板下S弯，主管球墨铸铁。</w:t>
      </w:r>
    </w:p>
    <w:p w14:paraId="6DB64A15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（四）、功能需求</w:t>
      </w:r>
    </w:p>
    <w:p w14:paraId="0C3D180D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不改变使用功能。</w:t>
      </w:r>
    </w:p>
    <w:p w14:paraId="0349EE74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（五）、进度要求</w:t>
      </w:r>
    </w:p>
    <w:p w14:paraId="72ACC28B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1.任务书下达后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日内提供方案设计图效果图，带设计理念说明。</w:t>
      </w:r>
    </w:p>
    <w:p w14:paraId="5597E27D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2.方案图通过使用部门功能需求审核后，1周内完成施工图设计。</w:t>
      </w:r>
    </w:p>
    <w:p w14:paraId="751D0F0C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3.参与强审并补充图纸，完成施工招标答疑。</w:t>
      </w:r>
    </w:p>
    <w:p w14:paraId="182E2B19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（六）、其它</w:t>
      </w:r>
    </w:p>
    <w:p w14:paraId="2B2DE803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ascii="Segoe UI Symbol" w:hAnsi="Segoe UI Symbol" w:cs="Segoe UI Symbol"/>
          <w:sz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人员要求：投标人提供的主要设计人员须具备结构、建筑、暖通、电气、给排水注册工程师证书，需提供有效的证明材料。</w:t>
      </w:r>
    </w:p>
    <w:p w14:paraId="24FB9994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因本房屋建设久远，建设资料已经缺失，自行勘查现场，不详之处双方协商解决。</w:t>
      </w:r>
    </w:p>
    <w:p w14:paraId="138D6341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四、其它资料</w:t>
      </w:r>
    </w:p>
    <w:p w14:paraId="2CF891DA">
      <w:pPr>
        <w:pStyle w:val="25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b/>
          <w:sz w:val="36"/>
          <w:szCs w:val="36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原始扫描版竣工图纸，消防评估报告。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Start w:id="16" w:name="_GoBack"/>
      <w:bookmarkEnd w:id="16"/>
    </w:p>
    <w:sectPr>
      <w:headerReference r:id="rId3" w:type="default"/>
      <w:footerReference r:id="rId4" w:type="default"/>
      <w:pgSz w:w="11907" w:h="16840"/>
      <w:pgMar w:top="1417" w:right="1134" w:bottom="1417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ADA8A">
    <w:pPr>
      <w:pStyle w:val="2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0EB59">
                          <w:pPr>
                            <w:pStyle w:val="2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0EB59">
                    <w:pPr>
                      <w:pStyle w:val="2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6A68A">
    <w:pPr>
      <w:pStyle w:val="2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A1E4C"/>
    <w:multiLevelType w:val="multilevel"/>
    <w:tmpl w:val="E13A1E4C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88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lowerLetter"/>
      <w:pStyle w:val="163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pStyle w:val="13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 w:tentative="0">
      <w:start w:val="1"/>
      <w:numFmt w:val="decimal"/>
      <w:pStyle w:val="82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1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8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7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6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9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2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2F"/>
    <w:multiLevelType w:val="multilevel"/>
    <w:tmpl w:val="0000002F"/>
    <w:lvl w:ilvl="0" w:tentative="0">
      <w:start w:val="1"/>
      <w:numFmt w:val="decimal"/>
      <w:pStyle w:val="8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230849"/>
    <w:multiLevelType w:val="multilevel"/>
    <w:tmpl w:val="0E230849"/>
    <w:lvl w:ilvl="0" w:tentative="0">
      <w:start w:val="1"/>
      <w:numFmt w:val="decimal"/>
      <w:pStyle w:val="191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3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MzEwNTM5NzYwMDRjMzkwZTVkZjY2ODkwMGIxNGU0OTUifQ=="/>
    <w:docVar w:name="KSO_WPS_MARK_KEY" w:val="48fdb932-94cf-435b-a4b7-43d9f0c0525a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A49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898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A9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2D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A05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AD2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2D01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706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15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2C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3D7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5E1A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D4B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C90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8FA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4E7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39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37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C7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09A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3C9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26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D5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27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2"/>
    <w:rsid w:val="007212F3"/>
    <w:rsid w:val="00721725"/>
    <w:rsid w:val="00721779"/>
    <w:rsid w:val="00721A72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3E8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A71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95E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1C6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81D"/>
    <w:rsid w:val="0083395D"/>
    <w:rsid w:val="00833A00"/>
    <w:rsid w:val="00834EE2"/>
    <w:rsid w:val="00834F3A"/>
    <w:rsid w:val="008352FD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908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019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1C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BCB"/>
    <w:rsid w:val="00956DAB"/>
    <w:rsid w:val="00956F69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95D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375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5EB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091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CC4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73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09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C4F"/>
    <w:rsid w:val="00BD7F8E"/>
    <w:rsid w:val="00BE00B5"/>
    <w:rsid w:val="00BE02B3"/>
    <w:rsid w:val="00BE050B"/>
    <w:rsid w:val="00BE0590"/>
    <w:rsid w:val="00BE080D"/>
    <w:rsid w:val="00BE0AB8"/>
    <w:rsid w:val="00BE0E8B"/>
    <w:rsid w:val="00BE0FB7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18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6C2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04B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E37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629"/>
    <w:rsid w:val="00C44C6E"/>
    <w:rsid w:val="00C45349"/>
    <w:rsid w:val="00C45410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9B5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241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3A5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6B2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875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11A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1BC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7D7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91A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EA3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8F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59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06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A5D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5AE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2FFB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09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6A2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A5A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EB2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2E8B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94B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6F96"/>
    <w:rsid w:val="00FF7060"/>
    <w:rsid w:val="00FF7636"/>
    <w:rsid w:val="00FF765F"/>
    <w:rsid w:val="00FF7989"/>
    <w:rsid w:val="00FF7D03"/>
    <w:rsid w:val="01432003"/>
    <w:rsid w:val="01EE7C08"/>
    <w:rsid w:val="033A6987"/>
    <w:rsid w:val="036A6251"/>
    <w:rsid w:val="03AB4085"/>
    <w:rsid w:val="03DD69DB"/>
    <w:rsid w:val="04200518"/>
    <w:rsid w:val="0445169A"/>
    <w:rsid w:val="047F723D"/>
    <w:rsid w:val="052676B9"/>
    <w:rsid w:val="055B3806"/>
    <w:rsid w:val="057E74F5"/>
    <w:rsid w:val="05B13F12"/>
    <w:rsid w:val="065D535C"/>
    <w:rsid w:val="06C67145"/>
    <w:rsid w:val="070178BC"/>
    <w:rsid w:val="07100621"/>
    <w:rsid w:val="088A73D4"/>
    <w:rsid w:val="08C711B3"/>
    <w:rsid w:val="08D35DAA"/>
    <w:rsid w:val="0A462A32"/>
    <w:rsid w:val="0A74049D"/>
    <w:rsid w:val="0AED2142"/>
    <w:rsid w:val="0AF42FA4"/>
    <w:rsid w:val="0B1E451A"/>
    <w:rsid w:val="0B5400BA"/>
    <w:rsid w:val="0B660C1A"/>
    <w:rsid w:val="0B7849E6"/>
    <w:rsid w:val="0B7A3FFB"/>
    <w:rsid w:val="0B7F5D75"/>
    <w:rsid w:val="0BAD28F8"/>
    <w:rsid w:val="0BC70763"/>
    <w:rsid w:val="0BDD7547"/>
    <w:rsid w:val="0C4E5B6B"/>
    <w:rsid w:val="0C51153D"/>
    <w:rsid w:val="0C721436"/>
    <w:rsid w:val="0C801DA5"/>
    <w:rsid w:val="0C896131"/>
    <w:rsid w:val="0D8C1633"/>
    <w:rsid w:val="0D9E5A0B"/>
    <w:rsid w:val="0DA03B76"/>
    <w:rsid w:val="0ED308B1"/>
    <w:rsid w:val="0EF30BA8"/>
    <w:rsid w:val="0F025937"/>
    <w:rsid w:val="0F047978"/>
    <w:rsid w:val="0F090270"/>
    <w:rsid w:val="0F2729AB"/>
    <w:rsid w:val="0F6B0AEA"/>
    <w:rsid w:val="0FB3417A"/>
    <w:rsid w:val="0FC85F3C"/>
    <w:rsid w:val="0FFD6D2C"/>
    <w:rsid w:val="1001195F"/>
    <w:rsid w:val="10104080"/>
    <w:rsid w:val="104A2C73"/>
    <w:rsid w:val="1102722C"/>
    <w:rsid w:val="119444C3"/>
    <w:rsid w:val="11AD1EE8"/>
    <w:rsid w:val="11C12C43"/>
    <w:rsid w:val="12075B9A"/>
    <w:rsid w:val="12CA38A7"/>
    <w:rsid w:val="12D71EE1"/>
    <w:rsid w:val="13525B1D"/>
    <w:rsid w:val="13EF0E8E"/>
    <w:rsid w:val="14267F0B"/>
    <w:rsid w:val="14373691"/>
    <w:rsid w:val="14D74176"/>
    <w:rsid w:val="16821794"/>
    <w:rsid w:val="16A6065A"/>
    <w:rsid w:val="16B5611E"/>
    <w:rsid w:val="16D93E09"/>
    <w:rsid w:val="171657DF"/>
    <w:rsid w:val="176A2E18"/>
    <w:rsid w:val="17E85F34"/>
    <w:rsid w:val="17F76337"/>
    <w:rsid w:val="17F93E0B"/>
    <w:rsid w:val="181231D9"/>
    <w:rsid w:val="183F0D66"/>
    <w:rsid w:val="184A3581"/>
    <w:rsid w:val="1881137E"/>
    <w:rsid w:val="18BA4EFB"/>
    <w:rsid w:val="18C32E48"/>
    <w:rsid w:val="18FB0C5E"/>
    <w:rsid w:val="19141836"/>
    <w:rsid w:val="191C2E31"/>
    <w:rsid w:val="19890F6B"/>
    <w:rsid w:val="19DB7186"/>
    <w:rsid w:val="1A385A6D"/>
    <w:rsid w:val="1AF4654F"/>
    <w:rsid w:val="1B1E2EB4"/>
    <w:rsid w:val="1C275D99"/>
    <w:rsid w:val="1C455CA5"/>
    <w:rsid w:val="1C7A7EC9"/>
    <w:rsid w:val="1CA62EE0"/>
    <w:rsid w:val="1CCE78C3"/>
    <w:rsid w:val="1CEE0AE4"/>
    <w:rsid w:val="1D2C69D2"/>
    <w:rsid w:val="1DCB139C"/>
    <w:rsid w:val="1DE2036C"/>
    <w:rsid w:val="1E3866E4"/>
    <w:rsid w:val="1E924869"/>
    <w:rsid w:val="1E9F7091"/>
    <w:rsid w:val="1ECC4614"/>
    <w:rsid w:val="1F4A2CE5"/>
    <w:rsid w:val="1FF16DE9"/>
    <w:rsid w:val="202A5414"/>
    <w:rsid w:val="203E1A13"/>
    <w:rsid w:val="20F546B7"/>
    <w:rsid w:val="21AD0AEE"/>
    <w:rsid w:val="22023065"/>
    <w:rsid w:val="2269021C"/>
    <w:rsid w:val="227C7C14"/>
    <w:rsid w:val="232900EB"/>
    <w:rsid w:val="239E00B4"/>
    <w:rsid w:val="23DC56F6"/>
    <w:rsid w:val="24BA380A"/>
    <w:rsid w:val="24D171E9"/>
    <w:rsid w:val="24D23370"/>
    <w:rsid w:val="251E74A4"/>
    <w:rsid w:val="255D7BA8"/>
    <w:rsid w:val="256406CB"/>
    <w:rsid w:val="256D1364"/>
    <w:rsid w:val="259124D5"/>
    <w:rsid w:val="25A477D9"/>
    <w:rsid w:val="25DA0320"/>
    <w:rsid w:val="263403D6"/>
    <w:rsid w:val="27124AB2"/>
    <w:rsid w:val="271B5C68"/>
    <w:rsid w:val="272B241F"/>
    <w:rsid w:val="27843CE5"/>
    <w:rsid w:val="27E51A2C"/>
    <w:rsid w:val="27F96FC9"/>
    <w:rsid w:val="28E05324"/>
    <w:rsid w:val="28F049B5"/>
    <w:rsid w:val="293330A1"/>
    <w:rsid w:val="295C02A7"/>
    <w:rsid w:val="29EC0622"/>
    <w:rsid w:val="29EC6874"/>
    <w:rsid w:val="2A1B389E"/>
    <w:rsid w:val="2A2C4126"/>
    <w:rsid w:val="2A391AB9"/>
    <w:rsid w:val="2BA431BA"/>
    <w:rsid w:val="2BB34C97"/>
    <w:rsid w:val="2BB44B7E"/>
    <w:rsid w:val="2BB97729"/>
    <w:rsid w:val="2C302A48"/>
    <w:rsid w:val="2CDA5767"/>
    <w:rsid w:val="2CE11F94"/>
    <w:rsid w:val="2D23006F"/>
    <w:rsid w:val="2E4404C2"/>
    <w:rsid w:val="2E6E5700"/>
    <w:rsid w:val="2EAC6561"/>
    <w:rsid w:val="2EE22848"/>
    <w:rsid w:val="2F3A1261"/>
    <w:rsid w:val="2F464A3C"/>
    <w:rsid w:val="2FB05FAF"/>
    <w:rsid w:val="30BC19C5"/>
    <w:rsid w:val="30F17D60"/>
    <w:rsid w:val="3167257A"/>
    <w:rsid w:val="318F6462"/>
    <w:rsid w:val="319D4995"/>
    <w:rsid w:val="31A1736F"/>
    <w:rsid w:val="321B13F1"/>
    <w:rsid w:val="329A2D58"/>
    <w:rsid w:val="32EB653A"/>
    <w:rsid w:val="332444C3"/>
    <w:rsid w:val="334913B1"/>
    <w:rsid w:val="33543D1D"/>
    <w:rsid w:val="34050C5E"/>
    <w:rsid w:val="34621C0C"/>
    <w:rsid w:val="349549A5"/>
    <w:rsid w:val="34E82F45"/>
    <w:rsid w:val="355E6DAE"/>
    <w:rsid w:val="35B00755"/>
    <w:rsid w:val="36B13DFA"/>
    <w:rsid w:val="372E3B16"/>
    <w:rsid w:val="37321D6A"/>
    <w:rsid w:val="37B03BEC"/>
    <w:rsid w:val="386F17CD"/>
    <w:rsid w:val="394C5DC2"/>
    <w:rsid w:val="39565AB7"/>
    <w:rsid w:val="398949DC"/>
    <w:rsid w:val="398F3E37"/>
    <w:rsid w:val="3990453F"/>
    <w:rsid w:val="39BB4F7F"/>
    <w:rsid w:val="3A2A31CC"/>
    <w:rsid w:val="3A422978"/>
    <w:rsid w:val="3AEA4709"/>
    <w:rsid w:val="3B253993"/>
    <w:rsid w:val="3B356E1D"/>
    <w:rsid w:val="3BA57793"/>
    <w:rsid w:val="3BCB6780"/>
    <w:rsid w:val="3C885C72"/>
    <w:rsid w:val="3CA602E0"/>
    <w:rsid w:val="3CC27AC2"/>
    <w:rsid w:val="3CCC744C"/>
    <w:rsid w:val="3D804E73"/>
    <w:rsid w:val="3DE73182"/>
    <w:rsid w:val="3DED3AAF"/>
    <w:rsid w:val="3E3F3315"/>
    <w:rsid w:val="3E537C6A"/>
    <w:rsid w:val="400E4C5A"/>
    <w:rsid w:val="40804E2F"/>
    <w:rsid w:val="40CE55EF"/>
    <w:rsid w:val="4157576C"/>
    <w:rsid w:val="41664660"/>
    <w:rsid w:val="417D3891"/>
    <w:rsid w:val="419D24D5"/>
    <w:rsid w:val="4210751B"/>
    <w:rsid w:val="42CD0A98"/>
    <w:rsid w:val="42D00D1B"/>
    <w:rsid w:val="42EF173C"/>
    <w:rsid w:val="431A0C09"/>
    <w:rsid w:val="434D1CD9"/>
    <w:rsid w:val="43727992"/>
    <w:rsid w:val="43CA5B33"/>
    <w:rsid w:val="44754BCA"/>
    <w:rsid w:val="451C7778"/>
    <w:rsid w:val="45634BB1"/>
    <w:rsid w:val="45CD2A15"/>
    <w:rsid w:val="464C6278"/>
    <w:rsid w:val="470E352E"/>
    <w:rsid w:val="47276FF8"/>
    <w:rsid w:val="47797541"/>
    <w:rsid w:val="480E2158"/>
    <w:rsid w:val="48745BFB"/>
    <w:rsid w:val="48AE04A3"/>
    <w:rsid w:val="48BB4E68"/>
    <w:rsid w:val="48C72033"/>
    <w:rsid w:val="48CE2332"/>
    <w:rsid w:val="492258E4"/>
    <w:rsid w:val="496F3DC3"/>
    <w:rsid w:val="49AB3427"/>
    <w:rsid w:val="4A623EAE"/>
    <w:rsid w:val="4AD40149"/>
    <w:rsid w:val="4AFF7D5D"/>
    <w:rsid w:val="4B0713F1"/>
    <w:rsid w:val="4B6344A7"/>
    <w:rsid w:val="4B65373A"/>
    <w:rsid w:val="4B8D3179"/>
    <w:rsid w:val="4B8F5E21"/>
    <w:rsid w:val="4C216AA9"/>
    <w:rsid w:val="4C2B408B"/>
    <w:rsid w:val="4C333CEE"/>
    <w:rsid w:val="4C6D519A"/>
    <w:rsid w:val="4D00163A"/>
    <w:rsid w:val="4E51369E"/>
    <w:rsid w:val="4F0F5BE3"/>
    <w:rsid w:val="4F3211C3"/>
    <w:rsid w:val="507E0075"/>
    <w:rsid w:val="508B7686"/>
    <w:rsid w:val="50AD364E"/>
    <w:rsid w:val="511107EA"/>
    <w:rsid w:val="5134742C"/>
    <w:rsid w:val="515911CF"/>
    <w:rsid w:val="51F97E14"/>
    <w:rsid w:val="52422029"/>
    <w:rsid w:val="524A3B72"/>
    <w:rsid w:val="52592449"/>
    <w:rsid w:val="5338205E"/>
    <w:rsid w:val="53D0673A"/>
    <w:rsid w:val="548021A8"/>
    <w:rsid w:val="54AB2D04"/>
    <w:rsid w:val="54AD26B7"/>
    <w:rsid w:val="54C811C0"/>
    <w:rsid w:val="55040901"/>
    <w:rsid w:val="552A59D6"/>
    <w:rsid w:val="552C0AFC"/>
    <w:rsid w:val="55CC4CDD"/>
    <w:rsid w:val="56793D74"/>
    <w:rsid w:val="56927431"/>
    <w:rsid w:val="569A3030"/>
    <w:rsid w:val="569E48CE"/>
    <w:rsid w:val="56DF05DE"/>
    <w:rsid w:val="57294C31"/>
    <w:rsid w:val="57FC6189"/>
    <w:rsid w:val="58876E1E"/>
    <w:rsid w:val="591342FE"/>
    <w:rsid w:val="597159DB"/>
    <w:rsid w:val="598853C1"/>
    <w:rsid w:val="59E37ABC"/>
    <w:rsid w:val="5A2D5A27"/>
    <w:rsid w:val="5A8E4C59"/>
    <w:rsid w:val="5B111852"/>
    <w:rsid w:val="5B127639"/>
    <w:rsid w:val="5BA65531"/>
    <w:rsid w:val="5BC336AD"/>
    <w:rsid w:val="5C8879B1"/>
    <w:rsid w:val="5D3B4C80"/>
    <w:rsid w:val="5DAC298C"/>
    <w:rsid w:val="5DB46785"/>
    <w:rsid w:val="5DF63BD8"/>
    <w:rsid w:val="5EF6586C"/>
    <w:rsid w:val="5F073306"/>
    <w:rsid w:val="5F1A6491"/>
    <w:rsid w:val="5F1B39D4"/>
    <w:rsid w:val="5F4D7B5C"/>
    <w:rsid w:val="5F5F73B9"/>
    <w:rsid w:val="5F6F0FCF"/>
    <w:rsid w:val="5F700DD2"/>
    <w:rsid w:val="600868F1"/>
    <w:rsid w:val="60152597"/>
    <w:rsid w:val="60B20551"/>
    <w:rsid w:val="60B911F0"/>
    <w:rsid w:val="61444E42"/>
    <w:rsid w:val="61657A8A"/>
    <w:rsid w:val="61A76093"/>
    <w:rsid w:val="62A96AD4"/>
    <w:rsid w:val="62C61D60"/>
    <w:rsid w:val="62E81A5D"/>
    <w:rsid w:val="63234111"/>
    <w:rsid w:val="634B7B8C"/>
    <w:rsid w:val="63AD5C13"/>
    <w:rsid w:val="65273CE0"/>
    <w:rsid w:val="6579224B"/>
    <w:rsid w:val="65A72D51"/>
    <w:rsid w:val="65FF033B"/>
    <w:rsid w:val="66541A63"/>
    <w:rsid w:val="667B2536"/>
    <w:rsid w:val="66E276AE"/>
    <w:rsid w:val="66EA063E"/>
    <w:rsid w:val="66F347C2"/>
    <w:rsid w:val="67184229"/>
    <w:rsid w:val="6726465E"/>
    <w:rsid w:val="67957581"/>
    <w:rsid w:val="67C4198C"/>
    <w:rsid w:val="67C82FE6"/>
    <w:rsid w:val="6838144E"/>
    <w:rsid w:val="689D3FFD"/>
    <w:rsid w:val="68AA7398"/>
    <w:rsid w:val="68F0426E"/>
    <w:rsid w:val="68FB5BB0"/>
    <w:rsid w:val="694029D9"/>
    <w:rsid w:val="69683259"/>
    <w:rsid w:val="69A04CFF"/>
    <w:rsid w:val="69C1684D"/>
    <w:rsid w:val="69DA3A17"/>
    <w:rsid w:val="69E21C04"/>
    <w:rsid w:val="69EE33B0"/>
    <w:rsid w:val="69EF1C7F"/>
    <w:rsid w:val="6AD35571"/>
    <w:rsid w:val="6AFB5B60"/>
    <w:rsid w:val="6BD171FF"/>
    <w:rsid w:val="6C5941DB"/>
    <w:rsid w:val="6C7275D7"/>
    <w:rsid w:val="6CCA5F05"/>
    <w:rsid w:val="6D573DCE"/>
    <w:rsid w:val="6D57537F"/>
    <w:rsid w:val="6D800432"/>
    <w:rsid w:val="6D832C48"/>
    <w:rsid w:val="6DD00D03"/>
    <w:rsid w:val="6E2A3320"/>
    <w:rsid w:val="6ED20C84"/>
    <w:rsid w:val="6EE175F6"/>
    <w:rsid w:val="6EF16C2D"/>
    <w:rsid w:val="6EFE5648"/>
    <w:rsid w:val="6F174DC6"/>
    <w:rsid w:val="6F4656AB"/>
    <w:rsid w:val="6F834209"/>
    <w:rsid w:val="6FDE79F3"/>
    <w:rsid w:val="6FEC240E"/>
    <w:rsid w:val="7000540F"/>
    <w:rsid w:val="7065323B"/>
    <w:rsid w:val="709B5583"/>
    <w:rsid w:val="70D65056"/>
    <w:rsid w:val="712A5284"/>
    <w:rsid w:val="713A2FED"/>
    <w:rsid w:val="71BD5DFD"/>
    <w:rsid w:val="71EE3CE2"/>
    <w:rsid w:val="72275320"/>
    <w:rsid w:val="725D2C63"/>
    <w:rsid w:val="72636DB3"/>
    <w:rsid w:val="728E27CA"/>
    <w:rsid w:val="729742F1"/>
    <w:rsid w:val="732919CC"/>
    <w:rsid w:val="732F4AE5"/>
    <w:rsid w:val="73441544"/>
    <w:rsid w:val="742C597A"/>
    <w:rsid w:val="746B6F63"/>
    <w:rsid w:val="74E620F2"/>
    <w:rsid w:val="75096F5F"/>
    <w:rsid w:val="75705230"/>
    <w:rsid w:val="757271FA"/>
    <w:rsid w:val="76562F75"/>
    <w:rsid w:val="76806716"/>
    <w:rsid w:val="76DB7203"/>
    <w:rsid w:val="76F5329F"/>
    <w:rsid w:val="772A140E"/>
    <w:rsid w:val="775D1223"/>
    <w:rsid w:val="7778661E"/>
    <w:rsid w:val="779E6285"/>
    <w:rsid w:val="77A64F39"/>
    <w:rsid w:val="77B27C8F"/>
    <w:rsid w:val="77F959B0"/>
    <w:rsid w:val="78DE4729"/>
    <w:rsid w:val="79320B09"/>
    <w:rsid w:val="79FF4DD4"/>
    <w:rsid w:val="7A603AC5"/>
    <w:rsid w:val="7AA122D0"/>
    <w:rsid w:val="7AE91D0C"/>
    <w:rsid w:val="7B05334B"/>
    <w:rsid w:val="7B486307"/>
    <w:rsid w:val="7B6E2211"/>
    <w:rsid w:val="7BD4112C"/>
    <w:rsid w:val="7C793D58"/>
    <w:rsid w:val="7C7C3426"/>
    <w:rsid w:val="7C833A9B"/>
    <w:rsid w:val="7C9061B7"/>
    <w:rsid w:val="7D2F4E0A"/>
    <w:rsid w:val="7DB24C19"/>
    <w:rsid w:val="7E136923"/>
    <w:rsid w:val="7E237723"/>
    <w:rsid w:val="7E9B6568"/>
    <w:rsid w:val="7EB51F05"/>
    <w:rsid w:val="7EC64112"/>
    <w:rsid w:val="7F4C7E64"/>
    <w:rsid w:val="7FD6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5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1"/>
    <w:link w:val="5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23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next w:val="1"/>
    <w:link w:val="6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23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182"/>
    <w:qFormat/>
    <w:uiPriority w:val="99"/>
    <w:pPr>
      <w:jc w:val="left"/>
    </w:pPr>
  </w:style>
  <w:style w:type="paragraph" w:styleId="17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8">
    <w:name w:val="Body Text Indent"/>
    <w:basedOn w:val="1"/>
    <w:link w:val="6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202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23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4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41"/>
    <w:qFormat/>
    <w:uiPriority w:val="0"/>
    <w:rPr>
      <w:sz w:val="18"/>
      <w:szCs w:val="18"/>
    </w:rPr>
  </w:style>
  <w:style w:type="paragraph" w:styleId="28">
    <w:name w:val="footer"/>
    <w:basedOn w:val="1"/>
    <w:link w:val="169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24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2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188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6"/>
    <w:next w:val="16"/>
    <w:link w:val="244"/>
    <w:qFormat/>
    <w:uiPriority w:val="0"/>
    <w:rPr>
      <w:b/>
      <w:bCs/>
    </w:rPr>
  </w:style>
  <w:style w:type="paragraph" w:styleId="41">
    <w:name w:val="Body Text First Indent"/>
    <w:basedOn w:val="2"/>
    <w:next w:val="32"/>
    <w:qFormat/>
    <w:uiPriority w:val="0"/>
    <w:pPr>
      <w:ind w:firstLine="420" w:firstLineChars="100"/>
    </w:pPr>
    <w:rPr>
      <w:rFonts w:ascii="Arial" w:hAnsi="Arial"/>
    </w:rPr>
  </w:style>
  <w:style w:type="paragraph" w:styleId="42">
    <w:name w:val="Body Text First Indent 2"/>
    <w:basedOn w:val="18"/>
    <w:link w:val="24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2 字符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5">
    <w:name w:val="标题 3 字符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5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black1"/>
    <w:qFormat/>
    <w:uiPriority w:val="0"/>
    <w:rPr>
      <w:color w:val="000000"/>
    </w:rPr>
  </w:style>
  <w:style w:type="character" w:customStyle="1" w:styleId="60">
    <w:name w:val="street-address"/>
    <w:basedOn w:val="46"/>
    <w:qFormat/>
    <w:uiPriority w:val="0"/>
  </w:style>
  <w:style w:type="character" w:customStyle="1" w:styleId="61">
    <w:name w:val="locality"/>
    <w:basedOn w:val="46"/>
    <w:qFormat/>
    <w:uiPriority w:val="0"/>
  </w:style>
  <w:style w:type="character" w:customStyle="1" w:styleId="62">
    <w:name w:val="正文缩进 字符"/>
    <w:link w:val="13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3">
    <w:name w:val="正文文本缩进 Char1"/>
    <w:link w:val="64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4">
    <w:name w:val="正文文本缩进1"/>
    <w:basedOn w:val="1"/>
    <w:link w:val="63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6">
    <w:name w:val="txt"/>
    <w:basedOn w:val="46"/>
    <w:qFormat/>
    <w:uiPriority w:val="0"/>
  </w:style>
  <w:style w:type="character" w:customStyle="1" w:styleId="67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8">
    <w:name w:val="正文缩进 Char Char"/>
    <w:link w:val="6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69">
    <w:name w:val="正文缩进1"/>
    <w:basedOn w:val="1"/>
    <w:link w:val="68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2">
    <w:name w:val="列表段落 字符"/>
    <w:link w:val="73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73">
    <w:name w:val="列出段落1"/>
    <w:basedOn w:val="1"/>
    <w:link w:val="7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6">
    <w:name w:val="页眉 字符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chanpin拷贝"/>
    <w:basedOn w:val="46"/>
    <w:qFormat/>
    <w:uiPriority w:val="0"/>
  </w:style>
  <w:style w:type="character" w:customStyle="1" w:styleId="78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apple-style-span"/>
    <w:qFormat/>
    <w:uiPriority w:val="0"/>
    <w:rPr>
      <w:rFonts w:cs="Times New Roman"/>
    </w:rPr>
  </w:style>
  <w:style w:type="paragraph" w:customStyle="1" w:styleId="80">
    <w:name w:val="二级条标题"/>
    <w:basedOn w:val="81"/>
    <w:next w:val="1"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1">
    <w:name w:val="一级条标题"/>
    <w:basedOn w:val="82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2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4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5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项目编号2"/>
    <w:basedOn w:val="88"/>
    <w:qFormat/>
    <w:uiPriority w:val="0"/>
    <w:pPr>
      <w:numPr>
        <w:numId w:val="2"/>
      </w:numPr>
    </w:pPr>
  </w:style>
  <w:style w:type="paragraph" w:customStyle="1" w:styleId="88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8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0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3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9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2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7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0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1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1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6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7">
    <w:name w:val="四级条标题"/>
    <w:basedOn w:val="118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8">
    <w:name w:val="三级条标题"/>
    <w:basedOn w:val="8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19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0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项目符号1"/>
    <w:basedOn w:val="123"/>
    <w:qFormat/>
    <w:uiPriority w:val="0"/>
    <w:pPr>
      <w:ind w:left="-25" w:firstLine="0"/>
    </w:pPr>
  </w:style>
  <w:style w:type="paragraph" w:customStyle="1" w:styleId="123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五级条标题"/>
    <w:basedOn w:val="117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8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1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3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6">
    <w:name w:val="Char Char Char Char Char Char Char Char Char Char"/>
    <w:basedOn w:val="1"/>
    <w:qFormat/>
    <w:uiPriority w:val="0"/>
  </w:style>
  <w:style w:type="paragraph" w:customStyle="1" w:styleId="13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8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2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7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9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1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2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15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5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7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59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项目编号3"/>
    <w:basedOn w:val="123"/>
    <w:qFormat/>
    <w:uiPriority w:val="0"/>
    <w:pPr>
      <w:numPr>
        <w:ilvl w:val="0"/>
        <w:numId w:val="6"/>
      </w:numPr>
    </w:pPr>
  </w:style>
  <w:style w:type="paragraph" w:customStyle="1" w:styleId="164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5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6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7">
    <w:name w:val="正文文本样式 加粗"/>
    <w:basedOn w:val="123"/>
    <w:qFormat/>
    <w:uiPriority w:val="0"/>
    <w:rPr>
      <w:b/>
    </w:rPr>
  </w:style>
  <w:style w:type="paragraph" w:customStyle="1" w:styleId="168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character" w:customStyle="1" w:styleId="169">
    <w:name w:val="页脚 字符"/>
    <w:link w:val="28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0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71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4">
    <w:name w:val="中等深浅网格 1 - 强调文字颜色 2 Char"/>
    <w:link w:val="175"/>
    <w:qFormat/>
    <w:uiPriority w:val="0"/>
    <w:rPr>
      <w:kern w:val="2"/>
      <w:sz w:val="21"/>
      <w:szCs w:val="24"/>
      <w:lang w:val="zh-CN" w:eastAsia="zh-CN"/>
    </w:rPr>
  </w:style>
  <w:style w:type="paragraph" w:customStyle="1" w:styleId="175">
    <w:name w:val="1"/>
    <w:link w:val="174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6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8">
    <w:name w:val="正文表格"/>
    <w:basedOn w:val="1"/>
    <w:link w:val="179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79">
    <w:name w:val="正文表格 Char"/>
    <w:link w:val="178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0">
    <w:name w:val="正文重点"/>
    <w:basedOn w:val="1"/>
    <w:link w:val="181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1">
    <w:name w:val="正文重点 Char"/>
    <w:link w:val="180"/>
    <w:qFormat/>
    <w:uiPriority w:val="0"/>
    <w:rPr>
      <w:b/>
      <w:sz w:val="24"/>
    </w:rPr>
  </w:style>
  <w:style w:type="character" w:customStyle="1" w:styleId="182">
    <w:name w:val="批注文字 字符1"/>
    <w:link w:val="16"/>
    <w:qFormat/>
    <w:uiPriority w:val="99"/>
    <w:rPr>
      <w:kern w:val="2"/>
      <w:sz w:val="21"/>
      <w:szCs w:val="24"/>
    </w:rPr>
  </w:style>
  <w:style w:type="paragraph" w:customStyle="1" w:styleId="183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184">
    <w:name w:val="正文小标题"/>
    <w:basedOn w:val="1"/>
    <w:next w:val="13"/>
    <w:link w:val="185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5">
    <w:name w:val="正文小标题 Char"/>
    <w:link w:val="184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6">
    <w:name w:val="正文大标题"/>
    <w:basedOn w:val="184"/>
    <w:next w:val="13"/>
    <w:link w:val="18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7">
    <w:name w:val="正文大标题 Char"/>
    <w:link w:val="18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8">
    <w:name w:val="标题 字符"/>
    <w:link w:val="39"/>
    <w:qFormat/>
    <w:uiPriority w:val="0"/>
    <w:rPr>
      <w:b/>
      <w:kern w:val="2"/>
      <w:sz w:val="32"/>
    </w:rPr>
  </w:style>
  <w:style w:type="paragraph" w:customStyle="1" w:styleId="189">
    <w:name w:val="注释"/>
    <w:basedOn w:val="1"/>
    <w:link w:val="19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0">
    <w:name w:val="注释 Char"/>
    <w:link w:val="189"/>
    <w:qFormat/>
    <w:uiPriority w:val="0"/>
    <w:rPr>
      <w:rFonts w:ascii="宋体" w:hAnsi="宋体"/>
      <w:kern w:val="2"/>
      <w:sz w:val="21"/>
      <w:szCs w:val="21"/>
    </w:rPr>
  </w:style>
  <w:style w:type="paragraph" w:customStyle="1" w:styleId="191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2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5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7">
    <w:name w:val="纯文本 字符1"/>
    <w:qFormat/>
    <w:uiPriority w:val="0"/>
    <w:rPr>
      <w:rFonts w:ascii="宋体" w:hAnsi="Courier New"/>
    </w:rPr>
  </w:style>
  <w:style w:type="character" w:customStyle="1" w:styleId="198">
    <w:name w:val="bjh-p"/>
    <w:qFormat/>
    <w:uiPriority w:val="0"/>
  </w:style>
  <w:style w:type="paragraph" w:customStyle="1" w:styleId="199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0">
    <w:name w:val="正文格式 Char"/>
    <w:link w:val="201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1">
    <w:name w:val="正文格式"/>
    <w:basedOn w:val="1"/>
    <w:link w:val="200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2">
    <w:name w:val="纯文本 字符2"/>
    <w:basedOn w:val="46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1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5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21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5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7">
    <w:name w:val="批注文字 Char"/>
    <w:qFormat/>
    <w:uiPriority w:val="99"/>
    <w:rPr>
      <w:kern w:val="2"/>
      <w:sz w:val="21"/>
      <w:szCs w:val="24"/>
    </w:rPr>
  </w:style>
  <w:style w:type="character" w:customStyle="1" w:styleId="228">
    <w:name w:val="标题 Char"/>
    <w:qFormat/>
    <w:uiPriority w:val="0"/>
    <w:rPr>
      <w:b/>
      <w:kern w:val="2"/>
      <w:sz w:val="32"/>
    </w:rPr>
  </w:style>
  <w:style w:type="character" w:customStyle="1" w:styleId="229">
    <w:name w:val="标题 1 字符"/>
    <w:basedOn w:val="46"/>
    <w:link w:val="3"/>
    <w:qFormat/>
    <w:uiPriority w:val="0"/>
    <w:rPr>
      <w:rFonts w:ascii="宋体"/>
      <w:b/>
      <w:kern w:val="44"/>
      <w:sz w:val="32"/>
    </w:rPr>
  </w:style>
  <w:style w:type="character" w:customStyle="1" w:styleId="230">
    <w:name w:val="标题 4 字符"/>
    <w:basedOn w:val="46"/>
    <w:link w:val="6"/>
    <w:qFormat/>
    <w:uiPriority w:val="0"/>
    <w:rPr>
      <w:sz w:val="24"/>
    </w:rPr>
  </w:style>
  <w:style w:type="character" w:customStyle="1" w:styleId="231">
    <w:name w:val="标题 5 字符"/>
    <w:basedOn w:val="46"/>
    <w:link w:val="7"/>
    <w:qFormat/>
    <w:uiPriority w:val="0"/>
    <w:rPr>
      <w:b/>
      <w:sz w:val="28"/>
    </w:rPr>
  </w:style>
  <w:style w:type="character" w:customStyle="1" w:styleId="232">
    <w:name w:val="标题 6 字符"/>
    <w:basedOn w:val="46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字符"/>
    <w:basedOn w:val="46"/>
    <w:link w:val="9"/>
    <w:qFormat/>
    <w:uiPriority w:val="0"/>
    <w:rPr>
      <w:b/>
      <w:sz w:val="24"/>
    </w:rPr>
  </w:style>
  <w:style w:type="character" w:customStyle="1" w:styleId="234">
    <w:name w:val="标题 8 字符"/>
    <w:basedOn w:val="46"/>
    <w:link w:val="10"/>
    <w:qFormat/>
    <w:uiPriority w:val="0"/>
    <w:rPr>
      <w:rFonts w:ascii="Arial" w:hAnsi="Arial" w:eastAsia="黑体"/>
      <w:sz w:val="24"/>
    </w:rPr>
  </w:style>
  <w:style w:type="character" w:customStyle="1" w:styleId="235">
    <w:name w:val="标题 9 字符"/>
    <w:basedOn w:val="46"/>
    <w:link w:val="11"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字符"/>
    <w:basedOn w:val="46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字符"/>
    <w:basedOn w:val="46"/>
    <w:link w:val="17"/>
    <w:qFormat/>
    <w:uiPriority w:val="0"/>
    <w:rPr>
      <w:kern w:val="2"/>
      <w:sz w:val="16"/>
      <w:szCs w:val="16"/>
    </w:rPr>
  </w:style>
  <w:style w:type="character" w:customStyle="1" w:styleId="238">
    <w:name w:val="正文文本 字符"/>
    <w:basedOn w:val="46"/>
    <w:link w:val="2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字符"/>
    <w:basedOn w:val="46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字符"/>
    <w:basedOn w:val="46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字符"/>
    <w:basedOn w:val="46"/>
    <w:link w:val="27"/>
    <w:qFormat/>
    <w:uiPriority w:val="0"/>
    <w:rPr>
      <w:kern w:val="2"/>
      <w:sz w:val="18"/>
      <w:szCs w:val="18"/>
    </w:rPr>
  </w:style>
  <w:style w:type="character" w:customStyle="1" w:styleId="242">
    <w:name w:val="正文文本缩进 3 字符"/>
    <w:basedOn w:val="46"/>
    <w:link w:val="33"/>
    <w:qFormat/>
    <w:uiPriority w:val="0"/>
    <w:rPr>
      <w:rFonts w:ascii="宋体"/>
      <w:sz w:val="24"/>
    </w:rPr>
  </w:style>
  <w:style w:type="character" w:customStyle="1" w:styleId="243">
    <w:name w:val="HTML 预设格式 字符"/>
    <w:basedOn w:val="46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字符"/>
    <w:basedOn w:val="194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文本首行缩进 2 字符"/>
    <w:basedOn w:val="67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0">
    <w:name w:val="cf0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1">
    <w:name w:val="cf21"/>
    <w:basedOn w:val="46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52">
    <w:name w:val="cf1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53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54">
    <w:name w:val="表格字体"/>
    <w:basedOn w:val="1"/>
    <w:qFormat/>
    <w:uiPriority w:val="0"/>
    <w:pPr>
      <w:widowControl/>
      <w:spacing w:line="400" w:lineRule="exact"/>
      <w:ind w:firstLine="723" w:firstLineChars="200"/>
    </w:pPr>
    <w:rPr>
      <w:rFonts w:hint="eastAsia" w:eastAsia="仿宋" w:cs="宋体"/>
      <w:bCs/>
      <w:color w:val="000000"/>
      <w:kern w:val="0"/>
      <w:sz w:val="24"/>
      <w:szCs w:val="18"/>
    </w:rPr>
  </w:style>
  <w:style w:type="paragraph" w:customStyle="1" w:styleId="255">
    <w:name w:val="正文+缩进"/>
    <w:basedOn w:val="1"/>
    <w:qFormat/>
    <w:uiPriority w:val="0"/>
    <w:pPr>
      <w:adjustRightInd w:val="0"/>
      <w:spacing w:line="360" w:lineRule="atLeast"/>
      <w:ind w:firstLine="200" w:firstLineChars="200"/>
      <w:jc w:val="left"/>
      <w:textAlignment w:val="baseline"/>
    </w:pPr>
    <w:rPr>
      <w:rFonts w:ascii="Calibri" w:hAnsi="Calibri"/>
      <w:kern w:val="0"/>
      <w:sz w:val="24"/>
      <w:szCs w:val="22"/>
    </w:rPr>
  </w:style>
  <w:style w:type="paragraph" w:customStyle="1" w:styleId="256">
    <w:name w:val="*正文"/>
    <w:basedOn w:val="1"/>
    <w:qFormat/>
    <w:uiPriority w:val="0"/>
    <w:pPr>
      <w:widowControl/>
    </w:pPr>
    <w:rPr>
      <w:rFonts w:ascii="仿宋_GB2312" w:hAnsi="宋体" w:eastAsia="仿宋"/>
      <w:color w:val="000000"/>
      <w:kern w:val="0"/>
      <w:sz w:val="28"/>
      <w:szCs w:val="28"/>
    </w:rPr>
  </w:style>
  <w:style w:type="paragraph" w:customStyle="1" w:styleId="257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8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015E9-92CA-408F-9A33-0EFCB56D35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20119</Words>
  <Characters>20884</Characters>
  <Lines>2145</Lines>
  <Paragraphs>2351</Paragraphs>
  <TotalTime>0</TotalTime>
  <ScaleCrop>false</ScaleCrop>
  <LinksUpToDate>false</LinksUpToDate>
  <CharactersWithSpaces>21084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2024-06-04T09:36:00Z</dcterms:created>
  <dc:creator>Yin Hao</dc:creator>
  <cp:lastModifiedBy>WPS1</cp:lastModifiedBy>
  <cp:lastPrinted>2020-04-01T03:13:00Z</cp:lastPrinted>
  <dcterms:modified xsi:type="dcterms:W3CDTF">2025-08-05T02:44:08Z</dcterms:modified>
  <dc:title>政府采购示范文本（2023）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C38B454B17744DC08B78152F85A8DAAC_13</vt:lpwstr>
  </property>
  <property fmtid="{D5CDD505-2E9C-101B-9397-08002B2CF9AE}" pid="4" name="KSOTemplateDocerSaveRecord">
    <vt:lpwstr>eyJoZGlkIjoiMDkxNGRhNTE4MzVkMmQ4ODU2ZDQ0MWQ5Yzk0ZjNkNTYiLCJ1c2VySWQiOiIxMDIxMzg0NDgwIn0=</vt:lpwstr>
  </property>
</Properties>
</file>