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266BF">
      <w:pPr>
        <w:spacing w:line="360" w:lineRule="auto"/>
        <w:jc w:val="center"/>
        <w:outlineLvl w:val="0"/>
        <w:rPr>
          <w:rFonts w:ascii="宋体" w:hAnsi="宋体"/>
          <w:b/>
          <w:sz w:val="36"/>
          <w:szCs w:val="36"/>
        </w:rPr>
      </w:pPr>
      <w:bookmarkStart w:id="0" w:name="_Toc8839"/>
      <w:r>
        <w:rPr>
          <w:rFonts w:hint="eastAsia" w:ascii="宋体" w:hAnsi="宋体"/>
          <w:b/>
          <w:sz w:val="36"/>
          <w:szCs w:val="36"/>
        </w:rPr>
        <w:t xml:space="preserve"> </w:t>
      </w:r>
      <w:r>
        <w:rPr>
          <w:rFonts w:ascii="宋体" w:hAnsi="宋体"/>
          <w:b/>
          <w:sz w:val="36"/>
          <w:szCs w:val="36"/>
        </w:rPr>
        <w:t>采购需求</w:t>
      </w:r>
      <w:bookmarkEnd w:id="0"/>
    </w:p>
    <w:p w14:paraId="15086F5F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一、采购标的</w:t>
      </w:r>
    </w:p>
    <w:tbl>
      <w:tblPr>
        <w:tblStyle w:val="2"/>
        <w:tblW w:w="55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127"/>
        <w:gridCol w:w="2248"/>
        <w:gridCol w:w="1215"/>
        <w:gridCol w:w="1169"/>
        <w:gridCol w:w="1136"/>
        <w:gridCol w:w="831"/>
        <w:gridCol w:w="1070"/>
      </w:tblGrid>
      <w:tr w14:paraId="44DA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1" w:type="pct"/>
            <w:vAlign w:val="center"/>
          </w:tcPr>
          <w:p w14:paraId="664EA9C4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包号</w:t>
            </w:r>
          </w:p>
        </w:tc>
        <w:tc>
          <w:tcPr>
            <w:tcW w:w="599" w:type="pct"/>
            <w:vAlign w:val="center"/>
          </w:tcPr>
          <w:p w14:paraId="4933967A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包名称</w:t>
            </w:r>
          </w:p>
        </w:tc>
        <w:tc>
          <w:tcPr>
            <w:tcW w:w="1195" w:type="pct"/>
            <w:vAlign w:val="center"/>
          </w:tcPr>
          <w:p w14:paraId="4A2106DB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设备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名称</w:t>
            </w:r>
          </w:p>
        </w:tc>
        <w:tc>
          <w:tcPr>
            <w:tcW w:w="646" w:type="pct"/>
            <w:vAlign w:val="center"/>
          </w:tcPr>
          <w:p w14:paraId="0729CDAB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数量</w:t>
            </w:r>
          </w:p>
          <w:p w14:paraId="50A6AE66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（台/套）</w:t>
            </w:r>
          </w:p>
        </w:tc>
        <w:tc>
          <w:tcPr>
            <w:tcW w:w="621" w:type="pct"/>
            <w:vAlign w:val="center"/>
          </w:tcPr>
          <w:p w14:paraId="593EB164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单价最高限价（万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lang w:val="en-US" w:eastAsia="zh-CN"/>
              </w:rPr>
              <w:t>元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）</w:t>
            </w:r>
          </w:p>
        </w:tc>
        <w:tc>
          <w:tcPr>
            <w:tcW w:w="604" w:type="pct"/>
            <w:vAlign w:val="center"/>
          </w:tcPr>
          <w:p w14:paraId="768CCBA9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分包最高限价（万元）</w:t>
            </w:r>
          </w:p>
        </w:tc>
        <w:tc>
          <w:tcPr>
            <w:tcW w:w="441" w:type="pct"/>
            <w:vAlign w:val="center"/>
          </w:tcPr>
          <w:p w14:paraId="0FA19C5C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是否允许进口</w:t>
            </w:r>
          </w:p>
        </w:tc>
        <w:tc>
          <w:tcPr>
            <w:tcW w:w="569" w:type="pct"/>
            <w:vAlign w:val="center"/>
          </w:tcPr>
          <w:p w14:paraId="6BA205BB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是否为核心产品</w:t>
            </w:r>
          </w:p>
        </w:tc>
      </w:tr>
      <w:tr w14:paraId="1A8C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1" w:type="pct"/>
            <w:vAlign w:val="center"/>
          </w:tcPr>
          <w:p w14:paraId="74B32F9C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599" w:type="pct"/>
            <w:vAlign w:val="center"/>
          </w:tcPr>
          <w:p w14:paraId="69A7422B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吸脂机</w:t>
            </w:r>
          </w:p>
        </w:tc>
        <w:tc>
          <w:tcPr>
            <w:tcW w:w="1195" w:type="pct"/>
            <w:vAlign w:val="center"/>
          </w:tcPr>
          <w:p w14:paraId="1C4C6BC6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吸脂机</w:t>
            </w:r>
          </w:p>
        </w:tc>
        <w:tc>
          <w:tcPr>
            <w:tcW w:w="646" w:type="pct"/>
            <w:vAlign w:val="center"/>
          </w:tcPr>
          <w:p w14:paraId="3FB6222C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1" w:type="pct"/>
            <w:vAlign w:val="center"/>
          </w:tcPr>
          <w:p w14:paraId="682A7140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04" w:type="pct"/>
            <w:vAlign w:val="center"/>
          </w:tcPr>
          <w:p w14:paraId="5991A2C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25</w:t>
            </w:r>
          </w:p>
        </w:tc>
        <w:tc>
          <w:tcPr>
            <w:tcW w:w="441" w:type="pct"/>
            <w:vAlign w:val="center"/>
          </w:tcPr>
          <w:p w14:paraId="00F55B7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否</w:t>
            </w:r>
          </w:p>
        </w:tc>
        <w:tc>
          <w:tcPr>
            <w:tcW w:w="569" w:type="pct"/>
            <w:vAlign w:val="center"/>
          </w:tcPr>
          <w:p w14:paraId="5B10E8C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是</w:t>
            </w:r>
          </w:p>
        </w:tc>
      </w:tr>
      <w:tr w14:paraId="7184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1" w:type="pct"/>
            <w:vMerge w:val="restart"/>
            <w:vAlign w:val="center"/>
          </w:tcPr>
          <w:p w14:paraId="61C2E686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599" w:type="pct"/>
            <w:vMerge w:val="restart"/>
            <w:vAlign w:val="center"/>
          </w:tcPr>
          <w:p w14:paraId="22234DA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电子内窥镜等</w:t>
            </w:r>
          </w:p>
        </w:tc>
        <w:tc>
          <w:tcPr>
            <w:tcW w:w="1195" w:type="pct"/>
            <w:vAlign w:val="center"/>
          </w:tcPr>
          <w:p w14:paraId="28BC29D3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电子内窥镜</w:t>
            </w:r>
          </w:p>
        </w:tc>
        <w:tc>
          <w:tcPr>
            <w:tcW w:w="646" w:type="pct"/>
            <w:vAlign w:val="center"/>
          </w:tcPr>
          <w:p w14:paraId="7E392763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1" w:type="pct"/>
            <w:vAlign w:val="center"/>
          </w:tcPr>
          <w:p w14:paraId="79C27140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604" w:type="pct"/>
            <w:vMerge w:val="restart"/>
            <w:vAlign w:val="center"/>
          </w:tcPr>
          <w:p w14:paraId="15464E8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180</w:t>
            </w:r>
          </w:p>
        </w:tc>
        <w:tc>
          <w:tcPr>
            <w:tcW w:w="441" w:type="pct"/>
            <w:vAlign w:val="center"/>
          </w:tcPr>
          <w:p w14:paraId="4B0F072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否</w:t>
            </w:r>
          </w:p>
        </w:tc>
        <w:tc>
          <w:tcPr>
            <w:tcW w:w="569" w:type="pct"/>
            <w:vAlign w:val="center"/>
          </w:tcPr>
          <w:p w14:paraId="6BD4BC3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是</w:t>
            </w:r>
          </w:p>
        </w:tc>
      </w:tr>
      <w:tr w14:paraId="7D9D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1" w:type="pct"/>
            <w:vMerge w:val="continue"/>
            <w:vAlign w:val="center"/>
          </w:tcPr>
          <w:p w14:paraId="7331C902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36FD373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95" w:type="pct"/>
            <w:vAlign w:val="center"/>
          </w:tcPr>
          <w:p w14:paraId="02213DCD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皮肤超声检测仪</w:t>
            </w:r>
          </w:p>
        </w:tc>
        <w:tc>
          <w:tcPr>
            <w:tcW w:w="646" w:type="pct"/>
            <w:vAlign w:val="center"/>
          </w:tcPr>
          <w:p w14:paraId="42B4920C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1" w:type="pct"/>
            <w:vAlign w:val="center"/>
          </w:tcPr>
          <w:p w14:paraId="4A5AA221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04" w:type="pct"/>
            <w:vMerge w:val="continue"/>
            <w:vAlign w:val="center"/>
          </w:tcPr>
          <w:p w14:paraId="6C55DFC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41" w:type="pct"/>
            <w:vAlign w:val="center"/>
          </w:tcPr>
          <w:p w14:paraId="79D9F32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否</w:t>
            </w:r>
          </w:p>
        </w:tc>
        <w:tc>
          <w:tcPr>
            <w:tcW w:w="569" w:type="pct"/>
            <w:vAlign w:val="center"/>
          </w:tcPr>
          <w:p w14:paraId="0EBDE2C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否</w:t>
            </w:r>
          </w:p>
        </w:tc>
      </w:tr>
      <w:tr w14:paraId="083D8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1" w:type="pct"/>
            <w:vMerge w:val="continue"/>
            <w:vAlign w:val="center"/>
          </w:tcPr>
          <w:p w14:paraId="5AE945B7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57F4451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95" w:type="pct"/>
            <w:vAlign w:val="center"/>
          </w:tcPr>
          <w:p w14:paraId="7535A4C9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多光谱皮肤镜图像处理工作站</w:t>
            </w:r>
          </w:p>
        </w:tc>
        <w:tc>
          <w:tcPr>
            <w:tcW w:w="646" w:type="pct"/>
            <w:vAlign w:val="center"/>
          </w:tcPr>
          <w:p w14:paraId="4F9750D1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1" w:type="pct"/>
            <w:vAlign w:val="center"/>
          </w:tcPr>
          <w:p w14:paraId="55BF202C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604" w:type="pct"/>
            <w:vMerge w:val="continue"/>
            <w:vAlign w:val="center"/>
          </w:tcPr>
          <w:p w14:paraId="649AABA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41" w:type="pct"/>
            <w:vAlign w:val="center"/>
          </w:tcPr>
          <w:p w14:paraId="2492DAF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否</w:t>
            </w:r>
          </w:p>
        </w:tc>
        <w:tc>
          <w:tcPr>
            <w:tcW w:w="569" w:type="pct"/>
            <w:vAlign w:val="center"/>
          </w:tcPr>
          <w:p w14:paraId="61BF8C7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否</w:t>
            </w:r>
          </w:p>
        </w:tc>
      </w:tr>
      <w:tr w14:paraId="6D6D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1" w:type="pct"/>
            <w:vAlign w:val="center"/>
          </w:tcPr>
          <w:p w14:paraId="17056D42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599" w:type="pct"/>
            <w:vAlign w:val="center"/>
          </w:tcPr>
          <w:p w14:paraId="6680DD1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药物电子注射治疗仪</w:t>
            </w:r>
          </w:p>
        </w:tc>
        <w:tc>
          <w:tcPr>
            <w:tcW w:w="1195" w:type="pct"/>
            <w:vAlign w:val="center"/>
          </w:tcPr>
          <w:p w14:paraId="74F6F350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药物电子注射治疗仪</w:t>
            </w:r>
          </w:p>
        </w:tc>
        <w:tc>
          <w:tcPr>
            <w:tcW w:w="646" w:type="pct"/>
            <w:vAlign w:val="center"/>
          </w:tcPr>
          <w:p w14:paraId="66C1A87B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1" w:type="pct"/>
            <w:vAlign w:val="center"/>
          </w:tcPr>
          <w:p w14:paraId="0C117D8A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604" w:type="pct"/>
            <w:vAlign w:val="center"/>
          </w:tcPr>
          <w:p w14:paraId="01517E2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36</w:t>
            </w:r>
          </w:p>
        </w:tc>
        <w:tc>
          <w:tcPr>
            <w:tcW w:w="441" w:type="pct"/>
            <w:vAlign w:val="center"/>
          </w:tcPr>
          <w:p w14:paraId="30A4140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否</w:t>
            </w:r>
          </w:p>
        </w:tc>
        <w:tc>
          <w:tcPr>
            <w:tcW w:w="569" w:type="pct"/>
            <w:vAlign w:val="center"/>
          </w:tcPr>
          <w:p w14:paraId="1B9987A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是</w:t>
            </w:r>
          </w:p>
        </w:tc>
      </w:tr>
      <w:tr w14:paraId="17A6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1" w:type="pct"/>
            <w:vMerge w:val="restart"/>
            <w:vAlign w:val="center"/>
          </w:tcPr>
          <w:p w14:paraId="0ADCDF72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9</w:t>
            </w:r>
          </w:p>
        </w:tc>
        <w:tc>
          <w:tcPr>
            <w:tcW w:w="599" w:type="pct"/>
            <w:vMerge w:val="restart"/>
            <w:vAlign w:val="center"/>
          </w:tcPr>
          <w:p w14:paraId="7651AAA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脉冲染料激光治疗仪等</w:t>
            </w:r>
          </w:p>
        </w:tc>
        <w:tc>
          <w:tcPr>
            <w:tcW w:w="1195" w:type="pct"/>
            <w:vAlign w:val="center"/>
          </w:tcPr>
          <w:p w14:paraId="5B8AD463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脉冲染料激光治疗仪</w:t>
            </w:r>
          </w:p>
        </w:tc>
        <w:tc>
          <w:tcPr>
            <w:tcW w:w="646" w:type="pct"/>
            <w:vAlign w:val="center"/>
          </w:tcPr>
          <w:p w14:paraId="0A8063C9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1" w:type="pct"/>
            <w:vAlign w:val="center"/>
          </w:tcPr>
          <w:p w14:paraId="3A962150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604" w:type="pct"/>
            <w:vMerge w:val="restart"/>
            <w:vAlign w:val="center"/>
          </w:tcPr>
          <w:p w14:paraId="7D159CA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235</w:t>
            </w:r>
          </w:p>
        </w:tc>
        <w:tc>
          <w:tcPr>
            <w:tcW w:w="441" w:type="pct"/>
            <w:vAlign w:val="center"/>
          </w:tcPr>
          <w:p w14:paraId="7AED702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否</w:t>
            </w:r>
          </w:p>
        </w:tc>
        <w:tc>
          <w:tcPr>
            <w:tcW w:w="569" w:type="pct"/>
            <w:vAlign w:val="center"/>
          </w:tcPr>
          <w:p w14:paraId="7D1BD30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否</w:t>
            </w:r>
          </w:p>
        </w:tc>
      </w:tr>
      <w:tr w14:paraId="52CE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1" w:type="pct"/>
            <w:vMerge w:val="continue"/>
            <w:vAlign w:val="center"/>
          </w:tcPr>
          <w:p w14:paraId="51501BE3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660A307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95" w:type="pct"/>
            <w:vAlign w:val="center"/>
          </w:tcPr>
          <w:p w14:paraId="4BA22EE6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高频电刀</w:t>
            </w:r>
          </w:p>
        </w:tc>
        <w:tc>
          <w:tcPr>
            <w:tcW w:w="646" w:type="pct"/>
            <w:vAlign w:val="center"/>
          </w:tcPr>
          <w:p w14:paraId="2E81457D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1" w:type="pct"/>
            <w:vAlign w:val="center"/>
          </w:tcPr>
          <w:p w14:paraId="3AAE018A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04" w:type="pct"/>
            <w:vMerge w:val="continue"/>
            <w:vAlign w:val="center"/>
          </w:tcPr>
          <w:p w14:paraId="3AA5CCE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41" w:type="pct"/>
            <w:vAlign w:val="center"/>
          </w:tcPr>
          <w:p w14:paraId="7CDFC88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否</w:t>
            </w:r>
          </w:p>
        </w:tc>
        <w:tc>
          <w:tcPr>
            <w:tcW w:w="569" w:type="pct"/>
            <w:vAlign w:val="center"/>
          </w:tcPr>
          <w:p w14:paraId="6CD5322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否</w:t>
            </w:r>
          </w:p>
        </w:tc>
      </w:tr>
      <w:tr w14:paraId="6395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1" w:type="pct"/>
            <w:vMerge w:val="continue"/>
            <w:vAlign w:val="center"/>
          </w:tcPr>
          <w:p w14:paraId="7486EF1B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 w14:paraId="03737E2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95" w:type="pct"/>
            <w:vAlign w:val="center"/>
          </w:tcPr>
          <w:p w14:paraId="34EE58F3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Nd：YAG激光治疗仪</w:t>
            </w:r>
          </w:p>
        </w:tc>
        <w:tc>
          <w:tcPr>
            <w:tcW w:w="646" w:type="pct"/>
            <w:vAlign w:val="center"/>
          </w:tcPr>
          <w:p w14:paraId="74ED115C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1" w:type="pct"/>
            <w:vAlign w:val="center"/>
          </w:tcPr>
          <w:p w14:paraId="7ACFC4DA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604" w:type="pct"/>
            <w:vMerge w:val="continue"/>
            <w:vAlign w:val="center"/>
          </w:tcPr>
          <w:p w14:paraId="685DB1B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41" w:type="pct"/>
            <w:vAlign w:val="center"/>
          </w:tcPr>
          <w:p w14:paraId="28A1C7F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否</w:t>
            </w:r>
          </w:p>
        </w:tc>
        <w:tc>
          <w:tcPr>
            <w:tcW w:w="569" w:type="pct"/>
            <w:vAlign w:val="center"/>
          </w:tcPr>
          <w:p w14:paraId="3266053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是</w:t>
            </w:r>
          </w:p>
        </w:tc>
      </w:tr>
    </w:tbl>
    <w:p w14:paraId="51245E0E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二、</w:t>
      </w:r>
      <w:r>
        <w:rPr>
          <w:rFonts w:hint="eastAsia" w:ascii="宋体" w:hAnsi="宋体" w:cs="宋体"/>
          <w:bCs/>
          <w:kern w:val="0"/>
          <w:sz w:val="24"/>
        </w:rPr>
        <w:t>具体要求</w:t>
      </w:r>
    </w:p>
    <w:p w14:paraId="28E07DEC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03包：吸脂机</w:t>
      </w:r>
    </w:p>
    <w:p w14:paraId="22479A6D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1.吸引压力：-65kpa～-95kpa连续可调。</w:t>
      </w:r>
    </w:p>
    <w:p w14:paraId="71D59540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2.真空泵：采用无油真空泵。</w:t>
      </w:r>
    </w:p>
    <w:p w14:paraId="3DF1EE4C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▲3.真空泵数量：≥2台。</w:t>
      </w:r>
    </w:p>
    <w:p w14:paraId="2442834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4.真空泵工作模式：具有单</w:t>
      </w:r>
      <w:bookmarkStart w:id="1" w:name="_GoBack"/>
      <w:bookmarkEnd w:id="1"/>
      <w:r>
        <w:rPr>
          <w:rFonts w:hint="eastAsia" w:ascii="宋体" w:hAnsi="宋体" w:cs="宋体"/>
          <w:bCs/>
          <w:kern w:val="0"/>
          <w:sz w:val="24"/>
        </w:rPr>
        <w:t>独控制功能，具有同时开启、单独开启、自由切换功能。</w:t>
      </w:r>
    </w:p>
    <w:p w14:paraId="1F8EF6BD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▲5.抽气速度：120L／min或240L／min可调，120L适用于一般病患的需求，240L主要针对于重度脂肪堆积患者或局部脂肪严重堆积患者。</w:t>
      </w:r>
    </w:p>
    <w:p w14:paraId="1EB6AF55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6.往复振动幅度：5mm±10%。</w:t>
      </w:r>
    </w:p>
    <w:p w14:paraId="6F992212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▲7.往复振动次数：0-3000次/分钟，可调。</w:t>
      </w:r>
    </w:p>
    <w:p w14:paraId="67210EAD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8.脂肪定向存储：设备两侧吸脂瓶可定向选择。</w:t>
      </w:r>
    </w:p>
    <w:p w14:paraId="60A49F9D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9.脂肪存储系统：采用一次性防倒吸止溢存储袋。</w:t>
      </w:r>
    </w:p>
    <w:p w14:paraId="4F7D274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0</w:t>
      </w:r>
      <w:r>
        <w:rPr>
          <w:rFonts w:hint="eastAsia" w:ascii="宋体" w:hAnsi="宋体" w:cs="宋体"/>
          <w:bCs/>
          <w:kern w:val="0"/>
          <w:sz w:val="24"/>
        </w:rPr>
        <w:t>.蠕动泵注液系统流量范围：0ml/min～500ml/min可连续调节。</w:t>
      </w:r>
    </w:p>
    <w:p w14:paraId="41754DE1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bCs/>
          <w:kern w:val="0"/>
          <w:sz w:val="24"/>
        </w:rPr>
        <w:t>.控制及显示方式：微电脑控制，数字显示。</w:t>
      </w:r>
    </w:p>
    <w:p w14:paraId="273B0750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 w:val="24"/>
        </w:rPr>
        <w:t>.面板显示内容：吸引压力、注液速度、振动频率等。</w:t>
      </w:r>
    </w:p>
    <w:p w14:paraId="3E30973F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 w:val="24"/>
        </w:rPr>
        <w:t>.吸脂工作模式：工作模式≥2种，至少包括手动吸脂、振动吸脂等。</w:t>
      </w:r>
    </w:p>
    <w:p w14:paraId="17F59EC6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 w:val="24"/>
        </w:rPr>
        <w:t>.脂肪吸引头具有品字形吸口。</w:t>
      </w:r>
    </w:p>
    <w:p w14:paraId="1061DC14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 w:val="24"/>
        </w:rPr>
        <w:t>.手动吸脂针：具有直径2.5mm、3.0mm、3.5mm、4mm、5mm等吸脂针。</w:t>
      </w:r>
    </w:p>
    <w:p w14:paraId="10BD773D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 w:val="24"/>
        </w:rPr>
        <w:t xml:space="preserve">.振动吸脂针：具有直径3.0mm、3.5mm、4mm、5mm等吸脂针。 </w:t>
      </w:r>
    </w:p>
    <w:p w14:paraId="45AEDF9A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bCs/>
          <w:kern w:val="0"/>
          <w:sz w:val="24"/>
        </w:rPr>
        <w:t>.操作方式：脚踏开关需一体化，负压、注液、振动在同一模板。</w:t>
      </w:r>
    </w:p>
    <w:p w14:paraId="66208F2B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bCs/>
          <w:kern w:val="0"/>
          <w:sz w:val="24"/>
        </w:rPr>
        <w:t>.应急开关：除脚踏开关外，机器各功能均设有应急开关。</w:t>
      </w:r>
    </w:p>
    <w:p w14:paraId="189122EC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19</w:t>
      </w:r>
      <w:r>
        <w:rPr>
          <w:rFonts w:hint="eastAsia" w:ascii="宋体" w:hAnsi="宋体" w:cs="宋体"/>
          <w:bCs/>
          <w:kern w:val="0"/>
          <w:sz w:val="24"/>
        </w:rPr>
        <w:t>.手柄消毒：支持环氧乙烷和高温高压两种消毒方式。</w:t>
      </w:r>
    </w:p>
    <w:p w14:paraId="5442FE55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0</w:t>
      </w:r>
      <w:r>
        <w:rPr>
          <w:rFonts w:hint="eastAsia" w:ascii="宋体" w:hAnsi="宋体" w:cs="宋体"/>
          <w:bCs/>
          <w:kern w:val="0"/>
          <w:sz w:val="24"/>
        </w:rPr>
        <w:t>.正常工作噪声：≤55dB。</w:t>
      </w:r>
    </w:p>
    <w:p w14:paraId="0300ED40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bCs/>
          <w:kern w:val="0"/>
          <w:sz w:val="24"/>
        </w:rPr>
        <w:t>.输入功率：≤1000VA。</w:t>
      </w:r>
    </w:p>
    <w:p w14:paraId="5BAEC3D2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 w:val="24"/>
        </w:rPr>
        <w:t>.输入电压：AC220±20V％，50±1Hz。</w:t>
      </w:r>
    </w:p>
    <w:p w14:paraId="36DDA2BC"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kern w:val="0"/>
          <w:sz w:val="24"/>
        </w:rPr>
      </w:pPr>
    </w:p>
    <w:p w14:paraId="603E6D08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04包：电子内窥镜等</w:t>
      </w:r>
    </w:p>
    <w:p w14:paraId="1C7DF581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标的名称</w:t>
      </w:r>
      <w:r>
        <w:rPr>
          <w:rFonts w:ascii="宋体" w:hAnsi="宋体" w:cs="宋体"/>
          <w:b/>
          <w:bCs/>
          <w:kern w:val="0"/>
          <w:sz w:val="24"/>
        </w:rPr>
        <w:t>1：电子内窥镜</w:t>
      </w:r>
    </w:p>
    <w:p w14:paraId="3900DF95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1.摄像系统主机</w:t>
      </w:r>
    </w:p>
    <w:p w14:paraId="697E2AE7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1.1  4K摄像系统：分辨率≥3840×2160及≥1920×1080P。视频输出可在两种模式分辨率间切换：4K、1080P格式。</w:t>
      </w:r>
    </w:p>
    <w:p w14:paraId="1BEC9079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▲1.2摄像头图像传感器具有≥3组白光CMOS芯片，芯片尺寸≥1/1.8寸，4K/60fps输出超高清图像；</w:t>
      </w:r>
    </w:p>
    <w:p w14:paraId="40D63AD9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1.3摄像主机输出色彩深度：≥12bit；</w:t>
      </w:r>
    </w:p>
    <w:p w14:paraId="3A9BFBBB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1.4主机面板全液晶触摸屏≥6.5英寸；</w:t>
      </w:r>
    </w:p>
    <w:p w14:paraId="40167FB9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1.5内置菜单含有以下功能：增益设置、背光调节、亮度调节、锐度调节、缩放设置、图像翻转、按键设置、曝光模式调节、快门设置、曝光亮度调节、色彩调节、对比度调节、3D降噪调节、日期时间设置、冻结等；</w:t>
      </w:r>
    </w:p>
    <w:p w14:paraId="74988A16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1.6主机面板上可设置白平衡、拍照、录像、模式切换、增益调节、背光调节、亮度调节、锐度调节、缩放调节。</w:t>
      </w:r>
    </w:p>
    <w:p w14:paraId="447C3C52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1.7摄像头控制按键：≥3个，摄像头按键可分别自定义长按/短按功能，可自定义多功能：菜单、白平衡、拍照、录像、停止录像、冻结、模式、缩小、放大、循环缩放、减小亮度、增大亮度等功能。</w:t>
      </w:r>
    </w:p>
    <w:p w14:paraId="581069A7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1.8主机支持≥10种预设模式，分别是：耳镜模式、腹腔镜检查、宫腔镜检查、纤维镜检查、耳鼻喉模式、膀胱镜模式、关节镜模式、≥4种自定义检查模式等；</w:t>
      </w:r>
    </w:p>
    <w:p w14:paraId="19C61F11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1.9具备COMM口实现串口通讯和调试，可远程系统升级。</w:t>
      </w:r>
    </w:p>
    <w:p w14:paraId="4FFF3A86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▲1.10图像亮度精细化调节功能，调节范围：≥200级。</w:t>
      </w:r>
    </w:p>
    <w:p w14:paraId="5C27538C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1.11可实现图像0-50级电子放大。</w:t>
      </w:r>
    </w:p>
    <w:p w14:paraId="4CFFD1F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1.12具备智能曝光功能；</w:t>
      </w:r>
    </w:p>
    <w:p w14:paraId="798BAD40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1.13摄像头光学变焦≥2倍，变焦距离范围≥14～32mm。</w:t>
      </w:r>
    </w:p>
    <w:p w14:paraId="71B20647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1.14具有预览设置功能，可无线控制主机功能设置。</w:t>
      </w:r>
    </w:p>
    <w:p w14:paraId="2B18A167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1.15具有降噪调节功能，能实现3D降噪和2D降噪调节功能。</w:t>
      </w:r>
    </w:p>
    <w:p w14:paraId="076537A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2.LED冷光源主机</w:t>
      </w:r>
    </w:p>
    <w:p w14:paraId="2126D562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▲2.1 LED灯泡功率：≥70W；</w:t>
      </w:r>
    </w:p>
    <w:p w14:paraId="233FFEA1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2.2LED光源模组使用寿命为：≥50000h。</w:t>
      </w:r>
    </w:p>
    <w:p w14:paraId="5B5E2AD6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2.3具有液晶显示操作屏，具有中文菜单，屏幕尺寸≥6.5英寸；</w:t>
      </w:r>
    </w:p>
    <w:p w14:paraId="5A6E6FAF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2.4主机面板可数字显示亮度值，0-100%可调，调节精度：≤±10%；</w:t>
      </w:r>
    </w:p>
    <w:p w14:paraId="571BB19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▲2.5主机导光束插口有保护装置，意外拔出自动关闭保护；</w:t>
      </w:r>
    </w:p>
    <w:p w14:paraId="701337FA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3.内窥镜</w:t>
      </w:r>
    </w:p>
    <w:p w14:paraId="5A155ED8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3.1鼻窦镜 视向角0°，直径≤4mm、镜体工作长度：≥175mm；</w:t>
      </w:r>
    </w:p>
    <w:p w14:paraId="61B345E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3.2有效景深范围1-100mm；</w:t>
      </w:r>
    </w:p>
    <w:p w14:paraId="1B268422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▲3.3视场中心角分辨力：≥5.5 C/(°)</w:t>
      </w:r>
    </w:p>
    <w:p w14:paraId="7FF21DB4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3.4视场角：≥120°；</w:t>
      </w:r>
    </w:p>
    <w:p w14:paraId="022E629F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3.5设计光学工作距：≥15mm；</w:t>
      </w:r>
    </w:p>
    <w:p w14:paraId="60A664BC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3.6综合镜体光效：≥0.4；</w:t>
      </w:r>
    </w:p>
    <w:p w14:paraId="03BB1BE7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3.7综合边缘光效：≥0.1；</w:t>
      </w:r>
    </w:p>
    <w:p w14:paraId="48A0CB6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3.8耳镜直径≤3.0mm，工作长度≥110mm；</w:t>
      </w:r>
    </w:p>
    <w:p w14:paraId="48528596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3.9视场角：≥45°；</w:t>
      </w:r>
    </w:p>
    <w:p w14:paraId="4AA5B0F5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3.10视向角：0°；</w:t>
      </w:r>
    </w:p>
    <w:p w14:paraId="0D7708B6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3.11分辨率：≥7Lp/mm；</w:t>
      </w:r>
    </w:p>
    <w:p w14:paraId="705E66E6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3.12景深：1～50mm；</w:t>
      </w:r>
    </w:p>
    <w:p w14:paraId="23122D72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4.液晶监视器</w:t>
      </w:r>
    </w:p>
    <w:p w14:paraId="2F0FB2B8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4.1LED屏幕：≥30英寸；</w:t>
      </w:r>
    </w:p>
    <w:p w14:paraId="7A9B4C2B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4.2分辨率：≥3840×2160；</w:t>
      </w:r>
    </w:p>
    <w:p w14:paraId="622DE37F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4.3视角范围：≥178°；</w:t>
      </w:r>
    </w:p>
    <w:p w14:paraId="29343B26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4.4亮度：≥800cd/m2；</w:t>
      </w:r>
    </w:p>
    <w:p w14:paraId="68948209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4.5对比度：≥1300：1；</w:t>
      </w:r>
    </w:p>
    <w:p w14:paraId="0689AE35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4.6响应时间：≤14ms；</w:t>
      </w:r>
    </w:p>
    <w:p w14:paraId="0D07CE22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4.7支持高动态范围模式；</w:t>
      </w:r>
    </w:p>
    <w:p w14:paraId="1F2AEE7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4.8图像输入输出具有HDMI接口、DisplayPort接口、DVI接口、3G-SDI接口等数字接口；</w:t>
      </w:r>
    </w:p>
    <w:p w14:paraId="5A7422D2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4.9防护等级：≥IP35；</w:t>
      </w:r>
    </w:p>
    <w:p w14:paraId="5223647B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5.台车</w:t>
      </w:r>
    </w:p>
    <w:p w14:paraId="0E855861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5.1储物盒：≥1个；</w:t>
      </w:r>
    </w:p>
    <w:p w14:paraId="132545A9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5.2置物层：≥3个。</w:t>
      </w:r>
    </w:p>
    <w:p w14:paraId="61845AB6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</w:p>
    <w:p w14:paraId="5A2FE9FE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标的名称2：皮肤超声检测仪</w:t>
      </w:r>
    </w:p>
    <w:p w14:paraId="3B618A0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1.彩色液晶显示器尺寸≥15英寸。</w:t>
      </w:r>
    </w:p>
    <w:p w14:paraId="040976B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2.显示器开合倾斜角度：≥170°,分辨率≥1920×1080,亮度与对比度可调。</w:t>
      </w:r>
    </w:p>
    <w:p w14:paraId="47C9467F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▲3.触摸操作屏尺寸≥10英寸，支持手势控制。</w:t>
      </w:r>
    </w:p>
    <w:p w14:paraId="6D15BBD6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4.铝合金外壳，整机重量：≤4.5kg。</w:t>
      </w:r>
    </w:p>
    <w:p w14:paraId="437F0788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▲5.能够通过触摸屏实现操作，TGC分段调节≥8段，LGC≥8段。</w:t>
      </w:r>
    </w:p>
    <w:p w14:paraId="2D2DA175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6.双电池仓设计可独立供电，可拔插、锂电池，屏幕带电池电量图标显示。</w:t>
      </w:r>
    </w:p>
    <w:p w14:paraId="10DC62DA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7.具有屏幕磁吸合功能，无需机械结构锁定屏幕。合上显示器即可进入休眠状态，打开显示器，开机≤30s、关机≤4s。</w:t>
      </w:r>
    </w:p>
    <w:p w14:paraId="34691925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8.自适应空间复合成像，支持：≥9条偏转线。</w:t>
      </w:r>
    </w:p>
    <w:p w14:paraId="3380809D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9.动态范围：≥320dB。</w:t>
      </w:r>
    </w:p>
    <w:p w14:paraId="6B6A9794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10.最大探测深度：≥40cm。</w:t>
      </w:r>
    </w:p>
    <w:p w14:paraId="29F63682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11.取样容积：0.5-40mm分级可调。</w:t>
      </w:r>
    </w:p>
    <w:p w14:paraId="71C525E1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12.探头频率范围：1.0-17.0HMz（依赖不同探头），基波≥5组，变频谐波≥5组。</w:t>
      </w:r>
    </w:p>
    <w:p w14:paraId="6EC850DB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13.线阵探头偏转角度：≥±30度。</w:t>
      </w:r>
    </w:p>
    <w:p w14:paraId="44BC7EBA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14.穿刺引导：凸阵、线阵、相控阵探头具备穿刺引导功能，支持平面外中心引导线。</w:t>
      </w:r>
    </w:p>
    <w:p w14:paraId="317B7C55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15.支持宽景成像，长度：≥1米。</w:t>
      </w:r>
    </w:p>
    <w:p w14:paraId="34958BC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16.支持解剖M型成像：≥3条取样线，支持用户自行编辑采样线。</w:t>
      </w:r>
    </w:p>
    <w:p w14:paraId="7ADD18E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17.支持血管内中膜自动测量。</w:t>
      </w:r>
    </w:p>
    <w:p w14:paraId="1C645B17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18.支持选配ECG功能模块，屏幕上可显示心电图像，并可对增益、速度、工作模式等参数进行调节，可快速存储、导出心电报告。</w:t>
      </w:r>
    </w:p>
    <w:p w14:paraId="56C67AF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19.具有超宽频变频探头：基波≥5组，谐波≥5组，线阵探头频率5.0-19MHz。</w:t>
      </w:r>
    </w:p>
    <w:p w14:paraId="3E3D18D8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20.配置需求：主机≥1台、线阵探头≥1把。</w:t>
      </w:r>
    </w:p>
    <w:p w14:paraId="4E79D35B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21.全科测量软件包：配置腹部、妇科、产科、心脏、泌尿、小器官、儿科、血管等。</w:t>
      </w:r>
    </w:p>
    <w:p w14:paraId="092632A0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22.支持超声教学软件（涵盖常规、妇产和麻醉领域；可提供扫查手法图、扫查方法描述、标准超声示意图、解剖示意图、穿刺引导示意图、穿刺引导技巧、提示语。</w:t>
      </w:r>
    </w:p>
    <w:p w14:paraId="40F43AE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23.图片回放：B模式最大：≥100000帧，Color最大：≥30000帧。</w:t>
      </w:r>
    </w:p>
    <w:p w14:paraId="587FD65C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24.支持图像后处理。</w:t>
      </w:r>
    </w:p>
    <w:p w14:paraId="0C21571B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25.内置硬盘≥120G。</w:t>
      </w:r>
    </w:p>
    <w:p w14:paraId="518D9B9D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26.支持网络连接、WIFI连接。</w:t>
      </w:r>
    </w:p>
    <w:p w14:paraId="4C8D07AD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27.支持DICOM3.0。</w:t>
      </w:r>
    </w:p>
    <w:p w14:paraId="04CCDAAC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</w:p>
    <w:p w14:paraId="7D31F5E2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标的名称3：多光谱皮肤镜图像处理工作站</w:t>
      </w:r>
    </w:p>
    <w:p w14:paraId="4BE7C7F4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1.面部成像装置</w:t>
      </w:r>
    </w:p>
    <w:p w14:paraId="68DC5A7A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1.1支持左面、正面、右面不同角度拍摄，可自动对焦。</w:t>
      </w:r>
    </w:p>
    <w:p w14:paraId="1C74CDE4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1.2多光谱成像（普通光、偏振光、UV光），支持连拍，可预览拍摄画面。</w:t>
      </w:r>
    </w:p>
    <w:p w14:paraId="63C6857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1.3图像分辨率：≥4000×6000。</w:t>
      </w:r>
    </w:p>
    <w:p w14:paraId="7013C38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1.4光源波长范围</w:t>
      </w:r>
    </w:p>
    <w:p w14:paraId="5324280D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1.4.1.普通光和偏振光：400nm≤λ≤700nm。</w:t>
      </w:r>
    </w:p>
    <w:p w14:paraId="0EA27296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1.4.2.UV光：320nm≤λ≤390nm。</w:t>
      </w:r>
    </w:p>
    <w:p w14:paraId="70FE6EA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1.4.3.UV光源：符合GB/T 20145-2006中连续灯不超过3类危害的要求。</w:t>
      </w:r>
    </w:p>
    <w:p w14:paraId="034C91ED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1.5受照面辐照度（UV光）：Ee≤330W/m²。</w:t>
      </w:r>
    </w:p>
    <w:p w14:paraId="04B22F17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1.6受照面温升：受照面温升ΔT≤5℃。</w:t>
      </w:r>
    </w:p>
    <w:p w14:paraId="73A579B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1.7光源照度(普通光/偏振光)：Ev≥1500lx（在图像采集处）。</w:t>
      </w:r>
    </w:p>
    <w:p w14:paraId="19DA10C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1.8色温(普通光/偏振光)：4000K±500K。</w:t>
      </w:r>
    </w:p>
    <w:p w14:paraId="32144EA1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1.9光源显色指数(普通光/偏振光)：≥80。</w:t>
      </w:r>
    </w:p>
    <w:p w14:paraId="6171BF1D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1.10支持自动白平衡。</w:t>
      </w:r>
    </w:p>
    <w:p w14:paraId="7197469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1.11图像格式：JPG，导出图片的水平分辨率和垂直分辨率≥300dpi。</w:t>
      </w:r>
    </w:p>
    <w:p w14:paraId="56A8E789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1.12具有下巴、额头定位支撑。</w:t>
      </w:r>
    </w:p>
    <w:p w14:paraId="1FC8E1E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2.电子皮肤镜</w:t>
      </w:r>
    </w:p>
    <w:p w14:paraId="59A5655F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2.1显示屏：≥3.5英寸。</w:t>
      </w:r>
    </w:p>
    <w:p w14:paraId="5A5A37E7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2.2支持20倍、50倍、200倍微观成像，视频分辨率：≥1920×1080。</w:t>
      </w:r>
    </w:p>
    <w:p w14:paraId="70E1A9C5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2.3图像采集方法：支持偏振法、非偏振法、浸润法，三种方法一体式镜头采集。</w:t>
      </w:r>
    </w:p>
    <w:p w14:paraId="5E4C4752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2.4图像分辨率：≥2560×1920。HDMI高清数字传输。</w:t>
      </w:r>
    </w:p>
    <w:p w14:paraId="23AFDB9D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2.5图像视野范围：≥1.0mm×1.0mm。</w:t>
      </w:r>
    </w:p>
    <w:p w14:paraId="7FA2BBE0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2.6光源照度：Ev≥2000lx（在图像采集处）。</w:t>
      </w:r>
    </w:p>
    <w:p w14:paraId="5CAC3972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2.7色温≥4500K±500K。</w:t>
      </w:r>
    </w:p>
    <w:p w14:paraId="4A15BF2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2.8受照面温升：受照面温升ΔT≤5℃。</w:t>
      </w:r>
    </w:p>
    <w:p w14:paraId="77330AD4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2.9色彩还原：对于白、黑、红、绿和蓝色不应有明显的颜色偏差。</w:t>
      </w:r>
    </w:p>
    <w:p w14:paraId="1BF0719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2.10图像几何失真：中心区域图像无明显失真。</w:t>
      </w:r>
    </w:p>
    <w:p w14:paraId="614EDFEB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▲2.11镜头分辨率：20倍镜头：≥10线对/mm，50/200倍镜头：50倍处≥40线对/mm、200倍处≥70线对/mm。</w:t>
      </w:r>
    </w:p>
    <w:p w14:paraId="54059A16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2.12光源波长范围：400nm≤λ≤700nm。</w:t>
      </w:r>
    </w:p>
    <w:p w14:paraId="2D173E20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2.13操作功能：具有冻结、拍照、录像功能。</w:t>
      </w:r>
    </w:p>
    <w:p w14:paraId="196FDC29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3.软件</w:t>
      </w:r>
    </w:p>
    <w:p w14:paraId="3BF533C4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3.1登记信息</w:t>
      </w:r>
    </w:p>
    <w:p w14:paraId="23307D2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3.1.1可登记病人信息、检查信息。</w:t>
      </w:r>
    </w:p>
    <w:p w14:paraId="0A2C56D1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3.1.2可对病人信息跟踪，并有复诊提示功能。</w:t>
      </w:r>
    </w:p>
    <w:p w14:paraId="2A0A2C70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3.2图像采集</w:t>
      </w:r>
    </w:p>
    <w:p w14:paraId="6B9BAB28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3.2.1面部成像装置图像采集</w:t>
      </w:r>
    </w:p>
    <w:p w14:paraId="139CF77A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3.2.1.1可选左面、正面、右面不同角度进行拍摄。</w:t>
      </w:r>
    </w:p>
    <w:p w14:paraId="52AF30B5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3.2.1.2可进行多光谱图像连续拍照、预览、保存。</w:t>
      </w:r>
    </w:p>
    <w:p w14:paraId="1B973CB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3.2.2皮肤镜图像采集</w:t>
      </w:r>
    </w:p>
    <w:p w14:paraId="36E32579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3.2.2.1可观察并采集微观图像或视频。</w:t>
      </w:r>
    </w:p>
    <w:p w14:paraId="199B691B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3.2.2.2可观察并采集大体图像或视频。</w:t>
      </w:r>
    </w:p>
    <w:p w14:paraId="7D7D05FC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▲3.3图像预览：提供≥7光谱图像，可同步观察以及导出图片。</w:t>
      </w:r>
    </w:p>
    <w:p w14:paraId="2E89664D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3.4特征分析：具备皮肤特征凸显的表现观察、标注及统计功能。</w:t>
      </w:r>
    </w:p>
    <w:p w14:paraId="59608B1F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3.5 3D观察：具备皮肤3D图像展示多角度观察功能。</w:t>
      </w:r>
    </w:p>
    <w:p w14:paraId="75266D3D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3.6肌肤观察：具备肌肤预测表现评估功能。</w:t>
      </w:r>
    </w:p>
    <w:p w14:paraId="011D609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3.7对比分析：具备图像并列对比、镜像对比、皮损测量功能。</w:t>
      </w:r>
    </w:p>
    <w:p w14:paraId="6367B2A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3.8辅助分析</w:t>
      </w:r>
    </w:p>
    <w:p w14:paraId="4A7C9891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3.8.1色素分析</w:t>
      </w:r>
    </w:p>
    <w:p w14:paraId="6FFAA93A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提供“ABCD法”、“七点检查表评分法”、“三点检测评法”、“Menzies评分法”、“ABC法”等色素类疾病分析法和标准化术语。</w:t>
      </w:r>
    </w:p>
    <w:p w14:paraId="6DD64780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3.8.2毛发分析</w:t>
      </w:r>
    </w:p>
    <w:p w14:paraId="41534299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3.8.2.1可对毛发特征进行标注并计数，并能计算毛发平均直径、密度，毛发总数，终毛、中毛、毳毛、黄点征、黑点征、单位毛囊毛发的根数、终毛/毳毛比。</w:t>
      </w:r>
    </w:p>
    <w:p w14:paraId="6571C0AC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3.8.2.2提供毛发生长周期分析，包括（生长期、休止期、退行期）</w:t>
      </w:r>
    </w:p>
    <w:p w14:paraId="58F19E75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3.8.2.3毛发测量：毛发直径、长度。</w:t>
      </w:r>
    </w:p>
    <w:p w14:paraId="1FFAE18B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3.8.2.4提供毛发诊断标准化术语。</w:t>
      </w:r>
    </w:p>
    <w:p w14:paraId="40AD285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3.8.3银屑病分析：提供银屑病PASI评分标准化术语、皮损面积计算。</w:t>
      </w:r>
    </w:p>
    <w:p w14:paraId="06ACD792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3.8.4甲病分析：提供甲病分析的标准化术语。</w:t>
      </w:r>
    </w:p>
    <w:p w14:paraId="254E3B7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3.9.辅助输入</w:t>
      </w:r>
    </w:p>
    <w:p w14:paraId="32E8B15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3.9.1提供皮肤图谱库病例辅助参考，并支持快速引用病例描述。</w:t>
      </w:r>
    </w:p>
    <w:p w14:paraId="128994D5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3.9.2提供专家病例词库术语,并支持快速引用病例描述。</w:t>
      </w:r>
    </w:p>
    <w:p w14:paraId="049B1E50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3.10.辅助工具</w:t>
      </w:r>
    </w:p>
    <w:p w14:paraId="2D6A5EEA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3.10.1图像处理辅助工具，包括图片标注、几何变换工具、图像效果、辅助线等，并能保至数据库。</w:t>
      </w:r>
    </w:p>
    <w:p w14:paraId="717DD65D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3.10.2图片合成，可对多个不同部部位图片进行合成，并能保存至数据库，可作为报告图片。</w:t>
      </w:r>
    </w:p>
    <w:p w14:paraId="729CCB52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3.11病历对比：用于复诊患者前后就诊信息对比。</w:t>
      </w:r>
    </w:p>
    <w:p w14:paraId="3FB70140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3.12具有报告编辑及打印功能</w:t>
      </w:r>
    </w:p>
    <w:p w14:paraId="766CE4A4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3.13具备报告查询功能：支持能按检查号、病人号、姓名、检查日期等进行检索报告信息，并支持报告导出。</w:t>
      </w:r>
    </w:p>
    <w:p w14:paraId="2389326C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3.14具备信息管理功能：包括患者档案、部位管理、图谱管理、专家词汇、科室管理模块。</w:t>
      </w:r>
    </w:p>
    <w:p w14:paraId="72BC6E09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3.15具备数据统计功能：支持病种统计、工作量统计、特征统计，医保类型统计等以图表方式展示。</w:t>
      </w:r>
    </w:p>
    <w:p w14:paraId="421CCDC0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3.16具备系统设置功能：包括用户管理、角色管理、用户授权、检查界面设置与报告界面设置模块。</w:t>
      </w:r>
    </w:p>
    <w:p w14:paraId="69465FA6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3.17医生工作端</w:t>
      </w:r>
    </w:p>
    <w:p w14:paraId="7FCDFEBB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支持院内诊室客户端访问连接皮肤镜影像分析软件，并能进行检查报告查阅、编辑、打印报告以及导出检查报告电子版等。</w:t>
      </w:r>
    </w:p>
    <w:p w14:paraId="0F19C5C0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3.18具备数据备份功能：备份或还原数据库。</w:t>
      </w:r>
    </w:p>
    <w:p w14:paraId="3951CDCF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</w:p>
    <w:p w14:paraId="2BE8567D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08包：药物电子注射治疗仪</w:t>
      </w:r>
    </w:p>
    <w:p w14:paraId="44EDB0E8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1.注入量预置范围：0.0056～0.500ml,误差≤±5%。</w:t>
      </w:r>
    </w:p>
    <w:p w14:paraId="5E6C8CA1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2.负压强度：范围-20～-80kPa，分为10档可调。</w:t>
      </w:r>
    </w:p>
    <w:p w14:paraId="54FE5B22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3.负压暂停时间：1档：2.25s、2档：1.95s、3档：1.65s、4档：1.35s、5档：1.05s。</w:t>
      </w:r>
    </w:p>
    <w:p w14:paraId="5F92E587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4.注射器类型：1/1mL、2/2.5mL、2.5/2.5ml、2/3ml、2.5/3ml、3/3ml、2/5ml、2.5/5ml、3/5mL、4/5ml、5/5ml。</w:t>
      </w:r>
    </w:p>
    <w:p w14:paraId="1AFC7A75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5.助推后退：1档：0mm、2档：1mm、3档：2mm、4档：3mm、5档：4mm。</w:t>
      </w:r>
    </w:p>
    <w:p w14:paraId="2B5CA0CD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6.注入模式：自动传感、单次、自动单次。</w:t>
      </w:r>
    </w:p>
    <w:p w14:paraId="0E53E390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7.注射针数：10-180针可调。</w:t>
      </w:r>
    </w:p>
    <w:p w14:paraId="53351C3D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8.主机尺寸：≤320×260×250mm。</w:t>
      </w:r>
    </w:p>
    <w:p w14:paraId="00F872B2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9.重量(净重)：≤4kg。</w:t>
      </w:r>
    </w:p>
    <w:p w14:paraId="5537165D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10.脚踏开关寿命：≥25000次。</w:t>
      </w:r>
    </w:p>
    <w:p w14:paraId="69FBAEE5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</w:p>
    <w:p w14:paraId="2D3EFB03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09包：脉冲染料激光治疗仪等</w:t>
      </w:r>
    </w:p>
    <w:p w14:paraId="5943C0AE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标的名称1：脉冲染料激光治疗仪</w:t>
      </w:r>
    </w:p>
    <w:p w14:paraId="67E471BA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1.波长：Nd：YAG，1064nm；ALEX，755nm 。</w:t>
      </w:r>
    </w:p>
    <w:p w14:paraId="47EAFFD3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▲2.脉宽：0.1～200ms可调/0.5～200ms可调； 定时模式：100ms-60s 脉冲定时输出。 </w:t>
      </w:r>
    </w:p>
    <w:p w14:paraId="1C3A71AD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▲3.激光器最大单脉冲输出能量：100J/35J。 </w:t>
      </w:r>
    </w:p>
    <w:p w14:paraId="2D2C1AC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4.单脉冲终端最大能量：≥80J/30J。</w:t>
      </w:r>
    </w:p>
    <w:p w14:paraId="17BEFED7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▲5.最大能量密度：300J/cm2/60J/cm2。</w:t>
      </w:r>
    </w:p>
    <w:p w14:paraId="74F08FD1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6.脉冲重复频率：0.5Hz～50Hz/0.5Hz～20Hz。</w:t>
      </w:r>
    </w:p>
    <w:p w14:paraId="575F0DF4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7.出光控制方式：常规脚踏开关控制。</w:t>
      </w:r>
    </w:p>
    <w:p w14:paraId="060A41B8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8.光束传导：光纤及手具传导。</w:t>
      </w:r>
    </w:p>
    <w:p w14:paraId="4A200349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▲9.光斑直径（光斑可调常规手具）：3mm～16mm可调。</w:t>
      </w:r>
    </w:p>
    <w:p w14:paraId="47CCC54B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10.冷却系统：内封闭循环水冷却。</w:t>
      </w:r>
    </w:p>
    <w:p w14:paraId="54B27387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11.瞄准光：650nm红色半导体指示光。</w:t>
      </w:r>
    </w:p>
    <w:p w14:paraId="4E11BA4C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12.控制面板：彩色触摸屏。</w:t>
      </w:r>
    </w:p>
    <w:p w14:paraId="6FBD687E">
      <w:pPr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</w:p>
    <w:p w14:paraId="54C35254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标的名称2：高频电刀</w:t>
      </w:r>
    </w:p>
    <w:p w14:paraId="1B1757AF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1.主载频率：460kHz±10%。</w:t>
      </w:r>
    </w:p>
    <w:p w14:paraId="5A30D1AE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2.非电抗性负载阻抗：单极500</w:t>
      </w:r>
      <w:r>
        <w:rPr>
          <w:rFonts w:ascii="宋体" w:hAnsi="宋体" w:cs="宋体"/>
          <w:bCs/>
          <w:kern w:val="0"/>
          <w:sz w:val="24"/>
        </w:rPr>
        <w:t>Ω</w:t>
      </w:r>
      <w:r>
        <w:rPr>
          <w:rFonts w:hint="eastAsia" w:ascii="宋体" w:hAnsi="宋体" w:cs="宋体"/>
          <w:bCs/>
          <w:kern w:val="0"/>
          <w:sz w:val="24"/>
        </w:rPr>
        <w:t>±10%；双极100</w:t>
      </w:r>
      <w:r>
        <w:rPr>
          <w:rFonts w:ascii="宋体" w:hAnsi="宋体" w:cs="宋体"/>
          <w:bCs/>
          <w:kern w:val="0"/>
          <w:sz w:val="24"/>
        </w:rPr>
        <w:t>Ω</w:t>
      </w:r>
      <w:r>
        <w:rPr>
          <w:rFonts w:hint="eastAsia" w:ascii="宋体" w:hAnsi="宋体" w:cs="宋体"/>
          <w:bCs/>
          <w:kern w:val="0"/>
          <w:sz w:val="24"/>
        </w:rPr>
        <w:t>±10%。</w:t>
      </w:r>
    </w:p>
    <w:p w14:paraId="7715EC92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3.工作电源：AC220V±10%，50Hz±2%。</w:t>
      </w:r>
    </w:p>
    <w:p w14:paraId="43C6CDE2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4.额定输入功率：800VA+10%。</w:t>
      </w:r>
    </w:p>
    <w:p w14:paraId="380339FE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5.工作模式：纯切、混切、电凝、消融、双极。</w:t>
      </w:r>
    </w:p>
    <w:p w14:paraId="073B6CE8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6.最大输出功率：单极：≥300W；双极：≥70W。</w:t>
      </w:r>
    </w:p>
    <w:p w14:paraId="59EBA5E7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</w:p>
    <w:p w14:paraId="2E734479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标的名称3：Nd：YAG激光治疗仪</w:t>
      </w:r>
    </w:p>
    <w:p w14:paraId="2DB820B7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1.激光工作物质：掺钕钇铝石榴石激光器(Nd：YAG 激光器)；</w:t>
      </w:r>
    </w:p>
    <w:p w14:paraId="2EACC0FF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▲2.激光波长：1065nm±5mm/530mm±5mm；</w:t>
      </w:r>
    </w:p>
    <w:p w14:paraId="0901A872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3.传输方式：≥7关节平衡锤式导光臂；</w:t>
      </w:r>
    </w:p>
    <w:p w14:paraId="0A661B78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▲4.治疗手具：光电旋转手具，具有光斑直径、能量密度调节与显示同步功能； 配备两种治疗头</w:t>
      </w:r>
    </w:p>
    <w:p w14:paraId="1E8504D5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5.光斑直径：1065nm：2mm～8mm（8mm为平行光传输出），530nm：1.5-7mm(7mm平行光输出)</w:t>
      </w:r>
    </w:p>
    <w:p w14:paraId="5B309C80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▲6.最小脉冲宽度：350ps；</w:t>
      </w:r>
    </w:p>
    <w:p w14:paraId="24320390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7.最大能量密度：15J/cm</w:t>
      </w:r>
      <w:r>
        <w:rPr>
          <w:rFonts w:hint="eastAsia" w:ascii="宋体" w:hAnsi="宋体" w:cs="宋体"/>
          <w:bCs/>
          <w:kern w:val="0"/>
          <w:sz w:val="24"/>
          <w:vertAlign w:val="superscript"/>
        </w:rPr>
        <w:t>2</w:t>
      </w:r>
      <w:r>
        <w:rPr>
          <w:rFonts w:hint="eastAsia" w:ascii="宋体" w:hAnsi="宋体" w:cs="宋体"/>
          <w:bCs/>
          <w:kern w:val="0"/>
          <w:sz w:val="24"/>
        </w:rPr>
        <w:t>；</w:t>
      </w:r>
    </w:p>
    <w:p w14:paraId="530BF693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▲8.终端单脉冲最大输出能量：500mJ；</w:t>
      </w:r>
    </w:p>
    <w:p w14:paraId="2E438ECB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9.重复频率：1～10Hz；</w:t>
      </w:r>
    </w:p>
    <w:p w14:paraId="00DD95B6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10.激光瞄准：650nm波长红色半导体指示光，亮度强弱可调；</w:t>
      </w:r>
    </w:p>
    <w:p w14:paraId="0CD4C069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11.冷却系统：封闭内循环水制冷，外循环强风冷却，内置双过滤洁净装置； </w:t>
      </w:r>
    </w:p>
    <w:p w14:paraId="5E2A830A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12.控制系统：</w:t>
      </w:r>
    </w:p>
    <w:p w14:paraId="2C3D4EEE">
      <w:pPr>
        <w:spacing w:line="360" w:lineRule="auto"/>
        <w:ind w:firstLine="480" w:firstLineChars="20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12.1屏幕：≥10英寸，配智能操作系统；</w:t>
      </w:r>
    </w:p>
    <w:p w14:paraId="69E643A1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12.2具有参数修正功能及升级接口，设备治疗参数存储记忆、故障语言显示、声音提示、主电源工作电压、出光次数计数、氙灯使用次数计数等多种功能；</w:t>
      </w:r>
    </w:p>
    <w:p w14:paraId="2A304D99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12.3具有冷却水温度、液位、水流等各种智能化自动检测和控制功能，确保设备长时间有效工作。</w:t>
      </w:r>
    </w:p>
    <w:p w14:paraId="5C728321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13.安全保护功能：激光器具有光闸保护功能</w:t>
      </w:r>
      <w:r>
        <w:rPr>
          <w:rFonts w:hint="eastAsia" w:ascii="宋体" w:hAnsi="宋体" w:cs="宋体"/>
          <w:color w:val="000000"/>
          <w:kern w:val="0"/>
          <w:sz w:val="24"/>
          <w:lang w:eastAsia="zh-CN" w:bidi="ar"/>
        </w:rPr>
        <w:t>。</w:t>
      </w:r>
    </w:p>
    <w:p w14:paraId="60497F6B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14.使用期限：</w:t>
      </w:r>
      <w:r>
        <w:rPr>
          <w:rFonts w:hint="eastAsia" w:ascii="宋体" w:hAnsi="宋体" w:cs="宋体"/>
          <w:bCs/>
          <w:kern w:val="0"/>
          <w:sz w:val="24"/>
        </w:rPr>
        <w:t>≥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10年</w:t>
      </w:r>
    </w:p>
    <w:p w14:paraId="5BC878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830AC"/>
    <w:rsid w:val="46F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3812</Words>
  <Characters>4771</Characters>
  <Lines>0</Lines>
  <Paragraphs>0</Paragraphs>
  <TotalTime>0</TotalTime>
  <ScaleCrop>false</ScaleCrop>
  <LinksUpToDate>false</LinksUpToDate>
  <CharactersWithSpaces>4788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2025-07-14T03:32:00Z</dcterms:created>
  <dc:creator>nuc</dc:creator>
  <cp:lastModifiedBy>Star</cp:lastModifiedBy>
  <dcterms:modified xsi:type="dcterms:W3CDTF">2025-08-08T06:15:17Z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eyJoZGlkIjoiMjg1MTY4OTM0NGEzMTc4MTZmMzA5ZGY4NWFjY2ZkYzAiLCJ1c2VySWQiOiIxMjAyNjQxNTAyIn0=</vt:lpwstr>
  </property>
  <property fmtid="{D5CDD505-2E9C-101B-9397-08002B2CF9AE}" pid="4" name="ICV">
    <vt:lpwstr>47962576DA5F41F8A5371B1214B98A00_12</vt:lpwstr>
  </property>
</Properties>
</file>