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BB8E" w14:textId="77777777" w:rsidR="00CB0708" w:rsidRDefault="00CB0708" w:rsidP="00CB0708">
      <w:pPr>
        <w:pStyle w:val="a9"/>
        <w:numPr>
          <w:ilvl w:val="0"/>
          <w:numId w:val="1"/>
        </w:numPr>
        <w:tabs>
          <w:tab w:val="left" w:pos="312"/>
        </w:tabs>
        <w:spacing w:line="360" w:lineRule="auto"/>
        <w:rPr>
          <w:rFonts w:ascii="仿宋" w:eastAsia="仿宋" w:hAnsi="仿宋" w:cs="Arial" w:hint="eastAsia"/>
          <w:b/>
          <w:sz w:val="24"/>
        </w:rPr>
      </w:pPr>
      <w:bookmarkStart w:id="0" w:name="_Hlk116664371"/>
      <w:bookmarkStart w:id="1" w:name="_Hlk115353985"/>
      <w:bookmarkStart w:id="2" w:name="_Hlk178455346"/>
      <w:r>
        <w:rPr>
          <w:rFonts w:ascii="仿宋" w:eastAsia="仿宋" w:hAnsi="仿宋" w:cs="Arial"/>
          <w:b/>
          <w:sz w:val="24"/>
        </w:rPr>
        <w:t>采购标的</w:t>
      </w:r>
    </w:p>
    <w:p w14:paraId="2BBB2ABA" w14:textId="77777777" w:rsidR="00CB0708" w:rsidRDefault="00CB0708" w:rsidP="00CB0708">
      <w:pPr>
        <w:spacing w:line="360" w:lineRule="auto"/>
        <w:contextualSpacing/>
        <w:rPr>
          <w:rFonts w:ascii="仿宋" w:eastAsia="仿宋" w:hAnsi="仿宋" w:cs="Arial" w:hint="eastAsia"/>
          <w:bCs/>
          <w:sz w:val="24"/>
        </w:rPr>
      </w:pPr>
      <w:r>
        <w:rPr>
          <w:rFonts w:ascii="仿宋" w:eastAsia="仿宋" w:hAnsi="仿宋" w:cs="Arial"/>
          <w:bCs/>
          <w:sz w:val="24"/>
        </w:rPr>
        <w:t>1. 采购标的（货物需求一览表或简要服务内容及数量）</w:t>
      </w:r>
    </w:p>
    <w:tbl>
      <w:tblPr>
        <w:tblW w:w="549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767"/>
        <w:gridCol w:w="2944"/>
        <w:gridCol w:w="844"/>
        <w:gridCol w:w="1497"/>
        <w:gridCol w:w="1652"/>
        <w:gridCol w:w="962"/>
      </w:tblGrid>
      <w:tr w:rsidR="00CB0708" w14:paraId="40BC385D" w14:textId="77777777" w:rsidTr="006266B3">
        <w:trPr>
          <w:trHeight w:val="1259"/>
        </w:trPr>
        <w:tc>
          <w:tcPr>
            <w:tcW w:w="369" w:type="pct"/>
            <w:shd w:val="clear" w:color="000000" w:fill="FFFFFF"/>
            <w:vAlign w:val="center"/>
          </w:tcPr>
          <w:p w14:paraId="4662EA07"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kern w:val="0"/>
                <w:sz w:val="24"/>
              </w:rPr>
              <w:t>包号</w:t>
            </w:r>
          </w:p>
        </w:tc>
        <w:tc>
          <w:tcPr>
            <w:tcW w:w="410" w:type="pct"/>
            <w:shd w:val="clear" w:color="000000" w:fill="FFFFFF"/>
            <w:vAlign w:val="center"/>
          </w:tcPr>
          <w:p w14:paraId="5BB8DAD2"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kern w:val="0"/>
                <w:sz w:val="24"/>
              </w:rPr>
              <w:t>品目号</w:t>
            </w:r>
          </w:p>
        </w:tc>
        <w:tc>
          <w:tcPr>
            <w:tcW w:w="1573" w:type="pct"/>
            <w:shd w:val="clear" w:color="000000" w:fill="FFFFFF"/>
            <w:vAlign w:val="center"/>
          </w:tcPr>
          <w:p w14:paraId="5DAF80AE"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kern w:val="0"/>
                <w:sz w:val="24"/>
              </w:rPr>
              <w:t>品目名称</w:t>
            </w:r>
          </w:p>
        </w:tc>
        <w:tc>
          <w:tcPr>
            <w:tcW w:w="451" w:type="pct"/>
            <w:shd w:val="clear" w:color="000000" w:fill="FFFFFF"/>
            <w:vAlign w:val="center"/>
          </w:tcPr>
          <w:p w14:paraId="30E87D9C"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kern w:val="0"/>
                <w:sz w:val="24"/>
              </w:rPr>
              <w:t>数量</w:t>
            </w:r>
          </w:p>
        </w:tc>
        <w:tc>
          <w:tcPr>
            <w:tcW w:w="800" w:type="pct"/>
            <w:shd w:val="clear" w:color="000000" w:fill="FFFFFF"/>
            <w:vAlign w:val="center"/>
          </w:tcPr>
          <w:p w14:paraId="6227A0D0" w14:textId="77777777" w:rsidR="00CB0708" w:rsidRDefault="00CB0708" w:rsidP="006266B3">
            <w:pPr>
              <w:jc w:val="center"/>
              <w:rPr>
                <w:rFonts w:ascii="仿宋" w:eastAsia="仿宋" w:hAnsi="仿宋" w:cs="Arial" w:hint="eastAsia"/>
                <w:kern w:val="0"/>
                <w:sz w:val="24"/>
              </w:rPr>
            </w:pPr>
            <w:r>
              <w:rPr>
                <w:rFonts w:ascii="仿宋" w:eastAsia="仿宋" w:hAnsi="仿宋" w:cs="Arial"/>
                <w:kern w:val="0"/>
                <w:sz w:val="24"/>
              </w:rPr>
              <w:t>最高限价</w:t>
            </w:r>
          </w:p>
          <w:p w14:paraId="25512EEB" w14:textId="77777777" w:rsidR="00CB0708" w:rsidRDefault="00CB0708" w:rsidP="006266B3">
            <w:pPr>
              <w:jc w:val="center"/>
              <w:rPr>
                <w:rFonts w:ascii="仿宋" w:eastAsia="仿宋" w:hAnsi="仿宋" w:cs="Arial" w:hint="eastAsia"/>
                <w:kern w:val="0"/>
                <w:sz w:val="24"/>
              </w:rPr>
            </w:pPr>
            <w:r>
              <w:rPr>
                <w:rFonts w:ascii="仿宋" w:eastAsia="仿宋" w:hAnsi="仿宋" w:cs="Arial"/>
                <w:kern w:val="0"/>
                <w:sz w:val="24"/>
              </w:rPr>
              <w:t>单价</w:t>
            </w:r>
            <w:r>
              <w:rPr>
                <w:rFonts w:ascii="仿宋" w:eastAsia="仿宋" w:hAnsi="仿宋" w:cs="Arial"/>
                <w:kern w:val="0"/>
                <w:sz w:val="24"/>
              </w:rPr>
              <w:br/>
              <w:t>（万元）</w:t>
            </w:r>
          </w:p>
        </w:tc>
        <w:tc>
          <w:tcPr>
            <w:tcW w:w="883" w:type="pct"/>
            <w:shd w:val="clear" w:color="000000" w:fill="FFFFFF"/>
            <w:vAlign w:val="center"/>
          </w:tcPr>
          <w:p w14:paraId="3681C1AB" w14:textId="77777777" w:rsidR="00CB0708" w:rsidRDefault="00CB0708" w:rsidP="006266B3">
            <w:pPr>
              <w:jc w:val="center"/>
              <w:rPr>
                <w:rFonts w:ascii="仿宋" w:eastAsia="仿宋" w:hAnsi="仿宋" w:cs="Arial" w:hint="eastAsia"/>
                <w:kern w:val="0"/>
                <w:sz w:val="24"/>
              </w:rPr>
            </w:pPr>
            <w:r>
              <w:rPr>
                <w:rFonts w:ascii="仿宋" w:eastAsia="仿宋" w:hAnsi="仿宋" w:cs="Arial"/>
                <w:kern w:val="0"/>
                <w:sz w:val="24"/>
              </w:rPr>
              <w:t>最高限价总额</w:t>
            </w:r>
            <w:r>
              <w:rPr>
                <w:rFonts w:ascii="仿宋" w:eastAsia="仿宋" w:hAnsi="仿宋" w:cs="Arial"/>
                <w:kern w:val="0"/>
                <w:sz w:val="24"/>
              </w:rPr>
              <w:br/>
              <w:t>（万元）</w:t>
            </w:r>
          </w:p>
        </w:tc>
        <w:tc>
          <w:tcPr>
            <w:tcW w:w="514" w:type="pct"/>
            <w:shd w:val="clear" w:color="000000" w:fill="FFFFFF"/>
            <w:vAlign w:val="center"/>
          </w:tcPr>
          <w:p w14:paraId="2AEF7DDC"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kern w:val="0"/>
                <w:sz w:val="24"/>
              </w:rPr>
              <w:t>是否允许进口</w:t>
            </w:r>
          </w:p>
        </w:tc>
      </w:tr>
      <w:tr w:rsidR="00CB0708" w14:paraId="75316779" w14:textId="77777777" w:rsidTr="006266B3">
        <w:trPr>
          <w:trHeight w:val="20"/>
        </w:trPr>
        <w:tc>
          <w:tcPr>
            <w:tcW w:w="369" w:type="pct"/>
            <w:vMerge w:val="restart"/>
            <w:shd w:val="clear" w:color="000000" w:fill="FFFFFF"/>
            <w:vAlign w:val="center"/>
          </w:tcPr>
          <w:p w14:paraId="0FCB20A7" w14:textId="77777777" w:rsidR="00CB0708" w:rsidRDefault="00CB0708" w:rsidP="006266B3">
            <w:pPr>
              <w:jc w:val="center"/>
              <w:rPr>
                <w:rFonts w:ascii="仿宋" w:eastAsia="仿宋" w:hAnsi="仿宋" w:cs="Arial" w:hint="eastAsia"/>
                <w:kern w:val="0"/>
                <w:sz w:val="24"/>
              </w:rPr>
            </w:pPr>
            <w:r>
              <w:rPr>
                <w:rFonts w:ascii="仿宋" w:eastAsia="仿宋" w:hAnsi="仿宋" w:cs="Arial" w:hint="eastAsia"/>
                <w:kern w:val="0"/>
                <w:sz w:val="24"/>
              </w:rPr>
              <w:t>1</w:t>
            </w:r>
          </w:p>
        </w:tc>
        <w:tc>
          <w:tcPr>
            <w:tcW w:w="410" w:type="pct"/>
            <w:shd w:val="clear" w:color="000000" w:fill="FFFFFF"/>
            <w:vAlign w:val="center"/>
          </w:tcPr>
          <w:p w14:paraId="7EB06A79"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1-1</w:t>
            </w:r>
          </w:p>
        </w:tc>
        <w:tc>
          <w:tcPr>
            <w:tcW w:w="1573" w:type="pct"/>
            <w:shd w:val="clear" w:color="000000" w:fill="FFFFFF"/>
            <w:vAlign w:val="center"/>
          </w:tcPr>
          <w:p w14:paraId="50F1B2EB" w14:textId="77777777" w:rsidR="00CB0708" w:rsidRDefault="00CB0708" w:rsidP="006266B3">
            <w:pPr>
              <w:widowControl/>
              <w:jc w:val="center"/>
              <w:rPr>
                <w:rFonts w:ascii="仿宋" w:eastAsia="仿宋" w:hAnsi="仿宋" w:cs="Arial" w:hint="eastAsia"/>
                <w:kern w:val="0"/>
                <w:sz w:val="24"/>
              </w:rPr>
            </w:pPr>
            <w:r>
              <w:rPr>
                <w:rFonts w:hint="eastAsia"/>
                <w:color w:val="000000"/>
              </w:rPr>
              <w:t>普通</w:t>
            </w:r>
            <w:r>
              <w:rPr>
                <w:rFonts w:hint="eastAsia"/>
                <w:color w:val="000000"/>
              </w:rPr>
              <w:t>DNA</w:t>
            </w:r>
            <w:r>
              <w:rPr>
                <w:rFonts w:hint="eastAsia"/>
                <w:color w:val="000000"/>
              </w:rPr>
              <w:t>测序</w:t>
            </w:r>
          </w:p>
        </w:tc>
        <w:tc>
          <w:tcPr>
            <w:tcW w:w="451" w:type="pct"/>
            <w:shd w:val="clear" w:color="000000" w:fill="FFFFFF"/>
            <w:vAlign w:val="center"/>
          </w:tcPr>
          <w:p w14:paraId="6369D116" w14:textId="77777777" w:rsidR="00CB0708" w:rsidRDefault="00CB0708" w:rsidP="006266B3">
            <w:pPr>
              <w:widowControl/>
              <w:jc w:val="center"/>
              <w:rPr>
                <w:rFonts w:ascii="仿宋" w:eastAsia="仿宋" w:hAnsi="仿宋" w:cs="Arial" w:hint="eastAsia"/>
                <w:kern w:val="0"/>
                <w:sz w:val="24"/>
              </w:rPr>
            </w:pPr>
            <w:r>
              <w:rPr>
                <w:rFonts w:hint="eastAsia"/>
                <w:color w:val="000000"/>
              </w:rPr>
              <w:t>3000</w:t>
            </w:r>
          </w:p>
        </w:tc>
        <w:tc>
          <w:tcPr>
            <w:tcW w:w="800" w:type="pct"/>
            <w:shd w:val="clear" w:color="000000" w:fill="FFFFFF"/>
            <w:vAlign w:val="center"/>
          </w:tcPr>
          <w:p w14:paraId="6D873286" w14:textId="77777777" w:rsidR="00CB0708" w:rsidRDefault="00CB0708" w:rsidP="006266B3">
            <w:pPr>
              <w:widowControl/>
              <w:jc w:val="center"/>
              <w:rPr>
                <w:rFonts w:ascii="仿宋" w:eastAsia="仿宋" w:hAnsi="仿宋" w:cs="Arial" w:hint="eastAsia"/>
                <w:kern w:val="0"/>
                <w:sz w:val="24"/>
              </w:rPr>
            </w:pPr>
            <w:r>
              <w:rPr>
                <w:rFonts w:hint="eastAsia"/>
                <w:color w:val="000000"/>
              </w:rPr>
              <w:t>0.0012</w:t>
            </w:r>
          </w:p>
        </w:tc>
        <w:tc>
          <w:tcPr>
            <w:tcW w:w="883" w:type="pct"/>
            <w:shd w:val="clear" w:color="000000" w:fill="FFFFFF"/>
            <w:vAlign w:val="center"/>
          </w:tcPr>
          <w:p w14:paraId="76AA3058" w14:textId="77777777" w:rsidR="00CB0708" w:rsidRDefault="00CB0708" w:rsidP="006266B3">
            <w:pPr>
              <w:widowControl/>
              <w:jc w:val="center"/>
              <w:rPr>
                <w:rFonts w:ascii="仿宋" w:eastAsia="仿宋" w:hAnsi="仿宋" w:cs="Arial" w:hint="eastAsia"/>
                <w:kern w:val="0"/>
                <w:sz w:val="24"/>
              </w:rPr>
            </w:pPr>
            <w:r>
              <w:rPr>
                <w:rFonts w:hint="eastAsia"/>
                <w:color w:val="000000"/>
              </w:rPr>
              <w:t>3.6</w:t>
            </w:r>
          </w:p>
        </w:tc>
        <w:tc>
          <w:tcPr>
            <w:tcW w:w="514" w:type="pct"/>
            <w:shd w:val="clear" w:color="000000" w:fill="FFFFFF"/>
            <w:vAlign w:val="center"/>
          </w:tcPr>
          <w:p w14:paraId="7A0D8EEF"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571797E5" w14:textId="77777777" w:rsidTr="006266B3">
        <w:trPr>
          <w:trHeight w:val="20"/>
        </w:trPr>
        <w:tc>
          <w:tcPr>
            <w:tcW w:w="369" w:type="pct"/>
            <w:vMerge/>
            <w:shd w:val="clear" w:color="000000" w:fill="FFFFFF"/>
            <w:vAlign w:val="center"/>
          </w:tcPr>
          <w:p w14:paraId="035B8885"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6990F7A8"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1-2</w:t>
            </w:r>
          </w:p>
        </w:tc>
        <w:tc>
          <w:tcPr>
            <w:tcW w:w="1573" w:type="pct"/>
            <w:shd w:val="clear" w:color="000000" w:fill="FFFFFF"/>
            <w:vAlign w:val="center"/>
          </w:tcPr>
          <w:p w14:paraId="7979E1B6" w14:textId="77777777" w:rsidR="00CB0708" w:rsidRDefault="00CB0708" w:rsidP="006266B3">
            <w:pPr>
              <w:widowControl/>
              <w:jc w:val="center"/>
              <w:rPr>
                <w:rFonts w:ascii="仿宋" w:eastAsia="仿宋" w:hAnsi="仿宋" w:cs="Arial" w:hint="eastAsia"/>
                <w:kern w:val="0"/>
                <w:sz w:val="24"/>
              </w:rPr>
            </w:pPr>
            <w:r>
              <w:rPr>
                <w:rFonts w:hint="eastAsia"/>
                <w:color w:val="000000"/>
              </w:rPr>
              <w:t>质谱鉴定（靶向代谢）</w:t>
            </w:r>
          </w:p>
        </w:tc>
        <w:tc>
          <w:tcPr>
            <w:tcW w:w="451" w:type="pct"/>
            <w:shd w:val="clear" w:color="000000" w:fill="FFFFFF"/>
            <w:vAlign w:val="center"/>
          </w:tcPr>
          <w:p w14:paraId="53D502B8" w14:textId="77777777" w:rsidR="00CB0708" w:rsidRDefault="00CB0708" w:rsidP="006266B3">
            <w:pPr>
              <w:widowControl/>
              <w:jc w:val="center"/>
              <w:rPr>
                <w:rFonts w:ascii="仿宋" w:eastAsia="仿宋" w:hAnsi="仿宋" w:cs="Arial" w:hint="eastAsia"/>
                <w:kern w:val="0"/>
                <w:sz w:val="24"/>
              </w:rPr>
            </w:pPr>
            <w:r>
              <w:rPr>
                <w:rFonts w:hint="eastAsia"/>
                <w:color w:val="000000"/>
              </w:rPr>
              <w:t>30</w:t>
            </w:r>
          </w:p>
        </w:tc>
        <w:tc>
          <w:tcPr>
            <w:tcW w:w="800" w:type="pct"/>
            <w:shd w:val="clear" w:color="000000" w:fill="FFFFFF"/>
            <w:vAlign w:val="center"/>
          </w:tcPr>
          <w:p w14:paraId="2DD63392" w14:textId="77777777" w:rsidR="00CB0708" w:rsidRDefault="00CB0708" w:rsidP="006266B3">
            <w:pPr>
              <w:widowControl/>
              <w:jc w:val="center"/>
              <w:rPr>
                <w:rFonts w:ascii="仿宋" w:eastAsia="仿宋" w:hAnsi="仿宋" w:cs="Arial" w:hint="eastAsia"/>
                <w:kern w:val="0"/>
                <w:sz w:val="24"/>
              </w:rPr>
            </w:pPr>
            <w:r>
              <w:rPr>
                <w:rFonts w:hint="eastAsia"/>
                <w:color w:val="000000"/>
              </w:rPr>
              <w:t>0.15</w:t>
            </w:r>
          </w:p>
        </w:tc>
        <w:tc>
          <w:tcPr>
            <w:tcW w:w="883" w:type="pct"/>
            <w:shd w:val="clear" w:color="000000" w:fill="FFFFFF"/>
            <w:vAlign w:val="center"/>
          </w:tcPr>
          <w:p w14:paraId="0D854301" w14:textId="77777777" w:rsidR="00CB0708" w:rsidRDefault="00CB0708" w:rsidP="006266B3">
            <w:pPr>
              <w:widowControl/>
              <w:jc w:val="center"/>
              <w:rPr>
                <w:rFonts w:ascii="仿宋" w:eastAsia="仿宋" w:hAnsi="仿宋" w:cs="Arial" w:hint="eastAsia"/>
                <w:kern w:val="0"/>
                <w:sz w:val="24"/>
              </w:rPr>
            </w:pPr>
            <w:r>
              <w:rPr>
                <w:rFonts w:hint="eastAsia"/>
                <w:color w:val="000000"/>
              </w:rPr>
              <w:t>4.5</w:t>
            </w:r>
          </w:p>
        </w:tc>
        <w:tc>
          <w:tcPr>
            <w:tcW w:w="514" w:type="pct"/>
            <w:shd w:val="clear" w:color="000000" w:fill="FFFFFF"/>
            <w:vAlign w:val="center"/>
          </w:tcPr>
          <w:p w14:paraId="4C684478"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2D11D174" w14:textId="77777777" w:rsidTr="006266B3">
        <w:trPr>
          <w:trHeight w:val="20"/>
        </w:trPr>
        <w:tc>
          <w:tcPr>
            <w:tcW w:w="369" w:type="pct"/>
            <w:vMerge/>
            <w:shd w:val="clear" w:color="000000" w:fill="FFFFFF"/>
            <w:vAlign w:val="center"/>
          </w:tcPr>
          <w:p w14:paraId="3F2B0009"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6FAD3CEC"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1-3</w:t>
            </w:r>
          </w:p>
        </w:tc>
        <w:tc>
          <w:tcPr>
            <w:tcW w:w="1573" w:type="pct"/>
            <w:shd w:val="clear" w:color="000000" w:fill="FFFFFF"/>
            <w:vAlign w:val="center"/>
          </w:tcPr>
          <w:p w14:paraId="640719E6" w14:textId="77777777" w:rsidR="00CB0708" w:rsidRDefault="00CB0708" w:rsidP="006266B3">
            <w:pPr>
              <w:widowControl/>
              <w:jc w:val="center"/>
              <w:rPr>
                <w:rFonts w:ascii="仿宋" w:eastAsia="仿宋" w:hAnsi="仿宋" w:cs="Arial" w:hint="eastAsia"/>
                <w:kern w:val="0"/>
                <w:sz w:val="24"/>
              </w:rPr>
            </w:pPr>
            <w:r>
              <w:rPr>
                <w:rFonts w:hint="eastAsia"/>
                <w:color w:val="000000"/>
              </w:rPr>
              <w:t>细菌蛋白组学分析</w:t>
            </w:r>
          </w:p>
        </w:tc>
        <w:tc>
          <w:tcPr>
            <w:tcW w:w="451" w:type="pct"/>
            <w:shd w:val="clear" w:color="000000" w:fill="FFFFFF"/>
            <w:vAlign w:val="center"/>
          </w:tcPr>
          <w:p w14:paraId="7F79899B" w14:textId="77777777" w:rsidR="00CB0708" w:rsidRDefault="00CB0708" w:rsidP="006266B3">
            <w:pPr>
              <w:widowControl/>
              <w:jc w:val="center"/>
              <w:rPr>
                <w:rFonts w:ascii="仿宋" w:eastAsia="仿宋" w:hAnsi="仿宋" w:cs="Arial" w:hint="eastAsia"/>
                <w:kern w:val="0"/>
                <w:sz w:val="24"/>
              </w:rPr>
            </w:pPr>
            <w:r>
              <w:rPr>
                <w:rFonts w:hint="eastAsia"/>
                <w:color w:val="000000"/>
              </w:rPr>
              <w:t>32</w:t>
            </w:r>
          </w:p>
        </w:tc>
        <w:tc>
          <w:tcPr>
            <w:tcW w:w="800" w:type="pct"/>
            <w:shd w:val="clear" w:color="000000" w:fill="FFFFFF"/>
            <w:vAlign w:val="center"/>
          </w:tcPr>
          <w:p w14:paraId="74A10594" w14:textId="77777777" w:rsidR="00CB0708" w:rsidRDefault="00CB0708" w:rsidP="006266B3">
            <w:pPr>
              <w:widowControl/>
              <w:jc w:val="center"/>
              <w:rPr>
                <w:rFonts w:ascii="仿宋" w:eastAsia="仿宋" w:hAnsi="仿宋" w:cs="Arial" w:hint="eastAsia"/>
                <w:kern w:val="0"/>
                <w:sz w:val="24"/>
              </w:rPr>
            </w:pPr>
            <w:r>
              <w:rPr>
                <w:rFonts w:hint="eastAsia"/>
                <w:color w:val="000000"/>
              </w:rPr>
              <w:t>0.2</w:t>
            </w:r>
          </w:p>
        </w:tc>
        <w:tc>
          <w:tcPr>
            <w:tcW w:w="883" w:type="pct"/>
            <w:shd w:val="clear" w:color="000000" w:fill="FFFFFF"/>
            <w:vAlign w:val="center"/>
          </w:tcPr>
          <w:p w14:paraId="605FEBC9" w14:textId="77777777" w:rsidR="00CB0708" w:rsidRDefault="00CB0708" w:rsidP="006266B3">
            <w:pPr>
              <w:widowControl/>
              <w:jc w:val="center"/>
              <w:rPr>
                <w:rFonts w:ascii="仿宋" w:eastAsia="仿宋" w:hAnsi="仿宋" w:cs="Arial" w:hint="eastAsia"/>
                <w:kern w:val="0"/>
                <w:sz w:val="24"/>
              </w:rPr>
            </w:pPr>
            <w:r>
              <w:rPr>
                <w:rFonts w:hint="eastAsia"/>
                <w:color w:val="000000"/>
              </w:rPr>
              <w:t>6.4</w:t>
            </w:r>
          </w:p>
        </w:tc>
        <w:tc>
          <w:tcPr>
            <w:tcW w:w="514" w:type="pct"/>
            <w:shd w:val="clear" w:color="000000" w:fill="FFFFFF"/>
            <w:vAlign w:val="center"/>
          </w:tcPr>
          <w:p w14:paraId="5AE562F2"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28B84489" w14:textId="77777777" w:rsidTr="006266B3">
        <w:trPr>
          <w:trHeight w:val="20"/>
        </w:trPr>
        <w:tc>
          <w:tcPr>
            <w:tcW w:w="369" w:type="pct"/>
            <w:vMerge/>
            <w:shd w:val="clear" w:color="000000" w:fill="FFFFFF"/>
            <w:vAlign w:val="center"/>
          </w:tcPr>
          <w:p w14:paraId="1F9D2C6E"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6BBE30E7"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1-4</w:t>
            </w:r>
          </w:p>
        </w:tc>
        <w:tc>
          <w:tcPr>
            <w:tcW w:w="1573" w:type="pct"/>
            <w:shd w:val="clear" w:color="000000" w:fill="FFFFFF"/>
            <w:vAlign w:val="center"/>
          </w:tcPr>
          <w:p w14:paraId="7A670FEA" w14:textId="77777777" w:rsidR="00CB0708" w:rsidRDefault="00CB0708" w:rsidP="006266B3">
            <w:pPr>
              <w:widowControl/>
              <w:jc w:val="center"/>
              <w:rPr>
                <w:rFonts w:ascii="仿宋" w:eastAsia="仿宋" w:hAnsi="仿宋" w:cs="Arial" w:hint="eastAsia"/>
                <w:kern w:val="0"/>
                <w:sz w:val="24"/>
              </w:rPr>
            </w:pPr>
            <w:r>
              <w:rPr>
                <w:rFonts w:hint="eastAsia"/>
                <w:color w:val="000000"/>
              </w:rPr>
              <w:t>表面等离子共振</w:t>
            </w:r>
          </w:p>
        </w:tc>
        <w:tc>
          <w:tcPr>
            <w:tcW w:w="451" w:type="pct"/>
            <w:shd w:val="clear" w:color="000000" w:fill="FFFFFF"/>
            <w:vAlign w:val="center"/>
          </w:tcPr>
          <w:p w14:paraId="5EDA89E7" w14:textId="77777777" w:rsidR="00CB0708" w:rsidRDefault="00CB0708" w:rsidP="006266B3">
            <w:pPr>
              <w:widowControl/>
              <w:jc w:val="center"/>
              <w:rPr>
                <w:rFonts w:ascii="仿宋" w:eastAsia="仿宋" w:hAnsi="仿宋" w:cs="Arial" w:hint="eastAsia"/>
                <w:kern w:val="0"/>
                <w:sz w:val="24"/>
              </w:rPr>
            </w:pPr>
            <w:r>
              <w:rPr>
                <w:rFonts w:hint="eastAsia"/>
                <w:color w:val="000000"/>
              </w:rPr>
              <w:t>6</w:t>
            </w:r>
          </w:p>
        </w:tc>
        <w:tc>
          <w:tcPr>
            <w:tcW w:w="800" w:type="pct"/>
            <w:shd w:val="clear" w:color="000000" w:fill="FFFFFF"/>
            <w:vAlign w:val="center"/>
          </w:tcPr>
          <w:p w14:paraId="00E9538A" w14:textId="77777777" w:rsidR="00CB0708" w:rsidRDefault="00CB0708" w:rsidP="006266B3">
            <w:pPr>
              <w:widowControl/>
              <w:jc w:val="center"/>
              <w:rPr>
                <w:rFonts w:ascii="仿宋" w:eastAsia="仿宋" w:hAnsi="仿宋" w:cs="Arial" w:hint="eastAsia"/>
                <w:kern w:val="0"/>
                <w:sz w:val="24"/>
              </w:rPr>
            </w:pPr>
            <w:r>
              <w:rPr>
                <w:rFonts w:hint="eastAsia"/>
                <w:color w:val="000000"/>
              </w:rPr>
              <w:t>0.5</w:t>
            </w:r>
          </w:p>
        </w:tc>
        <w:tc>
          <w:tcPr>
            <w:tcW w:w="883" w:type="pct"/>
            <w:shd w:val="clear" w:color="000000" w:fill="FFFFFF"/>
            <w:vAlign w:val="center"/>
          </w:tcPr>
          <w:p w14:paraId="123688D6" w14:textId="77777777" w:rsidR="00CB0708" w:rsidRDefault="00CB0708" w:rsidP="006266B3">
            <w:pPr>
              <w:widowControl/>
              <w:jc w:val="center"/>
              <w:rPr>
                <w:rFonts w:ascii="仿宋" w:eastAsia="仿宋" w:hAnsi="仿宋" w:cs="Arial" w:hint="eastAsia"/>
                <w:kern w:val="0"/>
                <w:sz w:val="24"/>
              </w:rPr>
            </w:pPr>
            <w:r>
              <w:rPr>
                <w:rFonts w:hint="eastAsia"/>
                <w:color w:val="000000"/>
              </w:rPr>
              <w:t>3</w:t>
            </w:r>
          </w:p>
        </w:tc>
        <w:tc>
          <w:tcPr>
            <w:tcW w:w="514" w:type="pct"/>
            <w:shd w:val="clear" w:color="000000" w:fill="FFFFFF"/>
            <w:vAlign w:val="center"/>
          </w:tcPr>
          <w:p w14:paraId="512C39F5"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65136558" w14:textId="77777777" w:rsidTr="006266B3">
        <w:trPr>
          <w:trHeight w:val="20"/>
        </w:trPr>
        <w:tc>
          <w:tcPr>
            <w:tcW w:w="369" w:type="pct"/>
            <w:vMerge/>
            <w:shd w:val="clear" w:color="000000" w:fill="FFFFFF"/>
            <w:vAlign w:val="center"/>
          </w:tcPr>
          <w:p w14:paraId="4029F35E"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246A2E73"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1-5</w:t>
            </w:r>
          </w:p>
        </w:tc>
        <w:tc>
          <w:tcPr>
            <w:tcW w:w="1573" w:type="pct"/>
            <w:shd w:val="clear" w:color="000000" w:fill="FFFFFF"/>
            <w:vAlign w:val="center"/>
          </w:tcPr>
          <w:p w14:paraId="1884A854" w14:textId="77777777" w:rsidR="00CB0708" w:rsidRDefault="00CB0708" w:rsidP="006266B3">
            <w:pPr>
              <w:widowControl/>
              <w:jc w:val="center"/>
              <w:rPr>
                <w:rFonts w:ascii="仿宋" w:eastAsia="仿宋" w:hAnsi="仿宋" w:cs="Arial" w:hint="eastAsia"/>
                <w:kern w:val="0"/>
                <w:sz w:val="24"/>
              </w:rPr>
            </w:pPr>
            <w:r>
              <w:rPr>
                <w:rFonts w:hint="eastAsia"/>
                <w:color w:val="000000"/>
              </w:rPr>
              <w:t>蛋白纯化</w:t>
            </w:r>
          </w:p>
        </w:tc>
        <w:tc>
          <w:tcPr>
            <w:tcW w:w="451" w:type="pct"/>
            <w:shd w:val="clear" w:color="000000" w:fill="FFFFFF"/>
            <w:vAlign w:val="center"/>
          </w:tcPr>
          <w:p w14:paraId="343A5AFC" w14:textId="77777777" w:rsidR="00CB0708" w:rsidRDefault="00CB0708" w:rsidP="006266B3">
            <w:pPr>
              <w:widowControl/>
              <w:jc w:val="center"/>
              <w:rPr>
                <w:rFonts w:ascii="仿宋" w:eastAsia="仿宋" w:hAnsi="仿宋" w:cs="Arial" w:hint="eastAsia"/>
                <w:kern w:val="0"/>
                <w:sz w:val="24"/>
              </w:rPr>
            </w:pPr>
            <w:r>
              <w:rPr>
                <w:rFonts w:hint="eastAsia"/>
                <w:color w:val="000000"/>
              </w:rPr>
              <w:t>5</w:t>
            </w:r>
          </w:p>
        </w:tc>
        <w:tc>
          <w:tcPr>
            <w:tcW w:w="800" w:type="pct"/>
            <w:shd w:val="clear" w:color="000000" w:fill="FFFFFF"/>
            <w:vAlign w:val="center"/>
          </w:tcPr>
          <w:p w14:paraId="3DC13F6D" w14:textId="77777777" w:rsidR="00CB0708" w:rsidRDefault="00CB0708" w:rsidP="006266B3">
            <w:pPr>
              <w:widowControl/>
              <w:jc w:val="center"/>
              <w:rPr>
                <w:rFonts w:ascii="仿宋" w:eastAsia="仿宋" w:hAnsi="仿宋" w:cs="Arial" w:hint="eastAsia"/>
                <w:kern w:val="0"/>
                <w:sz w:val="24"/>
              </w:rPr>
            </w:pPr>
            <w:r>
              <w:rPr>
                <w:rFonts w:hint="eastAsia"/>
                <w:color w:val="000000"/>
              </w:rPr>
              <w:t>1</w:t>
            </w:r>
          </w:p>
        </w:tc>
        <w:tc>
          <w:tcPr>
            <w:tcW w:w="883" w:type="pct"/>
            <w:shd w:val="clear" w:color="000000" w:fill="FFFFFF"/>
            <w:vAlign w:val="center"/>
          </w:tcPr>
          <w:p w14:paraId="39AB162F" w14:textId="77777777" w:rsidR="00CB0708" w:rsidRDefault="00CB0708" w:rsidP="006266B3">
            <w:pPr>
              <w:widowControl/>
              <w:jc w:val="center"/>
              <w:rPr>
                <w:rFonts w:ascii="仿宋" w:eastAsia="仿宋" w:hAnsi="仿宋" w:cs="Arial" w:hint="eastAsia"/>
                <w:kern w:val="0"/>
                <w:sz w:val="24"/>
              </w:rPr>
            </w:pPr>
            <w:r>
              <w:rPr>
                <w:rFonts w:hint="eastAsia"/>
                <w:color w:val="000000"/>
              </w:rPr>
              <w:t>5</w:t>
            </w:r>
          </w:p>
        </w:tc>
        <w:tc>
          <w:tcPr>
            <w:tcW w:w="514" w:type="pct"/>
            <w:shd w:val="clear" w:color="000000" w:fill="FFFFFF"/>
            <w:vAlign w:val="center"/>
          </w:tcPr>
          <w:p w14:paraId="737EDDE4"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5BE53A01" w14:textId="77777777" w:rsidTr="006266B3">
        <w:trPr>
          <w:trHeight w:val="20"/>
        </w:trPr>
        <w:tc>
          <w:tcPr>
            <w:tcW w:w="369" w:type="pct"/>
            <w:vMerge/>
            <w:shd w:val="clear" w:color="000000" w:fill="FFFFFF"/>
            <w:vAlign w:val="center"/>
          </w:tcPr>
          <w:p w14:paraId="3423C200"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5AD65C74"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1-6</w:t>
            </w:r>
          </w:p>
        </w:tc>
        <w:tc>
          <w:tcPr>
            <w:tcW w:w="1573" w:type="pct"/>
            <w:shd w:val="clear" w:color="000000" w:fill="FFFFFF"/>
            <w:vAlign w:val="center"/>
          </w:tcPr>
          <w:p w14:paraId="6CA5C1E7" w14:textId="77777777" w:rsidR="00CB0708" w:rsidRDefault="00CB0708" w:rsidP="006266B3">
            <w:pPr>
              <w:widowControl/>
              <w:jc w:val="center"/>
              <w:rPr>
                <w:rFonts w:ascii="仿宋" w:eastAsia="仿宋" w:hAnsi="仿宋" w:cs="Arial" w:hint="eastAsia"/>
                <w:kern w:val="0"/>
                <w:sz w:val="24"/>
              </w:rPr>
            </w:pPr>
            <w:r>
              <w:rPr>
                <w:rFonts w:hint="eastAsia"/>
                <w:color w:val="000000"/>
              </w:rPr>
              <w:t>DNA</w:t>
            </w:r>
            <w:r>
              <w:rPr>
                <w:rFonts w:hint="eastAsia"/>
                <w:color w:val="000000"/>
              </w:rPr>
              <w:t>探针修饰加合成</w:t>
            </w:r>
          </w:p>
        </w:tc>
        <w:tc>
          <w:tcPr>
            <w:tcW w:w="451" w:type="pct"/>
            <w:shd w:val="clear" w:color="000000" w:fill="FFFFFF"/>
            <w:vAlign w:val="center"/>
          </w:tcPr>
          <w:p w14:paraId="2E0CAD1C" w14:textId="77777777" w:rsidR="00CB0708" w:rsidRDefault="00CB0708" w:rsidP="006266B3">
            <w:pPr>
              <w:widowControl/>
              <w:jc w:val="center"/>
              <w:rPr>
                <w:rFonts w:ascii="仿宋" w:eastAsia="仿宋" w:hAnsi="仿宋" w:cs="Arial" w:hint="eastAsia"/>
                <w:kern w:val="0"/>
                <w:sz w:val="24"/>
              </w:rPr>
            </w:pPr>
            <w:r>
              <w:rPr>
                <w:rFonts w:hint="eastAsia"/>
                <w:color w:val="000000"/>
              </w:rPr>
              <w:t>30</w:t>
            </w:r>
          </w:p>
        </w:tc>
        <w:tc>
          <w:tcPr>
            <w:tcW w:w="800" w:type="pct"/>
            <w:shd w:val="clear" w:color="000000" w:fill="FFFFFF"/>
            <w:vAlign w:val="center"/>
          </w:tcPr>
          <w:p w14:paraId="3759DE1E" w14:textId="77777777" w:rsidR="00CB0708" w:rsidRDefault="00CB0708" w:rsidP="006266B3">
            <w:pPr>
              <w:widowControl/>
              <w:jc w:val="center"/>
              <w:rPr>
                <w:rFonts w:ascii="仿宋" w:eastAsia="仿宋" w:hAnsi="仿宋" w:cs="Arial" w:hint="eastAsia"/>
                <w:kern w:val="0"/>
                <w:sz w:val="24"/>
              </w:rPr>
            </w:pPr>
            <w:r>
              <w:rPr>
                <w:rFonts w:hint="eastAsia"/>
                <w:color w:val="000000"/>
              </w:rPr>
              <w:t>0.1</w:t>
            </w:r>
          </w:p>
        </w:tc>
        <w:tc>
          <w:tcPr>
            <w:tcW w:w="883" w:type="pct"/>
            <w:shd w:val="clear" w:color="000000" w:fill="FFFFFF"/>
            <w:vAlign w:val="center"/>
          </w:tcPr>
          <w:p w14:paraId="0DAB01AA" w14:textId="77777777" w:rsidR="00CB0708" w:rsidRDefault="00CB0708" w:rsidP="006266B3">
            <w:pPr>
              <w:widowControl/>
              <w:jc w:val="center"/>
              <w:rPr>
                <w:rFonts w:ascii="仿宋" w:eastAsia="仿宋" w:hAnsi="仿宋" w:cs="Arial" w:hint="eastAsia"/>
                <w:kern w:val="0"/>
                <w:sz w:val="24"/>
              </w:rPr>
            </w:pPr>
            <w:r>
              <w:rPr>
                <w:rFonts w:hint="eastAsia"/>
                <w:color w:val="000000"/>
              </w:rPr>
              <w:t>3</w:t>
            </w:r>
          </w:p>
        </w:tc>
        <w:tc>
          <w:tcPr>
            <w:tcW w:w="514" w:type="pct"/>
            <w:shd w:val="clear" w:color="000000" w:fill="FFFFFF"/>
            <w:vAlign w:val="center"/>
          </w:tcPr>
          <w:p w14:paraId="746B8549"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1B9DBCAC" w14:textId="77777777" w:rsidTr="006266B3">
        <w:trPr>
          <w:trHeight w:val="20"/>
        </w:trPr>
        <w:tc>
          <w:tcPr>
            <w:tcW w:w="369" w:type="pct"/>
            <w:vMerge/>
            <w:shd w:val="clear" w:color="000000" w:fill="FFFFFF"/>
            <w:vAlign w:val="center"/>
          </w:tcPr>
          <w:p w14:paraId="03EF1534"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060D2165"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1-7</w:t>
            </w:r>
          </w:p>
        </w:tc>
        <w:tc>
          <w:tcPr>
            <w:tcW w:w="1573" w:type="pct"/>
            <w:shd w:val="clear" w:color="000000" w:fill="FFFFFF"/>
            <w:vAlign w:val="center"/>
          </w:tcPr>
          <w:p w14:paraId="40C6C754" w14:textId="77777777" w:rsidR="00CB0708" w:rsidRDefault="00CB0708" w:rsidP="006266B3">
            <w:pPr>
              <w:widowControl/>
              <w:jc w:val="center"/>
              <w:rPr>
                <w:rFonts w:ascii="仿宋" w:eastAsia="仿宋" w:hAnsi="仿宋" w:cs="Arial" w:hint="eastAsia"/>
                <w:kern w:val="0"/>
                <w:sz w:val="24"/>
              </w:rPr>
            </w:pPr>
            <w:r>
              <w:rPr>
                <w:rFonts w:hint="eastAsia"/>
                <w:color w:val="000000"/>
              </w:rPr>
              <w:t>全基因组测序</w:t>
            </w:r>
          </w:p>
        </w:tc>
        <w:tc>
          <w:tcPr>
            <w:tcW w:w="451" w:type="pct"/>
            <w:shd w:val="clear" w:color="000000" w:fill="FFFFFF"/>
            <w:vAlign w:val="center"/>
          </w:tcPr>
          <w:p w14:paraId="24D9BEBA" w14:textId="77777777" w:rsidR="00CB0708" w:rsidRDefault="00CB0708" w:rsidP="006266B3">
            <w:pPr>
              <w:widowControl/>
              <w:jc w:val="center"/>
              <w:rPr>
                <w:rFonts w:ascii="仿宋" w:eastAsia="仿宋" w:hAnsi="仿宋" w:cs="Arial" w:hint="eastAsia"/>
                <w:kern w:val="0"/>
                <w:sz w:val="24"/>
              </w:rPr>
            </w:pPr>
            <w:r>
              <w:rPr>
                <w:rFonts w:hint="eastAsia"/>
                <w:color w:val="000000"/>
              </w:rPr>
              <w:t>12</w:t>
            </w:r>
          </w:p>
        </w:tc>
        <w:tc>
          <w:tcPr>
            <w:tcW w:w="800" w:type="pct"/>
            <w:shd w:val="clear" w:color="000000" w:fill="FFFFFF"/>
            <w:vAlign w:val="center"/>
          </w:tcPr>
          <w:p w14:paraId="5076BDE9" w14:textId="77777777" w:rsidR="00CB0708" w:rsidRDefault="00CB0708" w:rsidP="006266B3">
            <w:pPr>
              <w:widowControl/>
              <w:jc w:val="center"/>
              <w:rPr>
                <w:rFonts w:ascii="仿宋" w:eastAsia="仿宋" w:hAnsi="仿宋" w:cs="Arial" w:hint="eastAsia"/>
                <w:kern w:val="0"/>
                <w:sz w:val="24"/>
              </w:rPr>
            </w:pPr>
            <w:r>
              <w:rPr>
                <w:rFonts w:hint="eastAsia"/>
                <w:color w:val="000000"/>
              </w:rPr>
              <w:t>0.35</w:t>
            </w:r>
          </w:p>
        </w:tc>
        <w:tc>
          <w:tcPr>
            <w:tcW w:w="883" w:type="pct"/>
            <w:shd w:val="clear" w:color="000000" w:fill="FFFFFF"/>
            <w:vAlign w:val="center"/>
          </w:tcPr>
          <w:p w14:paraId="76607366" w14:textId="77777777" w:rsidR="00CB0708" w:rsidRDefault="00CB0708" w:rsidP="006266B3">
            <w:pPr>
              <w:widowControl/>
              <w:jc w:val="center"/>
              <w:rPr>
                <w:rFonts w:ascii="仿宋" w:eastAsia="仿宋" w:hAnsi="仿宋" w:cs="Arial" w:hint="eastAsia"/>
                <w:kern w:val="0"/>
                <w:sz w:val="24"/>
              </w:rPr>
            </w:pPr>
            <w:r>
              <w:rPr>
                <w:rFonts w:hint="eastAsia"/>
                <w:color w:val="000000"/>
              </w:rPr>
              <w:t>4.2</w:t>
            </w:r>
          </w:p>
        </w:tc>
        <w:tc>
          <w:tcPr>
            <w:tcW w:w="514" w:type="pct"/>
            <w:shd w:val="clear" w:color="000000" w:fill="FFFFFF"/>
            <w:vAlign w:val="center"/>
          </w:tcPr>
          <w:p w14:paraId="6D381580"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1A9A914F" w14:textId="77777777" w:rsidTr="006266B3">
        <w:trPr>
          <w:trHeight w:val="20"/>
        </w:trPr>
        <w:tc>
          <w:tcPr>
            <w:tcW w:w="369" w:type="pct"/>
            <w:vMerge/>
            <w:shd w:val="clear" w:color="000000" w:fill="FFFFFF"/>
          </w:tcPr>
          <w:p w14:paraId="0D5BDEFD"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188654D9"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1-8</w:t>
            </w:r>
          </w:p>
        </w:tc>
        <w:tc>
          <w:tcPr>
            <w:tcW w:w="1573" w:type="pct"/>
            <w:shd w:val="clear" w:color="000000" w:fill="FFFFFF"/>
            <w:vAlign w:val="center"/>
          </w:tcPr>
          <w:p w14:paraId="7471C080" w14:textId="77777777" w:rsidR="00CB0708" w:rsidRDefault="00CB0708" w:rsidP="006266B3">
            <w:pPr>
              <w:widowControl/>
              <w:jc w:val="center"/>
              <w:rPr>
                <w:rFonts w:ascii="仿宋" w:eastAsia="仿宋" w:hAnsi="仿宋" w:cs="Arial" w:hint="eastAsia"/>
                <w:kern w:val="0"/>
                <w:sz w:val="24"/>
              </w:rPr>
            </w:pPr>
            <w:r>
              <w:rPr>
                <w:rFonts w:hint="eastAsia"/>
                <w:color w:val="000000"/>
              </w:rPr>
              <w:t>引物合成</w:t>
            </w:r>
          </w:p>
        </w:tc>
        <w:tc>
          <w:tcPr>
            <w:tcW w:w="451" w:type="pct"/>
            <w:shd w:val="clear" w:color="000000" w:fill="FFFFFF"/>
            <w:vAlign w:val="center"/>
          </w:tcPr>
          <w:p w14:paraId="4AF2ED21" w14:textId="77777777" w:rsidR="00CB0708" w:rsidRDefault="00CB0708" w:rsidP="006266B3">
            <w:pPr>
              <w:widowControl/>
              <w:jc w:val="center"/>
              <w:rPr>
                <w:rFonts w:ascii="仿宋" w:eastAsia="仿宋" w:hAnsi="仿宋" w:cs="Arial" w:hint="eastAsia"/>
                <w:kern w:val="0"/>
                <w:sz w:val="24"/>
              </w:rPr>
            </w:pPr>
            <w:r>
              <w:rPr>
                <w:rFonts w:hint="eastAsia"/>
                <w:color w:val="000000"/>
              </w:rPr>
              <w:t>40000</w:t>
            </w:r>
          </w:p>
        </w:tc>
        <w:tc>
          <w:tcPr>
            <w:tcW w:w="800" w:type="pct"/>
            <w:shd w:val="clear" w:color="000000" w:fill="FFFFFF"/>
            <w:vAlign w:val="center"/>
          </w:tcPr>
          <w:p w14:paraId="647FE3ED" w14:textId="77777777" w:rsidR="00CB0708" w:rsidRDefault="00CB0708" w:rsidP="006266B3">
            <w:pPr>
              <w:widowControl/>
              <w:jc w:val="center"/>
              <w:rPr>
                <w:rFonts w:ascii="仿宋" w:eastAsia="仿宋" w:hAnsi="仿宋" w:cs="Arial" w:hint="eastAsia"/>
                <w:kern w:val="0"/>
                <w:sz w:val="24"/>
              </w:rPr>
            </w:pPr>
            <w:r>
              <w:rPr>
                <w:rFonts w:hint="eastAsia"/>
                <w:color w:val="000000"/>
              </w:rPr>
              <w:t>0.00005</w:t>
            </w:r>
          </w:p>
        </w:tc>
        <w:tc>
          <w:tcPr>
            <w:tcW w:w="883" w:type="pct"/>
            <w:shd w:val="clear" w:color="000000" w:fill="FFFFFF"/>
            <w:vAlign w:val="center"/>
          </w:tcPr>
          <w:p w14:paraId="1957EC3E" w14:textId="77777777" w:rsidR="00CB0708" w:rsidRDefault="00CB0708" w:rsidP="006266B3">
            <w:pPr>
              <w:widowControl/>
              <w:jc w:val="center"/>
              <w:rPr>
                <w:rFonts w:ascii="仿宋" w:eastAsia="仿宋" w:hAnsi="仿宋" w:cs="Arial" w:hint="eastAsia"/>
                <w:kern w:val="0"/>
                <w:sz w:val="24"/>
              </w:rPr>
            </w:pPr>
            <w:r>
              <w:rPr>
                <w:rFonts w:hint="eastAsia"/>
                <w:color w:val="000000"/>
              </w:rPr>
              <w:t>2</w:t>
            </w:r>
          </w:p>
        </w:tc>
        <w:tc>
          <w:tcPr>
            <w:tcW w:w="514" w:type="pct"/>
            <w:shd w:val="clear" w:color="000000" w:fill="FFFFFF"/>
            <w:vAlign w:val="center"/>
          </w:tcPr>
          <w:p w14:paraId="5D0EC4A3"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3EAA922F" w14:textId="77777777" w:rsidTr="006266B3">
        <w:trPr>
          <w:trHeight w:val="20"/>
        </w:trPr>
        <w:tc>
          <w:tcPr>
            <w:tcW w:w="369" w:type="pct"/>
            <w:vMerge/>
            <w:shd w:val="clear" w:color="000000" w:fill="FFFFFF"/>
          </w:tcPr>
          <w:p w14:paraId="36C55359"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4B1B5A65"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1-9</w:t>
            </w:r>
          </w:p>
        </w:tc>
        <w:tc>
          <w:tcPr>
            <w:tcW w:w="1573" w:type="pct"/>
            <w:shd w:val="clear" w:color="000000" w:fill="FFFFFF"/>
            <w:vAlign w:val="center"/>
          </w:tcPr>
          <w:p w14:paraId="73679F18" w14:textId="77777777" w:rsidR="00CB0708" w:rsidRDefault="00CB0708" w:rsidP="006266B3">
            <w:pPr>
              <w:widowControl/>
              <w:jc w:val="center"/>
              <w:rPr>
                <w:rFonts w:ascii="仿宋" w:eastAsia="仿宋" w:hAnsi="仿宋" w:cs="Arial" w:hint="eastAsia"/>
                <w:kern w:val="0"/>
                <w:sz w:val="24"/>
              </w:rPr>
            </w:pPr>
            <w:r>
              <w:rPr>
                <w:rFonts w:hint="eastAsia"/>
                <w:color w:val="000000"/>
              </w:rPr>
              <w:t>引物合成</w:t>
            </w:r>
          </w:p>
        </w:tc>
        <w:tc>
          <w:tcPr>
            <w:tcW w:w="451" w:type="pct"/>
            <w:shd w:val="clear" w:color="000000" w:fill="FFFFFF"/>
            <w:vAlign w:val="center"/>
          </w:tcPr>
          <w:p w14:paraId="694F43B8" w14:textId="77777777" w:rsidR="00CB0708" w:rsidRDefault="00CB0708" w:rsidP="006266B3">
            <w:pPr>
              <w:widowControl/>
              <w:jc w:val="center"/>
              <w:rPr>
                <w:rFonts w:ascii="仿宋" w:eastAsia="仿宋" w:hAnsi="仿宋" w:cs="Arial" w:hint="eastAsia"/>
                <w:kern w:val="0"/>
                <w:sz w:val="24"/>
              </w:rPr>
            </w:pPr>
            <w:r>
              <w:rPr>
                <w:rFonts w:hint="eastAsia"/>
                <w:color w:val="000000"/>
              </w:rPr>
              <w:t>5200</w:t>
            </w:r>
          </w:p>
        </w:tc>
        <w:tc>
          <w:tcPr>
            <w:tcW w:w="800" w:type="pct"/>
            <w:shd w:val="clear" w:color="000000" w:fill="FFFFFF"/>
            <w:vAlign w:val="center"/>
          </w:tcPr>
          <w:p w14:paraId="20E5C82E" w14:textId="77777777" w:rsidR="00CB0708" w:rsidRDefault="00CB0708" w:rsidP="006266B3">
            <w:pPr>
              <w:widowControl/>
              <w:jc w:val="center"/>
              <w:rPr>
                <w:rFonts w:ascii="仿宋" w:eastAsia="仿宋" w:hAnsi="仿宋" w:cs="Arial" w:hint="eastAsia"/>
                <w:kern w:val="0"/>
                <w:sz w:val="24"/>
              </w:rPr>
            </w:pPr>
            <w:r>
              <w:rPr>
                <w:rFonts w:hint="eastAsia"/>
                <w:color w:val="000000"/>
              </w:rPr>
              <w:t>0.0001</w:t>
            </w:r>
          </w:p>
        </w:tc>
        <w:tc>
          <w:tcPr>
            <w:tcW w:w="883" w:type="pct"/>
            <w:shd w:val="clear" w:color="000000" w:fill="FFFFFF"/>
            <w:vAlign w:val="center"/>
          </w:tcPr>
          <w:p w14:paraId="2A3D5A7D" w14:textId="77777777" w:rsidR="00CB0708" w:rsidRDefault="00CB0708" w:rsidP="006266B3">
            <w:pPr>
              <w:widowControl/>
              <w:jc w:val="center"/>
              <w:rPr>
                <w:rFonts w:ascii="仿宋" w:eastAsia="仿宋" w:hAnsi="仿宋" w:cs="Arial" w:hint="eastAsia"/>
                <w:kern w:val="0"/>
                <w:sz w:val="24"/>
              </w:rPr>
            </w:pPr>
            <w:r>
              <w:rPr>
                <w:rFonts w:hint="eastAsia"/>
                <w:color w:val="000000"/>
              </w:rPr>
              <w:t>0.52</w:t>
            </w:r>
          </w:p>
        </w:tc>
        <w:tc>
          <w:tcPr>
            <w:tcW w:w="514" w:type="pct"/>
            <w:shd w:val="clear" w:color="000000" w:fill="FFFFFF"/>
            <w:vAlign w:val="center"/>
          </w:tcPr>
          <w:p w14:paraId="0EC535B8"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06380F0D" w14:textId="77777777" w:rsidTr="006266B3">
        <w:trPr>
          <w:trHeight w:val="20"/>
        </w:trPr>
        <w:tc>
          <w:tcPr>
            <w:tcW w:w="369" w:type="pct"/>
            <w:vMerge/>
            <w:shd w:val="clear" w:color="000000" w:fill="FFFFFF"/>
            <w:vAlign w:val="center"/>
          </w:tcPr>
          <w:p w14:paraId="30B6F3B6"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75B05066"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1-10</w:t>
            </w:r>
          </w:p>
        </w:tc>
        <w:tc>
          <w:tcPr>
            <w:tcW w:w="1573" w:type="pct"/>
            <w:shd w:val="clear" w:color="000000" w:fill="FFFFFF"/>
            <w:vAlign w:val="center"/>
          </w:tcPr>
          <w:p w14:paraId="08095D9B" w14:textId="77777777" w:rsidR="00CB0708" w:rsidRDefault="00CB0708" w:rsidP="006266B3">
            <w:pPr>
              <w:widowControl/>
              <w:jc w:val="center"/>
              <w:rPr>
                <w:rFonts w:ascii="仿宋" w:eastAsia="仿宋" w:hAnsi="仿宋" w:cs="Arial" w:hint="eastAsia"/>
                <w:kern w:val="0"/>
                <w:sz w:val="24"/>
              </w:rPr>
            </w:pPr>
            <w:r>
              <w:rPr>
                <w:rFonts w:hint="eastAsia"/>
                <w:color w:val="000000"/>
              </w:rPr>
              <w:t>细菌全基因组测序</w:t>
            </w:r>
          </w:p>
        </w:tc>
        <w:tc>
          <w:tcPr>
            <w:tcW w:w="451" w:type="pct"/>
            <w:shd w:val="clear" w:color="000000" w:fill="FFFFFF"/>
            <w:vAlign w:val="center"/>
          </w:tcPr>
          <w:p w14:paraId="6A58C338" w14:textId="77777777" w:rsidR="00CB0708" w:rsidRDefault="00CB0708" w:rsidP="006266B3">
            <w:pPr>
              <w:widowControl/>
              <w:jc w:val="center"/>
              <w:rPr>
                <w:rFonts w:ascii="仿宋" w:eastAsia="仿宋" w:hAnsi="仿宋" w:cs="Arial" w:hint="eastAsia"/>
                <w:kern w:val="0"/>
                <w:sz w:val="24"/>
              </w:rPr>
            </w:pPr>
            <w:r>
              <w:rPr>
                <w:rFonts w:hint="eastAsia"/>
                <w:color w:val="000000"/>
              </w:rPr>
              <w:t>280</w:t>
            </w:r>
          </w:p>
        </w:tc>
        <w:tc>
          <w:tcPr>
            <w:tcW w:w="800" w:type="pct"/>
            <w:shd w:val="clear" w:color="000000" w:fill="FFFFFF"/>
            <w:vAlign w:val="center"/>
          </w:tcPr>
          <w:p w14:paraId="6A463939" w14:textId="77777777" w:rsidR="00CB0708" w:rsidRDefault="00CB0708" w:rsidP="006266B3">
            <w:pPr>
              <w:widowControl/>
              <w:jc w:val="center"/>
              <w:rPr>
                <w:rFonts w:ascii="仿宋" w:eastAsia="仿宋" w:hAnsi="仿宋" w:cs="Arial" w:hint="eastAsia"/>
                <w:kern w:val="0"/>
                <w:sz w:val="24"/>
              </w:rPr>
            </w:pPr>
            <w:r>
              <w:rPr>
                <w:rFonts w:hint="eastAsia"/>
                <w:color w:val="000000"/>
              </w:rPr>
              <w:t>0.055</w:t>
            </w:r>
          </w:p>
        </w:tc>
        <w:tc>
          <w:tcPr>
            <w:tcW w:w="883" w:type="pct"/>
            <w:shd w:val="clear" w:color="000000" w:fill="FFFFFF"/>
            <w:vAlign w:val="center"/>
          </w:tcPr>
          <w:p w14:paraId="230E1F8B" w14:textId="77777777" w:rsidR="00CB0708" w:rsidRDefault="00CB0708" w:rsidP="006266B3">
            <w:pPr>
              <w:widowControl/>
              <w:jc w:val="center"/>
              <w:rPr>
                <w:rFonts w:ascii="仿宋" w:eastAsia="仿宋" w:hAnsi="仿宋" w:cs="Arial" w:hint="eastAsia"/>
                <w:kern w:val="0"/>
                <w:sz w:val="24"/>
              </w:rPr>
            </w:pPr>
            <w:r>
              <w:rPr>
                <w:rFonts w:hint="eastAsia"/>
                <w:color w:val="000000"/>
              </w:rPr>
              <w:t>15.4</w:t>
            </w:r>
          </w:p>
        </w:tc>
        <w:tc>
          <w:tcPr>
            <w:tcW w:w="514" w:type="pct"/>
            <w:shd w:val="clear" w:color="000000" w:fill="FFFFFF"/>
            <w:vAlign w:val="center"/>
          </w:tcPr>
          <w:p w14:paraId="6FDCD72F"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69E726AC" w14:textId="77777777" w:rsidTr="006266B3">
        <w:trPr>
          <w:trHeight w:val="20"/>
        </w:trPr>
        <w:tc>
          <w:tcPr>
            <w:tcW w:w="369" w:type="pct"/>
            <w:vMerge/>
            <w:shd w:val="clear" w:color="000000" w:fill="FFFFFF"/>
            <w:vAlign w:val="center"/>
          </w:tcPr>
          <w:p w14:paraId="2FA62BA2"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14E4AB63"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1-11</w:t>
            </w:r>
          </w:p>
        </w:tc>
        <w:tc>
          <w:tcPr>
            <w:tcW w:w="1573" w:type="pct"/>
            <w:shd w:val="clear" w:color="000000" w:fill="FFFFFF"/>
            <w:vAlign w:val="center"/>
          </w:tcPr>
          <w:p w14:paraId="238FBE06" w14:textId="77777777" w:rsidR="00CB0708" w:rsidRDefault="00CB0708" w:rsidP="006266B3">
            <w:pPr>
              <w:widowControl/>
              <w:jc w:val="center"/>
              <w:rPr>
                <w:rFonts w:ascii="仿宋" w:eastAsia="仿宋" w:hAnsi="仿宋" w:cs="Arial" w:hint="eastAsia"/>
                <w:kern w:val="0"/>
                <w:sz w:val="24"/>
              </w:rPr>
            </w:pPr>
            <w:r>
              <w:rPr>
                <w:rFonts w:hint="eastAsia"/>
                <w:color w:val="000000"/>
              </w:rPr>
              <w:t>FastDIA</w:t>
            </w:r>
            <w:r>
              <w:rPr>
                <w:rFonts w:hint="eastAsia"/>
                <w:color w:val="000000"/>
              </w:rPr>
              <w:t>酰化定量蛋白质组学</w:t>
            </w:r>
          </w:p>
        </w:tc>
        <w:tc>
          <w:tcPr>
            <w:tcW w:w="451" w:type="pct"/>
            <w:shd w:val="clear" w:color="000000" w:fill="FFFFFF"/>
            <w:vAlign w:val="center"/>
          </w:tcPr>
          <w:p w14:paraId="5C79A37A" w14:textId="77777777" w:rsidR="00CB0708" w:rsidRDefault="00CB0708" w:rsidP="006266B3">
            <w:pPr>
              <w:widowControl/>
              <w:jc w:val="center"/>
              <w:rPr>
                <w:rFonts w:ascii="仿宋" w:eastAsia="仿宋" w:hAnsi="仿宋" w:cs="Arial" w:hint="eastAsia"/>
                <w:kern w:val="0"/>
                <w:sz w:val="24"/>
              </w:rPr>
            </w:pPr>
            <w:r>
              <w:rPr>
                <w:rFonts w:hint="eastAsia"/>
                <w:color w:val="000000"/>
              </w:rPr>
              <w:t>24</w:t>
            </w:r>
          </w:p>
        </w:tc>
        <w:tc>
          <w:tcPr>
            <w:tcW w:w="800" w:type="pct"/>
            <w:shd w:val="clear" w:color="000000" w:fill="FFFFFF"/>
            <w:vAlign w:val="center"/>
          </w:tcPr>
          <w:p w14:paraId="41815B1C" w14:textId="77777777" w:rsidR="00CB0708" w:rsidRDefault="00CB0708" w:rsidP="006266B3">
            <w:pPr>
              <w:widowControl/>
              <w:jc w:val="center"/>
              <w:rPr>
                <w:rFonts w:ascii="仿宋" w:eastAsia="仿宋" w:hAnsi="仿宋" w:cs="Arial" w:hint="eastAsia"/>
                <w:kern w:val="0"/>
                <w:sz w:val="24"/>
              </w:rPr>
            </w:pPr>
            <w:r>
              <w:rPr>
                <w:rFonts w:hint="eastAsia"/>
                <w:color w:val="000000"/>
              </w:rPr>
              <w:t>0.375</w:t>
            </w:r>
          </w:p>
        </w:tc>
        <w:tc>
          <w:tcPr>
            <w:tcW w:w="883" w:type="pct"/>
            <w:shd w:val="clear" w:color="000000" w:fill="FFFFFF"/>
            <w:vAlign w:val="center"/>
          </w:tcPr>
          <w:p w14:paraId="1A910835" w14:textId="77777777" w:rsidR="00CB0708" w:rsidRDefault="00CB0708" w:rsidP="006266B3">
            <w:pPr>
              <w:widowControl/>
              <w:jc w:val="center"/>
              <w:rPr>
                <w:rFonts w:ascii="仿宋" w:eastAsia="仿宋" w:hAnsi="仿宋" w:cs="Arial" w:hint="eastAsia"/>
                <w:kern w:val="0"/>
                <w:sz w:val="24"/>
              </w:rPr>
            </w:pPr>
            <w:r>
              <w:rPr>
                <w:rFonts w:hint="eastAsia"/>
                <w:color w:val="000000"/>
              </w:rPr>
              <w:t>9</w:t>
            </w:r>
          </w:p>
        </w:tc>
        <w:tc>
          <w:tcPr>
            <w:tcW w:w="514" w:type="pct"/>
            <w:shd w:val="clear" w:color="000000" w:fill="FFFFFF"/>
            <w:vAlign w:val="center"/>
          </w:tcPr>
          <w:p w14:paraId="48F49439"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3E3AF39A" w14:textId="77777777" w:rsidTr="006266B3">
        <w:trPr>
          <w:trHeight w:val="20"/>
        </w:trPr>
        <w:tc>
          <w:tcPr>
            <w:tcW w:w="369" w:type="pct"/>
            <w:vMerge/>
            <w:shd w:val="clear" w:color="000000" w:fill="FFFFFF"/>
            <w:vAlign w:val="center"/>
          </w:tcPr>
          <w:p w14:paraId="63C377C3"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5CD66787"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1-12</w:t>
            </w:r>
          </w:p>
        </w:tc>
        <w:tc>
          <w:tcPr>
            <w:tcW w:w="1573" w:type="pct"/>
            <w:shd w:val="clear" w:color="000000" w:fill="FFFFFF"/>
            <w:vAlign w:val="center"/>
          </w:tcPr>
          <w:p w14:paraId="284E9144" w14:textId="77777777" w:rsidR="00CB0708" w:rsidRDefault="00CB0708" w:rsidP="006266B3">
            <w:pPr>
              <w:widowControl/>
              <w:jc w:val="center"/>
              <w:rPr>
                <w:rFonts w:ascii="仿宋" w:eastAsia="仿宋" w:hAnsi="仿宋" w:cs="Arial" w:hint="eastAsia"/>
                <w:kern w:val="0"/>
                <w:sz w:val="24"/>
              </w:rPr>
            </w:pPr>
            <w:r>
              <w:rPr>
                <w:rFonts w:hint="eastAsia"/>
                <w:color w:val="000000"/>
              </w:rPr>
              <w:t>siRNA</w:t>
            </w:r>
            <w:r>
              <w:rPr>
                <w:rFonts w:hint="eastAsia"/>
                <w:color w:val="000000"/>
              </w:rPr>
              <w:t>合成</w:t>
            </w:r>
          </w:p>
        </w:tc>
        <w:tc>
          <w:tcPr>
            <w:tcW w:w="451" w:type="pct"/>
            <w:shd w:val="clear" w:color="000000" w:fill="FFFFFF"/>
            <w:vAlign w:val="center"/>
          </w:tcPr>
          <w:p w14:paraId="6927B4C5" w14:textId="77777777" w:rsidR="00CB0708" w:rsidRDefault="00CB0708" w:rsidP="006266B3">
            <w:pPr>
              <w:widowControl/>
              <w:jc w:val="center"/>
              <w:rPr>
                <w:rFonts w:ascii="仿宋" w:eastAsia="仿宋" w:hAnsi="仿宋" w:cs="Arial" w:hint="eastAsia"/>
                <w:kern w:val="0"/>
                <w:sz w:val="24"/>
              </w:rPr>
            </w:pPr>
            <w:r>
              <w:rPr>
                <w:rFonts w:hint="eastAsia"/>
                <w:color w:val="000000"/>
              </w:rPr>
              <w:t>50</w:t>
            </w:r>
          </w:p>
        </w:tc>
        <w:tc>
          <w:tcPr>
            <w:tcW w:w="800" w:type="pct"/>
            <w:shd w:val="clear" w:color="000000" w:fill="FFFFFF"/>
            <w:vAlign w:val="center"/>
          </w:tcPr>
          <w:p w14:paraId="334EC5F4" w14:textId="77777777" w:rsidR="00CB0708" w:rsidRDefault="00CB0708" w:rsidP="006266B3">
            <w:pPr>
              <w:widowControl/>
              <w:jc w:val="center"/>
              <w:rPr>
                <w:rFonts w:ascii="仿宋" w:eastAsia="仿宋" w:hAnsi="仿宋" w:cs="Arial" w:hint="eastAsia"/>
                <w:kern w:val="0"/>
                <w:sz w:val="24"/>
              </w:rPr>
            </w:pPr>
            <w:r>
              <w:rPr>
                <w:rFonts w:hint="eastAsia"/>
                <w:color w:val="000000"/>
              </w:rPr>
              <w:t>0.14</w:t>
            </w:r>
          </w:p>
        </w:tc>
        <w:tc>
          <w:tcPr>
            <w:tcW w:w="883" w:type="pct"/>
            <w:shd w:val="clear" w:color="000000" w:fill="FFFFFF"/>
            <w:vAlign w:val="center"/>
          </w:tcPr>
          <w:p w14:paraId="700CFA0E" w14:textId="77777777" w:rsidR="00CB0708" w:rsidRDefault="00CB0708" w:rsidP="006266B3">
            <w:pPr>
              <w:widowControl/>
              <w:jc w:val="center"/>
              <w:rPr>
                <w:rFonts w:ascii="仿宋" w:eastAsia="仿宋" w:hAnsi="仿宋" w:cs="Arial" w:hint="eastAsia"/>
                <w:kern w:val="0"/>
                <w:sz w:val="24"/>
              </w:rPr>
            </w:pPr>
            <w:r>
              <w:rPr>
                <w:rFonts w:hint="eastAsia"/>
                <w:color w:val="000000"/>
              </w:rPr>
              <w:t>7</w:t>
            </w:r>
          </w:p>
        </w:tc>
        <w:tc>
          <w:tcPr>
            <w:tcW w:w="514" w:type="pct"/>
            <w:shd w:val="clear" w:color="000000" w:fill="FFFFFF"/>
            <w:vAlign w:val="center"/>
          </w:tcPr>
          <w:p w14:paraId="3CE1D1D0"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6494E671" w14:textId="77777777" w:rsidTr="006266B3">
        <w:trPr>
          <w:trHeight w:val="20"/>
        </w:trPr>
        <w:tc>
          <w:tcPr>
            <w:tcW w:w="369" w:type="pct"/>
            <w:vMerge/>
            <w:shd w:val="clear" w:color="000000" w:fill="FFFFFF"/>
            <w:vAlign w:val="center"/>
          </w:tcPr>
          <w:p w14:paraId="76A02905"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795288FE"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1-13</w:t>
            </w:r>
          </w:p>
        </w:tc>
        <w:tc>
          <w:tcPr>
            <w:tcW w:w="1573" w:type="pct"/>
            <w:shd w:val="clear" w:color="000000" w:fill="FFFFFF"/>
            <w:vAlign w:val="center"/>
          </w:tcPr>
          <w:p w14:paraId="6E5E72EE" w14:textId="77777777" w:rsidR="00CB0708" w:rsidRDefault="00CB0708" w:rsidP="006266B3">
            <w:pPr>
              <w:widowControl/>
              <w:jc w:val="center"/>
              <w:rPr>
                <w:rFonts w:ascii="仿宋" w:eastAsia="仿宋" w:hAnsi="仿宋" w:cs="Arial" w:hint="eastAsia"/>
                <w:kern w:val="0"/>
                <w:sz w:val="24"/>
              </w:rPr>
            </w:pPr>
            <w:r>
              <w:rPr>
                <w:rFonts w:hint="eastAsia"/>
                <w:color w:val="000000"/>
              </w:rPr>
              <w:t>慢病毒合成和包装</w:t>
            </w:r>
          </w:p>
        </w:tc>
        <w:tc>
          <w:tcPr>
            <w:tcW w:w="451" w:type="pct"/>
            <w:shd w:val="clear" w:color="000000" w:fill="FFFFFF"/>
            <w:vAlign w:val="center"/>
          </w:tcPr>
          <w:p w14:paraId="386BFBA3" w14:textId="77777777" w:rsidR="00CB0708" w:rsidRDefault="00CB0708" w:rsidP="006266B3">
            <w:pPr>
              <w:widowControl/>
              <w:jc w:val="center"/>
              <w:rPr>
                <w:rFonts w:ascii="仿宋" w:eastAsia="仿宋" w:hAnsi="仿宋" w:cs="Arial" w:hint="eastAsia"/>
                <w:kern w:val="0"/>
                <w:sz w:val="24"/>
              </w:rPr>
            </w:pPr>
            <w:r>
              <w:rPr>
                <w:rFonts w:hint="eastAsia"/>
                <w:color w:val="000000"/>
              </w:rPr>
              <w:t>10</w:t>
            </w:r>
          </w:p>
        </w:tc>
        <w:tc>
          <w:tcPr>
            <w:tcW w:w="800" w:type="pct"/>
            <w:shd w:val="clear" w:color="000000" w:fill="FFFFFF"/>
            <w:vAlign w:val="center"/>
          </w:tcPr>
          <w:p w14:paraId="21A17AB4" w14:textId="77777777" w:rsidR="00CB0708" w:rsidRDefault="00CB0708" w:rsidP="006266B3">
            <w:pPr>
              <w:widowControl/>
              <w:jc w:val="center"/>
              <w:rPr>
                <w:rFonts w:ascii="仿宋" w:eastAsia="仿宋" w:hAnsi="仿宋" w:cs="Arial" w:hint="eastAsia"/>
                <w:kern w:val="0"/>
                <w:sz w:val="24"/>
              </w:rPr>
            </w:pPr>
            <w:r>
              <w:rPr>
                <w:rFonts w:hint="eastAsia"/>
                <w:color w:val="000000"/>
              </w:rPr>
              <w:t>0.5</w:t>
            </w:r>
          </w:p>
        </w:tc>
        <w:tc>
          <w:tcPr>
            <w:tcW w:w="883" w:type="pct"/>
            <w:shd w:val="clear" w:color="000000" w:fill="FFFFFF"/>
            <w:vAlign w:val="center"/>
          </w:tcPr>
          <w:p w14:paraId="4AED00BD" w14:textId="77777777" w:rsidR="00CB0708" w:rsidRDefault="00CB0708" w:rsidP="006266B3">
            <w:pPr>
              <w:widowControl/>
              <w:jc w:val="center"/>
              <w:rPr>
                <w:rFonts w:ascii="仿宋" w:eastAsia="仿宋" w:hAnsi="仿宋" w:cs="Arial" w:hint="eastAsia"/>
                <w:kern w:val="0"/>
                <w:sz w:val="24"/>
              </w:rPr>
            </w:pPr>
            <w:r>
              <w:rPr>
                <w:rFonts w:hint="eastAsia"/>
                <w:color w:val="000000"/>
              </w:rPr>
              <w:t>5</w:t>
            </w:r>
          </w:p>
        </w:tc>
        <w:tc>
          <w:tcPr>
            <w:tcW w:w="514" w:type="pct"/>
            <w:shd w:val="clear" w:color="000000" w:fill="FFFFFF"/>
            <w:vAlign w:val="center"/>
          </w:tcPr>
          <w:p w14:paraId="01423917"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7A51269E" w14:textId="77777777" w:rsidTr="006266B3">
        <w:trPr>
          <w:trHeight w:val="20"/>
        </w:trPr>
        <w:tc>
          <w:tcPr>
            <w:tcW w:w="369" w:type="pct"/>
            <w:vMerge/>
            <w:shd w:val="clear" w:color="000000" w:fill="FFFFFF"/>
            <w:vAlign w:val="center"/>
          </w:tcPr>
          <w:p w14:paraId="3F597B02"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66D0C7A0"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1-14</w:t>
            </w:r>
          </w:p>
        </w:tc>
        <w:tc>
          <w:tcPr>
            <w:tcW w:w="1573" w:type="pct"/>
            <w:shd w:val="clear" w:color="000000" w:fill="FFFFFF"/>
            <w:vAlign w:val="center"/>
          </w:tcPr>
          <w:p w14:paraId="72874566" w14:textId="77777777" w:rsidR="00CB0708" w:rsidRDefault="00CB0708" w:rsidP="006266B3">
            <w:pPr>
              <w:widowControl/>
              <w:jc w:val="center"/>
              <w:rPr>
                <w:rFonts w:ascii="仿宋" w:eastAsia="仿宋" w:hAnsi="仿宋" w:cs="Arial" w:hint="eastAsia"/>
                <w:kern w:val="0"/>
                <w:sz w:val="24"/>
              </w:rPr>
            </w:pPr>
            <w:r>
              <w:rPr>
                <w:rFonts w:hint="eastAsia"/>
                <w:color w:val="000000"/>
              </w:rPr>
              <w:t>透射电镜</w:t>
            </w:r>
          </w:p>
        </w:tc>
        <w:tc>
          <w:tcPr>
            <w:tcW w:w="451" w:type="pct"/>
            <w:shd w:val="clear" w:color="000000" w:fill="FFFFFF"/>
            <w:vAlign w:val="center"/>
          </w:tcPr>
          <w:p w14:paraId="4A7E590F" w14:textId="77777777" w:rsidR="00CB0708" w:rsidRDefault="00CB0708" w:rsidP="006266B3">
            <w:pPr>
              <w:widowControl/>
              <w:jc w:val="center"/>
              <w:rPr>
                <w:rFonts w:ascii="仿宋" w:eastAsia="仿宋" w:hAnsi="仿宋" w:cs="Arial" w:hint="eastAsia"/>
                <w:kern w:val="0"/>
                <w:sz w:val="24"/>
              </w:rPr>
            </w:pPr>
            <w:r>
              <w:rPr>
                <w:rFonts w:hint="eastAsia"/>
                <w:color w:val="000000"/>
              </w:rPr>
              <w:t>40</w:t>
            </w:r>
          </w:p>
        </w:tc>
        <w:tc>
          <w:tcPr>
            <w:tcW w:w="800" w:type="pct"/>
            <w:shd w:val="clear" w:color="000000" w:fill="FFFFFF"/>
            <w:vAlign w:val="center"/>
          </w:tcPr>
          <w:p w14:paraId="6C2B69CA" w14:textId="77777777" w:rsidR="00CB0708" w:rsidRDefault="00CB0708" w:rsidP="006266B3">
            <w:pPr>
              <w:widowControl/>
              <w:jc w:val="center"/>
              <w:rPr>
                <w:rFonts w:ascii="仿宋" w:eastAsia="仿宋" w:hAnsi="仿宋" w:cs="Arial" w:hint="eastAsia"/>
                <w:kern w:val="0"/>
                <w:sz w:val="24"/>
              </w:rPr>
            </w:pPr>
            <w:r>
              <w:rPr>
                <w:rFonts w:hint="eastAsia"/>
                <w:color w:val="000000"/>
              </w:rPr>
              <w:t>0.04</w:t>
            </w:r>
          </w:p>
        </w:tc>
        <w:tc>
          <w:tcPr>
            <w:tcW w:w="883" w:type="pct"/>
            <w:shd w:val="clear" w:color="000000" w:fill="FFFFFF"/>
            <w:vAlign w:val="center"/>
          </w:tcPr>
          <w:p w14:paraId="58866650" w14:textId="77777777" w:rsidR="00CB0708" w:rsidRDefault="00CB0708" w:rsidP="006266B3">
            <w:pPr>
              <w:widowControl/>
              <w:jc w:val="center"/>
              <w:rPr>
                <w:rFonts w:ascii="仿宋" w:eastAsia="仿宋" w:hAnsi="仿宋" w:cs="Arial" w:hint="eastAsia"/>
                <w:kern w:val="0"/>
                <w:sz w:val="24"/>
              </w:rPr>
            </w:pPr>
            <w:r>
              <w:rPr>
                <w:rFonts w:hint="eastAsia"/>
                <w:color w:val="000000"/>
              </w:rPr>
              <w:t>1.6</w:t>
            </w:r>
          </w:p>
        </w:tc>
        <w:tc>
          <w:tcPr>
            <w:tcW w:w="514" w:type="pct"/>
            <w:shd w:val="clear" w:color="000000" w:fill="FFFFFF"/>
            <w:vAlign w:val="center"/>
          </w:tcPr>
          <w:p w14:paraId="370FF5B0"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51AB3C64" w14:textId="77777777" w:rsidTr="006266B3">
        <w:trPr>
          <w:trHeight w:val="20"/>
        </w:trPr>
        <w:tc>
          <w:tcPr>
            <w:tcW w:w="369" w:type="pct"/>
            <w:vMerge/>
            <w:shd w:val="clear" w:color="000000" w:fill="FFFFFF"/>
            <w:vAlign w:val="center"/>
          </w:tcPr>
          <w:p w14:paraId="164378C2"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357C599C"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1-15</w:t>
            </w:r>
          </w:p>
        </w:tc>
        <w:tc>
          <w:tcPr>
            <w:tcW w:w="1573" w:type="pct"/>
            <w:shd w:val="clear" w:color="000000" w:fill="FFFFFF"/>
            <w:vAlign w:val="center"/>
          </w:tcPr>
          <w:p w14:paraId="7E8672CF" w14:textId="77777777" w:rsidR="00CB0708" w:rsidRDefault="00CB0708" w:rsidP="006266B3">
            <w:pPr>
              <w:widowControl/>
              <w:jc w:val="center"/>
              <w:rPr>
                <w:rFonts w:ascii="仿宋" w:eastAsia="仿宋" w:hAnsi="仿宋" w:cs="Arial" w:hint="eastAsia"/>
                <w:kern w:val="0"/>
                <w:sz w:val="24"/>
              </w:rPr>
            </w:pPr>
            <w:r>
              <w:rPr>
                <w:rFonts w:hint="eastAsia"/>
                <w:color w:val="000000"/>
              </w:rPr>
              <w:t>电势电位</w:t>
            </w:r>
          </w:p>
        </w:tc>
        <w:tc>
          <w:tcPr>
            <w:tcW w:w="451" w:type="pct"/>
            <w:shd w:val="clear" w:color="000000" w:fill="FFFFFF"/>
            <w:vAlign w:val="center"/>
          </w:tcPr>
          <w:p w14:paraId="06EF77CC" w14:textId="77777777" w:rsidR="00CB0708" w:rsidRDefault="00CB0708" w:rsidP="006266B3">
            <w:pPr>
              <w:widowControl/>
              <w:jc w:val="center"/>
              <w:rPr>
                <w:rFonts w:ascii="仿宋" w:eastAsia="仿宋" w:hAnsi="仿宋" w:cs="Arial" w:hint="eastAsia"/>
                <w:kern w:val="0"/>
                <w:sz w:val="24"/>
              </w:rPr>
            </w:pPr>
            <w:r>
              <w:rPr>
                <w:rFonts w:hint="eastAsia"/>
                <w:color w:val="000000"/>
              </w:rPr>
              <w:t>40</w:t>
            </w:r>
          </w:p>
        </w:tc>
        <w:tc>
          <w:tcPr>
            <w:tcW w:w="800" w:type="pct"/>
            <w:shd w:val="clear" w:color="000000" w:fill="FFFFFF"/>
            <w:vAlign w:val="center"/>
          </w:tcPr>
          <w:p w14:paraId="2BD385AF" w14:textId="77777777" w:rsidR="00CB0708" w:rsidRDefault="00CB0708" w:rsidP="006266B3">
            <w:pPr>
              <w:widowControl/>
              <w:jc w:val="center"/>
              <w:rPr>
                <w:rFonts w:ascii="仿宋" w:eastAsia="仿宋" w:hAnsi="仿宋" w:cs="Arial" w:hint="eastAsia"/>
                <w:kern w:val="0"/>
                <w:sz w:val="24"/>
              </w:rPr>
            </w:pPr>
            <w:r>
              <w:rPr>
                <w:rFonts w:hint="eastAsia"/>
                <w:color w:val="000000"/>
              </w:rPr>
              <w:t>0.04</w:t>
            </w:r>
          </w:p>
        </w:tc>
        <w:tc>
          <w:tcPr>
            <w:tcW w:w="883" w:type="pct"/>
            <w:shd w:val="clear" w:color="000000" w:fill="FFFFFF"/>
            <w:vAlign w:val="center"/>
          </w:tcPr>
          <w:p w14:paraId="6CBC435E" w14:textId="77777777" w:rsidR="00CB0708" w:rsidRDefault="00CB0708" w:rsidP="006266B3">
            <w:pPr>
              <w:widowControl/>
              <w:jc w:val="center"/>
              <w:rPr>
                <w:rFonts w:ascii="仿宋" w:eastAsia="仿宋" w:hAnsi="仿宋" w:cs="Arial" w:hint="eastAsia"/>
                <w:kern w:val="0"/>
                <w:sz w:val="24"/>
              </w:rPr>
            </w:pPr>
            <w:r>
              <w:rPr>
                <w:rFonts w:hint="eastAsia"/>
                <w:color w:val="000000"/>
              </w:rPr>
              <w:t>1.6</w:t>
            </w:r>
          </w:p>
        </w:tc>
        <w:tc>
          <w:tcPr>
            <w:tcW w:w="514" w:type="pct"/>
            <w:shd w:val="clear" w:color="000000" w:fill="FFFFFF"/>
            <w:vAlign w:val="center"/>
          </w:tcPr>
          <w:p w14:paraId="0D716137"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3F11AA67" w14:textId="77777777" w:rsidTr="006266B3">
        <w:trPr>
          <w:trHeight w:val="20"/>
        </w:trPr>
        <w:tc>
          <w:tcPr>
            <w:tcW w:w="369" w:type="pct"/>
            <w:vMerge/>
            <w:shd w:val="clear" w:color="000000" w:fill="FFFFFF"/>
            <w:vAlign w:val="center"/>
          </w:tcPr>
          <w:p w14:paraId="3138B81F"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67FC5766"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1-16</w:t>
            </w:r>
          </w:p>
        </w:tc>
        <w:tc>
          <w:tcPr>
            <w:tcW w:w="1573" w:type="pct"/>
            <w:shd w:val="clear" w:color="000000" w:fill="FFFFFF"/>
            <w:vAlign w:val="center"/>
          </w:tcPr>
          <w:p w14:paraId="56B1D199" w14:textId="77777777" w:rsidR="00CB0708" w:rsidRDefault="00CB0708" w:rsidP="006266B3">
            <w:pPr>
              <w:widowControl/>
              <w:jc w:val="center"/>
              <w:rPr>
                <w:rFonts w:ascii="仿宋" w:eastAsia="仿宋" w:hAnsi="仿宋" w:cs="Arial" w:hint="eastAsia"/>
                <w:kern w:val="0"/>
                <w:sz w:val="24"/>
              </w:rPr>
            </w:pPr>
            <w:r>
              <w:rPr>
                <w:rFonts w:hint="eastAsia"/>
                <w:color w:val="000000"/>
              </w:rPr>
              <w:t>元素分析</w:t>
            </w:r>
          </w:p>
        </w:tc>
        <w:tc>
          <w:tcPr>
            <w:tcW w:w="451" w:type="pct"/>
            <w:shd w:val="clear" w:color="000000" w:fill="FFFFFF"/>
            <w:vAlign w:val="center"/>
          </w:tcPr>
          <w:p w14:paraId="7EC2C9D9" w14:textId="77777777" w:rsidR="00CB0708" w:rsidRDefault="00CB0708" w:rsidP="006266B3">
            <w:pPr>
              <w:widowControl/>
              <w:jc w:val="center"/>
              <w:rPr>
                <w:rFonts w:ascii="仿宋" w:eastAsia="仿宋" w:hAnsi="仿宋" w:cs="Arial" w:hint="eastAsia"/>
                <w:kern w:val="0"/>
                <w:sz w:val="24"/>
              </w:rPr>
            </w:pPr>
            <w:r>
              <w:rPr>
                <w:rFonts w:hint="eastAsia"/>
                <w:color w:val="000000"/>
              </w:rPr>
              <w:t>40</w:t>
            </w:r>
          </w:p>
        </w:tc>
        <w:tc>
          <w:tcPr>
            <w:tcW w:w="800" w:type="pct"/>
            <w:shd w:val="clear" w:color="000000" w:fill="FFFFFF"/>
            <w:vAlign w:val="center"/>
          </w:tcPr>
          <w:p w14:paraId="11C67FEC" w14:textId="77777777" w:rsidR="00CB0708" w:rsidRDefault="00CB0708" w:rsidP="006266B3">
            <w:pPr>
              <w:widowControl/>
              <w:jc w:val="center"/>
              <w:rPr>
                <w:rFonts w:ascii="仿宋" w:eastAsia="仿宋" w:hAnsi="仿宋" w:cs="Arial" w:hint="eastAsia"/>
                <w:kern w:val="0"/>
                <w:sz w:val="24"/>
              </w:rPr>
            </w:pPr>
            <w:r>
              <w:rPr>
                <w:rFonts w:hint="eastAsia"/>
                <w:color w:val="000000"/>
              </w:rPr>
              <w:t>0.04</w:t>
            </w:r>
          </w:p>
        </w:tc>
        <w:tc>
          <w:tcPr>
            <w:tcW w:w="883" w:type="pct"/>
            <w:shd w:val="clear" w:color="000000" w:fill="FFFFFF"/>
            <w:vAlign w:val="center"/>
          </w:tcPr>
          <w:p w14:paraId="07263E67" w14:textId="77777777" w:rsidR="00CB0708" w:rsidRDefault="00CB0708" w:rsidP="006266B3">
            <w:pPr>
              <w:widowControl/>
              <w:jc w:val="center"/>
              <w:rPr>
                <w:rFonts w:ascii="仿宋" w:eastAsia="仿宋" w:hAnsi="仿宋" w:cs="Arial" w:hint="eastAsia"/>
                <w:kern w:val="0"/>
                <w:sz w:val="24"/>
              </w:rPr>
            </w:pPr>
            <w:r>
              <w:rPr>
                <w:rFonts w:hint="eastAsia"/>
                <w:color w:val="000000"/>
              </w:rPr>
              <w:t>1.6</w:t>
            </w:r>
          </w:p>
        </w:tc>
        <w:tc>
          <w:tcPr>
            <w:tcW w:w="514" w:type="pct"/>
            <w:shd w:val="clear" w:color="000000" w:fill="FFFFFF"/>
            <w:vAlign w:val="center"/>
          </w:tcPr>
          <w:p w14:paraId="6134BBB3"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7C353FD1" w14:textId="77777777" w:rsidTr="006266B3">
        <w:trPr>
          <w:trHeight w:val="20"/>
        </w:trPr>
        <w:tc>
          <w:tcPr>
            <w:tcW w:w="369" w:type="pct"/>
            <w:vMerge/>
            <w:shd w:val="clear" w:color="000000" w:fill="FFFFFF"/>
            <w:vAlign w:val="center"/>
          </w:tcPr>
          <w:p w14:paraId="23C30C3C" w14:textId="77777777" w:rsidR="00CB0708" w:rsidRDefault="00CB0708" w:rsidP="006266B3">
            <w:pPr>
              <w:jc w:val="center"/>
              <w:rPr>
                <w:rFonts w:ascii="仿宋" w:eastAsia="仿宋" w:hAnsi="仿宋" w:cs="Arial" w:hint="eastAsia"/>
                <w:kern w:val="0"/>
                <w:sz w:val="24"/>
              </w:rPr>
            </w:pPr>
          </w:p>
        </w:tc>
        <w:tc>
          <w:tcPr>
            <w:tcW w:w="410" w:type="pct"/>
            <w:shd w:val="clear" w:color="000000" w:fill="FFFFFF"/>
            <w:vAlign w:val="center"/>
          </w:tcPr>
          <w:p w14:paraId="0CB912F8"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1-17</w:t>
            </w:r>
          </w:p>
        </w:tc>
        <w:tc>
          <w:tcPr>
            <w:tcW w:w="1573" w:type="pct"/>
            <w:shd w:val="clear" w:color="000000" w:fill="FFFFFF"/>
            <w:vAlign w:val="center"/>
          </w:tcPr>
          <w:p w14:paraId="33197E46" w14:textId="77777777" w:rsidR="00CB0708" w:rsidRDefault="00CB0708" w:rsidP="006266B3">
            <w:pPr>
              <w:widowControl/>
              <w:jc w:val="center"/>
              <w:rPr>
                <w:rFonts w:ascii="仿宋" w:eastAsia="仿宋" w:hAnsi="仿宋" w:cs="Arial" w:hint="eastAsia"/>
                <w:kern w:val="0"/>
                <w:sz w:val="24"/>
              </w:rPr>
            </w:pPr>
            <w:r>
              <w:rPr>
                <w:rFonts w:hint="eastAsia"/>
                <w:color w:val="000000"/>
              </w:rPr>
              <w:t>质谱鉴定（靶向代谢）</w:t>
            </w:r>
          </w:p>
        </w:tc>
        <w:tc>
          <w:tcPr>
            <w:tcW w:w="451" w:type="pct"/>
            <w:shd w:val="clear" w:color="000000" w:fill="FFFFFF"/>
            <w:vAlign w:val="center"/>
          </w:tcPr>
          <w:p w14:paraId="740E1686" w14:textId="77777777" w:rsidR="00CB0708" w:rsidRDefault="00CB0708" w:rsidP="006266B3">
            <w:pPr>
              <w:widowControl/>
              <w:jc w:val="center"/>
              <w:rPr>
                <w:rFonts w:ascii="仿宋" w:eastAsia="仿宋" w:hAnsi="仿宋" w:cs="Arial" w:hint="eastAsia"/>
                <w:kern w:val="0"/>
                <w:sz w:val="24"/>
              </w:rPr>
            </w:pPr>
            <w:r>
              <w:rPr>
                <w:rFonts w:hint="eastAsia"/>
                <w:color w:val="000000"/>
              </w:rPr>
              <w:t>30</w:t>
            </w:r>
          </w:p>
        </w:tc>
        <w:tc>
          <w:tcPr>
            <w:tcW w:w="800" w:type="pct"/>
            <w:shd w:val="clear" w:color="000000" w:fill="FFFFFF"/>
            <w:vAlign w:val="center"/>
          </w:tcPr>
          <w:p w14:paraId="5B82FD60" w14:textId="77777777" w:rsidR="00CB0708" w:rsidRDefault="00CB0708" w:rsidP="006266B3">
            <w:pPr>
              <w:widowControl/>
              <w:jc w:val="center"/>
              <w:rPr>
                <w:rFonts w:ascii="仿宋" w:eastAsia="仿宋" w:hAnsi="仿宋" w:cs="Arial" w:hint="eastAsia"/>
                <w:kern w:val="0"/>
                <w:sz w:val="24"/>
              </w:rPr>
            </w:pPr>
            <w:r>
              <w:rPr>
                <w:rFonts w:hint="eastAsia"/>
                <w:color w:val="000000"/>
              </w:rPr>
              <w:t>0.15</w:t>
            </w:r>
          </w:p>
        </w:tc>
        <w:tc>
          <w:tcPr>
            <w:tcW w:w="883" w:type="pct"/>
            <w:shd w:val="clear" w:color="000000" w:fill="FFFFFF"/>
            <w:vAlign w:val="center"/>
          </w:tcPr>
          <w:p w14:paraId="4B3F3EE4" w14:textId="77777777" w:rsidR="00CB0708" w:rsidRDefault="00CB0708" w:rsidP="006266B3">
            <w:pPr>
              <w:widowControl/>
              <w:jc w:val="center"/>
              <w:rPr>
                <w:rFonts w:ascii="仿宋" w:eastAsia="仿宋" w:hAnsi="仿宋" w:cs="Arial" w:hint="eastAsia"/>
                <w:kern w:val="0"/>
                <w:sz w:val="24"/>
              </w:rPr>
            </w:pPr>
            <w:r>
              <w:rPr>
                <w:rFonts w:hint="eastAsia"/>
                <w:color w:val="000000"/>
              </w:rPr>
              <w:t>4.5</w:t>
            </w:r>
          </w:p>
        </w:tc>
        <w:tc>
          <w:tcPr>
            <w:tcW w:w="514" w:type="pct"/>
            <w:shd w:val="clear" w:color="000000" w:fill="FFFFFF"/>
            <w:vAlign w:val="center"/>
          </w:tcPr>
          <w:p w14:paraId="545C83B3"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536349F5" w14:textId="77777777" w:rsidTr="006266B3">
        <w:trPr>
          <w:trHeight w:val="20"/>
        </w:trPr>
        <w:tc>
          <w:tcPr>
            <w:tcW w:w="369" w:type="pct"/>
            <w:vMerge/>
            <w:shd w:val="clear" w:color="000000" w:fill="FFFFFF"/>
            <w:vAlign w:val="center"/>
          </w:tcPr>
          <w:p w14:paraId="21DE344E"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64896615"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1-18</w:t>
            </w:r>
          </w:p>
        </w:tc>
        <w:tc>
          <w:tcPr>
            <w:tcW w:w="1573" w:type="pct"/>
            <w:shd w:val="clear" w:color="000000" w:fill="FFFFFF"/>
            <w:vAlign w:val="center"/>
          </w:tcPr>
          <w:p w14:paraId="061E13FE" w14:textId="77777777" w:rsidR="00CB0708" w:rsidRDefault="00CB0708" w:rsidP="006266B3">
            <w:pPr>
              <w:widowControl/>
              <w:jc w:val="center"/>
              <w:rPr>
                <w:rFonts w:ascii="仿宋" w:eastAsia="仿宋" w:hAnsi="仿宋" w:cs="Arial" w:hint="eastAsia"/>
                <w:kern w:val="0"/>
                <w:sz w:val="24"/>
              </w:rPr>
            </w:pPr>
            <w:r>
              <w:rPr>
                <w:rFonts w:hint="eastAsia"/>
                <w:color w:val="000000"/>
              </w:rPr>
              <w:t>血浆代谢组学</w:t>
            </w:r>
          </w:p>
        </w:tc>
        <w:tc>
          <w:tcPr>
            <w:tcW w:w="451" w:type="pct"/>
            <w:shd w:val="clear" w:color="000000" w:fill="FFFFFF"/>
            <w:vAlign w:val="center"/>
          </w:tcPr>
          <w:p w14:paraId="4AF19B04" w14:textId="77777777" w:rsidR="00CB0708" w:rsidRDefault="00CB0708" w:rsidP="006266B3">
            <w:pPr>
              <w:widowControl/>
              <w:jc w:val="center"/>
              <w:rPr>
                <w:rFonts w:ascii="仿宋" w:eastAsia="仿宋" w:hAnsi="仿宋" w:cs="Arial" w:hint="eastAsia"/>
                <w:kern w:val="0"/>
                <w:sz w:val="24"/>
              </w:rPr>
            </w:pPr>
            <w:r>
              <w:rPr>
                <w:rFonts w:hint="eastAsia"/>
                <w:color w:val="000000"/>
              </w:rPr>
              <w:t>150</w:t>
            </w:r>
          </w:p>
        </w:tc>
        <w:tc>
          <w:tcPr>
            <w:tcW w:w="800" w:type="pct"/>
            <w:shd w:val="clear" w:color="000000" w:fill="FFFFFF"/>
            <w:vAlign w:val="center"/>
          </w:tcPr>
          <w:p w14:paraId="31D4B495" w14:textId="77777777" w:rsidR="00CB0708" w:rsidRDefault="00CB0708" w:rsidP="006266B3">
            <w:pPr>
              <w:widowControl/>
              <w:jc w:val="center"/>
              <w:rPr>
                <w:rFonts w:ascii="仿宋" w:eastAsia="仿宋" w:hAnsi="仿宋" w:cs="Arial" w:hint="eastAsia"/>
                <w:kern w:val="0"/>
                <w:sz w:val="24"/>
              </w:rPr>
            </w:pPr>
            <w:r>
              <w:rPr>
                <w:rFonts w:hint="eastAsia"/>
                <w:color w:val="000000"/>
              </w:rPr>
              <w:t>0.03</w:t>
            </w:r>
          </w:p>
        </w:tc>
        <w:tc>
          <w:tcPr>
            <w:tcW w:w="883" w:type="pct"/>
            <w:shd w:val="clear" w:color="000000" w:fill="FFFFFF"/>
            <w:vAlign w:val="center"/>
          </w:tcPr>
          <w:p w14:paraId="48208096" w14:textId="77777777" w:rsidR="00CB0708" w:rsidRDefault="00CB0708" w:rsidP="006266B3">
            <w:pPr>
              <w:widowControl/>
              <w:jc w:val="center"/>
              <w:rPr>
                <w:rFonts w:ascii="仿宋" w:eastAsia="仿宋" w:hAnsi="仿宋" w:cs="Arial" w:hint="eastAsia"/>
                <w:kern w:val="0"/>
                <w:sz w:val="24"/>
              </w:rPr>
            </w:pPr>
            <w:r>
              <w:rPr>
                <w:rFonts w:hint="eastAsia"/>
                <w:color w:val="000000"/>
              </w:rPr>
              <w:t>4.5</w:t>
            </w:r>
          </w:p>
        </w:tc>
        <w:tc>
          <w:tcPr>
            <w:tcW w:w="514" w:type="pct"/>
            <w:shd w:val="clear" w:color="000000" w:fill="FFFFFF"/>
            <w:vAlign w:val="center"/>
          </w:tcPr>
          <w:p w14:paraId="21F1C6C5"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4947C813" w14:textId="77777777" w:rsidTr="006266B3">
        <w:trPr>
          <w:trHeight w:val="20"/>
        </w:trPr>
        <w:tc>
          <w:tcPr>
            <w:tcW w:w="369" w:type="pct"/>
            <w:vMerge w:val="restart"/>
            <w:shd w:val="clear" w:color="000000" w:fill="FFFFFF"/>
            <w:vAlign w:val="center"/>
          </w:tcPr>
          <w:p w14:paraId="23192667"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2</w:t>
            </w:r>
          </w:p>
        </w:tc>
        <w:tc>
          <w:tcPr>
            <w:tcW w:w="410" w:type="pct"/>
            <w:shd w:val="clear" w:color="000000" w:fill="FFFFFF"/>
            <w:vAlign w:val="center"/>
          </w:tcPr>
          <w:p w14:paraId="16E31490"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2-1</w:t>
            </w:r>
          </w:p>
        </w:tc>
        <w:tc>
          <w:tcPr>
            <w:tcW w:w="1573" w:type="pct"/>
            <w:shd w:val="clear" w:color="000000" w:fill="FFFFFF"/>
            <w:vAlign w:val="center"/>
          </w:tcPr>
          <w:p w14:paraId="2098954E" w14:textId="77777777" w:rsidR="00CB0708" w:rsidRDefault="00CB0708" w:rsidP="006266B3">
            <w:pPr>
              <w:widowControl/>
              <w:jc w:val="center"/>
              <w:rPr>
                <w:rFonts w:ascii="仿宋" w:eastAsia="仿宋" w:hAnsi="仿宋" w:cs="Arial" w:hint="eastAsia"/>
                <w:kern w:val="0"/>
                <w:sz w:val="24"/>
              </w:rPr>
            </w:pPr>
            <w:r>
              <w:rPr>
                <w:rFonts w:hint="eastAsia"/>
                <w:color w:val="000000"/>
              </w:rPr>
              <w:t>蛋白质基因芯片表达分析</w:t>
            </w:r>
          </w:p>
        </w:tc>
        <w:tc>
          <w:tcPr>
            <w:tcW w:w="451" w:type="pct"/>
            <w:shd w:val="clear" w:color="000000" w:fill="FFFFFF"/>
            <w:vAlign w:val="center"/>
          </w:tcPr>
          <w:p w14:paraId="18A4A5A2" w14:textId="77777777" w:rsidR="00CB0708" w:rsidRDefault="00CB0708" w:rsidP="006266B3">
            <w:pPr>
              <w:widowControl/>
              <w:jc w:val="center"/>
              <w:rPr>
                <w:rFonts w:ascii="仿宋" w:eastAsia="仿宋" w:hAnsi="仿宋" w:cs="Arial" w:hint="eastAsia"/>
                <w:kern w:val="0"/>
                <w:sz w:val="24"/>
              </w:rPr>
            </w:pPr>
            <w:r>
              <w:rPr>
                <w:rFonts w:hint="eastAsia"/>
                <w:color w:val="000000"/>
              </w:rPr>
              <w:t>50</w:t>
            </w:r>
          </w:p>
        </w:tc>
        <w:tc>
          <w:tcPr>
            <w:tcW w:w="800" w:type="pct"/>
            <w:shd w:val="clear" w:color="000000" w:fill="FFFFFF"/>
            <w:vAlign w:val="center"/>
          </w:tcPr>
          <w:p w14:paraId="7F72F896" w14:textId="77777777" w:rsidR="00CB0708" w:rsidRDefault="00CB0708" w:rsidP="006266B3">
            <w:pPr>
              <w:widowControl/>
              <w:jc w:val="center"/>
              <w:rPr>
                <w:rFonts w:ascii="仿宋" w:eastAsia="仿宋" w:hAnsi="仿宋" w:cs="Arial" w:hint="eastAsia"/>
                <w:kern w:val="0"/>
                <w:sz w:val="24"/>
              </w:rPr>
            </w:pPr>
            <w:r>
              <w:rPr>
                <w:rFonts w:hint="eastAsia"/>
                <w:color w:val="000000"/>
              </w:rPr>
              <w:t>0.1</w:t>
            </w:r>
          </w:p>
        </w:tc>
        <w:tc>
          <w:tcPr>
            <w:tcW w:w="883" w:type="pct"/>
            <w:shd w:val="clear" w:color="000000" w:fill="FFFFFF"/>
            <w:vAlign w:val="center"/>
          </w:tcPr>
          <w:p w14:paraId="78B7904B" w14:textId="77777777" w:rsidR="00CB0708" w:rsidRDefault="00CB0708" w:rsidP="006266B3">
            <w:pPr>
              <w:widowControl/>
              <w:jc w:val="center"/>
              <w:rPr>
                <w:rFonts w:ascii="仿宋" w:eastAsia="仿宋" w:hAnsi="仿宋" w:cs="Arial" w:hint="eastAsia"/>
                <w:kern w:val="0"/>
                <w:sz w:val="24"/>
              </w:rPr>
            </w:pPr>
            <w:r>
              <w:rPr>
                <w:rFonts w:hint="eastAsia"/>
                <w:color w:val="000000"/>
              </w:rPr>
              <w:t>5</w:t>
            </w:r>
          </w:p>
        </w:tc>
        <w:tc>
          <w:tcPr>
            <w:tcW w:w="514" w:type="pct"/>
            <w:shd w:val="clear" w:color="000000" w:fill="FFFFFF"/>
            <w:vAlign w:val="center"/>
          </w:tcPr>
          <w:p w14:paraId="35278C8D"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4DAAFDEC" w14:textId="77777777" w:rsidTr="006266B3">
        <w:trPr>
          <w:trHeight w:val="20"/>
        </w:trPr>
        <w:tc>
          <w:tcPr>
            <w:tcW w:w="369" w:type="pct"/>
            <w:vMerge/>
            <w:shd w:val="clear" w:color="000000" w:fill="FFFFFF"/>
            <w:vAlign w:val="center"/>
          </w:tcPr>
          <w:p w14:paraId="61D36C59"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06F07E4F"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2-2</w:t>
            </w:r>
          </w:p>
        </w:tc>
        <w:tc>
          <w:tcPr>
            <w:tcW w:w="1573" w:type="pct"/>
            <w:shd w:val="clear" w:color="000000" w:fill="FFFFFF"/>
            <w:vAlign w:val="center"/>
          </w:tcPr>
          <w:p w14:paraId="532A465C" w14:textId="77777777" w:rsidR="00CB0708" w:rsidRDefault="00CB0708" w:rsidP="006266B3">
            <w:pPr>
              <w:widowControl/>
              <w:jc w:val="center"/>
              <w:rPr>
                <w:rFonts w:ascii="仿宋" w:eastAsia="仿宋" w:hAnsi="仿宋" w:cs="Arial" w:hint="eastAsia"/>
                <w:kern w:val="0"/>
                <w:sz w:val="24"/>
              </w:rPr>
            </w:pPr>
            <w:r>
              <w:rPr>
                <w:rFonts w:hint="eastAsia"/>
                <w:color w:val="000000"/>
              </w:rPr>
              <w:t>液体样本非靶向代谢组学检测及数据分析和研究工作</w:t>
            </w:r>
          </w:p>
        </w:tc>
        <w:tc>
          <w:tcPr>
            <w:tcW w:w="451" w:type="pct"/>
            <w:shd w:val="clear" w:color="000000" w:fill="FFFFFF"/>
            <w:vAlign w:val="center"/>
          </w:tcPr>
          <w:p w14:paraId="17DA10F7" w14:textId="77777777" w:rsidR="00CB0708" w:rsidRDefault="00CB0708" w:rsidP="006266B3">
            <w:pPr>
              <w:widowControl/>
              <w:jc w:val="center"/>
              <w:rPr>
                <w:rFonts w:ascii="仿宋" w:eastAsia="仿宋" w:hAnsi="仿宋" w:cs="Arial" w:hint="eastAsia"/>
                <w:kern w:val="0"/>
                <w:sz w:val="24"/>
              </w:rPr>
            </w:pPr>
            <w:r>
              <w:rPr>
                <w:rFonts w:hint="eastAsia"/>
                <w:color w:val="000000"/>
              </w:rPr>
              <w:t>0.18</w:t>
            </w:r>
          </w:p>
        </w:tc>
        <w:tc>
          <w:tcPr>
            <w:tcW w:w="800" w:type="pct"/>
            <w:shd w:val="clear" w:color="000000" w:fill="FFFFFF"/>
            <w:vAlign w:val="center"/>
          </w:tcPr>
          <w:p w14:paraId="23C98988" w14:textId="77777777" w:rsidR="00CB0708" w:rsidRDefault="00CB0708" w:rsidP="006266B3">
            <w:pPr>
              <w:widowControl/>
              <w:jc w:val="center"/>
              <w:rPr>
                <w:rFonts w:ascii="仿宋" w:eastAsia="仿宋" w:hAnsi="仿宋" w:cs="Arial" w:hint="eastAsia"/>
                <w:kern w:val="0"/>
                <w:sz w:val="24"/>
              </w:rPr>
            </w:pPr>
            <w:r>
              <w:rPr>
                <w:rFonts w:hint="eastAsia"/>
                <w:color w:val="000000"/>
              </w:rPr>
              <w:t>100</w:t>
            </w:r>
          </w:p>
        </w:tc>
        <w:tc>
          <w:tcPr>
            <w:tcW w:w="883" w:type="pct"/>
            <w:shd w:val="clear" w:color="000000" w:fill="FFFFFF"/>
            <w:vAlign w:val="center"/>
          </w:tcPr>
          <w:p w14:paraId="05ADE9EC" w14:textId="77777777" w:rsidR="00CB0708" w:rsidRDefault="00CB0708" w:rsidP="006266B3">
            <w:pPr>
              <w:widowControl/>
              <w:jc w:val="center"/>
              <w:rPr>
                <w:rFonts w:ascii="仿宋" w:eastAsia="仿宋" w:hAnsi="仿宋" w:cs="Arial" w:hint="eastAsia"/>
                <w:kern w:val="0"/>
                <w:sz w:val="24"/>
              </w:rPr>
            </w:pPr>
            <w:r>
              <w:rPr>
                <w:rFonts w:hint="eastAsia"/>
                <w:color w:val="000000"/>
              </w:rPr>
              <w:t>18</w:t>
            </w:r>
          </w:p>
        </w:tc>
        <w:tc>
          <w:tcPr>
            <w:tcW w:w="514" w:type="pct"/>
            <w:shd w:val="clear" w:color="000000" w:fill="FFFFFF"/>
            <w:vAlign w:val="center"/>
          </w:tcPr>
          <w:p w14:paraId="7BF3A918"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32EF42D8" w14:textId="77777777" w:rsidTr="006266B3">
        <w:trPr>
          <w:trHeight w:val="20"/>
        </w:trPr>
        <w:tc>
          <w:tcPr>
            <w:tcW w:w="369" w:type="pct"/>
            <w:vMerge w:val="restart"/>
            <w:shd w:val="clear" w:color="000000" w:fill="FFFFFF"/>
            <w:vAlign w:val="center"/>
          </w:tcPr>
          <w:p w14:paraId="33DC187B"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3</w:t>
            </w:r>
          </w:p>
        </w:tc>
        <w:tc>
          <w:tcPr>
            <w:tcW w:w="410" w:type="pct"/>
            <w:shd w:val="clear" w:color="000000" w:fill="FFFFFF"/>
            <w:vAlign w:val="center"/>
          </w:tcPr>
          <w:p w14:paraId="1DA4070B"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3-1</w:t>
            </w:r>
          </w:p>
        </w:tc>
        <w:tc>
          <w:tcPr>
            <w:tcW w:w="1573" w:type="pct"/>
            <w:shd w:val="clear" w:color="000000" w:fill="FFFFFF"/>
            <w:vAlign w:val="center"/>
          </w:tcPr>
          <w:p w14:paraId="38AEFB1A" w14:textId="77777777" w:rsidR="00CB0708" w:rsidRDefault="00CB0708" w:rsidP="006266B3">
            <w:pPr>
              <w:widowControl/>
              <w:jc w:val="center"/>
              <w:rPr>
                <w:rFonts w:ascii="仿宋" w:eastAsia="仿宋" w:hAnsi="仿宋" w:cs="Arial" w:hint="eastAsia"/>
                <w:kern w:val="0"/>
                <w:sz w:val="24"/>
              </w:rPr>
            </w:pPr>
            <w:r>
              <w:rPr>
                <w:rFonts w:hint="eastAsia"/>
                <w:color w:val="000000"/>
              </w:rPr>
              <w:t>细菌转录组测序</w:t>
            </w:r>
          </w:p>
        </w:tc>
        <w:tc>
          <w:tcPr>
            <w:tcW w:w="451" w:type="pct"/>
            <w:shd w:val="clear" w:color="000000" w:fill="FFFFFF"/>
            <w:vAlign w:val="center"/>
          </w:tcPr>
          <w:p w14:paraId="2BE3E093" w14:textId="77777777" w:rsidR="00CB0708" w:rsidRDefault="00CB0708" w:rsidP="006266B3">
            <w:pPr>
              <w:widowControl/>
              <w:jc w:val="center"/>
              <w:rPr>
                <w:rFonts w:ascii="仿宋" w:eastAsia="仿宋" w:hAnsi="仿宋" w:cs="Arial" w:hint="eastAsia"/>
                <w:kern w:val="0"/>
                <w:sz w:val="24"/>
              </w:rPr>
            </w:pPr>
            <w:r>
              <w:rPr>
                <w:rFonts w:hint="eastAsia"/>
                <w:color w:val="000000"/>
              </w:rPr>
              <w:t>35</w:t>
            </w:r>
          </w:p>
        </w:tc>
        <w:tc>
          <w:tcPr>
            <w:tcW w:w="800" w:type="pct"/>
            <w:shd w:val="clear" w:color="000000" w:fill="FFFFFF"/>
            <w:vAlign w:val="center"/>
          </w:tcPr>
          <w:p w14:paraId="602B2FDB" w14:textId="77777777" w:rsidR="00CB0708" w:rsidRDefault="00CB0708" w:rsidP="006266B3">
            <w:pPr>
              <w:widowControl/>
              <w:jc w:val="center"/>
              <w:rPr>
                <w:rFonts w:ascii="仿宋" w:eastAsia="仿宋" w:hAnsi="仿宋" w:cs="Arial" w:hint="eastAsia"/>
                <w:kern w:val="0"/>
                <w:sz w:val="24"/>
              </w:rPr>
            </w:pPr>
            <w:r>
              <w:rPr>
                <w:rFonts w:hint="eastAsia"/>
                <w:color w:val="000000"/>
              </w:rPr>
              <w:t>0.16</w:t>
            </w:r>
          </w:p>
        </w:tc>
        <w:tc>
          <w:tcPr>
            <w:tcW w:w="883" w:type="pct"/>
            <w:shd w:val="clear" w:color="000000" w:fill="FFFFFF"/>
            <w:vAlign w:val="center"/>
          </w:tcPr>
          <w:p w14:paraId="73D7D732" w14:textId="77777777" w:rsidR="00CB0708" w:rsidRDefault="00CB0708" w:rsidP="006266B3">
            <w:pPr>
              <w:widowControl/>
              <w:jc w:val="center"/>
              <w:rPr>
                <w:rFonts w:ascii="仿宋" w:eastAsia="仿宋" w:hAnsi="仿宋" w:cs="Arial" w:hint="eastAsia"/>
                <w:kern w:val="0"/>
                <w:sz w:val="24"/>
              </w:rPr>
            </w:pPr>
            <w:r>
              <w:rPr>
                <w:rFonts w:hint="eastAsia"/>
                <w:color w:val="000000"/>
              </w:rPr>
              <w:t>5.6</w:t>
            </w:r>
          </w:p>
        </w:tc>
        <w:tc>
          <w:tcPr>
            <w:tcW w:w="514" w:type="pct"/>
            <w:shd w:val="clear" w:color="000000" w:fill="FFFFFF"/>
            <w:vAlign w:val="center"/>
          </w:tcPr>
          <w:p w14:paraId="3A6795EC"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6B787FB4" w14:textId="77777777" w:rsidTr="006266B3">
        <w:trPr>
          <w:trHeight w:val="20"/>
        </w:trPr>
        <w:tc>
          <w:tcPr>
            <w:tcW w:w="369" w:type="pct"/>
            <w:vMerge/>
            <w:shd w:val="clear" w:color="000000" w:fill="FFFFFF"/>
            <w:vAlign w:val="center"/>
          </w:tcPr>
          <w:p w14:paraId="1FE43695"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110EAB01"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3-2</w:t>
            </w:r>
          </w:p>
        </w:tc>
        <w:tc>
          <w:tcPr>
            <w:tcW w:w="1573" w:type="pct"/>
            <w:shd w:val="clear" w:color="000000" w:fill="FFFFFF"/>
            <w:vAlign w:val="center"/>
          </w:tcPr>
          <w:p w14:paraId="7AC2F3AA" w14:textId="77777777" w:rsidR="00CB0708" w:rsidRDefault="00CB0708" w:rsidP="006266B3">
            <w:pPr>
              <w:widowControl/>
              <w:jc w:val="center"/>
              <w:rPr>
                <w:rFonts w:ascii="仿宋" w:eastAsia="仿宋" w:hAnsi="仿宋" w:cs="Arial" w:hint="eastAsia"/>
                <w:kern w:val="0"/>
                <w:sz w:val="24"/>
              </w:rPr>
            </w:pPr>
            <w:r>
              <w:rPr>
                <w:rFonts w:hint="eastAsia"/>
                <w:color w:val="000000"/>
              </w:rPr>
              <w:t>细胞转录组分析</w:t>
            </w:r>
          </w:p>
        </w:tc>
        <w:tc>
          <w:tcPr>
            <w:tcW w:w="451" w:type="pct"/>
            <w:shd w:val="clear" w:color="000000" w:fill="FFFFFF"/>
            <w:vAlign w:val="center"/>
          </w:tcPr>
          <w:p w14:paraId="240ACAB4" w14:textId="77777777" w:rsidR="00CB0708" w:rsidRDefault="00CB0708" w:rsidP="006266B3">
            <w:pPr>
              <w:widowControl/>
              <w:jc w:val="center"/>
              <w:rPr>
                <w:rFonts w:ascii="仿宋" w:eastAsia="仿宋" w:hAnsi="仿宋" w:cs="Arial" w:hint="eastAsia"/>
                <w:kern w:val="0"/>
                <w:sz w:val="24"/>
              </w:rPr>
            </w:pPr>
            <w:r>
              <w:rPr>
                <w:rFonts w:hint="eastAsia"/>
                <w:color w:val="000000"/>
              </w:rPr>
              <w:t>56</w:t>
            </w:r>
          </w:p>
        </w:tc>
        <w:tc>
          <w:tcPr>
            <w:tcW w:w="800" w:type="pct"/>
            <w:shd w:val="clear" w:color="000000" w:fill="FFFFFF"/>
            <w:vAlign w:val="center"/>
          </w:tcPr>
          <w:p w14:paraId="4D0F1E4D" w14:textId="77777777" w:rsidR="00CB0708" w:rsidRDefault="00CB0708" w:rsidP="006266B3">
            <w:pPr>
              <w:widowControl/>
              <w:jc w:val="center"/>
              <w:rPr>
                <w:rFonts w:ascii="仿宋" w:eastAsia="仿宋" w:hAnsi="仿宋" w:cs="Arial" w:hint="eastAsia"/>
                <w:kern w:val="0"/>
                <w:sz w:val="24"/>
              </w:rPr>
            </w:pPr>
            <w:r>
              <w:rPr>
                <w:rFonts w:hint="eastAsia"/>
                <w:color w:val="000000"/>
              </w:rPr>
              <w:t>0.05</w:t>
            </w:r>
          </w:p>
        </w:tc>
        <w:tc>
          <w:tcPr>
            <w:tcW w:w="883" w:type="pct"/>
            <w:shd w:val="clear" w:color="000000" w:fill="FFFFFF"/>
            <w:vAlign w:val="center"/>
          </w:tcPr>
          <w:p w14:paraId="580A51AE" w14:textId="77777777" w:rsidR="00CB0708" w:rsidRDefault="00CB0708" w:rsidP="006266B3">
            <w:pPr>
              <w:widowControl/>
              <w:jc w:val="center"/>
              <w:rPr>
                <w:rFonts w:ascii="仿宋" w:eastAsia="仿宋" w:hAnsi="仿宋" w:cs="Arial" w:hint="eastAsia"/>
                <w:kern w:val="0"/>
                <w:sz w:val="24"/>
              </w:rPr>
            </w:pPr>
            <w:r>
              <w:rPr>
                <w:rFonts w:hint="eastAsia"/>
                <w:color w:val="000000"/>
              </w:rPr>
              <w:t>2.8</w:t>
            </w:r>
          </w:p>
        </w:tc>
        <w:tc>
          <w:tcPr>
            <w:tcW w:w="514" w:type="pct"/>
            <w:shd w:val="clear" w:color="000000" w:fill="FFFFFF"/>
            <w:vAlign w:val="center"/>
          </w:tcPr>
          <w:p w14:paraId="1EEC54A8"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4F9042F3" w14:textId="77777777" w:rsidTr="006266B3">
        <w:trPr>
          <w:trHeight w:val="20"/>
        </w:trPr>
        <w:tc>
          <w:tcPr>
            <w:tcW w:w="369" w:type="pct"/>
            <w:vMerge/>
            <w:shd w:val="clear" w:color="000000" w:fill="FFFFFF"/>
            <w:vAlign w:val="center"/>
          </w:tcPr>
          <w:p w14:paraId="08C811F5"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7E659754"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3-3</w:t>
            </w:r>
          </w:p>
        </w:tc>
        <w:tc>
          <w:tcPr>
            <w:tcW w:w="1573" w:type="pct"/>
            <w:shd w:val="clear" w:color="000000" w:fill="FFFFFF"/>
            <w:vAlign w:val="center"/>
          </w:tcPr>
          <w:p w14:paraId="1A6B5B9E" w14:textId="77777777" w:rsidR="00CB0708" w:rsidRDefault="00CB0708" w:rsidP="006266B3">
            <w:pPr>
              <w:widowControl/>
              <w:jc w:val="center"/>
              <w:rPr>
                <w:rFonts w:ascii="仿宋" w:eastAsia="仿宋" w:hAnsi="仿宋" w:cs="Arial" w:hint="eastAsia"/>
                <w:kern w:val="0"/>
                <w:sz w:val="24"/>
              </w:rPr>
            </w:pPr>
            <w:r>
              <w:rPr>
                <w:rFonts w:hint="eastAsia"/>
                <w:color w:val="000000"/>
              </w:rPr>
              <w:t>全基因组测序</w:t>
            </w:r>
          </w:p>
        </w:tc>
        <w:tc>
          <w:tcPr>
            <w:tcW w:w="451" w:type="pct"/>
            <w:shd w:val="clear" w:color="000000" w:fill="FFFFFF"/>
            <w:vAlign w:val="center"/>
          </w:tcPr>
          <w:p w14:paraId="23A677AB" w14:textId="77777777" w:rsidR="00CB0708" w:rsidRDefault="00CB0708" w:rsidP="006266B3">
            <w:pPr>
              <w:widowControl/>
              <w:jc w:val="center"/>
              <w:rPr>
                <w:rFonts w:ascii="仿宋" w:eastAsia="仿宋" w:hAnsi="仿宋" w:cs="Arial" w:hint="eastAsia"/>
                <w:kern w:val="0"/>
                <w:sz w:val="24"/>
              </w:rPr>
            </w:pPr>
            <w:r>
              <w:rPr>
                <w:rFonts w:hint="eastAsia"/>
                <w:color w:val="000000"/>
              </w:rPr>
              <w:t>70</w:t>
            </w:r>
          </w:p>
        </w:tc>
        <w:tc>
          <w:tcPr>
            <w:tcW w:w="800" w:type="pct"/>
            <w:shd w:val="clear" w:color="000000" w:fill="FFFFFF"/>
            <w:vAlign w:val="center"/>
          </w:tcPr>
          <w:p w14:paraId="4449A899" w14:textId="77777777" w:rsidR="00CB0708" w:rsidRDefault="00CB0708" w:rsidP="006266B3">
            <w:pPr>
              <w:widowControl/>
              <w:jc w:val="center"/>
              <w:rPr>
                <w:rFonts w:ascii="仿宋" w:eastAsia="仿宋" w:hAnsi="仿宋" w:cs="Arial" w:hint="eastAsia"/>
                <w:kern w:val="0"/>
                <w:sz w:val="24"/>
              </w:rPr>
            </w:pPr>
            <w:r>
              <w:rPr>
                <w:rFonts w:hint="eastAsia"/>
                <w:color w:val="000000"/>
              </w:rPr>
              <w:t>0.03</w:t>
            </w:r>
          </w:p>
        </w:tc>
        <w:tc>
          <w:tcPr>
            <w:tcW w:w="883" w:type="pct"/>
            <w:shd w:val="clear" w:color="000000" w:fill="FFFFFF"/>
            <w:vAlign w:val="center"/>
          </w:tcPr>
          <w:p w14:paraId="58D5C860" w14:textId="77777777" w:rsidR="00CB0708" w:rsidRDefault="00CB0708" w:rsidP="006266B3">
            <w:pPr>
              <w:widowControl/>
              <w:jc w:val="center"/>
              <w:rPr>
                <w:rFonts w:ascii="仿宋" w:eastAsia="仿宋" w:hAnsi="仿宋" w:cs="Arial" w:hint="eastAsia"/>
                <w:kern w:val="0"/>
                <w:sz w:val="24"/>
              </w:rPr>
            </w:pPr>
            <w:r>
              <w:rPr>
                <w:rFonts w:hint="eastAsia"/>
                <w:color w:val="000000"/>
              </w:rPr>
              <w:t>2.1</w:t>
            </w:r>
          </w:p>
        </w:tc>
        <w:tc>
          <w:tcPr>
            <w:tcW w:w="514" w:type="pct"/>
            <w:shd w:val="clear" w:color="000000" w:fill="FFFFFF"/>
            <w:vAlign w:val="center"/>
          </w:tcPr>
          <w:p w14:paraId="1C750011"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77BAB4BA" w14:textId="77777777" w:rsidTr="006266B3">
        <w:trPr>
          <w:trHeight w:val="20"/>
        </w:trPr>
        <w:tc>
          <w:tcPr>
            <w:tcW w:w="369" w:type="pct"/>
            <w:vMerge/>
            <w:shd w:val="clear" w:color="000000" w:fill="FFFFFF"/>
            <w:vAlign w:val="center"/>
          </w:tcPr>
          <w:p w14:paraId="6C6535A6"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01C80530"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3-4</w:t>
            </w:r>
          </w:p>
        </w:tc>
        <w:tc>
          <w:tcPr>
            <w:tcW w:w="1573" w:type="pct"/>
            <w:shd w:val="clear" w:color="000000" w:fill="FFFFFF"/>
            <w:vAlign w:val="center"/>
          </w:tcPr>
          <w:p w14:paraId="717BBADB" w14:textId="77777777" w:rsidR="00CB0708" w:rsidRDefault="00CB0708" w:rsidP="006266B3">
            <w:pPr>
              <w:widowControl/>
              <w:jc w:val="center"/>
              <w:rPr>
                <w:rFonts w:ascii="仿宋" w:eastAsia="仿宋" w:hAnsi="仿宋" w:cs="Arial" w:hint="eastAsia"/>
                <w:kern w:val="0"/>
                <w:sz w:val="24"/>
              </w:rPr>
            </w:pPr>
            <w:r>
              <w:rPr>
                <w:rFonts w:hint="eastAsia"/>
                <w:color w:val="000000"/>
              </w:rPr>
              <w:t>细菌转录组测序</w:t>
            </w:r>
          </w:p>
        </w:tc>
        <w:tc>
          <w:tcPr>
            <w:tcW w:w="451" w:type="pct"/>
            <w:shd w:val="clear" w:color="000000" w:fill="FFFFFF"/>
            <w:vAlign w:val="center"/>
          </w:tcPr>
          <w:p w14:paraId="32BC5B26" w14:textId="77777777" w:rsidR="00CB0708" w:rsidRDefault="00CB0708" w:rsidP="006266B3">
            <w:pPr>
              <w:widowControl/>
              <w:jc w:val="center"/>
              <w:rPr>
                <w:rFonts w:ascii="仿宋" w:eastAsia="仿宋" w:hAnsi="仿宋" w:cs="Arial" w:hint="eastAsia"/>
                <w:kern w:val="0"/>
                <w:sz w:val="24"/>
              </w:rPr>
            </w:pPr>
            <w:r>
              <w:rPr>
                <w:rFonts w:hint="eastAsia"/>
                <w:color w:val="000000"/>
              </w:rPr>
              <w:t>33</w:t>
            </w:r>
          </w:p>
        </w:tc>
        <w:tc>
          <w:tcPr>
            <w:tcW w:w="800" w:type="pct"/>
            <w:shd w:val="clear" w:color="000000" w:fill="FFFFFF"/>
            <w:vAlign w:val="center"/>
          </w:tcPr>
          <w:p w14:paraId="7F018775" w14:textId="77777777" w:rsidR="00CB0708" w:rsidRDefault="00CB0708" w:rsidP="006266B3">
            <w:pPr>
              <w:widowControl/>
              <w:jc w:val="center"/>
              <w:rPr>
                <w:rFonts w:ascii="仿宋" w:eastAsia="仿宋" w:hAnsi="仿宋" w:cs="Arial" w:hint="eastAsia"/>
                <w:kern w:val="0"/>
                <w:sz w:val="24"/>
              </w:rPr>
            </w:pPr>
            <w:r>
              <w:rPr>
                <w:rFonts w:hint="eastAsia"/>
                <w:color w:val="000000"/>
              </w:rPr>
              <w:t>0.16</w:t>
            </w:r>
          </w:p>
        </w:tc>
        <w:tc>
          <w:tcPr>
            <w:tcW w:w="883" w:type="pct"/>
            <w:shd w:val="clear" w:color="000000" w:fill="FFFFFF"/>
            <w:vAlign w:val="center"/>
          </w:tcPr>
          <w:p w14:paraId="78B69EB8" w14:textId="77777777" w:rsidR="00CB0708" w:rsidRDefault="00CB0708" w:rsidP="006266B3">
            <w:pPr>
              <w:widowControl/>
              <w:jc w:val="center"/>
              <w:rPr>
                <w:rFonts w:ascii="仿宋" w:eastAsia="仿宋" w:hAnsi="仿宋" w:cs="Arial" w:hint="eastAsia"/>
                <w:kern w:val="0"/>
                <w:sz w:val="24"/>
              </w:rPr>
            </w:pPr>
            <w:r>
              <w:rPr>
                <w:rFonts w:hint="eastAsia"/>
                <w:color w:val="000000"/>
              </w:rPr>
              <w:t>5.27</w:t>
            </w:r>
          </w:p>
        </w:tc>
        <w:tc>
          <w:tcPr>
            <w:tcW w:w="514" w:type="pct"/>
            <w:shd w:val="clear" w:color="000000" w:fill="FFFFFF"/>
            <w:vAlign w:val="center"/>
          </w:tcPr>
          <w:p w14:paraId="10F3E591"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1CECCA0A" w14:textId="77777777" w:rsidTr="006266B3">
        <w:trPr>
          <w:trHeight w:val="20"/>
        </w:trPr>
        <w:tc>
          <w:tcPr>
            <w:tcW w:w="369" w:type="pct"/>
            <w:vMerge/>
            <w:shd w:val="clear" w:color="000000" w:fill="FFFFFF"/>
            <w:vAlign w:val="center"/>
          </w:tcPr>
          <w:p w14:paraId="50B44798"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2F2B6E28"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3-5</w:t>
            </w:r>
          </w:p>
        </w:tc>
        <w:tc>
          <w:tcPr>
            <w:tcW w:w="1573" w:type="pct"/>
            <w:shd w:val="clear" w:color="000000" w:fill="FFFFFF"/>
            <w:vAlign w:val="center"/>
          </w:tcPr>
          <w:p w14:paraId="302DC980" w14:textId="77777777" w:rsidR="00CB0708" w:rsidRDefault="00CB0708" w:rsidP="006266B3">
            <w:pPr>
              <w:widowControl/>
              <w:jc w:val="center"/>
              <w:rPr>
                <w:rFonts w:ascii="仿宋" w:eastAsia="仿宋" w:hAnsi="仿宋" w:cs="Arial" w:hint="eastAsia"/>
                <w:kern w:val="0"/>
                <w:sz w:val="24"/>
              </w:rPr>
            </w:pPr>
            <w:r>
              <w:rPr>
                <w:rFonts w:hint="eastAsia"/>
                <w:color w:val="000000"/>
              </w:rPr>
              <w:t>细胞转录组分析</w:t>
            </w:r>
          </w:p>
        </w:tc>
        <w:tc>
          <w:tcPr>
            <w:tcW w:w="451" w:type="pct"/>
            <w:shd w:val="clear" w:color="000000" w:fill="FFFFFF"/>
            <w:vAlign w:val="center"/>
          </w:tcPr>
          <w:p w14:paraId="67980C96" w14:textId="77777777" w:rsidR="00CB0708" w:rsidRDefault="00CB0708" w:rsidP="006266B3">
            <w:pPr>
              <w:widowControl/>
              <w:jc w:val="center"/>
              <w:rPr>
                <w:rFonts w:ascii="仿宋" w:eastAsia="仿宋" w:hAnsi="仿宋" w:cs="Arial" w:hint="eastAsia"/>
                <w:kern w:val="0"/>
                <w:sz w:val="24"/>
              </w:rPr>
            </w:pPr>
            <w:r>
              <w:rPr>
                <w:rFonts w:hint="eastAsia"/>
                <w:color w:val="000000"/>
              </w:rPr>
              <w:t>80</w:t>
            </w:r>
          </w:p>
        </w:tc>
        <w:tc>
          <w:tcPr>
            <w:tcW w:w="800" w:type="pct"/>
            <w:shd w:val="clear" w:color="000000" w:fill="FFFFFF"/>
            <w:vAlign w:val="center"/>
          </w:tcPr>
          <w:p w14:paraId="4F27D592" w14:textId="77777777" w:rsidR="00CB0708" w:rsidRDefault="00CB0708" w:rsidP="006266B3">
            <w:pPr>
              <w:widowControl/>
              <w:jc w:val="center"/>
              <w:rPr>
                <w:rFonts w:ascii="仿宋" w:eastAsia="仿宋" w:hAnsi="仿宋" w:cs="Arial" w:hint="eastAsia"/>
                <w:kern w:val="0"/>
                <w:sz w:val="24"/>
              </w:rPr>
            </w:pPr>
            <w:r>
              <w:rPr>
                <w:rFonts w:hint="eastAsia"/>
                <w:color w:val="000000"/>
              </w:rPr>
              <w:t>0.05</w:t>
            </w:r>
          </w:p>
        </w:tc>
        <w:tc>
          <w:tcPr>
            <w:tcW w:w="883" w:type="pct"/>
            <w:shd w:val="clear" w:color="000000" w:fill="FFFFFF"/>
            <w:vAlign w:val="center"/>
          </w:tcPr>
          <w:p w14:paraId="46391E47" w14:textId="77777777" w:rsidR="00CB0708" w:rsidRDefault="00CB0708" w:rsidP="006266B3">
            <w:pPr>
              <w:widowControl/>
              <w:jc w:val="center"/>
              <w:rPr>
                <w:rFonts w:ascii="仿宋" w:eastAsia="仿宋" w:hAnsi="仿宋" w:cs="Arial" w:hint="eastAsia"/>
                <w:kern w:val="0"/>
                <w:sz w:val="24"/>
              </w:rPr>
            </w:pPr>
            <w:r>
              <w:rPr>
                <w:rFonts w:hint="eastAsia"/>
                <w:color w:val="000000"/>
              </w:rPr>
              <w:t>4</w:t>
            </w:r>
          </w:p>
        </w:tc>
        <w:tc>
          <w:tcPr>
            <w:tcW w:w="514" w:type="pct"/>
            <w:shd w:val="clear" w:color="000000" w:fill="FFFFFF"/>
            <w:vAlign w:val="center"/>
          </w:tcPr>
          <w:p w14:paraId="184B5446"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2DD5BD86" w14:textId="77777777" w:rsidTr="006266B3">
        <w:trPr>
          <w:trHeight w:val="20"/>
        </w:trPr>
        <w:tc>
          <w:tcPr>
            <w:tcW w:w="369" w:type="pct"/>
            <w:vMerge/>
            <w:shd w:val="clear" w:color="000000" w:fill="FFFFFF"/>
            <w:vAlign w:val="center"/>
          </w:tcPr>
          <w:p w14:paraId="430F957C"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47E68432"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3-6</w:t>
            </w:r>
          </w:p>
        </w:tc>
        <w:tc>
          <w:tcPr>
            <w:tcW w:w="1573" w:type="pct"/>
            <w:shd w:val="clear" w:color="000000" w:fill="FFFFFF"/>
            <w:vAlign w:val="center"/>
          </w:tcPr>
          <w:p w14:paraId="716A5D4F" w14:textId="77777777" w:rsidR="00CB0708" w:rsidRDefault="00CB0708" w:rsidP="006266B3">
            <w:pPr>
              <w:widowControl/>
              <w:jc w:val="center"/>
              <w:rPr>
                <w:rFonts w:ascii="仿宋" w:eastAsia="仿宋" w:hAnsi="仿宋" w:cs="Arial" w:hint="eastAsia"/>
                <w:kern w:val="0"/>
                <w:sz w:val="24"/>
              </w:rPr>
            </w:pPr>
            <w:r>
              <w:rPr>
                <w:rFonts w:hint="eastAsia"/>
                <w:color w:val="000000"/>
              </w:rPr>
              <w:t>RNA</w:t>
            </w:r>
            <w:r>
              <w:rPr>
                <w:rFonts w:hint="eastAsia"/>
                <w:color w:val="000000"/>
              </w:rPr>
              <w:t>测序</w:t>
            </w:r>
          </w:p>
        </w:tc>
        <w:tc>
          <w:tcPr>
            <w:tcW w:w="451" w:type="pct"/>
            <w:shd w:val="clear" w:color="000000" w:fill="FFFFFF"/>
            <w:vAlign w:val="center"/>
          </w:tcPr>
          <w:p w14:paraId="188A962A" w14:textId="77777777" w:rsidR="00CB0708" w:rsidRDefault="00CB0708" w:rsidP="006266B3">
            <w:pPr>
              <w:widowControl/>
              <w:jc w:val="center"/>
              <w:rPr>
                <w:rFonts w:ascii="仿宋" w:eastAsia="仿宋" w:hAnsi="仿宋" w:cs="Arial" w:hint="eastAsia"/>
                <w:kern w:val="0"/>
                <w:sz w:val="24"/>
              </w:rPr>
            </w:pPr>
            <w:r>
              <w:rPr>
                <w:rFonts w:hint="eastAsia"/>
                <w:color w:val="000000"/>
              </w:rPr>
              <w:t>100</w:t>
            </w:r>
          </w:p>
        </w:tc>
        <w:tc>
          <w:tcPr>
            <w:tcW w:w="800" w:type="pct"/>
            <w:shd w:val="clear" w:color="000000" w:fill="FFFFFF"/>
            <w:vAlign w:val="center"/>
          </w:tcPr>
          <w:p w14:paraId="17AF837B" w14:textId="77777777" w:rsidR="00CB0708" w:rsidRDefault="00CB0708" w:rsidP="006266B3">
            <w:pPr>
              <w:widowControl/>
              <w:jc w:val="center"/>
              <w:rPr>
                <w:rFonts w:ascii="仿宋" w:eastAsia="仿宋" w:hAnsi="仿宋" w:cs="Arial" w:hint="eastAsia"/>
                <w:kern w:val="0"/>
                <w:sz w:val="24"/>
              </w:rPr>
            </w:pPr>
            <w:r>
              <w:rPr>
                <w:rFonts w:hint="eastAsia"/>
                <w:color w:val="000000"/>
              </w:rPr>
              <w:t>0.05</w:t>
            </w:r>
          </w:p>
        </w:tc>
        <w:tc>
          <w:tcPr>
            <w:tcW w:w="883" w:type="pct"/>
            <w:shd w:val="clear" w:color="000000" w:fill="FFFFFF"/>
            <w:vAlign w:val="center"/>
          </w:tcPr>
          <w:p w14:paraId="4353BE54" w14:textId="77777777" w:rsidR="00CB0708" w:rsidRDefault="00CB0708" w:rsidP="006266B3">
            <w:pPr>
              <w:widowControl/>
              <w:jc w:val="center"/>
              <w:rPr>
                <w:rFonts w:ascii="仿宋" w:eastAsia="仿宋" w:hAnsi="仿宋" w:cs="Arial" w:hint="eastAsia"/>
                <w:kern w:val="0"/>
                <w:sz w:val="24"/>
              </w:rPr>
            </w:pPr>
            <w:r>
              <w:rPr>
                <w:rFonts w:hint="eastAsia"/>
                <w:color w:val="000000"/>
              </w:rPr>
              <w:t>5</w:t>
            </w:r>
          </w:p>
        </w:tc>
        <w:tc>
          <w:tcPr>
            <w:tcW w:w="514" w:type="pct"/>
            <w:shd w:val="clear" w:color="000000" w:fill="FFFFFF"/>
            <w:vAlign w:val="center"/>
          </w:tcPr>
          <w:p w14:paraId="7EB982A4"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r w:rsidR="00CB0708" w14:paraId="69D71033" w14:textId="77777777" w:rsidTr="006266B3">
        <w:trPr>
          <w:trHeight w:val="20"/>
        </w:trPr>
        <w:tc>
          <w:tcPr>
            <w:tcW w:w="369" w:type="pct"/>
            <w:vMerge/>
            <w:shd w:val="clear" w:color="000000" w:fill="FFFFFF"/>
            <w:vAlign w:val="center"/>
          </w:tcPr>
          <w:p w14:paraId="7BD47F8A" w14:textId="77777777" w:rsidR="00CB0708" w:rsidRDefault="00CB0708" w:rsidP="006266B3">
            <w:pPr>
              <w:widowControl/>
              <w:jc w:val="center"/>
              <w:rPr>
                <w:rFonts w:ascii="仿宋" w:eastAsia="仿宋" w:hAnsi="仿宋" w:cs="Arial" w:hint="eastAsia"/>
                <w:kern w:val="0"/>
                <w:sz w:val="24"/>
              </w:rPr>
            </w:pPr>
          </w:p>
        </w:tc>
        <w:tc>
          <w:tcPr>
            <w:tcW w:w="410" w:type="pct"/>
            <w:shd w:val="clear" w:color="000000" w:fill="FFFFFF"/>
            <w:vAlign w:val="center"/>
          </w:tcPr>
          <w:p w14:paraId="222DC460" w14:textId="77777777" w:rsidR="00CB0708" w:rsidRDefault="00CB0708" w:rsidP="006266B3">
            <w:pPr>
              <w:widowControl/>
              <w:jc w:val="center"/>
              <w:rPr>
                <w:rFonts w:ascii="仿宋" w:eastAsia="仿宋" w:hAnsi="仿宋" w:hint="eastAsia"/>
                <w:color w:val="333333"/>
                <w:sz w:val="24"/>
              </w:rPr>
            </w:pPr>
            <w:r>
              <w:rPr>
                <w:rFonts w:ascii="仿宋" w:eastAsia="仿宋" w:hAnsi="仿宋" w:hint="eastAsia"/>
                <w:color w:val="333333"/>
                <w:sz w:val="24"/>
              </w:rPr>
              <w:t>3-7</w:t>
            </w:r>
          </w:p>
        </w:tc>
        <w:tc>
          <w:tcPr>
            <w:tcW w:w="1573" w:type="pct"/>
            <w:shd w:val="clear" w:color="000000" w:fill="FFFFFF"/>
            <w:vAlign w:val="center"/>
          </w:tcPr>
          <w:p w14:paraId="50D35870" w14:textId="77777777" w:rsidR="00CB0708" w:rsidRDefault="00CB0708" w:rsidP="006266B3">
            <w:pPr>
              <w:widowControl/>
              <w:jc w:val="center"/>
              <w:rPr>
                <w:rFonts w:ascii="仿宋" w:eastAsia="仿宋" w:hAnsi="仿宋" w:cs="Arial" w:hint="eastAsia"/>
                <w:kern w:val="0"/>
                <w:sz w:val="24"/>
              </w:rPr>
            </w:pPr>
            <w:r>
              <w:rPr>
                <w:rFonts w:hint="eastAsia"/>
                <w:color w:val="000000"/>
              </w:rPr>
              <w:t>普通</w:t>
            </w:r>
            <w:r>
              <w:rPr>
                <w:rFonts w:hint="eastAsia"/>
                <w:color w:val="000000"/>
              </w:rPr>
              <w:t>DNA</w:t>
            </w:r>
            <w:r>
              <w:rPr>
                <w:rFonts w:hint="eastAsia"/>
                <w:color w:val="000000"/>
              </w:rPr>
              <w:t>测序</w:t>
            </w:r>
          </w:p>
        </w:tc>
        <w:tc>
          <w:tcPr>
            <w:tcW w:w="451" w:type="pct"/>
            <w:shd w:val="clear" w:color="000000" w:fill="FFFFFF"/>
            <w:vAlign w:val="center"/>
          </w:tcPr>
          <w:p w14:paraId="56F4980E" w14:textId="77777777" w:rsidR="00CB0708" w:rsidRDefault="00CB0708" w:rsidP="006266B3">
            <w:pPr>
              <w:widowControl/>
              <w:jc w:val="center"/>
              <w:rPr>
                <w:rFonts w:ascii="仿宋" w:eastAsia="仿宋" w:hAnsi="仿宋" w:cs="Arial" w:hint="eastAsia"/>
                <w:kern w:val="0"/>
                <w:sz w:val="24"/>
              </w:rPr>
            </w:pPr>
            <w:r>
              <w:rPr>
                <w:rFonts w:hint="eastAsia"/>
                <w:color w:val="000000"/>
              </w:rPr>
              <w:t>3000</w:t>
            </w:r>
          </w:p>
        </w:tc>
        <w:tc>
          <w:tcPr>
            <w:tcW w:w="800" w:type="pct"/>
            <w:shd w:val="clear" w:color="000000" w:fill="FFFFFF"/>
            <w:vAlign w:val="center"/>
          </w:tcPr>
          <w:p w14:paraId="007A22FD" w14:textId="77777777" w:rsidR="00CB0708" w:rsidRDefault="00CB0708" w:rsidP="006266B3">
            <w:pPr>
              <w:widowControl/>
              <w:jc w:val="center"/>
              <w:rPr>
                <w:rFonts w:ascii="仿宋" w:eastAsia="仿宋" w:hAnsi="仿宋" w:cs="Arial" w:hint="eastAsia"/>
                <w:kern w:val="0"/>
                <w:sz w:val="24"/>
              </w:rPr>
            </w:pPr>
            <w:r>
              <w:rPr>
                <w:rFonts w:hint="eastAsia"/>
                <w:color w:val="000000"/>
              </w:rPr>
              <w:t>0.0012</w:t>
            </w:r>
          </w:p>
        </w:tc>
        <w:tc>
          <w:tcPr>
            <w:tcW w:w="883" w:type="pct"/>
            <w:shd w:val="clear" w:color="000000" w:fill="FFFFFF"/>
            <w:vAlign w:val="center"/>
          </w:tcPr>
          <w:p w14:paraId="689CE57A" w14:textId="77777777" w:rsidR="00CB0708" w:rsidRDefault="00CB0708" w:rsidP="006266B3">
            <w:pPr>
              <w:widowControl/>
              <w:jc w:val="center"/>
              <w:rPr>
                <w:rFonts w:ascii="仿宋" w:eastAsia="仿宋" w:hAnsi="仿宋" w:cs="Arial" w:hint="eastAsia"/>
                <w:kern w:val="0"/>
                <w:sz w:val="24"/>
              </w:rPr>
            </w:pPr>
            <w:r>
              <w:rPr>
                <w:rFonts w:hint="eastAsia"/>
                <w:color w:val="000000"/>
              </w:rPr>
              <w:t>3.6</w:t>
            </w:r>
          </w:p>
        </w:tc>
        <w:tc>
          <w:tcPr>
            <w:tcW w:w="514" w:type="pct"/>
            <w:shd w:val="clear" w:color="000000" w:fill="FFFFFF"/>
            <w:vAlign w:val="center"/>
          </w:tcPr>
          <w:p w14:paraId="661C618B" w14:textId="77777777" w:rsidR="00CB0708" w:rsidRDefault="00CB0708" w:rsidP="006266B3">
            <w:pPr>
              <w:widowControl/>
              <w:jc w:val="center"/>
              <w:rPr>
                <w:rFonts w:ascii="仿宋" w:eastAsia="仿宋" w:hAnsi="仿宋" w:cs="Arial" w:hint="eastAsia"/>
                <w:kern w:val="0"/>
                <w:sz w:val="24"/>
              </w:rPr>
            </w:pPr>
            <w:r>
              <w:rPr>
                <w:rFonts w:ascii="仿宋" w:eastAsia="仿宋" w:hAnsi="仿宋" w:cs="Arial" w:hint="eastAsia"/>
                <w:kern w:val="0"/>
                <w:sz w:val="24"/>
              </w:rPr>
              <w:t>否</w:t>
            </w:r>
          </w:p>
        </w:tc>
      </w:tr>
    </w:tbl>
    <w:p w14:paraId="7A955448" w14:textId="77777777" w:rsidR="00CB0708" w:rsidRDefault="00CB0708" w:rsidP="00CB0708">
      <w:pPr>
        <w:spacing w:line="360" w:lineRule="auto"/>
        <w:contextualSpacing/>
        <w:rPr>
          <w:rFonts w:ascii="仿宋" w:eastAsia="仿宋" w:hAnsi="仿宋" w:cs="Arial" w:hint="eastAsia"/>
          <w:bCs/>
          <w:sz w:val="24"/>
        </w:rPr>
      </w:pPr>
    </w:p>
    <w:p w14:paraId="4DCF539A" w14:textId="77777777" w:rsidR="00CB0708" w:rsidRDefault="00CB0708" w:rsidP="00CB0708">
      <w:pPr>
        <w:spacing w:line="360" w:lineRule="auto"/>
        <w:contextualSpacing/>
        <w:rPr>
          <w:rFonts w:ascii="仿宋" w:eastAsia="仿宋" w:hAnsi="仿宋" w:cs="Arial" w:hint="eastAsia"/>
          <w:bCs/>
          <w:sz w:val="24"/>
        </w:rPr>
      </w:pPr>
      <w:bookmarkStart w:id="3" w:name="_Hlk110870460"/>
      <w:r>
        <w:rPr>
          <w:rFonts w:ascii="仿宋" w:eastAsia="仿宋" w:hAnsi="仿宋" w:cs="Arial"/>
          <w:bCs/>
          <w:sz w:val="24"/>
        </w:rPr>
        <w:t>2. 项目背景/项目概述（如有）</w:t>
      </w:r>
    </w:p>
    <w:p w14:paraId="25C7281E" w14:textId="77777777" w:rsidR="00CB0708" w:rsidRDefault="00CB0708" w:rsidP="00CB0708">
      <w:pPr>
        <w:spacing w:line="360" w:lineRule="auto"/>
        <w:contextualSpacing/>
        <w:rPr>
          <w:rFonts w:ascii="仿宋" w:eastAsia="仿宋" w:hAnsi="仿宋" w:cs="Arial" w:hint="eastAsia"/>
          <w:bCs/>
          <w:sz w:val="24"/>
        </w:rPr>
      </w:pPr>
      <w:r>
        <w:rPr>
          <w:rFonts w:ascii="仿宋" w:eastAsia="仿宋" w:hAnsi="仿宋" w:cs="Arial"/>
          <w:sz w:val="24"/>
        </w:rPr>
        <w:t>2025年北京市结核病胸部肿瘤研究所结核病新诊疗技术的建立与评估科研委托业务服务采购项目</w:t>
      </w:r>
    </w:p>
    <w:p w14:paraId="645AD353" w14:textId="77777777" w:rsidR="00CB0708" w:rsidRDefault="00CB0708" w:rsidP="00CB0708">
      <w:pPr>
        <w:pStyle w:val="a9"/>
        <w:numPr>
          <w:ilvl w:val="0"/>
          <w:numId w:val="1"/>
        </w:numPr>
        <w:tabs>
          <w:tab w:val="left" w:pos="312"/>
        </w:tabs>
        <w:spacing w:line="360" w:lineRule="auto"/>
        <w:rPr>
          <w:rFonts w:ascii="仿宋" w:eastAsia="仿宋" w:hAnsi="仿宋" w:cs="Arial" w:hint="eastAsia"/>
          <w:b/>
          <w:sz w:val="24"/>
        </w:rPr>
      </w:pPr>
      <w:bookmarkStart w:id="4" w:name="_Hlk146283850"/>
      <w:bookmarkEnd w:id="3"/>
      <w:r>
        <w:rPr>
          <w:rFonts w:ascii="仿宋" w:eastAsia="仿宋" w:hAnsi="仿宋" w:cs="Arial"/>
          <w:b/>
          <w:sz w:val="24"/>
        </w:rPr>
        <w:t>商务要求</w:t>
      </w:r>
    </w:p>
    <w:p w14:paraId="0B69FB7C"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 xml:space="preserve">1. 实施的时间和地点： </w:t>
      </w:r>
    </w:p>
    <w:p w14:paraId="7BE17FD6" w14:textId="77777777" w:rsidR="00CB0708" w:rsidRDefault="00CB0708" w:rsidP="00CB0708">
      <w:pPr>
        <w:spacing w:line="360" w:lineRule="auto"/>
        <w:contextualSpacing/>
        <w:rPr>
          <w:rFonts w:ascii="仿宋" w:eastAsia="仿宋" w:hAnsi="仿宋" w:cs="Arial" w:hint="eastAsia"/>
          <w:bCs/>
          <w:sz w:val="24"/>
        </w:rPr>
      </w:pPr>
      <w:r>
        <w:rPr>
          <w:rFonts w:ascii="仿宋" w:eastAsia="仿宋" w:hAnsi="仿宋" w:cs="Arial" w:hint="eastAsia"/>
          <w:bCs/>
          <w:sz w:val="24"/>
        </w:rPr>
        <w:lastRenderedPageBreak/>
        <w:t>服务</w:t>
      </w:r>
      <w:r>
        <w:rPr>
          <w:rFonts w:ascii="仿宋" w:eastAsia="仿宋" w:hAnsi="仿宋" w:cs="Arial"/>
          <w:bCs/>
          <w:sz w:val="24"/>
        </w:rPr>
        <w:t>时间：</w:t>
      </w:r>
      <w:r>
        <w:rPr>
          <w:rFonts w:ascii="仿宋" w:eastAsia="仿宋" w:hAnsi="仿宋" w:cs="Arial" w:hint="eastAsia"/>
          <w:bCs/>
          <w:sz w:val="24"/>
        </w:rPr>
        <w:t>采购人指定时间</w:t>
      </w:r>
    </w:p>
    <w:p w14:paraId="14F23300" w14:textId="77777777" w:rsidR="00CB0708" w:rsidRDefault="00CB0708" w:rsidP="00CB0708">
      <w:pPr>
        <w:spacing w:line="360" w:lineRule="auto"/>
        <w:contextualSpacing/>
        <w:rPr>
          <w:rFonts w:ascii="仿宋" w:eastAsia="仿宋" w:hAnsi="仿宋" w:cs="Arial" w:hint="eastAsia"/>
          <w:bCs/>
          <w:sz w:val="24"/>
        </w:rPr>
      </w:pPr>
      <w:r>
        <w:rPr>
          <w:rFonts w:ascii="仿宋" w:eastAsia="仿宋" w:hAnsi="仿宋" w:cs="Arial" w:hint="eastAsia"/>
          <w:bCs/>
          <w:sz w:val="24"/>
        </w:rPr>
        <w:t>服务</w:t>
      </w:r>
      <w:r>
        <w:rPr>
          <w:rFonts w:ascii="仿宋" w:eastAsia="仿宋" w:hAnsi="仿宋" w:cs="Arial"/>
          <w:bCs/>
          <w:sz w:val="24"/>
        </w:rPr>
        <w:t xml:space="preserve">地点：采购人指定地点 </w:t>
      </w:r>
    </w:p>
    <w:p w14:paraId="2A9B3D06"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2. 付款条件：详见合同条款</w:t>
      </w:r>
    </w:p>
    <w:p w14:paraId="2080E799"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4. 售后服务（质保期）：</w:t>
      </w:r>
      <w:r>
        <w:rPr>
          <w:rFonts w:ascii="仿宋" w:eastAsia="仿宋" w:hAnsi="仿宋" w:cs="Arial" w:hint="eastAsia"/>
          <w:sz w:val="24"/>
        </w:rPr>
        <w:t>详见货物需求一览表</w:t>
      </w:r>
    </w:p>
    <w:p w14:paraId="0C4198F3"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5. 保险（如适用）：详见合同条款</w:t>
      </w:r>
    </w:p>
    <w:p w14:paraId="4B9556E0"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Segoe UI Symbol"/>
          <w:bCs/>
          <w:sz w:val="24"/>
        </w:rPr>
        <w:t>★</w:t>
      </w:r>
      <w:r>
        <w:rPr>
          <w:rFonts w:ascii="仿宋" w:eastAsia="仿宋" w:hAnsi="仿宋" w:cs="Arial"/>
          <w:sz w:val="24"/>
        </w:rPr>
        <w:t>6.如投标产品为进口产品投标人为产品代理商时，须提供有效的产品授权，如产品授权为多级授权须保证授权链完整合法有效，提供证明材料。</w:t>
      </w:r>
    </w:p>
    <w:p w14:paraId="3B32BCD9" w14:textId="77777777" w:rsidR="00CB0708" w:rsidRDefault="00CB0708" w:rsidP="00CB0708">
      <w:pPr>
        <w:spacing w:line="360" w:lineRule="auto"/>
        <w:contextualSpacing/>
        <w:rPr>
          <w:rFonts w:ascii="仿宋" w:eastAsia="仿宋" w:hAnsi="仿宋" w:cs="Arial" w:hint="eastAsia"/>
          <w:sz w:val="24"/>
        </w:rPr>
      </w:pPr>
    </w:p>
    <w:p w14:paraId="248392C5" w14:textId="77777777" w:rsidR="00CB0708" w:rsidRDefault="00CB0708" w:rsidP="00CB0708">
      <w:pPr>
        <w:pStyle w:val="a9"/>
        <w:numPr>
          <w:ilvl w:val="0"/>
          <w:numId w:val="1"/>
        </w:numPr>
        <w:tabs>
          <w:tab w:val="left" w:pos="312"/>
        </w:tabs>
        <w:spacing w:line="360" w:lineRule="auto"/>
        <w:rPr>
          <w:rFonts w:ascii="仿宋" w:eastAsia="仿宋" w:hAnsi="仿宋" w:cs="Arial" w:hint="eastAsia"/>
          <w:b/>
          <w:sz w:val="24"/>
        </w:rPr>
      </w:pPr>
      <w:r>
        <w:rPr>
          <w:rFonts w:ascii="仿宋" w:eastAsia="仿宋" w:hAnsi="仿宋" w:cs="Arial"/>
          <w:b/>
          <w:sz w:val="24"/>
        </w:rPr>
        <w:t>技术要求</w:t>
      </w:r>
    </w:p>
    <w:p w14:paraId="66A26369"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（一）基本要求</w:t>
      </w:r>
    </w:p>
    <w:p w14:paraId="7ECC96CC"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1. 采购标的需实现的功能或者目标：</w:t>
      </w:r>
    </w:p>
    <w:p w14:paraId="09C20048"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本次招标</w:t>
      </w:r>
      <w:r>
        <w:rPr>
          <w:rFonts w:ascii="仿宋" w:eastAsia="仿宋" w:hAnsi="仿宋" w:cs="Arial"/>
          <w:bCs/>
          <w:sz w:val="24"/>
        </w:rPr>
        <w:t>为</w:t>
      </w:r>
      <w:r>
        <w:rPr>
          <w:rFonts w:ascii="仿宋" w:eastAsia="仿宋" w:hAnsi="仿宋" w:cs="Arial"/>
          <w:sz w:val="24"/>
        </w:rPr>
        <w:t>北京市结核病胸部肿瘤研究所2024年科研设备购置</w:t>
      </w:r>
      <w:r>
        <w:rPr>
          <w:rFonts w:ascii="仿宋" w:eastAsia="仿宋" w:hAnsi="仿宋" w:cs="Arial"/>
          <w:bCs/>
          <w:sz w:val="24"/>
        </w:rPr>
        <w:t>一批</w:t>
      </w:r>
      <w:r>
        <w:rPr>
          <w:rFonts w:ascii="仿宋" w:eastAsia="仿宋" w:hAnsi="仿宋" w:cs="Arial"/>
          <w:sz w:val="24"/>
        </w:rPr>
        <w:t>，投标人应根据招标文件所提出的采购需求，综合考虑产品的适用性。投标人应以技术先进的产品、优良的服务和优惠的价格，充分显示自己的竞争实力。</w:t>
      </w:r>
    </w:p>
    <w:p w14:paraId="72917A7B"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Segoe UI Symbol"/>
          <w:bCs/>
          <w:sz w:val="24"/>
        </w:rPr>
        <w:t>★</w:t>
      </w:r>
      <w:r>
        <w:rPr>
          <w:rFonts w:ascii="仿宋" w:eastAsia="仿宋" w:hAnsi="仿宋" w:cs="Arial"/>
          <w:bCs/>
          <w:sz w:val="24"/>
        </w:rPr>
        <w:t>2.需执行的国家相关标准、行业标准、地方标准或者其他标准、规范：</w:t>
      </w:r>
    </w:p>
    <w:p w14:paraId="5214C6F4"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2.1 提供产品属于医疗器械的，根据产品分类应按《医疗器械监督管理条例》，办理医疗器械注册证或者办理备案，供应商须提供医疗器械注册证或备案凭证（复印件加盖供应商单位公章）。</w:t>
      </w:r>
    </w:p>
    <w:p w14:paraId="02216BAA"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2.2 提供产品属于医疗器械的，中华人民共和国境内制造商应按《医疗器械监督管理条例》办理医疗器械生产许可证或者办理备案。供应商为制造商的须提供医疗器械生产许可证或备案凭证（复印件加盖供应商单位公章），供应商为代理商的须提供医疗器械经营许可证或备案凭证（复印件加盖供应商单位公章）。</w:t>
      </w:r>
    </w:p>
    <w:p w14:paraId="572C173F"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2.3 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5184B876"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2.4 提供产品及制造商应符合国家有关部门规定的相应技术、计量、节</w:t>
      </w:r>
      <w:r>
        <w:rPr>
          <w:rFonts w:ascii="仿宋" w:eastAsia="仿宋" w:hAnsi="仿宋" w:cs="Arial"/>
          <w:bCs/>
          <w:sz w:val="24"/>
        </w:rPr>
        <w:lastRenderedPageBreak/>
        <w:t>能、安全和环保法规及标准，如国家有关部门对提供产品或其制造商有强制性规定或要求的，所供产品或其制造商必须符合相应规定或要求，供应商须提供相关证明文件（复印件加盖供应商单位公章）。</w:t>
      </w:r>
    </w:p>
    <w:p w14:paraId="6BA558E9"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3.为落实政府采购政策需满足的要求：</w:t>
      </w:r>
    </w:p>
    <w:p w14:paraId="4150DEE0"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3.1</w:t>
      </w:r>
      <w:r>
        <w:rPr>
          <w:rFonts w:ascii="仿宋" w:eastAsia="仿宋" w:hAnsi="仿宋" w:cs="Arial"/>
          <w:bCs/>
          <w:sz w:val="24"/>
        </w:rPr>
        <w:tab/>
        <w:t>中小企业、监狱企业及残疾人福利性单位；</w:t>
      </w:r>
    </w:p>
    <w:p w14:paraId="56831782"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3.2</w:t>
      </w:r>
      <w:r>
        <w:rPr>
          <w:rFonts w:ascii="仿宋" w:eastAsia="仿宋" w:hAnsi="仿宋" w:cs="Arial"/>
          <w:bCs/>
          <w:sz w:val="24"/>
        </w:rPr>
        <w:tab/>
        <w:t>政府采购节能产品、环境标志产品；</w:t>
      </w:r>
    </w:p>
    <w:p w14:paraId="7E29B1C9"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具体详见投标人须知。</w:t>
      </w:r>
    </w:p>
    <w:p w14:paraId="20966AE0" w14:textId="77777777" w:rsidR="00CB0708" w:rsidRDefault="00CB0708" w:rsidP="00CB0708">
      <w:pPr>
        <w:spacing w:line="360" w:lineRule="auto"/>
        <w:contextualSpacing/>
        <w:rPr>
          <w:rFonts w:ascii="仿宋" w:eastAsia="仿宋" w:hAnsi="仿宋" w:cs="Arial" w:hint="eastAsia"/>
          <w:sz w:val="24"/>
        </w:rPr>
      </w:pPr>
      <w:bookmarkStart w:id="5" w:name="_Hlk116309730"/>
      <w:bookmarkEnd w:id="4"/>
      <w:r>
        <w:rPr>
          <w:rFonts w:ascii="仿宋" w:eastAsia="仿宋" w:hAnsi="仿宋" w:cs="Arial"/>
          <w:sz w:val="24"/>
        </w:rPr>
        <w:t>（二）采购标的需满足的质量、安全、技术规格、物理特性等要求：</w:t>
      </w:r>
    </w:p>
    <w:p w14:paraId="458EDAC8"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 xml:space="preserve">1、供应商所提供的部件之间及设备之间的连线或接插件均视为设备内部部件，应包含在相应的配置中。 </w:t>
      </w:r>
    </w:p>
    <w:p w14:paraId="146C0878"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 xml:space="preserve">2、工作条件：除了在技术要求中另有规定外，供应商提供的一切仪器、设备和系统，应符合下列条件： </w:t>
      </w:r>
    </w:p>
    <w:p w14:paraId="0F8DA6F5"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2.1 仪器设备的插头要符合中国电工标准。如不符合，则应提供适合仪器插头的插座，必须要有接地。</w:t>
      </w:r>
    </w:p>
    <w:p w14:paraId="484AC3CB" w14:textId="77777777" w:rsidR="00CB0708" w:rsidRDefault="00CB0708" w:rsidP="00CB0708">
      <w:pPr>
        <w:spacing w:line="360" w:lineRule="auto"/>
        <w:contextualSpacing/>
        <w:rPr>
          <w:rFonts w:ascii="仿宋" w:eastAsia="仿宋" w:hAnsi="仿宋" w:cs="Arial" w:hint="eastAsia"/>
          <w:sz w:val="24"/>
        </w:rPr>
      </w:pPr>
      <w:r>
        <w:rPr>
          <w:rFonts w:ascii="仿宋" w:eastAsia="仿宋" w:hAnsi="仿宋" w:cs="Arial"/>
          <w:sz w:val="24"/>
        </w:rPr>
        <w:t xml:space="preserve">2.2 如果仪器设备需特殊的工作条件（如：水、电源、磁场强度、特殊温度、湿度、震动强度等），供应商应在有关投标文件中加以说明。 </w:t>
      </w:r>
    </w:p>
    <w:p w14:paraId="774624D3"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（三）采购标的需满足的服务标准、期限、效率等要求：</w:t>
      </w:r>
    </w:p>
    <w:p w14:paraId="58FFA9F0"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1、设备的维护及技术支持</w:t>
      </w:r>
    </w:p>
    <w:p w14:paraId="63273C9E"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1.1经有关部门验收或检测合格后开始计算保修期。</w:t>
      </w:r>
    </w:p>
    <w:p w14:paraId="734D70D5"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1.2保修期满后整机每年常规保修费用不超过购置费的5%。</w:t>
      </w:r>
    </w:p>
    <w:p w14:paraId="7CEE89BF"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1.3免费提供软件升级服务。</w:t>
      </w:r>
    </w:p>
    <w:p w14:paraId="662753A7"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1.4 所有的替代零配件的提供需得到买方的认可。</w:t>
      </w:r>
    </w:p>
    <w:p w14:paraId="0DC123D5"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45886703"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1.5.1 电话咨询：免费提供咨询电话技术支持服务，解答用户的系统使用中遇到的问题，及时提出解决问题的建议和操作方法。</w:t>
      </w:r>
    </w:p>
    <w:p w14:paraId="1CE4C69E"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lastRenderedPageBreak/>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0FA45DCA"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2FAEBF50" w14:textId="77777777" w:rsidR="00CB0708" w:rsidRDefault="00CB0708" w:rsidP="00CB0708">
      <w:pPr>
        <w:pStyle w:val="a9"/>
        <w:spacing w:line="360" w:lineRule="auto"/>
        <w:rPr>
          <w:rFonts w:ascii="仿宋" w:eastAsia="仿宋" w:hAnsi="仿宋" w:cs="Arial" w:hint="eastAsia"/>
          <w:bCs/>
          <w:i/>
          <w:iCs/>
          <w:sz w:val="24"/>
        </w:rPr>
      </w:pPr>
      <w:r>
        <w:rPr>
          <w:rFonts w:ascii="仿宋" w:eastAsia="仿宋" w:hAnsi="仿宋" w:cs="Arial"/>
          <w:bCs/>
          <w:i/>
          <w:iCs/>
          <w:sz w:val="24"/>
        </w:rPr>
        <w:t>注：上述要求如与</w:t>
      </w:r>
      <w:bookmarkStart w:id="6" w:name="_Hlk116309770"/>
      <w:r>
        <w:rPr>
          <w:rFonts w:ascii="仿宋" w:eastAsia="仿宋" w:hAnsi="仿宋" w:cs="Arial"/>
          <w:bCs/>
          <w:i/>
          <w:iCs/>
          <w:sz w:val="24"/>
        </w:rPr>
        <w:t>货物技术规格具体要求</w:t>
      </w:r>
      <w:bookmarkEnd w:id="6"/>
      <w:r>
        <w:rPr>
          <w:rFonts w:ascii="仿宋" w:eastAsia="仿宋" w:hAnsi="仿宋" w:cs="Arial"/>
          <w:bCs/>
          <w:i/>
          <w:iCs/>
          <w:sz w:val="24"/>
        </w:rPr>
        <w:t>以及合同文本冲突则以货物技术规格具体要求以及合同文本要求为准。</w:t>
      </w:r>
    </w:p>
    <w:p w14:paraId="5DEE2AFD"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（四）采购标的的其他技术、服务等要求：</w:t>
      </w:r>
    </w:p>
    <w:p w14:paraId="14F41E54"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1、投标人在响应采购需求时，应就“货物技术规格具体要求”进行逐条响应，并针对每个设备（至少包含“</w:t>
      </w:r>
      <w:r>
        <w:rPr>
          <w:rFonts w:ascii="仿宋" w:eastAsia="仿宋" w:hAnsi="仿宋" w:cs="Segoe UI Symbol"/>
          <w:bCs/>
          <w:sz w:val="24"/>
        </w:rPr>
        <w:t>★</w:t>
      </w:r>
      <w:r>
        <w:rPr>
          <w:rFonts w:ascii="仿宋" w:eastAsia="仿宋" w:hAnsi="仿宋" w:cs="Arial"/>
          <w:bCs/>
          <w:sz w:val="24"/>
        </w:rPr>
        <w:t>”“▲”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43C3E00"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bCs/>
          <w:sz w:val="24"/>
        </w:rPr>
        <w:t>2、对于技术规格要求中标注“</w:t>
      </w:r>
      <w:bookmarkStart w:id="7" w:name="_Hlk178362282"/>
      <w:r>
        <w:rPr>
          <w:rFonts w:ascii="仿宋" w:eastAsia="仿宋" w:hAnsi="仿宋" w:cs="Segoe UI Symbol"/>
          <w:bCs/>
          <w:sz w:val="24"/>
        </w:rPr>
        <w:t>★</w:t>
      </w:r>
      <w:bookmarkEnd w:id="7"/>
      <w:r>
        <w:rPr>
          <w:rFonts w:ascii="仿宋" w:eastAsia="仿宋" w:hAnsi="仿宋" w:cs="Arial"/>
          <w:bCs/>
          <w:sz w:val="24"/>
        </w:rPr>
        <w:t>”“▲”号或“#”号（如有）的技术参数，在应答采购需求偏离表时具体到技术支持资料页码及条目号。</w:t>
      </w:r>
    </w:p>
    <w:p w14:paraId="46237CC3" w14:textId="77777777" w:rsidR="00CB0708" w:rsidRDefault="00CB0708" w:rsidP="00CB0708">
      <w:pPr>
        <w:widowControl/>
        <w:spacing w:line="360" w:lineRule="auto"/>
        <w:jc w:val="left"/>
        <w:rPr>
          <w:rFonts w:ascii="仿宋" w:eastAsia="仿宋" w:hAnsi="仿宋" w:cs="Arial" w:hint="eastAsia"/>
          <w:sz w:val="24"/>
          <w:szCs w:val="22"/>
        </w:rPr>
      </w:pPr>
      <w:r>
        <w:rPr>
          <w:rFonts w:ascii="仿宋" w:eastAsia="仿宋" w:hAnsi="仿宋" w:cs="Arial"/>
          <w:sz w:val="24"/>
        </w:rPr>
        <w:br w:type="page"/>
      </w:r>
    </w:p>
    <w:p w14:paraId="5A761AEE" w14:textId="77777777" w:rsidR="00CB0708" w:rsidRDefault="00CB0708" w:rsidP="00CB0708">
      <w:pPr>
        <w:pStyle w:val="a9"/>
        <w:spacing w:line="360" w:lineRule="auto"/>
        <w:rPr>
          <w:rFonts w:ascii="仿宋" w:eastAsia="仿宋" w:hAnsi="仿宋" w:cs="Arial" w:hint="eastAsia"/>
          <w:bCs/>
          <w:sz w:val="24"/>
        </w:rPr>
      </w:pPr>
      <w:r>
        <w:rPr>
          <w:rFonts w:ascii="仿宋" w:eastAsia="仿宋" w:hAnsi="仿宋" w:cs="Arial"/>
          <w:sz w:val="24"/>
        </w:rPr>
        <w:lastRenderedPageBreak/>
        <w:t>（五）</w:t>
      </w:r>
      <w:r>
        <w:rPr>
          <w:rFonts w:ascii="仿宋" w:eastAsia="仿宋" w:hAnsi="仿宋" w:cs="Arial"/>
          <w:bCs/>
          <w:sz w:val="24"/>
        </w:rPr>
        <w:t>货物技术规格具体要求</w:t>
      </w:r>
      <w:bookmarkStart w:id="8" w:name="_Hlk118874770"/>
    </w:p>
    <w:bookmarkEnd w:id="0"/>
    <w:bookmarkEnd w:id="1"/>
    <w:bookmarkEnd w:id="5"/>
    <w:bookmarkEnd w:id="8"/>
    <w:p w14:paraId="7FF41158" w14:textId="77777777" w:rsidR="00CB0708" w:rsidRDefault="00CB0708" w:rsidP="00CB0708">
      <w:pPr>
        <w:tabs>
          <w:tab w:val="left" w:pos="360"/>
          <w:tab w:val="left" w:pos="900"/>
        </w:tabs>
        <w:snapToGrid w:val="0"/>
        <w:spacing w:line="360" w:lineRule="auto"/>
        <w:outlineLvl w:val="1"/>
        <w:rPr>
          <w:rFonts w:ascii="仿宋" w:eastAsia="仿宋" w:hAnsi="仿宋" w:cs="Arial" w:hint="eastAsia"/>
          <w:b/>
          <w:sz w:val="24"/>
        </w:rPr>
      </w:pPr>
      <w:r>
        <w:rPr>
          <w:rFonts w:ascii="仿宋" w:eastAsia="仿宋" w:hAnsi="仿宋" w:cs="Arial" w:hint="eastAsia"/>
          <w:b/>
          <w:sz w:val="24"/>
        </w:rPr>
        <w:t>第1包</w:t>
      </w:r>
    </w:p>
    <w:p w14:paraId="514A6AF5" w14:textId="77777777" w:rsidR="00CB0708" w:rsidRDefault="00CB0708" w:rsidP="00CB0708">
      <w:pPr>
        <w:widowControl/>
        <w:spacing w:line="360" w:lineRule="auto"/>
        <w:jc w:val="left"/>
        <w:rPr>
          <w:rFonts w:ascii="仿宋" w:eastAsia="仿宋" w:hAnsi="仿宋" w:cs="宋体" w:hint="eastAsia"/>
          <w:b/>
          <w:szCs w:val="21"/>
        </w:rPr>
      </w:pPr>
      <w:bookmarkStart w:id="9" w:name="_Hlk166586427"/>
      <w:r>
        <w:rPr>
          <w:rFonts w:ascii="仿宋" w:eastAsia="仿宋" w:hAnsi="仿宋" w:cs="Arial" w:hint="eastAsia"/>
          <w:b/>
          <w:sz w:val="24"/>
        </w:rPr>
        <w:t>1-1</w:t>
      </w:r>
      <w:r>
        <w:rPr>
          <w:rFonts w:ascii="仿宋" w:eastAsia="仿宋" w:hAnsi="仿宋" w:cs="宋体" w:hint="eastAsia"/>
          <w:b/>
          <w:szCs w:val="21"/>
        </w:rPr>
        <w:t>普通DNA测序</w:t>
      </w:r>
    </w:p>
    <w:p w14:paraId="2EF61AF0"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1. 甲方需按照乙方测序样品说明提供合格的测序样品，乙方负责样品纯化并进行测序；如果样品达不到测序要求，乙方可以取消订单，并邮件通知甲方重新送样。</w:t>
      </w:r>
    </w:p>
    <w:p w14:paraId="32742C2D"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2. 乙方在收到样品后4个工作日内完成测序，并提供测定的结果，包括序列文件和图形文件及检测批次总表，以电子邮件形式及时传给甲方。</w:t>
      </w:r>
    </w:p>
    <w:p w14:paraId="2DCF7CA9"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3. 如乙方不能来甲方单位收取测序样本，甲方已快递形式寄送样本，由此产生的快递费用由乙方承担。</w:t>
      </w:r>
    </w:p>
    <w:p w14:paraId="0BEE2FB9" w14:textId="77777777" w:rsidR="00CB0708" w:rsidRDefault="00CB0708" w:rsidP="00CB0708">
      <w:pPr>
        <w:widowControl/>
        <w:spacing w:line="360" w:lineRule="auto"/>
        <w:jc w:val="left"/>
        <w:rPr>
          <w:rFonts w:ascii="仿宋" w:eastAsia="仿宋" w:hAnsi="仿宋" w:cs="宋体" w:hint="eastAsia"/>
          <w:bCs/>
          <w:szCs w:val="21"/>
        </w:rPr>
      </w:pPr>
    </w:p>
    <w:p w14:paraId="4BA974E5" w14:textId="77777777" w:rsidR="00CB0708" w:rsidRDefault="00CB0708" w:rsidP="00CB0708">
      <w:pPr>
        <w:widowControl/>
        <w:spacing w:line="360" w:lineRule="auto"/>
        <w:jc w:val="left"/>
        <w:rPr>
          <w:rFonts w:ascii="仿宋" w:eastAsia="仿宋" w:hAnsi="仿宋" w:cs="宋体" w:hint="eastAsia"/>
          <w:b/>
          <w:szCs w:val="21"/>
        </w:rPr>
      </w:pPr>
      <w:r>
        <w:rPr>
          <w:rFonts w:ascii="仿宋" w:eastAsia="仿宋" w:hAnsi="仿宋" w:cs="宋体" w:hint="eastAsia"/>
          <w:b/>
          <w:szCs w:val="21"/>
        </w:rPr>
        <w:t>1-2质谱鉴定（靶向代谢）</w:t>
      </w:r>
    </w:p>
    <w:p w14:paraId="3EF640DF"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1.样品前处理采用FDA认证的富集板进行代谢物提取。</w:t>
      </w:r>
    </w:p>
    <w:p w14:paraId="08237006"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2.通过LC/MSMS以及FIA两种模式对630种靶标代谢物进行检测并绝对定量。一次性可以实现对20种氨基酸、30种氨基酸衍生物、14种胆汁酸、40种酰基肉碱、90种磷脂酰胆碱、70种神经酰胺、286种甘油脂类、9种生物胺、7种羧酸、12种脂肪酸、4种激素、4种色氨酸代谢通路代谢物等，共26大类不同代谢物的高通量检测；</w:t>
      </w:r>
    </w:p>
    <w:p w14:paraId="528D54D2"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3.以同位素内标和标准曲线进行代谢物浓度计算；</w:t>
      </w:r>
    </w:p>
    <w:p w14:paraId="12FBD070"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4.质控样本中80%以上代谢物的定量精密度在25%以内；</w:t>
      </w:r>
    </w:p>
    <w:p w14:paraId="61780B7D"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5.可以对数据进metaboindicator分析；</w:t>
      </w:r>
    </w:p>
    <w:p w14:paraId="555D9A18" w14:textId="77777777" w:rsidR="00CB0708" w:rsidRDefault="00CB0708" w:rsidP="00CB0708">
      <w:pPr>
        <w:widowControl/>
        <w:spacing w:line="360" w:lineRule="auto"/>
        <w:jc w:val="left"/>
        <w:rPr>
          <w:rFonts w:ascii="仿宋" w:eastAsia="仿宋" w:hAnsi="仿宋" w:cs="宋体" w:hint="eastAsia"/>
          <w:bCs/>
          <w:szCs w:val="21"/>
        </w:rPr>
      </w:pPr>
      <w:r>
        <w:rPr>
          <w:rFonts w:ascii="仿宋" w:eastAsia="仿宋" w:hAnsi="仿宋" w:cs="宋体" w:hint="eastAsia"/>
          <w:bCs/>
          <w:szCs w:val="21"/>
        </w:rPr>
        <w:t>6.拥有成熟的实验室管理系统。</w:t>
      </w:r>
    </w:p>
    <w:p w14:paraId="02ED62D7" w14:textId="77777777" w:rsidR="00CB0708" w:rsidRDefault="00CB0708" w:rsidP="00CB0708">
      <w:pPr>
        <w:widowControl/>
        <w:jc w:val="left"/>
        <w:rPr>
          <w:rFonts w:ascii="仿宋" w:eastAsia="仿宋" w:hAnsi="仿宋" w:hint="eastAsia"/>
          <w:sz w:val="24"/>
        </w:rPr>
      </w:pPr>
    </w:p>
    <w:p w14:paraId="67F57698" w14:textId="77777777" w:rsidR="00CB0708" w:rsidRDefault="00CB0708" w:rsidP="00CB0708">
      <w:pPr>
        <w:widowControl/>
        <w:jc w:val="left"/>
        <w:rPr>
          <w:rFonts w:ascii="仿宋" w:eastAsia="仿宋" w:hAnsi="仿宋" w:hint="eastAsia"/>
          <w:sz w:val="24"/>
        </w:rPr>
      </w:pPr>
    </w:p>
    <w:p w14:paraId="4ED390AB" w14:textId="77777777" w:rsidR="00CB0708" w:rsidRDefault="00CB0708" w:rsidP="00CB0708">
      <w:pPr>
        <w:widowControl/>
        <w:spacing w:line="360" w:lineRule="auto"/>
        <w:jc w:val="left"/>
        <w:rPr>
          <w:rFonts w:ascii="仿宋" w:eastAsia="仿宋" w:hAnsi="仿宋" w:hint="eastAsia"/>
          <w:b/>
          <w:bCs/>
        </w:rPr>
      </w:pPr>
      <w:r>
        <w:rPr>
          <w:rFonts w:ascii="仿宋" w:eastAsia="仿宋" w:hAnsi="仿宋" w:cs="Arial" w:hint="eastAsia"/>
          <w:b/>
          <w:sz w:val="24"/>
        </w:rPr>
        <w:t>1-3</w:t>
      </w:r>
      <w:r>
        <w:rPr>
          <w:rFonts w:ascii="仿宋" w:eastAsia="仿宋" w:hAnsi="仿宋" w:hint="eastAsia"/>
          <w:b/>
          <w:bCs/>
        </w:rPr>
        <w:t>细菌蛋白组学分析</w:t>
      </w:r>
    </w:p>
    <w:p w14:paraId="2561CCBC"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1.实验基本需求：完成30个细菌样本的蛋白组测序及分析。</w:t>
      </w:r>
    </w:p>
    <w:p w14:paraId="33F80F41"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2.实验材料及运输：测试标本由客户负责提取蛋白，生物样本链运输。</w:t>
      </w:r>
    </w:p>
    <w:p w14:paraId="4E6E0AFA"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3.实验过程需求：</w:t>
      </w:r>
    </w:p>
    <w:p w14:paraId="6EA7F4E8"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（1）完成样本蛋白质检。</w:t>
      </w:r>
    </w:p>
    <w:p w14:paraId="3C6B4B30"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（2）建库。</w:t>
      </w:r>
    </w:p>
    <w:p w14:paraId="7B304148"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（3）测序，数据量6-8Gb。</w:t>
      </w:r>
    </w:p>
    <w:p w14:paraId="054566FD"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（4）结果评估及信息分析：整体质量评估/蛋白表达水平分析/差异蛋白筛选/差异蛋白富</w:t>
      </w:r>
      <w:r>
        <w:rPr>
          <w:rFonts w:ascii="仿宋" w:eastAsia="仿宋" w:hAnsi="仿宋" w:hint="eastAsia"/>
          <w:szCs w:val="21"/>
        </w:rPr>
        <w:lastRenderedPageBreak/>
        <w:t>集分析（GO富集分析）。</w:t>
      </w:r>
    </w:p>
    <w:p w14:paraId="528CA6E4"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（5）要求测序数据云交付，保存时间至少半年。</w:t>
      </w:r>
    </w:p>
    <w:p w14:paraId="78EB4E65"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（6）要求根据客户需求调整分析及出图。</w:t>
      </w:r>
    </w:p>
    <w:p w14:paraId="762B6329" w14:textId="77777777" w:rsidR="00CB0708" w:rsidRDefault="00CB0708" w:rsidP="00CB0708">
      <w:pPr>
        <w:widowControl/>
        <w:spacing w:line="360" w:lineRule="auto"/>
        <w:jc w:val="left"/>
        <w:rPr>
          <w:rFonts w:ascii="仿宋" w:eastAsia="仿宋" w:hAnsi="仿宋" w:hint="eastAsia"/>
          <w:b/>
          <w:bCs/>
        </w:rPr>
      </w:pPr>
      <w:r>
        <w:rPr>
          <w:rFonts w:ascii="仿宋" w:eastAsia="仿宋" w:hAnsi="仿宋" w:cs="Arial" w:hint="eastAsia"/>
          <w:b/>
          <w:sz w:val="24"/>
        </w:rPr>
        <w:t>1-4</w:t>
      </w:r>
      <w:r>
        <w:rPr>
          <w:rFonts w:ascii="仿宋" w:eastAsia="仿宋" w:hAnsi="仿宋" w:hint="eastAsia"/>
          <w:b/>
          <w:bCs/>
        </w:rPr>
        <w:t>表面等离子共振</w:t>
      </w:r>
    </w:p>
    <w:p w14:paraId="79882071" w14:textId="77777777" w:rsidR="00CB0708" w:rsidRDefault="00CB0708" w:rsidP="00CB0708">
      <w:pPr>
        <w:spacing w:line="360" w:lineRule="auto"/>
        <w:jc w:val="left"/>
        <w:rPr>
          <w:rFonts w:ascii="仿宋" w:eastAsia="仿宋" w:hAnsi="仿宋" w:hint="eastAsia"/>
          <w:szCs w:val="21"/>
        </w:rPr>
      </w:pPr>
      <w:r>
        <w:rPr>
          <w:rFonts w:ascii="仿宋" w:eastAsia="仿宋" w:hAnsi="仿宋" w:hint="eastAsia"/>
          <w:szCs w:val="21"/>
        </w:rPr>
        <w:t>甲方提供药物或蛋白，乙方提供药物-靶点、抗体-抗原及蛋白-蛋白的亲和力 (KD) 和动力学参数测定。评估候选分子与靶点的结合模式，支持结构优化。测试不同分子在相同靶点上的竞争能力，优化药物开发策略。</w:t>
      </w:r>
    </w:p>
    <w:p w14:paraId="76517553" w14:textId="77777777" w:rsidR="00CB0708" w:rsidRDefault="00CB0708" w:rsidP="00CB0708">
      <w:pPr>
        <w:widowControl/>
        <w:jc w:val="left"/>
        <w:rPr>
          <w:rFonts w:ascii="仿宋" w:eastAsia="仿宋" w:hAnsi="仿宋" w:cs="Arial" w:hint="eastAsia"/>
          <w:b/>
          <w:sz w:val="24"/>
        </w:rPr>
      </w:pPr>
    </w:p>
    <w:p w14:paraId="2E0EEF1C" w14:textId="77777777" w:rsidR="00CB0708" w:rsidRDefault="00CB0708" w:rsidP="00CB0708">
      <w:pPr>
        <w:widowControl/>
        <w:jc w:val="left"/>
        <w:rPr>
          <w:rFonts w:ascii="仿宋" w:eastAsia="仿宋" w:hAnsi="仿宋" w:cs="Arial" w:hint="eastAsia"/>
          <w:b/>
          <w:sz w:val="24"/>
        </w:rPr>
      </w:pPr>
      <w:r>
        <w:rPr>
          <w:rFonts w:ascii="仿宋" w:eastAsia="仿宋" w:hAnsi="仿宋" w:cs="Arial" w:hint="eastAsia"/>
          <w:b/>
          <w:sz w:val="24"/>
        </w:rPr>
        <w:t>1-5蛋白纯化</w:t>
      </w:r>
    </w:p>
    <w:p w14:paraId="0DF7C5B0" w14:textId="77777777" w:rsidR="00CB0708" w:rsidRDefault="00CB0708" w:rsidP="00CB0708">
      <w:pPr>
        <w:widowControl/>
        <w:jc w:val="left"/>
        <w:rPr>
          <w:rFonts w:ascii="仿宋" w:eastAsia="仿宋" w:hAnsi="仿宋" w:cs="Arial" w:hint="eastAsia"/>
          <w:b/>
          <w:sz w:val="24"/>
        </w:rPr>
      </w:pPr>
    </w:p>
    <w:p w14:paraId="7567B379" w14:textId="77777777" w:rsidR="00CB0708" w:rsidRDefault="00CB0708" w:rsidP="00CB0708">
      <w:pPr>
        <w:spacing w:line="360" w:lineRule="auto"/>
        <w:jc w:val="left"/>
        <w:rPr>
          <w:rFonts w:ascii="仿宋" w:eastAsia="仿宋" w:hAnsi="仿宋" w:hint="eastAsia"/>
          <w:szCs w:val="21"/>
        </w:rPr>
      </w:pPr>
      <w:r>
        <w:rPr>
          <w:rFonts w:ascii="仿宋" w:eastAsia="仿宋" w:hAnsi="仿宋" w:hint="eastAsia"/>
          <w:szCs w:val="21"/>
        </w:rPr>
        <w:t>1.甲方提供序列数据，乙方提供重组质粒1份，含质粒的菌株1份，纯化蛋白1份和项目报告;</w:t>
      </w:r>
    </w:p>
    <w:p w14:paraId="265D0E30" w14:textId="77777777" w:rsidR="00CB0708" w:rsidRDefault="00CB0708" w:rsidP="00CB0708">
      <w:pPr>
        <w:spacing w:line="360" w:lineRule="auto"/>
        <w:jc w:val="left"/>
        <w:rPr>
          <w:rFonts w:ascii="仿宋" w:eastAsia="仿宋" w:hAnsi="仿宋" w:hint="eastAsia"/>
          <w:szCs w:val="21"/>
        </w:rPr>
      </w:pPr>
      <w:r>
        <w:rPr>
          <w:rFonts w:ascii="仿宋" w:eastAsia="仿宋" w:hAnsi="仿宋" w:hint="eastAsia"/>
          <w:szCs w:val="21"/>
        </w:rPr>
        <w:t>2.乙方通过大肠杆菌表达系统制备蛋白主要流程为将重组质粒转化到大肠杆菌感受态细胞中，在一个高温、一个低温条件下进行诱导表达，选择表达较好的条件进行放大摇菌，收集菌体进一步根据项目要求纯化制备目的蛋白，5周内完成。</w:t>
      </w:r>
    </w:p>
    <w:p w14:paraId="5AF60A33" w14:textId="77777777" w:rsidR="00CB0708" w:rsidRDefault="00CB0708" w:rsidP="00CB0708">
      <w:pPr>
        <w:widowControl/>
        <w:jc w:val="left"/>
        <w:rPr>
          <w:rFonts w:ascii="仿宋" w:eastAsia="仿宋" w:hAnsi="仿宋" w:cs="Arial" w:hint="eastAsia"/>
          <w:b/>
          <w:sz w:val="24"/>
        </w:rPr>
      </w:pPr>
    </w:p>
    <w:p w14:paraId="2BF21A4C" w14:textId="77777777" w:rsidR="00CB0708" w:rsidRDefault="00CB0708" w:rsidP="00CB0708">
      <w:pPr>
        <w:widowControl/>
        <w:spacing w:line="360" w:lineRule="auto"/>
        <w:jc w:val="left"/>
        <w:rPr>
          <w:rFonts w:ascii="仿宋" w:eastAsia="仿宋" w:hAnsi="仿宋" w:hint="eastAsia"/>
          <w:sz w:val="24"/>
        </w:rPr>
      </w:pPr>
      <w:r>
        <w:rPr>
          <w:rFonts w:ascii="仿宋" w:eastAsia="仿宋" w:hAnsi="仿宋" w:cs="Arial" w:hint="eastAsia"/>
          <w:b/>
          <w:sz w:val="24"/>
        </w:rPr>
        <w:t>1-6 DNA探针修饰加合成</w:t>
      </w:r>
    </w:p>
    <w:p w14:paraId="01E7B24D" w14:textId="77777777" w:rsidR="00CB0708" w:rsidRDefault="00CB0708" w:rsidP="00CB0708">
      <w:pPr>
        <w:spacing w:line="360" w:lineRule="auto"/>
        <w:jc w:val="left"/>
        <w:rPr>
          <w:rFonts w:ascii="仿宋" w:eastAsia="仿宋" w:hAnsi="仿宋" w:hint="eastAsia"/>
          <w:szCs w:val="21"/>
        </w:rPr>
      </w:pPr>
      <w:r>
        <w:rPr>
          <w:rFonts w:ascii="仿宋" w:eastAsia="仿宋" w:hAnsi="仿宋" w:hint="eastAsia"/>
          <w:szCs w:val="21"/>
        </w:rPr>
        <w:t>提供需要检测的探针的DNA序列，试剂公司根据需求合成所需要的探针。</w:t>
      </w:r>
    </w:p>
    <w:p w14:paraId="30AFDB89" w14:textId="77777777" w:rsidR="00CB0708" w:rsidRDefault="00CB0708" w:rsidP="00CB0708">
      <w:pPr>
        <w:widowControl/>
        <w:spacing w:line="360" w:lineRule="auto"/>
        <w:jc w:val="left"/>
        <w:rPr>
          <w:rFonts w:ascii="仿宋" w:eastAsia="仿宋" w:hAnsi="仿宋" w:hint="eastAsia"/>
          <w:b/>
          <w:bCs/>
          <w:sz w:val="24"/>
        </w:rPr>
      </w:pPr>
    </w:p>
    <w:p w14:paraId="6585ED03" w14:textId="77777777" w:rsidR="00CB0708" w:rsidRDefault="00CB0708" w:rsidP="00CB0708">
      <w:pPr>
        <w:widowControl/>
        <w:spacing w:line="360" w:lineRule="auto"/>
        <w:jc w:val="left"/>
        <w:rPr>
          <w:rFonts w:ascii="仿宋" w:eastAsia="仿宋" w:hAnsi="仿宋" w:hint="eastAsia"/>
          <w:sz w:val="24"/>
        </w:rPr>
      </w:pPr>
      <w:r>
        <w:rPr>
          <w:rFonts w:ascii="仿宋" w:eastAsia="仿宋" w:hAnsi="仿宋" w:cs="Arial" w:hint="eastAsia"/>
          <w:b/>
          <w:sz w:val="24"/>
        </w:rPr>
        <w:t>1-7 全基因组测序</w:t>
      </w:r>
    </w:p>
    <w:p w14:paraId="5DE27F8E" w14:textId="77777777" w:rsidR="00CB0708" w:rsidRDefault="00CB0708" w:rsidP="00CB0708">
      <w:pPr>
        <w:spacing w:line="360" w:lineRule="auto"/>
        <w:jc w:val="left"/>
        <w:rPr>
          <w:rFonts w:ascii="仿宋" w:eastAsia="仿宋" w:hAnsi="仿宋" w:hint="eastAsia"/>
          <w:szCs w:val="21"/>
        </w:rPr>
      </w:pPr>
      <w:r>
        <w:rPr>
          <w:rFonts w:ascii="仿宋" w:eastAsia="仿宋" w:hAnsi="仿宋" w:hint="eastAsia"/>
          <w:szCs w:val="21"/>
        </w:rPr>
        <w:t>提供突变体库菌体基因组 DNA，根据提供的插入序列设计特异性引物并合成，进行二代测序和分析</w:t>
      </w:r>
    </w:p>
    <w:p w14:paraId="554440E7" w14:textId="77777777" w:rsidR="00CB0708" w:rsidRDefault="00CB0708" w:rsidP="00CB0708">
      <w:pPr>
        <w:widowControl/>
        <w:spacing w:line="360" w:lineRule="auto"/>
        <w:jc w:val="left"/>
        <w:rPr>
          <w:rFonts w:ascii="仿宋" w:eastAsia="仿宋" w:hAnsi="仿宋" w:hint="eastAsia"/>
          <w:b/>
          <w:bCs/>
          <w:sz w:val="24"/>
        </w:rPr>
      </w:pPr>
    </w:p>
    <w:p w14:paraId="367AC159" w14:textId="77777777" w:rsidR="00CB0708" w:rsidRDefault="00CB0708" w:rsidP="00CB0708">
      <w:pPr>
        <w:widowControl/>
        <w:spacing w:line="360" w:lineRule="auto"/>
        <w:jc w:val="left"/>
        <w:rPr>
          <w:rFonts w:ascii="仿宋" w:eastAsia="仿宋" w:hAnsi="仿宋" w:hint="eastAsia"/>
          <w:sz w:val="24"/>
        </w:rPr>
      </w:pPr>
      <w:r>
        <w:rPr>
          <w:rFonts w:ascii="仿宋" w:eastAsia="仿宋" w:hAnsi="仿宋" w:cs="Arial" w:hint="eastAsia"/>
          <w:b/>
          <w:sz w:val="24"/>
        </w:rPr>
        <w:t>1-8 引物合成</w:t>
      </w:r>
    </w:p>
    <w:p w14:paraId="1E584E99" w14:textId="77777777" w:rsidR="00CB0708" w:rsidRDefault="00CB0708" w:rsidP="00CB0708">
      <w:pPr>
        <w:spacing w:line="360" w:lineRule="auto"/>
        <w:jc w:val="left"/>
        <w:rPr>
          <w:rFonts w:ascii="仿宋" w:eastAsia="仿宋" w:hAnsi="仿宋" w:hint="eastAsia"/>
          <w:szCs w:val="21"/>
        </w:rPr>
      </w:pPr>
      <w:r>
        <w:rPr>
          <w:rFonts w:ascii="仿宋" w:eastAsia="仿宋" w:hAnsi="仿宋" w:hint="eastAsia"/>
          <w:szCs w:val="21"/>
        </w:rPr>
        <w:t>按照序列进行引物合成，每次订单2天内完成，合成准确率100%，免费送货（快递或上门均可）。</w:t>
      </w:r>
    </w:p>
    <w:p w14:paraId="3CCC0033" w14:textId="77777777" w:rsidR="00CB0708" w:rsidRDefault="00CB0708" w:rsidP="00CB0708">
      <w:pPr>
        <w:widowControl/>
        <w:spacing w:line="360" w:lineRule="auto"/>
        <w:jc w:val="left"/>
        <w:rPr>
          <w:rFonts w:ascii="仿宋" w:eastAsia="仿宋" w:hAnsi="仿宋" w:hint="eastAsia"/>
          <w:b/>
          <w:bCs/>
          <w:sz w:val="24"/>
        </w:rPr>
      </w:pPr>
    </w:p>
    <w:p w14:paraId="79307C57" w14:textId="77777777" w:rsidR="00CB0708" w:rsidRDefault="00CB0708" w:rsidP="00CB0708">
      <w:pPr>
        <w:widowControl/>
        <w:spacing w:line="360" w:lineRule="auto"/>
        <w:jc w:val="left"/>
        <w:rPr>
          <w:rFonts w:ascii="仿宋" w:eastAsia="仿宋" w:hAnsi="仿宋" w:hint="eastAsia"/>
          <w:sz w:val="24"/>
        </w:rPr>
      </w:pPr>
      <w:r>
        <w:rPr>
          <w:rFonts w:ascii="仿宋" w:eastAsia="仿宋" w:hAnsi="仿宋" w:cs="Arial" w:hint="eastAsia"/>
          <w:b/>
          <w:sz w:val="24"/>
        </w:rPr>
        <w:t>1-9 引物合成</w:t>
      </w:r>
    </w:p>
    <w:p w14:paraId="541F1150"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按照序列进行引物合成，每次订单2天内完成，合成准确率100%，免费送货（快递或上门均可）。</w:t>
      </w:r>
    </w:p>
    <w:p w14:paraId="46E7FFB5" w14:textId="77777777" w:rsidR="00CB0708" w:rsidRDefault="00CB0708" w:rsidP="00CB0708">
      <w:pPr>
        <w:widowControl/>
        <w:spacing w:line="360" w:lineRule="auto"/>
        <w:jc w:val="left"/>
        <w:rPr>
          <w:rFonts w:ascii="仿宋" w:eastAsia="仿宋" w:hAnsi="仿宋" w:hint="eastAsia"/>
          <w:b/>
          <w:bCs/>
          <w:sz w:val="24"/>
        </w:rPr>
      </w:pPr>
    </w:p>
    <w:p w14:paraId="4D498DD5" w14:textId="77777777" w:rsidR="00CB0708" w:rsidRDefault="00CB0708" w:rsidP="00CB0708">
      <w:pPr>
        <w:widowControl/>
        <w:spacing w:line="360" w:lineRule="auto"/>
        <w:jc w:val="left"/>
        <w:rPr>
          <w:rFonts w:ascii="仿宋" w:eastAsia="仿宋" w:hAnsi="仿宋" w:cs="Arial" w:hint="eastAsia"/>
          <w:b/>
          <w:sz w:val="24"/>
        </w:rPr>
      </w:pPr>
      <w:r>
        <w:rPr>
          <w:rFonts w:ascii="仿宋" w:eastAsia="仿宋" w:hAnsi="仿宋" w:cs="Arial" w:hint="eastAsia"/>
          <w:b/>
          <w:sz w:val="24"/>
        </w:rPr>
        <w:lastRenderedPageBreak/>
        <w:t>1-10 细菌全基因组测序</w:t>
      </w:r>
    </w:p>
    <w:p w14:paraId="19D2FE5F"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一、DNA提取与质检</w:t>
      </w:r>
    </w:p>
    <w:p w14:paraId="4E753BC2"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提取产物需满足： OD260/280 = 1.8–2.0； 总量≥500 ng，浓度≥20 ng/μL；无明显降解（经1%琼脂糖凝胶或Agilent分析）。</w:t>
      </w:r>
    </w:p>
    <w:p w14:paraId="028252A1"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二、建库与测序</w:t>
      </w:r>
    </w:p>
    <w:p w14:paraId="5CA89319"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测序平台：Illumina NovaSeq 6000；建库方式：PE150双端文库；目标数据量：每株细菌生成约1 Gb数据；测序深度：预计覆盖基因组100×以上（细菌基因组一般为4–6 Mb）；</w:t>
      </w:r>
    </w:p>
    <w:p w14:paraId="4A201128"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所有样本建库后统一混合、上机，合理分配 barcode，确保数据质量均衡。</w:t>
      </w:r>
    </w:p>
    <w:p w14:paraId="4B3F0BAA"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三、生物信息学分析</w:t>
      </w:r>
    </w:p>
    <w:p w14:paraId="4CAF5452"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针对280株测序数据，进行系统的全基因组分析，包括但不限于以下内容：</w:t>
      </w:r>
    </w:p>
    <w:p w14:paraId="7D42A647"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（1）原始数据质控</w:t>
      </w:r>
    </w:p>
    <w:p w14:paraId="00F1DF7E"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工具：FastQC、fastp；去除接头污染、低质量序列，评估Q30、N含量等质量指标。</w:t>
      </w:r>
    </w:p>
    <w:p w14:paraId="5A179540"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（2）基因组de novo组装</w:t>
      </w:r>
    </w:p>
    <w:p w14:paraId="55C5A618"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工具：SPAdes 或 Unicycler；输出：contig 序列、N50、总长度、GC含量、contig数等统计参数。</w:t>
      </w:r>
    </w:p>
    <w:p w14:paraId="1A81D6F7"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（3）基因功能注释</w:t>
      </w:r>
    </w:p>
    <w:p w14:paraId="022078F5"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工具：Prokka 或 RAST；注释内容包括：编码基因（CDS）、rRNA、tRNA、hypothetical protein；比对数据库包括：NR、KEGG、COG、GO、Pfam等。</w:t>
      </w:r>
    </w:p>
    <w:p w14:paraId="32CCFD76"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（4）抗性与毒力基因预测</w:t>
      </w:r>
    </w:p>
    <w:p w14:paraId="7D246305"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工具：ResFinder、CARD、VFDB； 识别与药物耐受或致病能力相关的功能基因。</w:t>
      </w:r>
    </w:p>
    <w:p w14:paraId="77F7AEC6"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（5）系统发育分析</w:t>
      </w:r>
    </w:p>
    <w:p w14:paraId="73F8DAC9"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使用核心基因或SNP构建系统进化树；工具：Roary + FastTree，或 SNP-based pipeline（Snippy, CSIPhylogeny）；分析种群结构、进化关系及地理/表型聚类特征。</w:t>
      </w:r>
    </w:p>
    <w:p w14:paraId="2CEE50C6"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（6）可选分析模块（如课题需求增加）</w:t>
      </w:r>
    </w:p>
    <w:p w14:paraId="4D9D8A3B"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质粒识别（PlasmidFinder）；基因岛预测（IslandViewer）；整合子识别（IntegronFinder）；MLST分型（PubMLST数据库）。</w:t>
      </w:r>
    </w:p>
    <w:p w14:paraId="2FCCCC28"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四、数据输出</w:t>
      </w:r>
    </w:p>
    <w:p w14:paraId="5EC0E263"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每株样本将输出以下标准数据文件：</w:t>
      </w:r>
    </w:p>
    <w:p w14:paraId="28B9D139"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Clean Reads（fastq格式）；组装基因组序列（fasta格式）；注释结果（gff, gbk, tsv）；抗性/毒力基因注释表</w:t>
      </w:r>
    </w:p>
    <w:p w14:paraId="7B9C48B4"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lastRenderedPageBreak/>
        <w:t>系统发育树文件（nwk格式）；样本统计报告（含测序质控、组装统计）</w:t>
      </w:r>
    </w:p>
    <w:p w14:paraId="359E08CB"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五、质量控制与项目进度</w:t>
      </w:r>
    </w:p>
    <w:p w14:paraId="0AC420B3"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项目全过程将设立关键质控点，包括DNA质量检测、建库文库大小检测、测序原始数据QC、组装质量QC等；</w:t>
      </w:r>
    </w:p>
    <w:p w14:paraId="21273B69"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每10株设立1个平行样本用于批内质量监控；所有流程均在标准生物信息平台完成，确保分析过程的可追溯性和数据的可重复性；预计周期：样本准备与建库 2周，测序与初步分析 3周，深入分析与报告整理 2周，总周期约7–8周。</w:t>
      </w:r>
    </w:p>
    <w:p w14:paraId="791EF073" w14:textId="77777777" w:rsidR="00CB0708" w:rsidRDefault="00CB0708" w:rsidP="00CB0708">
      <w:pPr>
        <w:widowControl/>
        <w:spacing w:line="360" w:lineRule="auto"/>
        <w:jc w:val="left"/>
        <w:rPr>
          <w:rFonts w:ascii="仿宋" w:eastAsia="仿宋" w:hAnsi="仿宋" w:hint="eastAsia"/>
          <w:szCs w:val="21"/>
        </w:rPr>
      </w:pPr>
    </w:p>
    <w:p w14:paraId="32FB6CA8" w14:textId="77777777" w:rsidR="00CB0708" w:rsidRDefault="00CB0708" w:rsidP="00CB0708">
      <w:pPr>
        <w:widowControl/>
        <w:spacing w:line="360" w:lineRule="auto"/>
        <w:jc w:val="left"/>
        <w:rPr>
          <w:rFonts w:ascii="仿宋" w:eastAsia="仿宋" w:hAnsi="仿宋" w:hint="eastAsia"/>
          <w:szCs w:val="21"/>
        </w:rPr>
      </w:pPr>
    </w:p>
    <w:p w14:paraId="72842CB0" w14:textId="77777777" w:rsidR="00CB0708" w:rsidRDefault="00CB0708" w:rsidP="00CB0708">
      <w:pPr>
        <w:widowControl/>
        <w:spacing w:line="360" w:lineRule="auto"/>
        <w:jc w:val="left"/>
        <w:rPr>
          <w:rFonts w:ascii="仿宋" w:eastAsia="仿宋" w:hAnsi="仿宋" w:cs="Arial" w:hint="eastAsia"/>
          <w:b/>
          <w:sz w:val="24"/>
        </w:rPr>
      </w:pPr>
      <w:r>
        <w:rPr>
          <w:rFonts w:ascii="仿宋" w:eastAsia="仿宋" w:hAnsi="仿宋" w:cs="Arial" w:hint="eastAsia"/>
          <w:b/>
          <w:sz w:val="24"/>
        </w:rPr>
        <w:t>1-11 FastDIA酰化定量蛋白质组学</w:t>
      </w:r>
    </w:p>
    <w:p w14:paraId="53B35CF7"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蛋白检测技术方法（FastDIA/4D-DIA 和4D-DDA乙酰化修饰组学技术），蛋白质数据搜索方法（PEAKS 12和PEAKS LFQ修饰位点定量分析），蛋白鉴定数量（≥3200个，其中乙酰化蛋白数量≥500个），多肽鉴定数量（≥10000条，其中，乙酰化修饰多肽鉴定数量≥1500），修饰位点鉴定数量(≥1200个），提供蛋白质量（不超过200mg）</w:t>
      </w:r>
    </w:p>
    <w:p w14:paraId="2302417B" w14:textId="77777777" w:rsidR="00CB0708" w:rsidRDefault="00CB0708" w:rsidP="00CB0708">
      <w:pPr>
        <w:widowControl/>
        <w:spacing w:line="360" w:lineRule="auto"/>
        <w:jc w:val="left"/>
        <w:rPr>
          <w:rFonts w:ascii="仿宋" w:eastAsia="仿宋" w:hAnsi="仿宋" w:hint="eastAsia"/>
          <w:szCs w:val="21"/>
        </w:rPr>
      </w:pPr>
    </w:p>
    <w:p w14:paraId="2896C5AE" w14:textId="77777777" w:rsidR="00CB0708" w:rsidRDefault="00CB0708" w:rsidP="00CB0708">
      <w:pPr>
        <w:widowControl/>
        <w:spacing w:line="360" w:lineRule="auto"/>
        <w:jc w:val="left"/>
        <w:rPr>
          <w:rFonts w:ascii="仿宋" w:eastAsia="仿宋" w:hAnsi="仿宋" w:cs="Arial" w:hint="eastAsia"/>
          <w:b/>
          <w:sz w:val="24"/>
        </w:rPr>
      </w:pPr>
      <w:r>
        <w:rPr>
          <w:rFonts w:ascii="仿宋" w:eastAsia="仿宋" w:hAnsi="仿宋" w:cs="Arial" w:hint="eastAsia"/>
          <w:b/>
          <w:sz w:val="24"/>
        </w:rPr>
        <w:t>1-12 siRNA合成</w:t>
      </w:r>
    </w:p>
    <w:p w14:paraId="3B2A6E51"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根据靶标序列和基因ID号设计和合成相应的siRNA，保证在细胞水平上的敲低效率达到50%以上。</w:t>
      </w:r>
    </w:p>
    <w:p w14:paraId="65D6E58D" w14:textId="77777777" w:rsidR="00CB0708" w:rsidRDefault="00CB0708" w:rsidP="00CB0708">
      <w:pPr>
        <w:widowControl/>
        <w:spacing w:line="360" w:lineRule="auto"/>
        <w:jc w:val="left"/>
        <w:rPr>
          <w:rFonts w:ascii="仿宋" w:eastAsia="仿宋" w:hAnsi="仿宋" w:hint="eastAsia"/>
          <w:sz w:val="10"/>
          <w:szCs w:val="10"/>
        </w:rPr>
      </w:pPr>
    </w:p>
    <w:p w14:paraId="0031410C" w14:textId="77777777" w:rsidR="00CB0708" w:rsidRDefault="00CB0708" w:rsidP="00CB0708">
      <w:pPr>
        <w:widowControl/>
        <w:spacing w:line="360" w:lineRule="auto"/>
        <w:jc w:val="left"/>
        <w:rPr>
          <w:rFonts w:ascii="仿宋" w:eastAsia="仿宋" w:hAnsi="仿宋" w:cs="Arial" w:hint="eastAsia"/>
          <w:b/>
          <w:sz w:val="24"/>
        </w:rPr>
      </w:pPr>
      <w:r>
        <w:rPr>
          <w:rFonts w:ascii="仿宋" w:eastAsia="仿宋" w:hAnsi="仿宋" w:cs="Arial" w:hint="eastAsia"/>
          <w:b/>
          <w:sz w:val="24"/>
        </w:rPr>
        <w:t>1-13 慢病毒合成和包装</w:t>
      </w:r>
    </w:p>
    <w:p w14:paraId="7C990F45"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根据靶标序列和基因ID号合成过表达序列，构架载体，并包装慢病毒，病毒滴度不低于1x10^8。</w:t>
      </w:r>
    </w:p>
    <w:p w14:paraId="16EBC6D4" w14:textId="77777777" w:rsidR="00CB0708" w:rsidRDefault="00CB0708" w:rsidP="00CB0708">
      <w:pPr>
        <w:widowControl/>
        <w:spacing w:line="360" w:lineRule="auto"/>
        <w:jc w:val="left"/>
        <w:rPr>
          <w:rFonts w:ascii="仿宋" w:eastAsia="仿宋" w:hAnsi="仿宋" w:hint="eastAsia"/>
          <w:sz w:val="10"/>
          <w:szCs w:val="10"/>
        </w:rPr>
      </w:pPr>
    </w:p>
    <w:p w14:paraId="6E375F25" w14:textId="77777777" w:rsidR="00CB0708" w:rsidRDefault="00CB0708" w:rsidP="00CB0708">
      <w:pPr>
        <w:widowControl/>
        <w:spacing w:line="360" w:lineRule="auto"/>
        <w:jc w:val="left"/>
        <w:rPr>
          <w:rFonts w:ascii="仿宋" w:eastAsia="仿宋" w:hAnsi="仿宋" w:cs="Arial" w:hint="eastAsia"/>
          <w:b/>
          <w:sz w:val="24"/>
        </w:rPr>
      </w:pPr>
      <w:r>
        <w:rPr>
          <w:rFonts w:ascii="仿宋" w:eastAsia="仿宋" w:hAnsi="仿宋" w:cs="Arial" w:hint="eastAsia"/>
          <w:b/>
          <w:sz w:val="24"/>
        </w:rPr>
        <w:t>1-14 透射电镜</w:t>
      </w:r>
    </w:p>
    <w:p w14:paraId="5D4A0E1E"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取出少量样品滴到铜网的普通碳膜上。干燥后，通过透射电镜图像观察材料的形貌</w:t>
      </w:r>
    </w:p>
    <w:p w14:paraId="7D0C8284" w14:textId="77777777" w:rsidR="00CB0708" w:rsidRDefault="00CB0708" w:rsidP="00CB0708">
      <w:pPr>
        <w:widowControl/>
        <w:spacing w:line="360" w:lineRule="auto"/>
        <w:jc w:val="left"/>
        <w:rPr>
          <w:rFonts w:ascii="仿宋" w:eastAsia="仿宋" w:hAnsi="仿宋" w:hint="eastAsia"/>
          <w:szCs w:val="21"/>
        </w:rPr>
      </w:pPr>
    </w:p>
    <w:p w14:paraId="63F7F830" w14:textId="77777777" w:rsidR="00CB0708" w:rsidRDefault="00CB0708" w:rsidP="00CB0708">
      <w:pPr>
        <w:spacing w:line="360" w:lineRule="auto"/>
        <w:rPr>
          <w:rFonts w:ascii="仿宋" w:eastAsia="仿宋" w:hAnsi="仿宋" w:cs="Arial" w:hint="eastAsia"/>
          <w:b/>
          <w:sz w:val="24"/>
        </w:rPr>
      </w:pPr>
      <w:r>
        <w:rPr>
          <w:rFonts w:ascii="仿宋" w:eastAsia="仿宋" w:hAnsi="仿宋" w:cs="Arial" w:hint="eastAsia"/>
          <w:b/>
          <w:sz w:val="24"/>
        </w:rPr>
        <w:t>1-15 电势电位</w:t>
      </w:r>
    </w:p>
    <w:p w14:paraId="3AF93B8E"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将样品稀释后置于测电势的皿中，采用马尔文 粒度仪测试材料电势点位。</w:t>
      </w:r>
    </w:p>
    <w:p w14:paraId="066E8291" w14:textId="77777777" w:rsidR="00CB0708" w:rsidRDefault="00CB0708" w:rsidP="00CB0708">
      <w:pPr>
        <w:spacing w:line="360" w:lineRule="auto"/>
        <w:rPr>
          <w:rFonts w:ascii="仿宋" w:eastAsia="仿宋" w:hAnsi="仿宋" w:cs="Arial" w:hint="eastAsia"/>
          <w:b/>
          <w:sz w:val="24"/>
        </w:rPr>
      </w:pPr>
    </w:p>
    <w:p w14:paraId="5893AF32" w14:textId="77777777" w:rsidR="00CB0708" w:rsidRDefault="00CB0708" w:rsidP="00CB0708">
      <w:pPr>
        <w:spacing w:line="360" w:lineRule="auto"/>
        <w:rPr>
          <w:rFonts w:ascii="仿宋" w:eastAsia="仿宋" w:hAnsi="仿宋" w:cs="Arial" w:hint="eastAsia"/>
          <w:b/>
          <w:sz w:val="24"/>
        </w:rPr>
      </w:pPr>
      <w:r>
        <w:rPr>
          <w:rFonts w:ascii="仿宋" w:eastAsia="仿宋" w:hAnsi="仿宋" w:cs="Arial" w:hint="eastAsia"/>
          <w:b/>
          <w:sz w:val="24"/>
        </w:rPr>
        <w:lastRenderedPageBreak/>
        <w:t>1-16 元素分析</w:t>
      </w:r>
    </w:p>
    <w:p w14:paraId="34B4E5AF"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将样品干成粉末，置于干净的硅片上，使用X射线光电子能谱仪测量材料中的元素。</w:t>
      </w:r>
    </w:p>
    <w:p w14:paraId="1ADC4038" w14:textId="77777777" w:rsidR="00CB0708" w:rsidRDefault="00CB0708" w:rsidP="00CB0708">
      <w:pPr>
        <w:spacing w:line="360" w:lineRule="auto"/>
        <w:rPr>
          <w:rFonts w:ascii="仿宋" w:eastAsia="仿宋" w:hAnsi="仿宋" w:cs="Arial" w:hint="eastAsia"/>
          <w:b/>
          <w:sz w:val="24"/>
        </w:rPr>
      </w:pPr>
    </w:p>
    <w:p w14:paraId="0E986F6D" w14:textId="77777777" w:rsidR="00CB0708" w:rsidRDefault="00CB0708" w:rsidP="00CB0708">
      <w:pPr>
        <w:spacing w:line="360" w:lineRule="auto"/>
        <w:rPr>
          <w:rFonts w:ascii="仿宋" w:eastAsia="仿宋" w:hAnsi="仿宋" w:cs="Arial" w:hint="eastAsia"/>
          <w:b/>
          <w:sz w:val="24"/>
        </w:rPr>
      </w:pPr>
      <w:r>
        <w:rPr>
          <w:rFonts w:ascii="仿宋" w:eastAsia="仿宋" w:hAnsi="仿宋" w:cs="Arial" w:hint="eastAsia"/>
          <w:b/>
          <w:sz w:val="24"/>
        </w:rPr>
        <w:t>1-17 质谱鉴定（靶向代谢）</w:t>
      </w:r>
    </w:p>
    <w:p w14:paraId="08F75C3A"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1.样品前处理采用FDA认证的富集板进行代谢物提取。</w:t>
      </w:r>
    </w:p>
    <w:p w14:paraId="1499D652"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2.通过LC/MSMS以及FIA两种模式对630种靶标代谢物进行检测并绝对定量。一次性可以实现对20种氨基酸、30种氨基酸衍生物、14种胆汁酸、40种酰基肉碱、90种磷脂酰胆碱、70种神经酰胺、286种甘油脂类、9种生物胺、7种羧酸、12种脂肪酸、4种激素、4种色氨酸代谢通路代谢物等，共26大类不同代谢物的高通量检测；</w:t>
      </w:r>
    </w:p>
    <w:p w14:paraId="6CBFB292"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3.以同位素内标和标准曲线进行代谢物浓度计算；</w:t>
      </w:r>
    </w:p>
    <w:p w14:paraId="11328061"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4.质控样本中80%以上代谢物的定量精密度在25%以内；</w:t>
      </w:r>
    </w:p>
    <w:p w14:paraId="5973CE19"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5.可以对数据进metaboindicator分析；</w:t>
      </w:r>
    </w:p>
    <w:p w14:paraId="4AB66C26"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6.拥有成熟的实验室管理系统。</w:t>
      </w:r>
    </w:p>
    <w:p w14:paraId="535FCA31" w14:textId="77777777" w:rsidR="00CB0708" w:rsidRDefault="00CB0708" w:rsidP="00CB0708">
      <w:pPr>
        <w:spacing w:line="360" w:lineRule="auto"/>
        <w:rPr>
          <w:rFonts w:ascii="仿宋" w:eastAsia="仿宋" w:hAnsi="仿宋" w:cs="Arial" w:hint="eastAsia"/>
          <w:b/>
          <w:sz w:val="24"/>
        </w:rPr>
      </w:pPr>
      <w:r>
        <w:rPr>
          <w:rFonts w:ascii="仿宋" w:eastAsia="仿宋" w:hAnsi="仿宋" w:cs="Arial" w:hint="eastAsia"/>
          <w:b/>
          <w:sz w:val="24"/>
        </w:rPr>
        <w:t>1-18 血浆代谢组学</w:t>
      </w:r>
    </w:p>
    <w:p w14:paraId="1CDC9238"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一、项目名称：非靶代谢组检测与分析</w:t>
      </w:r>
    </w:p>
    <w:p w14:paraId="54E22EB5"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二、数量：150例</w:t>
      </w:r>
    </w:p>
    <w:p w14:paraId="0426B0B9"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三、服务要求：</w:t>
      </w:r>
    </w:p>
    <w:p w14:paraId="5B5649F3"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1、样本类型：血清样本或血浆样本。</w:t>
      </w:r>
    </w:p>
    <w:p w14:paraId="185FD795"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2、实验标准：</w:t>
      </w:r>
    </w:p>
    <w:p w14:paraId="2FDE1C9D"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 xml:space="preserve">2.1、实验分析流程主要包括样品前处理、富集浓缩、色谱分级、液相色谱-串联质谱（LC-MS/MS）数据采集、数据库检索等步骤。 </w:t>
      </w:r>
    </w:p>
    <w:p w14:paraId="76FC7053"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2.2、实验在ISO 9001认证、CNAS认证实验室操作，检测过程中需包含空白样品、QC样品；检测过程中≥5种同位素内标作为质控。</w:t>
      </w:r>
    </w:p>
    <w:p w14:paraId="4D6E1052"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 xml:space="preserve">2.3、实验采用赛默飞公司的超高效液相色谱串联傅里叶变换质谱 UHPLC -Q Exactive HF-X 系统进行检测。数据采集方式：采用DDA数据依赖性采集方式，对分子量&lt;1000Da的代谢产物进行筛选与分析，采集过程正、负离子分开采集；每个样本正、负采集时间总和≥16 min，整个数据采集阶段仪器的质量精度≤10 ppm，扫描范围（m/z）：70-1050。 </w:t>
      </w:r>
    </w:p>
    <w:p w14:paraId="1274F07C"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2.4、代谢物定性：下机原始数据使用主流的代谢组学搜库软件Waters Progenesis QI3.0进行搜库，数据库包含HMDB、Metin数据库和供应商自建库（根据标准品建立，数量≥5000种）。</w:t>
      </w:r>
    </w:p>
    <w:p w14:paraId="2B3A7E98"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lastRenderedPageBreak/>
        <w:t>3、生信分析包括：</w:t>
      </w:r>
    </w:p>
    <w:p w14:paraId="7E1753DF"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3.1、数据预处理：去除特征值、缺失值填充、QC验证、数据归一化。</w:t>
      </w:r>
    </w:p>
    <w:p w14:paraId="5FF99D3A"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 xml:space="preserve">3.2、样本比较分析：提供Venn图、相关性热图、PCA分析、PLS-DA分析。 </w:t>
      </w:r>
    </w:p>
    <w:p w14:paraId="0611A6CC"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3.3、代谢物注释信息：提供KEGG化合物分类、KEGG功能通路、HMDB化合物分类、代谢物注释总览。</w:t>
      </w:r>
    </w:p>
    <w:p w14:paraId="6E3882B9"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 xml:space="preserve">3.4、差异代谢物分析：两组比较、两样本比较、多组比较角度分析呈图。 </w:t>
      </w:r>
    </w:p>
    <w:p w14:paraId="08FBF044"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 xml:space="preserve">3.5、代谢集分析：提供差异基因集的Venn分析、KEGG通路富集分析、拓扑学分析、代谢物聚类热图分析、iPath代谢通路分析、关联分析-相关性分析、关联分析-普氏分析、VIP分析、ROC分析。 </w:t>
      </w:r>
    </w:p>
    <w:p w14:paraId="443D1A53"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 xml:space="preserve">3.6、高级分析：提供时序分析、WGCNA分析、MIMOSA2分析、随机森林、支持向量机、LASSO、Logistic； </w:t>
      </w:r>
    </w:p>
    <w:p w14:paraId="7727AFC6"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3.7、个性化定制分析：提供代谢蛋白关联分析。</w:t>
      </w:r>
    </w:p>
    <w:p w14:paraId="488F4606"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4、4.1、可提供高级DIA云分析流程。</w:t>
      </w:r>
    </w:p>
    <w:p w14:paraId="3B7E4133"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4.2、拥有综述、FAQ、文献案例解析、视频教程、分析Tips资料体系。</w:t>
      </w:r>
    </w:p>
    <w:p w14:paraId="75982661"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4.3、可在线自主设置参数动态交互分析，成图标准化，符合CNS期刊要求。</w:t>
      </w:r>
    </w:p>
    <w:p w14:paraId="690543CF"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5、项目周期：每批次样本服务周期不超过30个自然日，，售后服务人员根据采购人要求定期反馈项目进展、分析进展。</w:t>
      </w:r>
    </w:p>
    <w:p w14:paraId="0A073DAF"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 xml:space="preserve">6、项目结果交付形式：HTML+交互式云平台+PDF静态(交互结果可插入报告)。 </w:t>
      </w:r>
    </w:p>
    <w:p w14:paraId="52D6221D" w14:textId="77777777" w:rsidR="00CB0708" w:rsidRDefault="00CB0708" w:rsidP="00CB0708">
      <w:pPr>
        <w:widowControl/>
        <w:spacing w:line="360" w:lineRule="auto"/>
        <w:jc w:val="left"/>
        <w:rPr>
          <w:rFonts w:ascii="仿宋" w:eastAsia="仿宋" w:hAnsi="仿宋" w:hint="eastAsia"/>
          <w:szCs w:val="21"/>
        </w:rPr>
      </w:pPr>
      <w:r>
        <w:rPr>
          <w:rFonts w:ascii="仿宋" w:eastAsia="仿宋" w:hAnsi="仿宋" w:hint="eastAsia"/>
          <w:szCs w:val="21"/>
        </w:rPr>
        <w:t>7、后续服务：并提供免费的专业技术咨询服务至文章发表。</w:t>
      </w:r>
    </w:p>
    <w:p w14:paraId="7BE78D92" w14:textId="77777777" w:rsidR="00CB0708" w:rsidRDefault="00CB0708" w:rsidP="00CB0708">
      <w:pPr>
        <w:spacing w:line="360" w:lineRule="auto"/>
        <w:rPr>
          <w:rFonts w:ascii="仿宋" w:eastAsia="仿宋" w:hAnsi="仿宋" w:cs="Arial" w:hint="eastAsia"/>
          <w:b/>
          <w:sz w:val="24"/>
        </w:rPr>
      </w:pPr>
    </w:p>
    <w:p w14:paraId="7D2F0E79" w14:textId="77777777" w:rsidR="00CB0708" w:rsidRDefault="00CB0708" w:rsidP="00CB0708">
      <w:pPr>
        <w:spacing w:line="360" w:lineRule="auto"/>
        <w:rPr>
          <w:rFonts w:ascii="仿宋" w:eastAsia="仿宋" w:hAnsi="仿宋" w:cs="Arial" w:hint="eastAsia"/>
          <w:b/>
          <w:sz w:val="24"/>
        </w:rPr>
      </w:pPr>
    </w:p>
    <w:p w14:paraId="114B42A7" w14:textId="77777777" w:rsidR="00CB0708" w:rsidRDefault="00CB0708" w:rsidP="00CB0708">
      <w:pPr>
        <w:spacing w:line="360" w:lineRule="auto"/>
        <w:rPr>
          <w:rFonts w:ascii="仿宋" w:eastAsia="仿宋" w:hAnsi="仿宋" w:cs="Arial" w:hint="eastAsia"/>
          <w:b/>
          <w:sz w:val="24"/>
        </w:rPr>
      </w:pPr>
    </w:p>
    <w:p w14:paraId="0F48BC8A" w14:textId="77777777" w:rsidR="00CB0708" w:rsidRDefault="00CB0708" w:rsidP="00CB0708">
      <w:pPr>
        <w:spacing w:line="360" w:lineRule="auto"/>
        <w:rPr>
          <w:rFonts w:ascii="仿宋" w:eastAsia="仿宋" w:hAnsi="仿宋" w:cs="Arial" w:hint="eastAsia"/>
          <w:b/>
          <w:sz w:val="24"/>
        </w:rPr>
      </w:pPr>
    </w:p>
    <w:p w14:paraId="7475B2A0" w14:textId="77777777" w:rsidR="00CB0708" w:rsidRDefault="00CB0708" w:rsidP="00CB0708">
      <w:pPr>
        <w:spacing w:line="360" w:lineRule="auto"/>
        <w:rPr>
          <w:rFonts w:ascii="仿宋" w:eastAsia="仿宋" w:hAnsi="仿宋" w:cs="Arial" w:hint="eastAsia"/>
          <w:b/>
          <w:sz w:val="24"/>
        </w:rPr>
      </w:pPr>
    </w:p>
    <w:bookmarkEnd w:id="9"/>
    <w:p w14:paraId="6252A2AD" w14:textId="77777777" w:rsidR="00CB0708" w:rsidRDefault="00CB0708" w:rsidP="00CB0708">
      <w:pPr>
        <w:widowControl/>
        <w:jc w:val="left"/>
        <w:rPr>
          <w:rFonts w:ascii="仿宋" w:eastAsia="仿宋" w:hAnsi="仿宋" w:hint="eastAsia"/>
          <w:b/>
          <w:bCs/>
          <w:color w:val="000000"/>
          <w:sz w:val="24"/>
        </w:rPr>
      </w:pPr>
    </w:p>
    <w:p w14:paraId="1737BF1C" w14:textId="77777777" w:rsidR="00CB0708" w:rsidRDefault="00CB0708" w:rsidP="00CB0708">
      <w:pPr>
        <w:widowControl/>
        <w:jc w:val="left"/>
        <w:rPr>
          <w:rFonts w:ascii="仿宋" w:eastAsia="仿宋" w:hAnsi="仿宋" w:cs="Arial" w:hint="eastAsia"/>
          <w:b/>
          <w:sz w:val="28"/>
          <w:szCs w:val="28"/>
        </w:rPr>
      </w:pPr>
      <w:r>
        <w:rPr>
          <w:rFonts w:ascii="仿宋" w:eastAsia="仿宋" w:hAnsi="仿宋" w:cs="Arial" w:hint="eastAsia"/>
          <w:b/>
          <w:sz w:val="28"/>
          <w:szCs w:val="28"/>
        </w:rPr>
        <w:br w:type="page"/>
      </w:r>
    </w:p>
    <w:p w14:paraId="50AB5D1A" w14:textId="77777777" w:rsidR="00CB0708" w:rsidRDefault="00CB0708" w:rsidP="00CB0708">
      <w:pPr>
        <w:tabs>
          <w:tab w:val="left" w:pos="360"/>
          <w:tab w:val="left" w:pos="900"/>
        </w:tabs>
        <w:snapToGrid w:val="0"/>
        <w:spacing w:line="360" w:lineRule="auto"/>
        <w:outlineLvl w:val="1"/>
        <w:rPr>
          <w:rFonts w:ascii="仿宋" w:eastAsia="仿宋" w:hAnsi="仿宋" w:cs="Arial" w:hint="eastAsia"/>
          <w:b/>
          <w:sz w:val="28"/>
          <w:szCs w:val="28"/>
        </w:rPr>
      </w:pPr>
      <w:r>
        <w:rPr>
          <w:rFonts w:ascii="仿宋" w:eastAsia="仿宋" w:hAnsi="仿宋" w:cs="Arial" w:hint="eastAsia"/>
          <w:b/>
          <w:sz w:val="28"/>
          <w:szCs w:val="28"/>
        </w:rPr>
        <w:lastRenderedPageBreak/>
        <w:t>第2包</w:t>
      </w:r>
    </w:p>
    <w:p w14:paraId="591F96AB" w14:textId="77777777" w:rsidR="00CB0708" w:rsidRDefault="00CB0708" w:rsidP="00CB0708">
      <w:pPr>
        <w:spacing w:line="360" w:lineRule="auto"/>
        <w:rPr>
          <w:rFonts w:ascii="仿宋" w:eastAsia="仿宋" w:hAnsi="仿宋" w:hint="eastAsia"/>
          <w:b/>
          <w:bCs/>
          <w:sz w:val="24"/>
        </w:rPr>
      </w:pPr>
      <w:r>
        <w:rPr>
          <w:rFonts w:ascii="仿宋" w:eastAsia="仿宋" w:hAnsi="仿宋" w:cs="Arial" w:hint="eastAsia"/>
          <w:b/>
          <w:bCs/>
          <w:sz w:val="24"/>
        </w:rPr>
        <w:t>2-1</w:t>
      </w:r>
      <w:r>
        <w:rPr>
          <w:rFonts w:ascii="仿宋" w:eastAsia="仿宋" w:hAnsi="仿宋" w:cs="Arial" w:hint="eastAsia"/>
          <w:b/>
          <w:bCs/>
          <w:sz w:val="24"/>
        </w:rPr>
        <w:tab/>
      </w:r>
      <w:r>
        <w:rPr>
          <w:rFonts w:ascii="仿宋" w:eastAsia="仿宋" w:hAnsi="仿宋" w:hint="eastAsia"/>
          <w:b/>
          <w:bCs/>
          <w:sz w:val="24"/>
        </w:rPr>
        <w:t>蛋白质基因芯片表达分析</w:t>
      </w:r>
    </w:p>
    <w:p w14:paraId="2BE4115D"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1、OLink检测结核患者、结核密接发病者及健康对照体液样本特定蛋白种类表达水平</w:t>
      </w:r>
    </w:p>
    <w:p w14:paraId="677ADE32"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2、实验质控及数据分析：</w:t>
      </w:r>
    </w:p>
    <w:p w14:paraId="6FAB13F4"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（1）内部对照：四个内参被添加到每个样品中，监测 Olink 检测过程中的三个主要步骤：免疫反应（孵育步骤）、延伸和扩增/检测。</w:t>
      </w:r>
    </w:p>
    <w:p w14:paraId="11297825"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（2）外部对照: 8 个外部对照添加到每个样品板上的单独孔中。</w:t>
      </w:r>
    </w:p>
    <w:p w14:paraId="7EF2EAB2"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（3）板间对照（IPC）：板间对照在每个板上一式三份，作为正常样品运行，用于数据标准化以补偿运行和板之间的潜在变化</w:t>
      </w:r>
    </w:p>
    <w:p w14:paraId="4822A4E7"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（4）质量控制（QC）：Olink 使用 Olink</w:t>
      </w:r>
      <w:r>
        <w:rPr>
          <w:rFonts w:ascii="Calibri" w:eastAsia="仿宋" w:hAnsi="Calibri" w:cs="Calibri"/>
          <w:szCs w:val="21"/>
        </w:rPr>
        <w:t>®</w:t>
      </w:r>
      <w:r>
        <w:rPr>
          <w:rFonts w:ascii="仿宋" w:eastAsia="仿宋" w:hAnsi="仿宋" w:hint="eastAsia"/>
          <w:szCs w:val="21"/>
        </w:rPr>
        <w:t xml:space="preserve"> NPX Manager 软件进行数据的预处理和质量控制，确保数据的可靠性和高质量</w:t>
      </w:r>
    </w:p>
    <w:p w14:paraId="741CFDAB"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（5） 靶标设置：依据客户要求定制炎症、代谢方面蛋白panel</w:t>
      </w:r>
    </w:p>
    <w:p w14:paraId="173C7B77"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6）数据分析：原始数据NPX表格；桥接样本分析；质控-QC样本分布分析；总蛋白功能注释；蛋白质定量结果；蛋白差异分析；差异蛋白富集分析；差异蛋白互作分析。提供多种数据可视化工具，如箱型图、棒状图、散点图等，帮助用户直观理解数据。</w:t>
      </w:r>
    </w:p>
    <w:p w14:paraId="06593EE7"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3、项目周期：每批次样本服务周期不超过15个自然日。</w:t>
      </w:r>
    </w:p>
    <w:p w14:paraId="28CEE003"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4、增值服务：专项匹配售后团队进行报告解读及数据分析指导。</w:t>
      </w:r>
    </w:p>
    <w:p w14:paraId="2374A07E"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5、项目结果交付形式：HTML报告+云平台+邮件云盘。</w:t>
      </w:r>
    </w:p>
    <w:p w14:paraId="4C3DCD9A" w14:textId="77777777" w:rsidR="00CB0708" w:rsidRDefault="00CB0708" w:rsidP="00CB0708">
      <w:pPr>
        <w:spacing w:line="360" w:lineRule="auto"/>
        <w:rPr>
          <w:rFonts w:ascii="仿宋" w:eastAsia="仿宋" w:hAnsi="仿宋" w:hint="eastAsia"/>
          <w:sz w:val="10"/>
          <w:szCs w:val="10"/>
        </w:rPr>
      </w:pPr>
    </w:p>
    <w:p w14:paraId="7A055FE3" w14:textId="77777777" w:rsidR="00CB0708" w:rsidRDefault="00CB0708" w:rsidP="00CB0708">
      <w:pPr>
        <w:widowControl/>
        <w:jc w:val="left"/>
        <w:rPr>
          <w:rFonts w:ascii="仿宋" w:eastAsia="仿宋" w:hAnsi="仿宋" w:cs="Arial" w:hint="eastAsia"/>
          <w:b/>
          <w:bCs/>
          <w:sz w:val="24"/>
        </w:rPr>
      </w:pPr>
      <w:r>
        <w:rPr>
          <w:rFonts w:ascii="仿宋" w:eastAsia="仿宋" w:hAnsi="仿宋" w:cs="Arial" w:hint="eastAsia"/>
          <w:b/>
          <w:bCs/>
          <w:sz w:val="24"/>
        </w:rPr>
        <w:br w:type="page"/>
      </w:r>
    </w:p>
    <w:p w14:paraId="3B3C8A97" w14:textId="77777777" w:rsidR="00CB0708" w:rsidRDefault="00CB0708" w:rsidP="00CB0708">
      <w:pPr>
        <w:spacing w:line="360" w:lineRule="auto"/>
        <w:rPr>
          <w:rFonts w:ascii="仿宋" w:eastAsia="仿宋" w:hAnsi="仿宋" w:hint="eastAsia"/>
          <w:b/>
          <w:bCs/>
          <w:sz w:val="24"/>
        </w:rPr>
      </w:pPr>
      <w:r>
        <w:rPr>
          <w:rFonts w:ascii="仿宋" w:eastAsia="仿宋" w:hAnsi="仿宋" w:cs="Arial" w:hint="eastAsia"/>
          <w:b/>
          <w:bCs/>
          <w:sz w:val="24"/>
        </w:rPr>
        <w:lastRenderedPageBreak/>
        <w:t>2-2</w:t>
      </w:r>
      <w:r>
        <w:rPr>
          <w:rFonts w:ascii="仿宋" w:eastAsia="仿宋" w:hAnsi="仿宋" w:cs="Arial" w:hint="eastAsia"/>
          <w:b/>
          <w:bCs/>
          <w:sz w:val="24"/>
        </w:rPr>
        <w:tab/>
        <w:t xml:space="preserve"> </w:t>
      </w:r>
      <w:r>
        <w:rPr>
          <w:rFonts w:ascii="仿宋" w:eastAsia="仿宋" w:hAnsi="仿宋" w:hint="eastAsia"/>
          <w:b/>
          <w:bCs/>
          <w:sz w:val="24"/>
        </w:rPr>
        <w:t>液体样本非靶向代谢组学检测及数据分析和研究工作</w:t>
      </w:r>
    </w:p>
    <w:p w14:paraId="1C9D97E7"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1、液体样本大于1ml。</w:t>
      </w:r>
    </w:p>
    <w:p w14:paraId="64D9329C"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2、实验需在ISO 9001认证、CNAS认证实验室操作，质控方法完善（检测过程中需包含空白样品、QC样品；检测过程中不低于5种同位素内标作为质控）。</w:t>
      </w:r>
    </w:p>
    <w:p w14:paraId="7B7785A0"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3、实验采用赛默飞公司的超高效液相色谱串联傅里叶变换质谱 UHPLC -Q Exactive HF-X 系统进行检测，数据采集方式： DDA数据依赖性采集方式；对分子量≤1000Da的代谢产物进行筛选与分析，采集过程需满足正、负离子分开采集；每个样本正、负采集时间总和≥16 min，整个数据采集阶段仪器的质量精度≤10 ppm，扫描范围（m/z）：70-1050。</w:t>
      </w:r>
    </w:p>
    <w:p w14:paraId="334E4E1A"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4、代谢物定性：下机原始数据使用主流的代谢组学搜库软件Waters Progenesis QI3.0进行搜库，数据库全面，包含：HMDB、Metin数据库和供应商自建库（根据标准品建立，数量≥5000种）。5、生信分析：</w:t>
      </w:r>
    </w:p>
    <w:p w14:paraId="5E170267"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（1）、数据预处理包括：去除特征值、缺失值填充、QC验证、数据归一化。</w:t>
      </w:r>
    </w:p>
    <w:p w14:paraId="33C403C8"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 xml:space="preserve">（2）、样本比较分析包括：Venn图、相关性热图、PCA分析、PLS-DA分析）。 </w:t>
      </w:r>
    </w:p>
    <w:p w14:paraId="01D1EBBF"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 xml:space="preserve">（3）、代谢物注释信息包括：KEGG化合物分类、KEGG功能通路、HMDB化合物分类、代谢物注释总览。 </w:t>
      </w:r>
    </w:p>
    <w:p w14:paraId="6D4DBAED"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 xml:space="preserve">（4）、差异代谢物分析：差异分析从两组比较、两样本比较、多组比较角度分析成图。 </w:t>
      </w:r>
    </w:p>
    <w:p w14:paraId="5A090D4F"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（5）、代谢集分析：包括差异基因集的Venn分析、KEGG通路富集分析、拓扑学分析、代谢物聚类热图分析、iPath代谢通路分析、关联分析-相关性分析、关联分析-普氏分析、VIP分析、ROC分析；</w:t>
      </w:r>
    </w:p>
    <w:p w14:paraId="2850802B" w14:textId="77777777" w:rsidR="00CB0708" w:rsidRDefault="00CB0708" w:rsidP="00CB0708">
      <w:pPr>
        <w:spacing w:line="360" w:lineRule="auto"/>
        <w:rPr>
          <w:rFonts w:ascii="仿宋" w:eastAsia="仿宋" w:hAnsi="仿宋" w:cs="Arial" w:hint="eastAsia"/>
          <w:b/>
          <w:bCs/>
          <w:sz w:val="24"/>
        </w:rPr>
      </w:pPr>
    </w:p>
    <w:p w14:paraId="3351BDC0" w14:textId="77777777" w:rsidR="00CB0708" w:rsidRDefault="00CB0708" w:rsidP="00CB0708">
      <w:pPr>
        <w:spacing w:line="360" w:lineRule="auto"/>
        <w:rPr>
          <w:rFonts w:ascii="仿宋" w:eastAsia="仿宋" w:hAnsi="仿宋" w:cs="Arial" w:hint="eastAsia"/>
          <w:b/>
          <w:bCs/>
          <w:sz w:val="24"/>
        </w:rPr>
      </w:pPr>
    </w:p>
    <w:p w14:paraId="61E93734" w14:textId="77777777" w:rsidR="00CB0708" w:rsidRDefault="00CB0708" w:rsidP="00CB0708">
      <w:pPr>
        <w:spacing w:line="360" w:lineRule="auto"/>
        <w:rPr>
          <w:rFonts w:ascii="仿宋" w:eastAsia="仿宋" w:hAnsi="仿宋" w:cs="Arial" w:hint="eastAsia"/>
          <w:b/>
          <w:bCs/>
          <w:sz w:val="24"/>
        </w:rPr>
      </w:pPr>
    </w:p>
    <w:p w14:paraId="4AF7B888" w14:textId="77777777" w:rsidR="00CB0708" w:rsidRDefault="00CB0708" w:rsidP="00CB0708">
      <w:pPr>
        <w:widowControl/>
        <w:jc w:val="left"/>
        <w:rPr>
          <w:rFonts w:ascii="仿宋" w:eastAsia="仿宋" w:hAnsi="仿宋" w:hint="eastAsia"/>
          <w:sz w:val="24"/>
        </w:rPr>
      </w:pPr>
      <w:r>
        <w:rPr>
          <w:rFonts w:ascii="仿宋" w:eastAsia="仿宋" w:hAnsi="仿宋"/>
          <w:sz w:val="24"/>
        </w:rPr>
        <w:br w:type="page"/>
      </w:r>
    </w:p>
    <w:p w14:paraId="1C6F0FCD" w14:textId="77777777" w:rsidR="00CB0708" w:rsidRDefault="00CB0708" w:rsidP="00CB0708">
      <w:pPr>
        <w:tabs>
          <w:tab w:val="left" w:pos="360"/>
          <w:tab w:val="left" w:pos="900"/>
        </w:tabs>
        <w:snapToGrid w:val="0"/>
        <w:spacing w:line="360" w:lineRule="auto"/>
        <w:outlineLvl w:val="1"/>
        <w:rPr>
          <w:rFonts w:ascii="仿宋" w:eastAsia="仿宋" w:hAnsi="仿宋" w:cs="Arial" w:hint="eastAsia"/>
          <w:b/>
          <w:sz w:val="28"/>
          <w:szCs w:val="28"/>
        </w:rPr>
      </w:pPr>
      <w:bookmarkStart w:id="10" w:name="OLE_LINK10"/>
      <w:r>
        <w:rPr>
          <w:rFonts w:ascii="仿宋" w:eastAsia="仿宋" w:hAnsi="仿宋" w:cs="Arial" w:hint="eastAsia"/>
          <w:b/>
          <w:sz w:val="28"/>
          <w:szCs w:val="28"/>
        </w:rPr>
        <w:lastRenderedPageBreak/>
        <w:t>第3包</w:t>
      </w:r>
    </w:p>
    <w:bookmarkEnd w:id="2"/>
    <w:bookmarkEnd w:id="10"/>
    <w:p w14:paraId="6BBDEF81" w14:textId="77777777" w:rsidR="00CB0708" w:rsidRDefault="00CB0708" w:rsidP="00CB0708">
      <w:pPr>
        <w:spacing w:line="360" w:lineRule="auto"/>
        <w:rPr>
          <w:rFonts w:ascii="仿宋" w:eastAsia="仿宋" w:hAnsi="仿宋" w:hint="eastAsia"/>
          <w:b/>
          <w:bCs/>
          <w:sz w:val="24"/>
        </w:rPr>
      </w:pPr>
      <w:r>
        <w:rPr>
          <w:rFonts w:ascii="仿宋" w:eastAsia="仿宋" w:hAnsi="仿宋" w:cs="Arial" w:hint="eastAsia"/>
          <w:b/>
          <w:bCs/>
          <w:sz w:val="24"/>
        </w:rPr>
        <w:t>3-1</w:t>
      </w:r>
      <w:r>
        <w:rPr>
          <w:rFonts w:ascii="仿宋" w:eastAsia="仿宋" w:hAnsi="仿宋" w:cs="Arial" w:hint="eastAsia"/>
          <w:b/>
          <w:bCs/>
          <w:sz w:val="24"/>
        </w:rPr>
        <w:tab/>
      </w:r>
      <w:r>
        <w:rPr>
          <w:rFonts w:ascii="仿宋" w:eastAsia="仿宋" w:hAnsi="仿宋" w:hint="eastAsia"/>
          <w:b/>
          <w:bCs/>
          <w:sz w:val="24"/>
        </w:rPr>
        <w:t>细菌转录组测序</w:t>
      </w:r>
    </w:p>
    <w:p w14:paraId="709A255E"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1.实验基本需求：完成33个细菌样本的转录组测序及分析。</w:t>
      </w:r>
    </w:p>
    <w:p w14:paraId="64986A94"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2.实验材料及运输：测试标本由客户负责提取RNA，生物样本链运输。</w:t>
      </w:r>
    </w:p>
    <w:p w14:paraId="463D8B1A"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3.实验过程需求：</w:t>
      </w:r>
    </w:p>
    <w:p w14:paraId="420E4E65"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（1） 完成样本RNA质检。</w:t>
      </w:r>
    </w:p>
    <w:p w14:paraId="39E24C63"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（2）编码RNA和非编码RNA的建库。</w:t>
      </w:r>
    </w:p>
    <w:p w14:paraId="399947AF"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（3）测序，数据量6-8Gb。</w:t>
      </w:r>
    </w:p>
    <w:p w14:paraId="485FD69F"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（4）结果评估及信息分析：整体质量评估/基因表达水平分析/差异基因筛选/差异基因富集分析（GO/KEGG富集和Reactome数据库分析）。</w:t>
      </w:r>
    </w:p>
    <w:p w14:paraId="1FB967A2"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（5）要求测序数据云交付，保存时间至少半年。</w:t>
      </w:r>
    </w:p>
    <w:p w14:paraId="26C96B79"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szCs w:val="21"/>
        </w:rPr>
        <w:t>（6）要求根据客户需求调整分析及出图。</w:t>
      </w:r>
    </w:p>
    <w:p w14:paraId="182CCE96" w14:textId="77777777" w:rsidR="00CB0708" w:rsidRDefault="00CB0708" w:rsidP="00CB0708">
      <w:pPr>
        <w:spacing w:line="360" w:lineRule="auto"/>
        <w:rPr>
          <w:rFonts w:ascii="仿宋" w:eastAsia="仿宋" w:hAnsi="仿宋" w:cs="Arial" w:hint="eastAsia"/>
          <w:szCs w:val="21"/>
        </w:rPr>
      </w:pPr>
    </w:p>
    <w:p w14:paraId="09FE0ADD" w14:textId="77777777" w:rsidR="00CB0708" w:rsidRDefault="00CB0708" w:rsidP="00CB0708">
      <w:pPr>
        <w:spacing w:line="360" w:lineRule="auto"/>
        <w:rPr>
          <w:rFonts w:ascii="仿宋" w:eastAsia="仿宋" w:hAnsi="仿宋" w:cs="Arial" w:hint="eastAsia"/>
          <w:szCs w:val="21"/>
        </w:rPr>
      </w:pPr>
      <w:r>
        <w:rPr>
          <w:rFonts w:ascii="仿宋" w:eastAsia="仿宋" w:hAnsi="仿宋" w:cs="Arial" w:hint="eastAsia"/>
          <w:b/>
          <w:bCs/>
          <w:sz w:val="24"/>
        </w:rPr>
        <w:t>3-2</w:t>
      </w:r>
      <w:r>
        <w:rPr>
          <w:rFonts w:ascii="仿宋" w:eastAsia="仿宋" w:hAnsi="仿宋" w:cs="Arial" w:hint="eastAsia"/>
          <w:b/>
          <w:bCs/>
          <w:sz w:val="24"/>
        </w:rPr>
        <w:tab/>
      </w:r>
      <w:r>
        <w:rPr>
          <w:rFonts w:ascii="仿宋" w:eastAsia="仿宋" w:hAnsi="仿宋" w:hint="eastAsia"/>
          <w:b/>
          <w:bCs/>
          <w:sz w:val="24"/>
        </w:rPr>
        <w:t>细胞转录组分析</w:t>
      </w:r>
    </w:p>
    <w:p w14:paraId="71F386DD"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1.完成对80例细胞样本进行转录组测序，并在合同期限内完成指定内容，提交检测结果文档。</w:t>
      </w:r>
    </w:p>
    <w:p w14:paraId="2689D089"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2.RNA提取试剂盒使用invitrogen试剂盒，测序指定使用illumina测序平台，提取后剩余样本返回附带质检报告文档；数据分析结果和原始数据云平台保存。</w:t>
      </w:r>
    </w:p>
    <w:p w14:paraId="1011E22D"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3.提供系统的讲解服务。</w:t>
      </w:r>
    </w:p>
    <w:p w14:paraId="191E99FD"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4.能够协助调整文章所需要的图的配色，模式等等。</w:t>
      </w:r>
    </w:p>
    <w:p w14:paraId="460636E2"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5.个别样本需重新分析时，不另外收费。</w:t>
      </w:r>
    </w:p>
    <w:p w14:paraId="777449E0" w14:textId="77777777" w:rsidR="00CB0708" w:rsidRDefault="00CB0708" w:rsidP="00CB0708">
      <w:pPr>
        <w:spacing w:line="360" w:lineRule="auto"/>
        <w:rPr>
          <w:rFonts w:ascii="仿宋" w:eastAsia="仿宋" w:hAnsi="仿宋" w:hint="eastAsia"/>
          <w:sz w:val="24"/>
        </w:rPr>
      </w:pPr>
    </w:p>
    <w:p w14:paraId="4343050B" w14:textId="77777777" w:rsidR="00CB0708" w:rsidRDefault="00CB0708" w:rsidP="00CB0708">
      <w:pPr>
        <w:widowControl/>
        <w:spacing w:line="360" w:lineRule="auto"/>
        <w:jc w:val="left"/>
        <w:rPr>
          <w:rFonts w:ascii="仿宋" w:eastAsia="仿宋" w:hAnsi="仿宋" w:hint="eastAsia"/>
          <w:b/>
          <w:bCs/>
          <w:sz w:val="24"/>
        </w:rPr>
      </w:pPr>
      <w:r>
        <w:rPr>
          <w:rFonts w:ascii="仿宋" w:eastAsia="仿宋" w:hAnsi="仿宋" w:cs="Arial" w:hint="eastAsia"/>
          <w:b/>
          <w:bCs/>
          <w:sz w:val="24"/>
        </w:rPr>
        <w:t>3-3</w:t>
      </w:r>
      <w:r>
        <w:rPr>
          <w:rFonts w:ascii="仿宋" w:eastAsia="仿宋" w:hAnsi="仿宋" w:cs="Arial" w:hint="eastAsia"/>
          <w:b/>
          <w:bCs/>
          <w:sz w:val="24"/>
        </w:rPr>
        <w:tab/>
      </w:r>
      <w:r>
        <w:rPr>
          <w:rFonts w:ascii="仿宋" w:eastAsia="仿宋" w:hAnsi="仿宋" w:hint="eastAsia"/>
          <w:b/>
          <w:bCs/>
          <w:sz w:val="24"/>
        </w:rPr>
        <w:t>全基因组测序</w:t>
      </w:r>
    </w:p>
    <w:p w14:paraId="7D255BC5"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提供合格的DNA测序样品，乙方负责样品纯化并进行测序。乙方提供测定的结果，包括序列文件和图形文件及检测批次总表及时传给甲方。如乙方不能来甲方单位收取测序样本，甲方已快递形式寄送样本，由此产生的快递费用由乙方承担。</w:t>
      </w:r>
    </w:p>
    <w:p w14:paraId="1D3EA089" w14:textId="77777777" w:rsidR="00CB0708" w:rsidRDefault="00CB0708" w:rsidP="00CB0708">
      <w:pPr>
        <w:spacing w:line="360" w:lineRule="auto"/>
        <w:rPr>
          <w:rFonts w:ascii="仿宋" w:eastAsia="仿宋" w:hAnsi="仿宋" w:hint="eastAsia"/>
          <w:szCs w:val="21"/>
        </w:rPr>
      </w:pPr>
    </w:p>
    <w:p w14:paraId="06A166F0" w14:textId="77777777" w:rsidR="00CB0708" w:rsidRDefault="00CB0708" w:rsidP="00CB0708">
      <w:pPr>
        <w:spacing w:line="360" w:lineRule="auto"/>
        <w:rPr>
          <w:rFonts w:ascii="仿宋" w:eastAsia="仿宋" w:hAnsi="仿宋" w:hint="eastAsia"/>
          <w:szCs w:val="21"/>
        </w:rPr>
      </w:pPr>
      <w:r>
        <w:rPr>
          <w:rFonts w:ascii="仿宋" w:eastAsia="仿宋" w:hAnsi="仿宋" w:cs="Arial" w:hint="eastAsia"/>
          <w:b/>
          <w:bCs/>
          <w:sz w:val="24"/>
        </w:rPr>
        <w:t>3-4</w:t>
      </w:r>
      <w:r>
        <w:rPr>
          <w:rFonts w:ascii="仿宋" w:eastAsia="仿宋" w:hAnsi="仿宋" w:cs="Arial" w:hint="eastAsia"/>
          <w:b/>
          <w:bCs/>
          <w:sz w:val="24"/>
        </w:rPr>
        <w:tab/>
      </w:r>
      <w:r>
        <w:rPr>
          <w:rFonts w:ascii="仿宋" w:eastAsia="仿宋" w:hAnsi="仿宋" w:hint="eastAsia"/>
          <w:b/>
          <w:bCs/>
          <w:sz w:val="24"/>
        </w:rPr>
        <w:t>细菌转录组测序</w:t>
      </w:r>
    </w:p>
    <w:p w14:paraId="78F6BD61"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1.实验基本需求：完成33个细菌样本的转录组测序及分析。</w:t>
      </w:r>
    </w:p>
    <w:p w14:paraId="2CCC3B49"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lastRenderedPageBreak/>
        <w:t>2.实验材料及运输：测试标本由客户负责提取RNA（Trizol储存），生物样本链运输。</w:t>
      </w:r>
    </w:p>
    <w:p w14:paraId="320B1B8A"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3.实验过程需求：</w:t>
      </w:r>
    </w:p>
    <w:p w14:paraId="6F2C4390"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（1）完成样本RNA质检。</w:t>
      </w:r>
    </w:p>
    <w:p w14:paraId="1028E1A1"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（2）编码RNA和非编码RNA的建库。</w:t>
      </w:r>
    </w:p>
    <w:p w14:paraId="0B6489C6"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（3）测序，数据量6-8Gb。</w:t>
      </w:r>
    </w:p>
    <w:p w14:paraId="2B0631D2"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（4）结果评估及信息分析：整体质量评估/基因表达水平分析/差异基因筛选/差异基因富集分析（GO/KEGG富集和Reactome数据库分析）。</w:t>
      </w:r>
    </w:p>
    <w:p w14:paraId="27B2044E"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（5）要求测序数据云交付，保存时间至少半年。</w:t>
      </w:r>
    </w:p>
    <w:p w14:paraId="735BF4F5"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（6）要求根据客户需求调整分析及出图。</w:t>
      </w:r>
    </w:p>
    <w:p w14:paraId="29D145EE" w14:textId="77777777" w:rsidR="00CB0708" w:rsidRDefault="00CB0708" w:rsidP="00CB0708">
      <w:pPr>
        <w:spacing w:line="360" w:lineRule="auto"/>
        <w:rPr>
          <w:rFonts w:ascii="仿宋" w:eastAsia="仿宋" w:hAnsi="仿宋" w:cs="Arial"/>
          <w:b/>
          <w:bCs/>
          <w:sz w:val="24"/>
        </w:rPr>
      </w:pPr>
    </w:p>
    <w:p w14:paraId="5C7476BA" w14:textId="77777777" w:rsidR="00CB0708" w:rsidRDefault="00CB0708" w:rsidP="00CB0708">
      <w:pPr>
        <w:spacing w:line="360" w:lineRule="auto"/>
        <w:rPr>
          <w:rFonts w:ascii="仿宋" w:eastAsia="仿宋" w:hAnsi="仿宋" w:hint="eastAsia"/>
          <w:b/>
          <w:bCs/>
          <w:sz w:val="24"/>
        </w:rPr>
      </w:pPr>
      <w:r>
        <w:rPr>
          <w:rFonts w:ascii="仿宋" w:eastAsia="仿宋" w:hAnsi="仿宋" w:cs="Arial" w:hint="eastAsia"/>
          <w:b/>
          <w:bCs/>
          <w:sz w:val="24"/>
        </w:rPr>
        <w:t>3-5</w:t>
      </w:r>
      <w:r>
        <w:rPr>
          <w:rFonts w:ascii="仿宋" w:eastAsia="仿宋" w:hAnsi="仿宋" w:cs="Arial" w:hint="eastAsia"/>
          <w:b/>
          <w:bCs/>
          <w:sz w:val="24"/>
        </w:rPr>
        <w:tab/>
      </w:r>
      <w:r>
        <w:rPr>
          <w:rFonts w:ascii="仿宋" w:eastAsia="仿宋" w:hAnsi="仿宋" w:hint="eastAsia"/>
          <w:b/>
          <w:bCs/>
          <w:sz w:val="24"/>
        </w:rPr>
        <w:t>细胞转录组分析</w:t>
      </w:r>
    </w:p>
    <w:p w14:paraId="7AFBB168"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1.完成对80例细胞样本进行转录组测序，并在合同期限内完成指定内容，提交检测结果文档。</w:t>
      </w:r>
    </w:p>
    <w:p w14:paraId="24D1DBF1"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2.RNA提取试剂盒使用invitrogen试剂盒，测序指定使用illumina测序平台，提取后剩余样本返回附带质检报告文档；数据分析结果和原始数据云平台保存。</w:t>
      </w:r>
    </w:p>
    <w:p w14:paraId="21EF7B74"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3.提供系统的讲解服务。</w:t>
      </w:r>
    </w:p>
    <w:p w14:paraId="7B5FCEE1"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4.能够协助调整文章所需要的图的配色，模式等等。</w:t>
      </w:r>
    </w:p>
    <w:p w14:paraId="2590815B"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5.个别样本需重新分析时，不另外收费。</w:t>
      </w:r>
    </w:p>
    <w:p w14:paraId="33BF3E06" w14:textId="77777777" w:rsidR="00CB0708" w:rsidRDefault="00CB0708" w:rsidP="00CB0708">
      <w:pPr>
        <w:spacing w:line="360" w:lineRule="auto"/>
        <w:rPr>
          <w:rFonts w:ascii="仿宋" w:eastAsia="仿宋" w:hAnsi="仿宋" w:hint="eastAsia"/>
          <w:szCs w:val="21"/>
        </w:rPr>
      </w:pPr>
    </w:p>
    <w:p w14:paraId="4ABB4E56" w14:textId="77777777" w:rsidR="00CB0708" w:rsidRDefault="00CB0708" w:rsidP="00CB0708">
      <w:pPr>
        <w:spacing w:line="360" w:lineRule="auto"/>
        <w:rPr>
          <w:rFonts w:ascii="仿宋" w:eastAsia="仿宋" w:hAnsi="仿宋" w:hint="eastAsia"/>
          <w:szCs w:val="21"/>
        </w:rPr>
      </w:pPr>
      <w:r>
        <w:rPr>
          <w:rFonts w:ascii="仿宋" w:eastAsia="仿宋" w:hAnsi="仿宋" w:cs="Arial" w:hint="eastAsia"/>
          <w:b/>
          <w:bCs/>
          <w:sz w:val="24"/>
        </w:rPr>
        <w:t>3-6</w:t>
      </w:r>
      <w:r>
        <w:rPr>
          <w:rFonts w:ascii="仿宋" w:eastAsia="仿宋" w:hAnsi="仿宋" w:cs="Arial" w:hint="eastAsia"/>
          <w:b/>
          <w:bCs/>
          <w:sz w:val="24"/>
        </w:rPr>
        <w:tab/>
      </w:r>
      <w:r>
        <w:rPr>
          <w:rFonts w:ascii="仿宋" w:eastAsia="仿宋" w:hAnsi="仿宋" w:hint="eastAsia"/>
          <w:b/>
          <w:bCs/>
          <w:sz w:val="24"/>
        </w:rPr>
        <w:t>RNA测序</w:t>
      </w:r>
    </w:p>
    <w:p w14:paraId="0EB91123"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RNA二代测序，10G/样本，附带常规生信分析，10年内免费售后（更换组别或更换筛选条件进行原始数据再分析）。</w:t>
      </w:r>
    </w:p>
    <w:p w14:paraId="6CD321A9" w14:textId="77777777" w:rsidR="00CB0708" w:rsidRDefault="00CB0708" w:rsidP="00CB0708">
      <w:pPr>
        <w:widowControl/>
        <w:jc w:val="left"/>
        <w:rPr>
          <w:rFonts w:ascii="仿宋" w:eastAsia="仿宋" w:hAnsi="仿宋" w:hint="eastAsia"/>
          <w:b/>
          <w:bCs/>
          <w:sz w:val="24"/>
        </w:rPr>
      </w:pPr>
    </w:p>
    <w:p w14:paraId="7ABF4834" w14:textId="77777777" w:rsidR="00CB0708" w:rsidRDefault="00CB0708" w:rsidP="00CB0708">
      <w:pPr>
        <w:widowControl/>
        <w:spacing w:line="360" w:lineRule="auto"/>
        <w:jc w:val="left"/>
        <w:rPr>
          <w:rFonts w:ascii="仿宋" w:eastAsia="仿宋" w:hAnsi="仿宋" w:hint="eastAsia"/>
          <w:b/>
          <w:bCs/>
          <w:sz w:val="24"/>
        </w:rPr>
      </w:pPr>
      <w:r>
        <w:rPr>
          <w:rFonts w:ascii="仿宋" w:eastAsia="仿宋" w:hAnsi="仿宋" w:cs="Arial" w:hint="eastAsia"/>
          <w:b/>
          <w:bCs/>
          <w:sz w:val="24"/>
        </w:rPr>
        <w:t>3-7</w:t>
      </w:r>
      <w:r>
        <w:rPr>
          <w:rFonts w:ascii="仿宋" w:eastAsia="仿宋" w:hAnsi="仿宋" w:cs="Arial" w:hint="eastAsia"/>
          <w:b/>
          <w:bCs/>
          <w:sz w:val="24"/>
        </w:rPr>
        <w:tab/>
      </w:r>
      <w:r>
        <w:rPr>
          <w:rFonts w:ascii="仿宋" w:eastAsia="仿宋" w:hAnsi="仿宋" w:hint="eastAsia"/>
          <w:b/>
          <w:bCs/>
          <w:sz w:val="24"/>
        </w:rPr>
        <w:t>普通DNA测序</w:t>
      </w:r>
    </w:p>
    <w:p w14:paraId="1741DDD1"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1. 甲方需按照乙方测序样品说明提供合格的测序样品，乙方负责样品纯化并进行测序；如果样品达不到测序要求，乙方可以取消订单，并邮件通知甲方重新送样。</w:t>
      </w:r>
    </w:p>
    <w:p w14:paraId="54E75631" w14:textId="77777777" w:rsidR="00CB0708" w:rsidRDefault="00CB0708" w:rsidP="00CB0708">
      <w:pPr>
        <w:spacing w:line="360" w:lineRule="auto"/>
        <w:rPr>
          <w:rFonts w:ascii="仿宋" w:eastAsia="仿宋" w:hAnsi="仿宋" w:hint="eastAsia"/>
          <w:szCs w:val="21"/>
        </w:rPr>
      </w:pPr>
      <w:r>
        <w:rPr>
          <w:rFonts w:ascii="仿宋" w:eastAsia="仿宋" w:hAnsi="仿宋" w:hint="eastAsia"/>
          <w:szCs w:val="21"/>
        </w:rPr>
        <w:t>2. 乙方在收到样品后3-5个工作日完成测序，并提供测定的结果，包括序列文件和图形文件及检测批次总表，以电子邮件形式及时传给甲方。</w:t>
      </w:r>
    </w:p>
    <w:p w14:paraId="460A2FED" w14:textId="49E289A4" w:rsidR="00C21930" w:rsidRDefault="00CB0708" w:rsidP="00CB0708">
      <w:pPr>
        <w:rPr>
          <w:rFonts w:hint="eastAsia"/>
        </w:rPr>
      </w:pPr>
      <w:r>
        <w:rPr>
          <w:rFonts w:ascii="仿宋" w:eastAsia="仿宋" w:hAnsi="仿宋" w:hint="eastAsia"/>
          <w:szCs w:val="21"/>
        </w:rPr>
        <w:t>3. 如乙方不能来甲方单位收取测序样本，甲方已快递形式寄送样本，由此产生的快递费用由乙方承担。</w:t>
      </w:r>
    </w:p>
    <w:sectPr w:rsidR="00C2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DF62" w14:textId="77777777" w:rsidR="00CC5EF4" w:rsidRDefault="00CC5EF4" w:rsidP="00CB0708">
      <w:pPr>
        <w:rPr>
          <w:rFonts w:hint="eastAsia"/>
        </w:rPr>
      </w:pPr>
      <w:r>
        <w:separator/>
      </w:r>
    </w:p>
  </w:endnote>
  <w:endnote w:type="continuationSeparator" w:id="0">
    <w:p w14:paraId="13B2391F" w14:textId="77777777" w:rsidR="00CC5EF4" w:rsidRDefault="00CC5EF4" w:rsidP="00CB070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default"/>
    <w:sig w:usb0="8000006F" w:usb1="1200FBEF" w:usb2="0004C000" w:usb3="00000000" w:csb0="00000001" w:csb1="4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3CC8" w14:textId="77777777" w:rsidR="00CC5EF4" w:rsidRDefault="00CC5EF4" w:rsidP="00CB0708">
      <w:pPr>
        <w:rPr>
          <w:rFonts w:hint="eastAsia"/>
        </w:rPr>
      </w:pPr>
      <w:r>
        <w:separator/>
      </w:r>
    </w:p>
  </w:footnote>
  <w:footnote w:type="continuationSeparator" w:id="0">
    <w:p w14:paraId="5AEC6F58" w14:textId="77777777" w:rsidR="00CC5EF4" w:rsidRDefault="00CC5EF4" w:rsidP="00CB070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8165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D3AE3"/>
    <w:rsid w:val="00040B94"/>
    <w:rsid w:val="00041120"/>
    <w:rsid w:val="0008183A"/>
    <w:rsid w:val="000C1200"/>
    <w:rsid w:val="00154B7C"/>
    <w:rsid w:val="00215BF0"/>
    <w:rsid w:val="004E2A34"/>
    <w:rsid w:val="00523EEB"/>
    <w:rsid w:val="0056180E"/>
    <w:rsid w:val="00573F52"/>
    <w:rsid w:val="006A01C5"/>
    <w:rsid w:val="006B27C8"/>
    <w:rsid w:val="00902BCA"/>
    <w:rsid w:val="0090535B"/>
    <w:rsid w:val="009E40B2"/>
    <w:rsid w:val="00A50BB2"/>
    <w:rsid w:val="00AA6BAC"/>
    <w:rsid w:val="00AE4E8B"/>
    <w:rsid w:val="00B16D9F"/>
    <w:rsid w:val="00BB6AD8"/>
    <w:rsid w:val="00C21930"/>
    <w:rsid w:val="00C703E9"/>
    <w:rsid w:val="00CB0708"/>
    <w:rsid w:val="00CC5EF4"/>
    <w:rsid w:val="00CF7BC2"/>
    <w:rsid w:val="00DD3AE3"/>
    <w:rsid w:val="00E37CD0"/>
    <w:rsid w:val="00ED4D23"/>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EC83E3-55C5-4EAE-8E06-894909D2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70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D3AE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D3AE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D3AE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D3AE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D3AE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D3AE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D3AE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3AE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D3AE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3AE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D3AE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D3AE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D3AE3"/>
    <w:rPr>
      <w:rFonts w:cstheme="majorBidi"/>
      <w:color w:val="0F4761" w:themeColor="accent1" w:themeShade="BF"/>
      <w:sz w:val="28"/>
      <w:szCs w:val="28"/>
    </w:rPr>
  </w:style>
  <w:style w:type="character" w:customStyle="1" w:styleId="50">
    <w:name w:val="标题 5 字符"/>
    <w:basedOn w:val="a0"/>
    <w:link w:val="5"/>
    <w:uiPriority w:val="9"/>
    <w:semiHidden/>
    <w:rsid w:val="00DD3AE3"/>
    <w:rPr>
      <w:rFonts w:cstheme="majorBidi"/>
      <w:color w:val="0F4761" w:themeColor="accent1" w:themeShade="BF"/>
      <w:sz w:val="24"/>
      <w:szCs w:val="24"/>
    </w:rPr>
  </w:style>
  <w:style w:type="character" w:customStyle="1" w:styleId="60">
    <w:name w:val="标题 6 字符"/>
    <w:basedOn w:val="a0"/>
    <w:link w:val="6"/>
    <w:uiPriority w:val="9"/>
    <w:semiHidden/>
    <w:rsid w:val="00DD3AE3"/>
    <w:rPr>
      <w:rFonts w:cstheme="majorBidi"/>
      <w:b/>
      <w:bCs/>
      <w:color w:val="0F4761" w:themeColor="accent1" w:themeShade="BF"/>
    </w:rPr>
  </w:style>
  <w:style w:type="character" w:customStyle="1" w:styleId="70">
    <w:name w:val="标题 7 字符"/>
    <w:basedOn w:val="a0"/>
    <w:link w:val="7"/>
    <w:uiPriority w:val="9"/>
    <w:semiHidden/>
    <w:rsid w:val="00DD3AE3"/>
    <w:rPr>
      <w:rFonts w:cstheme="majorBidi"/>
      <w:b/>
      <w:bCs/>
      <w:color w:val="595959" w:themeColor="text1" w:themeTint="A6"/>
    </w:rPr>
  </w:style>
  <w:style w:type="character" w:customStyle="1" w:styleId="80">
    <w:name w:val="标题 8 字符"/>
    <w:basedOn w:val="a0"/>
    <w:link w:val="8"/>
    <w:uiPriority w:val="9"/>
    <w:semiHidden/>
    <w:rsid w:val="00DD3AE3"/>
    <w:rPr>
      <w:rFonts w:cstheme="majorBidi"/>
      <w:color w:val="595959" w:themeColor="text1" w:themeTint="A6"/>
    </w:rPr>
  </w:style>
  <w:style w:type="character" w:customStyle="1" w:styleId="90">
    <w:name w:val="标题 9 字符"/>
    <w:basedOn w:val="a0"/>
    <w:link w:val="9"/>
    <w:uiPriority w:val="9"/>
    <w:semiHidden/>
    <w:rsid w:val="00DD3AE3"/>
    <w:rPr>
      <w:rFonts w:eastAsiaTheme="majorEastAsia" w:cstheme="majorBidi"/>
      <w:color w:val="595959" w:themeColor="text1" w:themeTint="A6"/>
    </w:rPr>
  </w:style>
  <w:style w:type="paragraph" w:styleId="a3">
    <w:name w:val="Title"/>
    <w:basedOn w:val="a"/>
    <w:next w:val="a"/>
    <w:link w:val="a4"/>
    <w:uiPriority w:val="10"/>
    <w:qFormat/>
    <w:rsid w:val="00DD3A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3A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3A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3A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3AE3"/>
    <w:pPr>
      <w:spacing w:before="160" w:after="160"/>
      <w:jc w:val="center"/>
    </w:pPr>
    <w:rPr>
      <w:i/>
      <w:iCs/>
      <w:color w:val="404040" w:themeColor="text1" w:themeTint="BF"/>
    </w:rPr>
  </w:style>
  <w:style w:type="character" w:customStyle="1" w:styleId="a8">
    <w:name w:val="引用 字符"/>
    <w:basedOn w:val="a0"/>
    <w:link w:val="a7"/>
    <w:uiPriority w:val="29"/>
    <w:rsid w:val="00DD3AE3"/>
    <w:rPr>
      <w:i/>
      <w:iCs/>
      <w:color w:val="404040" w:themeColor="text1" w:themeTint="BF"/>
    </w:rPr>
  </w:style>
  <w:style w:type="paragraph" w:styleId="a9">
    <w:name w:val="List Paragraph"/>
    <w:basedOn w:val="a"/>
    <w:link w:val="aa"/>
    <w:uiPriority w:val="34"/>
    <w:qFormat/>
    <w:rsid w:val="00DD3AE3"/>
    <w:pPr>
      <w:ind w:left="720"/>
      <w:contextualSpacing/>
    </w:pPr>
  </w:style>
  <w:style w:type="character" w:styleId="ab">
    <w:name w:val="Intense Emphasis"/>
    <w:basedOn w:val="a0"/>
    <w:uiPriority w:val="21"/>
    <w:qFormat/>
    <w:rsid w:val="00DD3AE3"/>
    <w:rPr>
      <w:i/>
      <w:iCs/>
      <w:color w:val="0F4761" w:themeColor="accent1" w:themeShade="BF"/>
    </w:rPr>
  </w:style>
  <w:style w:type="paragraph" w:styleId="ac">
    <w:name w:val="Intense Quote"/>
    <w:basedOn w:val="a"/>
    <w:next w:val="a"/>
    <w:link w:val="ad"/>
    <w:uiPriority w:val="30"/>
    <w:qFormat/>
    <w:rsid w:val="00DD3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DD3AE3"/>
    <w:rPr>
      <w:i/>
      <w:iCs/>
      <w:color w:val="0F4761" w:themeColor="accent1" w:themeShade="BF"/>
    </w:rPr>
  </w:style>
  <w:style w:type="character" w:styleId="ae">
    <w:name w:val="Intense Reference"/>
    <w:basedOn w:val="a0"/>
    <w:uiPriority w:val="32"/>
    <w:qFormat/>
    <w:rsid w:val="00DD3AE3"/>
    <w:rPr>
      <w:b/>
      <w:bCs/>
      <w:smallCaps/>
      <w:color w:val="0F4761" w:themeColor="accent1" w:themeShade="BF"/>
      <w:spacing w:val="5"/>
    </w:rPr>
  </w:style>
  <w:style w:type="paragraph" w:styleId="af">
    <w:name w:val="header"/>
    <w:basedOn w:val="a"/>
    <w:link w:val="af0"/>
    <w:uiPriority w:val="99"/>
    <w:unhideWhenUsed/>
    <w:rsid w:val="00CB0708"/>
    <w:pPr>
      <w:tabs>
        <w:tab w:val="center" w:pos="4153"/>
        <w:tab w:val="right" w:pos="8306"/>
      </w:tabs>
      <w:snapToGrid w:val="0"/>
      <w:jc w:val="center"/>
    </w:pPr>
    <w:rPr>
      <w:sz w:val="18"/>
      <w:szCs w:val="18"/>
    </w:rPr>
  </w:style>
  <w:style w:type="character" w:customStyle="1" w:styleId="af0">
    <w:name w:val="页眉 字符"/>
    <w:basedOn w:val="a0"/>
    <w:link w:val="af"/>
    <w:uiPriority w:val="99"/>
    <w:rsid w:val="00CB0708"/>
    <w:rPr>
      <w:sz w:val="18"/>
      <w:szCs w:val="18"/>
    </w:rPr>
  </w:style>
  <w:style w:type="paragraph" w:styleId="af1">
    <w:name w:val="footer"/>
    <w:basedOn w:val="a"/>
    <w:link w:val="af2"/>
    <w:uiPriority w:val="99"/>
    <w:unhideWhenUsed/>
    <w:rsid w:val="00CB0708"/>
    <w:pPr>
      <w:tabs>
        <w:tab w:val="center" w:pos="4153"/>
        <w:tab w:val="right" w:pos="8306"/>
      </w:tabs>
      <w:snapToGrid w:val="0"/>
      <w:jc w:val="left"/>
    </w:pPr>
    <w:rPr>
      <w:sz w:val="18"/>
      <w:szCs w:val="18"/>
    </w:rPr>
  </w:style>
  <w:style w:type="character" w:customStyle="1" w:styleId="af2">
    <w:name w:val="页脚 字符"/>
    <w:basedOn w:val="a0"/>
    <w:link w:val="af1"/>
    <w:uiPriority w:val="99"/>
    <w:rsid w:val="00CB0708"/>
    <w:rPr>
      <w:sz w:val="18"/>
      <w:szCs w:val="18"/>
    </w:rPr>
  </w:style>
  <w:style w:type="character" w:customStyle="1" w:styleId="aa">
    <w:name w:val="列表段落 字符"/>
    <w:link w:val="a9"/>
    <w:autoRedefine/>
    <w:uiPriority w:val="34"/>
    <w:qFormat/>
    <w:rsid w:val="00CB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4681</Words>
  <Characters>5103</Characters>
  <Application>Microsoft Office Word</Application>
  <DocSecurity>0</DocSecurity>
  <Lines>340</Lines>
  <Paragraphs>349</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2025-08-27T08:17:00Z</dcterms:created>
  <dcterms:modified xsi:type="dcterms:W3CDTF">2025-08-27T08:20:00Z</dcterms:modified>
</cp:coreProperties>
</file>