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E76BB">
      <w:pPr>
        <w:spacing w:line="360" w:lineRule="auto"/>
        <w:jc w:val="center"/>
        <w:outlineLvl w:val="0"/>
        <w:rPr>
          <w:rFonts w:hint="default" w:ascii="Times New Roman" w:hAnsi="Times New Roman" w:eastAsia="宋体" w:cs="Times New Roman"/>
          <w:b/>
          <w:sz w:val="36"/>
          <w:szCs w:val="36"/>
        </w:rPr>
      </w:pPr>
      <w:bookmarkStart w:id="0" w:name="_Toc35393621"/>
      <w:bookmarkStart w:id="1" w:name="_Toc28359079"/>
      <w:bookmarkStart w:id="2" w:name="_Toc28359002"/>
      <w:bookmarkStart w:id="3" w:name="_Toc35393790"/>
      <w:bookmarkStart w:id="4" w:name="_Hlk24379207"/>
      <w:r>
        <w:rPr>
          <w:rFonts w:hint="default" w:ascii="Times New Roman" w:hAnsi="Times New Roman" w:eastAsia="宋体" w:cs="Times New Roman"/>
          <w:b/>
          <w:sz w:val="36"/>
          <w:szCs w:val="36"/>
        </w:rPr>
        <w:t>宗教中国化北京故事礼仪音乐篇专题展</w:t>
      </w:r>
    </w:p>
    <w:p w14:paraId="6A2C7846">
      <w:pPr>
        <w:spacing w:line="360" w:lineRule="auto"/>
        <w:jc w:val="center"/>
        <w:outlineLvl w:val="0"/>
        <w:rPr>
          <w:rFonts w:hint="default" w:ascii="Times New Roman" w:hAnsi="Times New Roman" w:eastAsia="宋体" w:cs="Times New Roman"/>
          <w:b/>
          <w:sz w:val="36"/>
          <w:szCs w:val="36"/>
          <w:lang w:val="en-US" w:eastAsia="zh-CN"/>
        </w:rPr>
      </w:pPr>
      <w:bookmarkStart w:id="31" w:name="_GoBack"/>
      <w:bookmarkEnd w:id="31"/>
      <w:r>
        <w:rPr>
          <w:rFonts w:hint="eastAsia" w:cs="Times New Roman"/>
          <w:b/>
          <w:sz w:val="36"/>
          <w:szCs w:val="36"/>
          <w:lang w:val="en-US" w:eastAsia="zh-CN"/>
        </w:rPr>
        <w:t>竞争性磋商公告</w:t>
      </w:r>
    </w:p>
    <w:p w14:paraId="6DEB921C">
      <w:pPr>
        <w:spacing w:line="360" w:lineRule="auto"/>
        <w:ind w:firstLine="480" w:firstLineChars="200"/>
        <w:rPr>
          <w:rFonts w:hint="default" w:ascii="Times New Roman" w:hAnsi="Times New Roman" w:eastAsia="宋体" w:cs="Times New Roman"/>
          <w:sz w:val="24"/>
        </w:rPr>
      </w:pPr>
    </w:p>
    <w:p w14:paraId="0ED5FF2F">
      <w:pPr>
        <w:pStyle w:val="3"/>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bookmarkEnd w:id="0"/>
      <w:bookmarkEnd w:id="1"/>
      <w:bookmarkEnd w:id="2"/>
      <w:bookmarkEnd w:id="3"/>
    </w:p>
    <w:p w14:paraId="65FD9455">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1.项目编号：BJJQ-202</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w:t>
      </w:r>
      <w:r>
        <w:rPr>
          <w:rFonts w:hint="eastAsia" w:cs="Times New Roman"/>
          <w:sz w:val="24"/>
          <w:lang w:val="en-US" w:eastAsia="zh-CN"/>
        </w:rPr>
        <w:t>710</w:t>
      </w:r>
    </w:p>
    <w:p w14:paraId="4144211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2.项目名称：宗教中国化北京故事礼仪音乐篇专题展</w:t>
      </w:r>
    </w:p>
    <w:p w14:paraId="67CF02E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3.采购方式：竞争性磋商</w:t>
      </w:r>
    </w:p>
    <w:bookmarkEnd w:id="4"/>
    <w:p w14:paraId="26254FE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4.项目预算金额：156.798万元、项目最高限价（如有）：/万元</w:t>
      </w:r>
    </w:p>
    <w:p w14:paraId="496AE51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5.采购需求</w:t>
      </w:r>
      <w:r>
        <w:rPr>
          <w:rFonts w:hint="default" w:ascii="Times New Roman" w:hAnsi="Times New Roman" w:eastAsia="宋体" w:cs="Times New Roman"/>
          <w:sz w:val="24"/>
          <w:lang w:eastAsia="zh-CN"/>
        </w:rPr>
        <w:t>：本项目包含在服务期内完成临展内容调研、展览策展、展览内容写作、图片拍摄、展览内容设计、展览施工图制作、展览展架、站台及所有展览物料制作及搭建；展品运输，展览布展、开展、讲解、撤展等相关工作，完成相关展览的日常维护工作。</w:t>
      </w:r>
      <w:r>
        <w:rPr>
          <w:rFonts w:hint="default" w:ascii="Times New Roman" w:hAnsi="Times New Roman" w:eastAsia="宋体" w:cs="Times New Roman"/>
          <w:sz w:val="24"/>
          <w:lang w:val="en-US" w:eastAsia="zh-CN"/>
        </w:rPr>
        <w:t>（详见采购需求）。</w:t>
      </w:r>
    </w:p>
    <w:p w14:paraId="5DE3BB53">
      <w:pPr>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6.合同履行期限：自合同签订之日起至全部工作完成为止。</w:t>
      </w:r>
    </w:p>
    <w:p w14:paraId="4169C567">
      <w:pPr>
        <w:spacing w:line="360" w:lineRule="auto"/>
        <w:ind w:firstLine="480" w:firstLineChars="200"/>
        <w:rPr>
          <w:rFonts w:hint="default" w:ascii="Times New Roman" w:hAnsi="Times New Roman" w:eastAsia="宋体" w:cs="Times New Roman"/>
          <w:sz w:val="24"/>
          <w:highlight w:val="yellow"/>
        </w:rPr>
      </w:pPr>
      <w:r>
        <w:rPr>
          <w:rFonts w:hint="default" w:ascii="Times New Roman" w:hAnsi="Times New Roman" w:eastAsia="宋体" w:cs="Times New Roman"/>
          <w:sz w:val="24"/>
        </w:rPr>
        <w:t>7</w:t>
      </w:r>
      <w:r>
        <w:rPr>
          <w:rFonts w:hint="default" w:ascii="Times New Roman" w:hAnsi="Times New Roman" w:eastAsia="宋体" w:cs="Times New Roman"/>
          <w:sz w:val="24"/>
          <w:highlight w:val="none"/>
        </w:rPr>
        <w:t>.本项目是否接受联合体：</w:t>
      </w:r>
      <w:r>
        <w:rPr>
          <w:rFonts w:hint="default" w:ascii="Times New Roman" w:hAnsi="Times New Roman" w:eastAsia="宋体" w:cs="Times New Roman"/>
          <w:highlight w:val="none"/>
        </w:rPr>
        <w:t>□</w:t>
      </w:r>
      <w:r>
        <w:rPr>
          <w:rFonts w:hint="default" w:ascii="Times New Roman" w:hAnsi="Times New Roman" w:eastAsia="宋体" w:cs="Times New Roman"/>
          <w:sz w:val="24"/>
          <w:highlight w:val="none"/>
        </w:rPr>
        <w:t xml:space="preserve">是  </w:t>
      </w:r>
      <w:r>
        <w:rPr>
          <w:rFonts w:hint="default" w:ascii="Times New Roman" w:hAnsi="Times New Roman" w:eastAsia="宋体" w:cs="Times New Roman"/>
          <w:b/>
          <w:color w:val="000000"/>
          <w:sz w:val="24"/>
          <w:highlight w:val="none"/>
        </w:rPr>
        <w:t>■</w:t>
      </w:r>
      <w:r>
        <w:rPr>
          <w:rFonts w:hint="default" w:ascii="Times New Roman" w:hAnsi="Times New Roman" w:eastAsia="宋体" w:cs="Times New Roman"/>
          <w:sz w:val="24"/>
          <w:highlight w:val="none"/>
        </w:rPr>
        <w:t>否。</w:t>
      </w:r>
    </w:p>
    <w:p w14:paraId="426424D2">
      <w:pPr>
        <w:spacing w:line="360" w:lineRule="auto"/>
        <w:ind w:firstLine="480" w:firstLineChars="200"/>
        <w:rPr>
          <w:rFonts w:hint="default" w:ascii="Times New Roman" w:hAnsi="Times New Roman" w:eastAsia="宋体" w:cs="Times New Roman"/>
          <w:sz w:val="24"/>
        </w:rPr>
      </w:pPr>
    </w:p>
    <w:p w14:paraId="61DDB7A2">
      <w:pPr>
        <w:pStyle w:val="3"/>
        <w:spacing w:before="0" w:line="360" w:lineRule="auto"/>
        <w:jc w:val="left"/>
        <w:rPr>
          <w:rFonts w:hint="default" w:ascii="Times New Roman" w:hAnsi="Times New Roman" w:eastAsia="宋体" w:cs="Times New Roman"/>
          <w:sz w:val="24"/>
          <w:szCs w:val="24"/>
        </w:rPr>
      </w:pPr>
      <w:bookmarkStart w:id="5" w:name="_Toc35393791"/>
      <w:bookmarkStart w:id="6" w:name="_Toc35393622"/>
      <w:bookmarkStart w:id="7" w:name="_Toc28359003"/>
      <w:bookmarkStart w:id="8" w:name="_Toc28359080"/>
      <w:r>
        <w:rPr>
          <w:rFonts w:hint="default" w:ascii="Times New Roman" w:hAnsi="Times New Roman" w:eastAsia="宋体" w:cs="Times New Roman"/>
          <w:sz w:val="24"/>
          <w:szCs w:val="24"/>
        </w:rPr>
        <w:t>二、申请人的资格要求（须同时满足）</w:t>
      </w:r>
      <w:bookmarkEnd w:id="5"/>
      <w:bookmarkEnd w:id="6"/>
      <w:bookmarkEnd w:id="7"/>
      <w:bookmarkEnd w:id="8"/>
    </w:p>
    <w:p w14:paraId="784102D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14A7714C">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5C77523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4BC6AEA7">
      <w:pPr>
        <w:spacing w:line="360" w:lineRule="auto"/>
        <w:ind w:firstLine="480" w:firstLineChars="200"/>
        <w:rPr>
          <w:rFonts w:hint="default" w:ascii="Times New Roman" w:hAnsi="Times New Roman" w:eastAsia="宋体" w:cs="Times New Roman"/>
          <w:sz w:val="24"/>
        </w:rPr>
      </w:pPr>
      <w:r>
        <w:rPr>
          <w:rFonts w:hint="default" w:ascii="Times New Roman" w:hAnsi="Times New Roman" w:cs="Times New Roman" w:eastAsiaTheme="minorEastAsia"/>
          <w:sz w:val="24"/>
        </w:rPr>
        <w:t>■</w:t>
      </w:r>
      <w:r>
        <w:rPr>
          <w:rFonts w:hint="default" w:ascii="Times New Roman" w:hAnsi="Times New Roman" w:eastAsia="宋体" w:cs="Times New Roman"/>
          <w:sz w:val="24"/>
        </w:rPr>
        <w:t>本项目不专门面向中小企业预留采购份额。</w:t>
      </w:r>
    </w:p>
    <w:p w14:paraId="6F5A0C8E">
      <w:pPr>
        <w:spacing w:line="360" w:lineRule="auto"/>
        <w:ind w:firstLine="420" w:firstLineChars="200"/>
        <w:rPr>
          <w:rFonts w:hint="default" w:ascii="Times New Roman" w:hAnsi="Times New Roman" w:eastAsia="宋体" w:cs="Times New Roman"/>
          <w:sz w:val="24"/>
          <w:highlight w:val="none"/>
        </w:rPr>
      </w:pPr>
      <w:r>
        <w:rPr>
          <w:rFonts w:hint="default" w:ascii="Times New Roman" w:hAnsi="Times New Roman" w:cs="Times New Roman" w:eastAsiaTheme="minorEastAsia"/>
        </w:rPr>
        <w:t>□</w:t>
      </w:r>
      <w:r>
        <w:rPr>
          <w:rFonts w:hint="default" w:ascii="Times New Roman" w:hAnsi="Times New Roman" w:eastAsia="宋体" w:cs="Times New Roman"/>
          <w:sz w:val="24"/>
          <w:highlight w:val="none"/>
        </w:rPr>
        <w:t xml:space="preserve">本项目专门面向  </w:t>
      </w:r>
      <w:r>
        <w:rPr>
          <w:rFonts w:hint="default" w:ascii="Times New Roman" w:hAnsi="Times New Roman" w:eastAsia="宋体" w:cs="Times New Roman"/>
          <w:highlight w:val="none"/>
        </w:rPr>
        <w:t>□</w:t>
      </w:r>
      <w:r>
        <w:rPr>
          <w:rFonts w:hint="default" w:ascii="Times New Roman" w:hAnsi="Times New Roman" w:eastAsia="宋体" w:cs="Times New Roman"/>
          <w:sz w:val="24"/>
          <w:highlight w:val="none"/>
        </w:rPr>
        <w:t xml:space="preserve">中小 </w:t>
      </w:r>
      <w:r>
        <w:rPr>
          <w:rFonts w:hint="default" w:ascii="Times New Roman" w:hAnsi="Times New Roman" w:eastAsia="宋体" w:cs="Times New Roman"/>
          <w:highlight w:val="none"/>
        </w:rPr>
        <w:t>□</w:t>
      </w:r>
      <w:r>
        <w:rPr>
          <w:rFonts w:hint="default" w:ascii="Times New Roman" w:hAnsi="Times New Roman" w:eastAsia="宋体" w:cs="Times New Roman"/>
          <w:sz w:val="24"/>
          <w:highlight w:val="none"/>
        </w:rPr>
        <w:t>小微企业  采购。即：提供的货物全部由符合政策要求的中小/小微企业制造、服务全部由符合政策要求的中小/小微企业承接。</w:t>
      </w:r>
    </w:p>
    <w:p w14:paraId="62C8E5B0">
      <w:pPr>
        <w:spacing w:line="360" w:lineRule="auto"/>
        <w:ind w:firstLine="420" w:firstLineChars="200"/>
        <w:rPr>
          <w:rFonts w:hint="default" w:ascii="Times New Roman" w:hAnsi="Times New Roman" w:cs="Times New Roman"/>
        </w:rPr>
      </w:pPr>
      <w:r>
        <w:rPr>
          <w:rFonts w:hint="default" w:ascii="Times New Roman" w:hAnsi="Times New Roman" w:cs="Times New Roman" w:eastAsiaTheme="minorEastAsia"/>
        </w:rPr>
        <w:t>□</w:t>
      </w:r>
      <w:r>
        <w:rPr>
          <w:rFonts w:hint="default" w:ascii="Times New Roman" w:hAnsi="Times New Roman" w:cs="Times New Roman"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eastAsiaTheme="minorEastAsia"/>
          <w:b w:val="0"/>
          <w:bCs w:val="0"/>
          <w:sz w:val="24"/>
          <w:u w:val="single"/>
          <w:lang w:val="en-US" w:eastAsia="zh-CN"/>
        </w:rPr>
        <w:t xml:space="preserve">              </w:t>
      </w:r>
      <w:r>
        <w:rPr>
          <w:rFonts w:hint="default" w:ascii="Times New Roman" w:hAnsi="Times New Roman" w:cs="Times New Roman" w:eastAsiaTheme="minorEastAsia"/>
          <w:sz w:val="24"/>
        </w:rPr>
        <w:t>。</w:t>
      </w:r>
    </w:p>
    <w:p w14:paraId="10064EB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18673C5E">
      <w:pPr>
        <w:spacing w:line="360" w:lineRule="auto"/>
        <w:ind w:firstLine="480" w:firstLineChars="200"/>
        <w:rPr>
          <w:rFonts w:hint="default" w:ascii="Times New Roman" w:hAnsi="Times New Roman" w:eastAsia="宋体" w:cs="Times New Roman"/>
          <w:color w:val="FF0000"/>
          <w:sz w:val="24"/>
        </w:rPr>
      </w:pPr>
      <w:r>
        <w:rPr>
          <w:rFonts w:hint="default" w:ascii="Times New Roman" w:hAnsi="Times New Roman" w:eastAsia="宋体" w:cs="Times New Roman"/>
          <w:sz w:val="24"/>
        </w:rPr>
        <w:t>3.本项目的特定资格要求：</w:t>
      </w:r>
    </w:p>
    <w:p w14:paraId="7D532842">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0A66E765">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否</w:t>
      </w:r>
    </w:p>
    <w:p w14:paraId="0F3926D6">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highlight w:val="yellow"/>
        </w:rPr>
      </w:pP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是</w:t>
      </w:r>
      <w:r>
        <w:rPr>
          <w:rFonts w:hint="default" w:ascii="Times New Roman" w:hAnsi="Times New Roman" w:eastAsia="宋体" w:cs="Times New Roman"/>
          <w:sz w:val="24"/>
          <w:highlight w:val="none"/>
        </w:rPr>
        <w:t>，公益一类事业单位、使用事业编制且由财政拨款保障的群团组织，不得作为承接主体；</w:t>
      </w:r>
    </w:p>
    <w:p w14:paraId="2CF279DD">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cs="Times New Roman"/>
          <w:sz w:val="24"/>
          <w:highlight w:val="none"/>
          <w:u w:val="single"/>
          <w:lang w:val="en-US" w:eastAsia="zh-CN"/>
        </w:rPr>
        <w:t>无</w:t>
      </w:r>
      <w:r>
        <w:rPr>
          <w:rFonts w:hint="default" w:ascii="Times New Roman" w:hAnsi="Times New Roman" w:eastAsia="宋体" w:cs="Times New Roman"/>
          <w:sz w:val="24"/>
        </w:rPr>
        <w:t>。</w:t>
      </w:r>
    </w:p>
    <w:p w14:paraId="579F9A6F">
      <w:pPr>
        <w:spacing w:line="360" w:lineRule="auto"/>
        <w:ind w:firstLine="480" w:firstLineChars="200"/>
        <w:rPr>
          <w:rFonts w:hint="default" w:ascii="Times New Roman" w:hAnsi="Times New Roman" w:eastAsia="宋体" w:cs="Times New Roman"/>
          <w:i/>
          <w:iCs/>
          <w:sz w:val="24"/>
          <w:u w:val="single"/>
        </w:rPr>
      </w:pPr>
    </w:p>
    <w:bookmarkEnd w:id="9"/>
    <w:bookmarkEnd w:id="10"/>
    <w:p w14:paraId="126A2764">
      <w:pPr>
        <w:pStyle w:val="3"/>
        <w:widowControl/>
        <w:spacing w:before="0" w:line="360" w:lineRule="auto"/>
        <w:jc w:val="left"/>
        <w:rPr>
          <w:rFonts w:hint="default" w:ascii="Times New Roman" w:hAnsi="Times New Roman" w:eastAsia="宋体" w:cs="Times New Roman"/>
          <w:sz w:val="24"/>
          <w:szCs w:val="24"/>
        </w:rPr>
      </w:pPr>
      <w:bookmarkStart w:id="11" w:name="_Toc35393792"/>
      <w:bookmarkStart w:id="12" w:name="_Toc35393623"/>
      <w:r>
        <w:rPr>
          <w:rFonts w:hint="default" w:ascii="Times New Roman" w:hAnsi="Times New Roman" w:eastAsia="宋体" w:cs="Times New Roman"/>
          <w:sz w:val="24"/>
          <w:szCs w:val="24"/>
        </w:rPr>
        <w:t>三、获取采购文件</w:t>
      </w:r>
      <w:bookmarkEnd w:id="11"/>
      <w:bookmarkEnd w:id="12"/>
    </w:p>
    <w:p w14:paraId="4A7913C7">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rPr>
        <w:t>20</w:t>
      </w: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lang w:val="en-US" w:eastAsia="zh-CN"/>
        </w:rPr>
        <w:t>0</w:t>
      </w:r>
      <w:r>
        <w:rPr>
          <w:rFonts w:hint="eastAsia" w:cs="Times New Roman"/>
          <w:color w:val="auto"/>
          <w:sz w:val="24"/>
          <w:highlight w:val="none"/>
          <w:lang w:val="en-US" w:eastAsia="zh-CN"/>
        </w:rPr>
        <w:t>8</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lang w:val="en-US" w:eastAsia="zh-CN"/>
        </w:rPr>
        <w:t>04</w:t>
      </w:r>
      <w:r>
        <w:rPr>
          <w:rFonts w:hint="default" w:ascii="Times New Roman" w:hAnsi="Times New Roman" w:eastAsia="宋体" w:cs="Times New Roman"/>
          <w:color w:val="auto"/>
          <w:sz w:val="24"/>
          <w:highlight w:val="none"/>
          <w:lang w:bidi="ar"/>
        </w:rPr>
        <w:t>日至</w:t>
      </w:r>
      <w:r>
        <w:rPr>
          <w:rFonts w:hint="default" w:ascii="Times New Roman" w:hAnsi="Times New Roman" w:eastAsia="宋体" w:cs="Times New Roman"/>
          <w:color w:val="auto"/>
          <w:sz w:val="24"/>
          <w:highlight w:val="none"/>
        </w:rPr>
        <w:t>202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lang w:val="en-US" w:eastAsia="zh-CN"/>
        </w:rPr>
        <w:t>0</w:t>
      </w:r>
      <w:r>
        <w:rPr>
          <w:rFonts w:hint="eastAsia" w:cs="Times New Roman"/>
          <w:color w:val="auto"/>
          <w:sz w:val="24"/>
          <w:highlight w:val="none"/>
          <w:lang w:val="en-US" w:eastAsia="zh-CN"/>
        </w:rPr>
        <w:t>8</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lang w:val="en-US" w:eastAsia="zh-CN"/>
        </w:rPr>
        <w:t>11</w:t>
      </w:r>
      <w:r>
        <w:rPr>
          <w:rFonts w:hint="default" w:ascii="Times New Roman" w:hAnsi="Times New Roman" w:eastAsia="宋体" w:cs="Times New Roman"/>
          <w:color w:val="auto"/>
          <w:sz w:val="24"/>
          <w:highlight w:val="none"/>
          <w:lang w:bidi="ar"/>
        </w:rPr>
        <w:t>日，每天</w:t>
      </w:r>
      <w:r>
        <w:rPr>
          <w:rFonts w:hint="default" w:ascii="Times New Roman" w:hAnsi="Times New Roman" w:eastAsia="宋体" w:cs="Times New Roman"/>
          <w:color w:val="auto"/>
          <w:sz w:val="24"/>
          <w:lang w:bidi="ar"/>
        </w:rPr>
        <w:t>上午</w:t>
      </w:r>
      <w:r>
        <w:rPr>
          <w:rFonts w:hint="default" w:ascii="Times New Roman" w:hAnsi="Times New Roman" w:eastAsia="宋体" w:cs="Times New Roman"/>
          <w:color w:val="auto"/>
          <w:sz w:val="24"/>
        </w:rPr>
        <w:t>09:00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rPr>
        <w:t>12:00</w:t>
      </w:r>
      <w:r>
        <w:rPr>
          <w:rFonts w:hint="default" w:ascii="Times New Roman" w:hAnsi="Times New Roman" w:eastAsia="宋体" w:cs="Times New Roman"/>
          <w:color w:val="auto"/>
          <w:sz w:val="24"/>
          <w:lang w:bidi="ar"/>
        </w:rPr>
        <w:t>，下午</w:t>
      </w:r>
      <w:r>
        <w:rPr>
          <w:rFonts w:hint="default" w:ascii="Times New Roman" w:hAnsi="Times New Roman" w:eastAsia="宋体" w:cs="Times New Roman"/>
          <w:color w:val="auto"/>
          <w:sz w:val="24"/>
        </w:rPr>
        <w:t>12:00</w:t>
      </w:r>
      <w:r>
        <w:rPr>
          <w:rFonts w:hint="default" w:ascii="Times New Roman" w:hAnsi="Times New Roman" w:eastAsia="宋体" w:cs="Times New Roman"/>
          <w:sz w:val="24"/>
          <w:lang w:bidi="ar"/>
        </w:rPr>
        <w:t>至</w:t>
      </w:r>
      <w:r>
        <w:rPr>
          <w:rFonts w:hint="default" w:ascii="Times New Roman" w:hAnsi="Times New Roman" w:eastAsia="宋体" w:cs="Times New Roman"/>
          <w:sz w:val="24"/>
        </w:rPr>
        <w:t>17:00</w:t>
      </w:r>
      <w:r>
        <w:rPr>
          <w:rFonts w:hint="default" w:ascii="Times New Roman" w:hAnsi="Times New Roman" w:eastAsia="宋体" w:cs="Times New Roman"/>
          <w:sz w:val="24"/>
          <w:lang w:bidi="ar"/>
        </w:rPr>
        <w:t>（北京时间，法定节假日除外）。</w:t>
      </w:r>
    </w:p>
    <w:p w14:paraId="70F147BF">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2.地点：北京市政府采购电子交易平台</w:t>
      </w:r>
    </w:p>
    <w:p w14:paraId="636EC39D">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3.方式：供应商使用CA数字证书或电子营业执照登录北京市政府采购电子交易平台（http://zbcg-bjzc.zhongcy.com/bjczj-portal-site/index.html#/home）获取电子版竞争性磋商文件。</w:t>
      </w:r>
    </w:p>
    <w:p w14:paraId="07CC6F1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4.售价：</w:t>
      </w:r>
      <w:r>
        <w:rPr>
          <w:rFonts w:hint="default" w:ascii="Times New Roman" w:hAnsi="Times New Roman" w:eastAsia="宋体" w:cs="Times New Roman"/>
          <w:sz w:val="24"/>
        </w:rPr>
        <w:t>0元（含电子版）</w:t>
      </w:r>
      <w:r>
        <w:rPr>
          <w:rFonts w:hint="default" w:ascii="Times New Roman" w:hAnsi="Times New Roman" w:eastAsia="宋体" w:cs="Times New Roman"/>
          <w:sz w:val="24"/>
          <w:lang w:bidi="ar"/>
        </w:rPr>
        <w:t>。</w:t>
      </w:r>
    </w:p>
    <w:p w14:paraId="70C0B36B">
      <w:pPr>
        <w:tabs>
          <w:tab w:val="left" w:pos="900"/>
          <w:tab w:val="left" w:pos="1980"/>
        </w:tabs>
        <w:snapToGrid w:val="0"/>
        <w:spacing w:line="360" w:lineRule="auto"/>
        <w:ind w:left="840"/>
        <w:rPr>
          <w:rFonts w:hint="default" w:ascii="Times New Roman" w:hAnsi="Times New Roman" w:eastAsia="宋体" w:cs="Times New Roman"/>
          <w:sz w:val="24"/>
        </w:rPr>
      </w:pPr>
    </w:p>
    <w:p w14:paraId="2E3A5AC5">
      <w:pPr>
        <w:pStyle w:val="3"/>
        <w:widowControl/>
        <w:spacing w:before="0" w:line="360" w:lineRule="auto"/>
        <w:jc w:val="left"/>
        <w:rPr>
          <w:rFonts w:hint="default" w:ascii="Times New Roman" w:hAnsi="Times New Roman" w:eastAsia="宋体" w:cs="Times New Roman"/>
          <w:sz w:val="24"/>
          <w:szCs w:val="24"/>
        </w:rPr>
      </w:pPr>
      <w:bookmarkStart w:id="13" w:name="_Toc35393793"/>
      <w:bookmarkStart w:id="14" w:name="_Toc28359005"/>
      <w:bookmarkStart w:id="15" w:name="_Toc35393624"/>
      <w:bookmarkStart w:id="16" w:name="_Toc28359082"/>
      <w:r>
        <w:rPr>
          <w:rFonts w:hint="default" w:ascii="Times New Roman" w:hAnsi="Times New Roman" w:eastAsia="宋体" w:cs="Times New Roman"/>
          <w:sz w:val="24"/>
          <w:szCs w:val="24"/>
        </w:rPr>
        <w:t>四、</w:t>
      </w:r>
      <w:bookmarkEnd w:id="13"/>
      <w:bookmarkEnd w:id="14"/>
      <w:bookmarkEnd w:id="15"/>
      <w:bookmarkEnd w:id="16"/>
      <w:r>
        <w:rPr>
          <w:rFonts w:hint="default" w:ascii="Times New Roman" w:hAnsi="Times New Roman" w:eastAsia="宋体" w:cs="Times New Roman"/>
          <w:sz w:val="24"/>
          <w:szCs w:val="24"/>
        </w:rPr>
        <w:t>响应文件提交</w:t>
      </w:r>
    </w:p>
    <w:p w14:paraId="35D32CAA">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截止时间：</w:t>
      </w:r>
      <w:r>
        <w:rPr>
          <w:rFonts w:hint="default" w:ascii="Times New Roman" w:hAnsi="Times New Roman" w:eastAsia="宋体" w:cs="Times New Roman"/>
          <w:color w:val="auto"/>
          <w:sz w:val="24"/>
          <w:highlight w:val="none"/>
        </w:rPr>
        <w:t>202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lang w:val="en-US" w:eastAsia="zh-CN"/>
        </w:rPr>
        <w:t>0</w:t>
      </w:r>
      <w:r>
        <w:rPr>
          <w:rFonts w:hint="eastAsia" w:cs="Times New Roman"/>
          <w:color w:val="auto"/>
          <w:sz w:val="24"/>
          <w:highlight w:val="none"/>
          <w:lang w:val="en-US" w:eastAsia="zh-CN"/>
        </w:rPr>
        <w:t>8</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lang w:val="en-US" w:eastAsia="zh-CN"/>
        </w:rPr>
        <w:t>25</w:t>
      </w:r>
      <w:r>
        <w:rPr>
          <w:rFonts w:hint="default" w:ascii="Times New Roman" w:hAnsi="Times New Roman" w:eastAsia="宋体" w:cs="Times New Roman"/>
          <w:color w:val="auto"/>
          <w:sz w:val="24"/>
          <w:highlight w:val="none"/>
          <w:lang w:bidi="ar"/>
        </w:rPr>
        <w:t>日</w:t>
      </w:r>
      <w:r>
        <w:rPr>
          <w:rFonts w:hint="eastAsia" w:cs="Times New Roman"/>
          <w:color w:val="auto"/>
          <w:sz w:val="24"/>
          <w:highlight w:val="none"/>
          <w:lang w:val="en-US" w:eastAsia="zh-CN"/>
        </w:rPr>
        <w:t>14</w:t>
      </w:r>
      <w:r>
        <w:rPr>
          <w:rFonts w:hint="default" w:ascii="Times New Roman" w:hAnsi="Times New Roman" w:eastAsia="宋体" w:cs="Times New Roman"/>
          <w:color w:val="auto"/>
          <w:sz w:val="24"/>
          <w:highlight w:val="none"/>
          <w:lang w:bidi="ar"/>
        </w:rPr>
        <w:t>点</w:t>
      </w:r>
      <w:r>
        <w:rPr>
          <w:rFonts w:hint="eastAsia" w:cs="Times New Roman"/>
          <w:color w:val="auto"/>
          <w:sz w:val="24"/>
          <w:highlight w:val="none"/>
          <w:lang w:val="en-US" w:eastAsia="zh-CN"/>
        </w:rPr>
        <w:t>0</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lang w:bidi="ar"/>
        </w:rPr>
        <w:t>分</w:t>
      </w:r>
      <w:r>
        <w:rPr>
          <w:rFonts w:hint="default" w:ascii="Times New Roman" w:hAnsi="Times New Roman" w:eastAsia="宋体" w:cs="Times New Roman"/>
          <w:bCs/>
          <w:color w:val="auto"/>
          <w:sz w:val="24"/>
          <w:highlight w:val="none"/>
          <w:lang w:bidi="ar"/>
        </w:rPr>
        <w:t>（北京时间）</w:t>
      </w:r>
      <w:r>
        <w:rPr>
          <w:rFonts w:hint="default" w:ascii="Times New Roman" w:hAnsi="Times New Roman" w:eastAsia="宋体" w:cs="Times New Roman"/>
          <w:iCs/>
          <w:color w:val="auto"/>
          <w:sz w:val="24"/>
          <w:highlight w:val="none"/>
          <w:lang w:bidi="ar"/>
        </w:rPr>
        <w:t>。</w:t>
      </w:r>
    </w:p>
    <w:p w14:paraId="4F6096DF">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地点：北京市东城区朝内大街南竹杆胡同6号北京INN 3号楼9层会议室（地铁2号线、6号线，朝阳门站H口出，向南200米）</w:t>
      </w:r>
      <w:r>
        <w:rPr>
          <w:rFonts w:hint="default" w:ascii="Times New Roman" w:hAnsi="Times New Roman" w:eastAsia="宋体" w:cs="Times New Roman"/>
          <w:color w:val="auto"/>
          <w:sz w:val="24"/>
          <w:lang w:val="zh-TW" w:bidi="ar"/>
        </w:rPr>
        <w:t>。</w:t>
      </w:r>
    </w:p>
    <w:p w14:paraId="59EF0222">
      <w:pPr>
        <w:pStyle w:val="3"/>
        <w:spacing w:before="0" w:line="360" w:lineRule="auto"/>
        <w:jc w:val="left"/>
        <w:rPr>
          <w:rFonts w:hint="default" w:ascii="Times New Roman" w:hAnsi="Times New Roman" w:eastAsia="宋体" w:cs="Times New Roman"/>
          <w:color w:val="auto"/>
          <w:sz w:val="24"/>
          <w:szCs w:val="24"/>
        </w:rPr>
      </w:pPr>
    </w:p>
    <w:p w14:paraId="7EB171B1">
      <w:pPr>
        <w:pStyle w:val="3"/>
        <w:spacing w:before="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五、开启</w:t>
      </w:r>
    </w:p>
    <w:p w14:paraId="6A738143">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时间：</w:t>
      </w:r>
      <w:r>
        <w:rPr>
          <w:rFonts w:hint="default" w:ascii="Times New Roman" w:hAnsi="Times New Roman" w:eastAsia="宋体" w:cs="Times New Roman"/>
          <w:color w:val="auto"/>
          <w:sz w:val="24"/>
        </w:rPr>
        <w:t>202</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bidi="ar"/>
        </w:rPr>
        <w:t>年</w:t>
      </w:r>
      <w:r>
        <w:rPr>
          <w:rFonts w:hint="default" w:ascii="Times New Roman" w:hAnsi="Times New Roman" w:eastAsia="宋体" w:cs="Times New Roman"/>
          <w:color w:val="auto"/>
          <w:sz w:val="24"/>
          <w:lang w:val="en-US" w:eastAsia="zh-CN"/>
        </w:rPr>
        <w:t>0</w:t>
      </w:r>
      <w:r>
        <w:rPr>
          <w:rFonts w:hint="eastAsia" w:cs="Times New Roman"/>
          <w:color w:val="auto"/>
          <w:sz w:val="24"/>
          <w:lang w:val="en-US" w:eastAsia="zh-CN"/>
        </w:rPr>
        <w:t>8</w:t>
      </w:r>
      <w:r>
        <w:rPr>
          <w:rFonts w:hint="default" w:ascii="Times New Roman" w:hAnsi="Times New Roman" w:eastAsia="宋体" w:cs="Times New Roman"/>
          <w:color w:val="auto"/>
          <w:sz w:val="24"/>
          <w:lang w:bidi="ar"/>
        </w:rPr>
        <w:t>月</w:t>
      </w:r>
      <w:r>
        <w:rPr>
          <w:rFonts w:hint="eastAsia" w:cs="Times New Roman"/>
          <w:color w:val="auto"/>
          <w:sz w:val="24"/>
          <w:lang w:val="en-US" w:eastAsia="zh-CN"/>
        </w:rPr>
        <w:t>25</w:t>
      </w:r>
      <w:r>
        <w:rPr>
          <w:rFonts w:hint="default" w:ascii="Times New Roman" w:hAnsi="Times New Roman" w:eastAsia="宋体" w:cs="Times New Roman"/>
          <w:color w:val="auto"/>
          <w:sz w:val="24"/>
          <w:lang w:bidi="ar"/>
        </w:rPr>
        <w:t>日</w:t>
      </w:r>
      <w:r>
        <w:rPr>
          <w:rFonts w:hint="eastAsia" w:cs="Times New Roman"/>
          <w:color w:val="auto"/>
          <w:sz w:val="24"/>
          <w:lang w:val="en-US" w:eastAsia="zh-CN"/>
        </w:rPr>
        <w:t>14</w:t>
      </w:r>
      <w:r>
        <w:rPr>
          <w:rFonts w:hint="default" w:ascii="Times New Roman" w:hAnsi="Times New Roman" w:eastAsia="宋体" w:cs="Times New Roman"/>
          <w:color w:val="auto"/>
          <w:sz w:val="24"/>
          <w:lang w:bidi="ar"/>
        </w:rPr>
        <w:t>点</w:t>
      </w:r>
      <w:r>
        <w:rPr>
          <w:rFonts w:hint="eastAsia" w:cs="Times New Roman"/>
          <w:color w:val="auto"/>
          <w:sz w:val="24"/>
          <w:lang w:val="en-US" w:eastAsia="zh-CN"/>
        </w:rPr>
        <w:t>0</w:t>
      </w:r>
      <w:r>
        <w:rPr>
          <w:rFonts w:hint="default" w:ascii="Times New Roman" w:hAnsi="Times New Roman" w:eastAsia="宋体" w:cs="Times New Roman"/>
          <w:color w:val="auto"/>
          <w:sz w:val="24"/>
          <w:lang w:val="en-US" w:eastAsia="zh-CN"/>
        </w:rPr>
        <w:t>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42BB505A">
      <w:pPr>
        <w:spacing w:line="360" w:lineRule="auto"/>
        <w:ind w:firstLine="480" w:firstLineChars="200"/>
        <w:rPr>
          <w:rFonts w:hint="default" w:ascii="Times New Roman" w:hAnsi="Times New Roman" w:eastAsia="宋体" w:cs="Times New Roman"/>
          <w:bCs/>
          <w:sz w:val="24"/>
          <w:u w:val="single"/>
        </w:rPr>
      </w:pPr>
      <w:r>
        <w:rPr>
          <w:rFonts w:hint="default" w:ascii="Times New Roman" w:hAnsi="Times New Roman" w:eastAsia="宋体" w:cs="Times New Roman"/>
          <w:color w:val="auto"/>
          <w:sz w:val="24"/>
          <w:lang w:bidi="ar"/>
        </w:rPr>
        <w:t>地点：北京市东城区朝内大街南竹</w:t>
      </w:r>
      <w:r>
        <w:rPr>
          <w:rFonts w:hint="default" w:ascii="Times New Roman" w:hAnsi="Times New Roman" w:eastAsia="宋体" w:cs="Times New Roman"/>
          <w:sz w:val="24"/>
          <w:lang w:bidi="ar"/>
        </w:rPr>
        <w:t>杆胡同6号北京INN 3号楼9层会议室（地铁2号线、6号线，朝阳门站H口出，向南200米）</w:t>
      </w:r>
      <w:r>
        <w:rPr>
          <w:rFonts w:hint="default" w:ascii="Times New Roman" w:hAnsi="Times New Roman" w:eastAsia="宋体" w:cs="Times New Roman"/>
          <w:sz w:val="24"/>
          <w:lang w:val="zh-TW" w:bidi="ar"/>
        </w:rPr>
        <w:t>。</w:t>
      </w:r>
    </w:p>
    <w:p w14:paraId="2954BC5F">
      <w:pPr>
        <w:pStyle w:val="3"/>
        <w:spacing w:before="0" w:line="360" w:lineRule="auto"/>
        <w:jc w:val="left"/>
        <w:rPr>
          <w:rFonts w:hint="default" w:ascii="Times New Roman" w:hAnsi="Times New Roman" w:eastAsia="宋体" w:cs="Times New Roman"/>
          <w:sz w:val="24"/>
          <w:szCs w:val="24"/>
        </w:rPr>
      </w:pPr>
      <w:bookmarkStart w:id="17" w:name="_Toc35393794"/>
      <w:bookmarkStart w:id="18" w:name="_Toc35393625"/>
      <w:bookmarkStart w:id="19" w:name="_Toc28359007"/>
      <w:bookmarkStart w:id="20" w:name="_Toc28359084"/>
    </w:p>
    <w:p w14:paraId="14126937">
      <w:pPr>
        <w:pStyle w:val="3"/>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六、公告期限</w:t>
      </w:r>
      <w:bookmarkEnd w:id="17"/>
      <w:bookmarkEnd w:id="18"/>
      <w:bookmarkEnd w:id="19"/>
      <w:bookmarkEnd w:id="20"/>
    </w:p>
    <w:p w14:paraId="38DC7143">
      <w:pPr>
        <w:spacing w:line="360" w:lineRule="auto"/>
        <w:ind w:firstLine="480" w:firstLineChars="200"/>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自本公告发布之日起3个工作日。</w:t>
      </w:r>
    </w:p>
    <w:p w14:paraId="5B9D7356">
      <w:pPr>
        <w:spacing w:line="360" w:lineRule="auto"/>
        <w:ind w:firstLine="480" w:firstLineChars="200"/>
        <w:rPr>
          <w:rFonts w:hint="default" w:ascii="Times New Roman" w:hAnsi="Times New Roman" w:eastAsia="宋体" w:cs="Times New Roman"/>
          <w:kern w:val="0"/>
          <w:sz w:val="24"/>
        </w:rPr>
      </w:pPr>
    </w:p>
    <w:p w14:paraId="6A9E692A">
      <w:pPr>
        <w:pStyle w:val="3"/>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七、其他补充事宜</w:t>
      </w:r>
      <w:bookmarkEnd w:id="21"/>
      <w:bookmarkEnd w:id="22"/>
    </w:p>
    <w:p w14:paraId="2C68950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031DEB58">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68B9DF8C">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52419D16">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4B884DDD">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3BBAD81E">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7AD8ED40">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（6）进口产品管理</w:t>
      </w:r>
    </w:p>
    <w:p w14:paraId="3F4387C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2.本项目采用</w:t>
      </w:r>
      <w:r>
        <w:rPr>
          <w:rFonts w:hint="default" w:ascii="Times New Roman" w:hAnsi="Times New Roman" w:eastAsia="宋体" w:cs="Times New Roman"/>
          <w:sz w:val="24"/>
          <w:lang w:bidi="ar"/>
        </w:rPr>
        <w:t>电子化采购方式（线上线下相结合形式）</w:t>
      </w:r>
      <w:r>
        <w:rPr>
          <w:rFonts w:hint="default" w:ascii="Times New Roman" w:hAnsi="Times New Roman" w:eastAsia="宋体" w:cs="Times New Roman"/>
          <w:sz w:val="24"/>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F2F55D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5115A01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41C4B33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071B4C8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2.1办理CA数字证书或电子营业执照</w:t>
      </w:r>
    </w:p>
    <w:p w14:paraId="727560C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 /“电子营业执照使用指南”，按照程序要求办理。</w:t>
      </w:r>
    </w:p>
    <w:p w14:paraId="7C360B5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2.2注册</w:t>
      </w:r>
    </w:p>
    <w:p w14:paraId="1B49052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73847D6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2.3驱动、客户端下载</w:t>
      </w:r>
    </w:p>
    <w:p w14:paraId="711CAEA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796D150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56BD17F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2.4 获取电子竞争性磋商文件</w:t>
      </w:r>
    </w:p>
    <w:p w14:paraId="09AE39C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供应商使用CA数字证书或电子营业执照登录北京市政府采购电子交易平台获取电子竞争性磋商文件。</w:t>
      </w:r>
    </w:p>
    <w:p w14:paraId="2E91599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供应商如计划参与多个采购包的响应，应在登录北京市政府采购电子交易平台后，在【我的项目】栏目依次选择对应采购包，进入项目工作台招标/采购文件环节分别按采购包下载采购文件电子版。</w:t>
      </w:r>
    </w:p>
    <w:p w14:paraId="31C12D0C">
      <w:pPr>
        <w:numPr>
          <w:ilvl w:val="0"/>
          <w:numId w:val="0"/>
        </w:num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3.</w:t>
      </w:r>
      <w:r>
        <w:rPr>
          <w:rFonts w:hint="default" w:ascii="Times New Roman" w:hAnsi="Times New Roman" w:eastAsia="宋体" w:cs="Times New Roman"/>
          <w:sz w:val="24"/>
          <w:lang w:bidi="ar"/>
        </w:rPr>
        <w:t>本公告同时在中国政府采购网（http://www.ccgp.gov.cn）、北京市政府采购网（http://www.ccgp-beijing.gov.cn/）发布。</w:t>
      </w:r>
    </w:p>
    <w:p w14:paraId="58235151">
      <w:pPr>
        <w:numPr>
          <w:ilvl w:val="0"/>
          <w:numId w:val="0"/>
        </w:num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.采购代理机构项目编号：BJJQ-202</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w:t>
      </w:r>
      <w:r>
        <w:rPr>
          <w:rFonts w:hint="eastAsia" w:cs="Times New Roman"/>
          <w:sz w:val="24"/>
          <w:lang w:val="en-US" w:eastAsia="zh-CN"/>
        </w:rPr>
        <w:t>710</w:t>
      </w:r>
    </w:p>
    <w:p w14:paraId="0392DCFC">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.采购代理机构项目联系邮箱：yw01@hcjq.net</w:t>
      </w:r>
    </w:p>
    <w:p w14:paraId="6FE33328">
      <w:pPr>
        <w:spacing w:line="360" w:lineRule="auto"/>
        <w:ind w:firstLine="480" w:firstLineChars="200"/>
        <w:rPr>
          <w:rFonts w:hint="default" w:ascii="Times New Roman" w:hAnsi="Times New Roman" w:eastAsia="宋体" w:cs="Times New Roman"/>
          <w:sz w:val="24"/>
        </w:rPr>
      </w:pPr>
    </w:p>
    <w:p w14:paraId="3D4770B0">
      <w:pPr>
        <w:pStyle w:val="3"/>
        <w:spacing w:before="0" w:line="360" w:lineRule="auto"/>
        <w:jc w:val="left"/>
        <w:rPr>
          <w:rFonts w:hint="default" w:ascii="Times New Roman" w:hAnsi="Times New Roman" w:eastAsia="宋体" w:cs="Times New Roman"/>
          <w:sz w:val="24"/>
          <w:szCs w:val="24"/>
        </w:rPr>
      </w:pPr>
      <w:bookmarkStart w:id="23" w:name="_Toc35393796"/>
      <w:bookmarkStart w:id="24" w:name="_Toc28359085"/>
      <w:bookmarkStart w:id="25" w:name="_Toc35393627"/>
      <w:bookmarkStart w:id="26" w:name="_Toc28359008"/>
      <w:r>
        <w:rPr>
          <w:rFonts w:hint="default" w:ascii="Times New Roman" w:hAnsi="Times New Roman" w:eastAsia="宋体" w:cs="Times New Roman"/>
          <w:sz w:val="24"/>
          <w:szCs w:val="24"/>
        </w:rPr>
        <w:t>八、对本次采购提出询问，请按以下方式联系。</w:t>
      </w:r>
      <w:bookmarkEnd w:id="23"/>
      <w:bookmarkEnd w:id="24"/>
      <w:bookmarkEnd w:id="25"/>
      <w:bookmarkEnd w:id="26"/>
    </w:p>
    <w:p w14:paraId="5BE92EB7">
      <w:pPr>
        <w:widowControl/>
        <w:spacing w:line="360" w:lineRule="auto"/>
        <w:jc w:val="left"/>
        <w:rPr>
          <w:rFonts w:hint="default" w:ascii="Times New Roman" w:hAnsi="Times New Roman" w:eastAsia="宋体" w:cs="Times New Roman"/>
          <w:b/>
          <w:sz w:val="24"/>
        </w:rPr>
      </w:pPr>
      <w:r>
        <w:rPr>
          <w:rFonts w:hint="default" w:ascii="Times New Roman" w:hAnsi="Times New Roman" w:eastAsia="宋体" w:cs="Times New Roman"/>
          <w:sz w:val="24"/>
        </w:rPr>
        <w:t>　　　</w:t>
      </w:r>
      <w:r>
        <w:rPr>
          <w:rFonts w:hint="default" w:ascii="Times New Roman" w:hAnsi="Times New Roman" w:eastAsia="宋体" w:cs="Times New Roman"/>
          <w:b/>
          <w:sz w:val="24"/>
        </w:rPr>
        <w:t>1.采购人信息</w:t>
      </w:r>
    </w:p>
    <w:p w14:paraId="37739C38">
      <w:pPr>
        <w:spacing w:line="360" w:lineRule="auto"/>
        <w:ind w:left="1079" w:leftChars="371" w:hanging="300" w:hangingChars="125"/>
        <w:jc w:val="left"/>
        <w:rPr>
          <w:rFonts w:hint="default" w:ascii="Times New Roman" w:hAnsi="Times New Roman" w:cs="Times New Roman" w:eastAsiaTheme="minorEastAsia"/>
          <w:sz w:val="24"/>
        </w:rPr>
      </w:pPr>
      <w:bookmarkStart w:id="27" w:name="_Toc28359009"/>
      <w:bookmarkStart w:id="28" w:name="_Toc28359086"/>
      <w:r>
        <w:rPr>
          <w:rFonts w:hint="default" w:ascii="Times New Roman" w:hAnsi="Times New Roman" w:cs="Times New Roman" w:eastAsiaTheme="minorEastAsia"/>
          <w:sz w:val="24"/>
        </w:rPr>
        <w:t xml:space="preserve">名    称：中国人民政治协商会议北京市委员会办公厅 </w:t>
      </w:r>
    </w:p>
    <w:p w14:paraId="0FAC4CB4">
      <w:pPr>
        <w:spacing w:line="360" w:lineRule="auto"/>
        <w:ind w:left="1079" w:leftChars="371" w:hanging="300" w:hangingChars="125"/>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地    址：北京市通州区临镜路6号院</w:t>
      </w:r>
    </w:p>
    <w:p w14:paraId="3BEE8F63">
      <w:pPr>
        <w:spacing w:line="360" w:lineRule="auto"/>
        <w:ind w:left="1079" w:leftChars="371" w:hanging="300" w:hangingChars="125"/>
        <w:jc w:val="left"/>
        <w:rPr>
          <w:rFonts w:hint="default" w:ascii="Times New Roman" w:hAnsi="Times New Roman" w:eastAsia="宋体" w:cs="Times New Roman"/>
          <w:sz w:val="24"/>
          <w:highlight w:val="none"/>
          <w:u w:val="none"/>
          <w:lang w:val="en-US" w:eastAsia="zh-CN"/>
        </w:rPr>
      </w:pPr>
      <w:r>
        <w:rPr>
          <w:rFonts w:hint="default" w:ascii="Times New Roman" w:hAnsi="Times New Roman" w:cs="Times New Roman" w:eastAsiaTheme="minorEastAsia"/>
          <w:sz w:val="24"/>
        </w:rPr>
        <w:t>联系方</w:t>
      </w:r>
      <w:r>
        <w:rPr>
          <w:rFonts w:hint="default" w:ascii="Times New Roman" w:hAnsi="Times New Roman" w:cs="Times New Roman" w:eastAsiaTheme="minorEastAsia"/>
          <w:color w:val="auto"/>
          <w:sz w:val="24"/>
        </w:rPr>
        <w:t>式：张老师，010-55581257</w:t>
      </w:r>
    </w:p>
    <w:p w14:paraId="4B42D00A">
      <w:pPr>
        <w:spacing w:line="360" w:lineRule="auto"/>
        <w:ind w:left="1078" w:leftChars="371" w:hanging="299" w:hangingChars="124"/>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4DE2D26D">
      <w:pPr>
        <w:spacing w:line="360" w:lineRule="auto"/>
        <w:ind w:left="1076" w:leftChars="371" w:hanging="297" w:hangingChars="124"/>
        <w:jc w:val="left"/>
        <w:rPr>
          <w:rFonts w:hint="default" w:ascii="Times New Roman" w:hAnsi="Times New Roman" w:eastAsia="宋体" w:cs="Times New Roman"/>
          <w:sz w:val="24"/>
        </w:rPr>
      </w:pPr>
      <w:bookmarkStart w:id="29" w:name="_Toc28359087"/>
      <w:bookmarkStart w:id="30" w:name="_Toc28359010"/>
      <w:r>
        <w:rPr>
          <w:rFonts w:hint="default" w:ascii="Times New Roman" w:hAnsi="Times New Roman" w:eastAsia="宋体" w:cs="Times New Roman"/>
          <w:sz w:val="24"/>
        </w:rPr>
        <w:t>名    称：北京汇诚金桥国际招标咨询有限公司</w:t>
      </w:r>
    </w:p>
    <w:p w14:paraId="75569264">
      <w:pPr>
        <w:spacing w:line="360" w:lineRule="auto"/>
        <w:ind w:left="1076" w:leftChars="371" w:hanging="297" w:hangingChars="124"/>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址：北京市东城区朝内大街南竹杆胡同6号北京INN3号楼9层</w:t>
      </w:r>
    </w:p>
    <w:p w14:paraId="1E960C5D">
      <w:pPr>
        <w:spacing w:line="360" w:lineRule="auto"/>
        <w:ind w:left="1076" w:leftChars="371" w:hanging="297" w:hangingChars="124"/>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cs="Times New Roman"/>
          <w:sz w:val="24"/>
          <w:lang w:val="en-US" w:eastAsia="zh-CN"/>
        </w:rPr>
        <w:t>张萍、</w:t>
      </w:r>
      <w:r>
        <w:rPr>
          <w:rFonts w:hint="eastAsia" w:cs="Times New Roman"/>
          <w:sz w:val="24"/>
          <w:lang w:val="en-US" w:eastAsia="zh-CN"/>
        </w:rPr>
        <w:t>李先磊</w:t>
      </w:r>
      <w:r>
        <w:rPr>
          <w:rFonts w:hint="default" w:ascii="Times New Roman" w:hAnsi="Times New Roman" w:cs="Times New Roman"/>
          <w:sz w:val="24"/>
        </w:rPr>
        <w:t>，010-65244876、65699706</w:t>
      </w:r>
    </w:p>
    <w:p w14:paraId="2C37C488">
      <w:pPr>
        <w:spacing w:line="360" w:lineRule="auto"/>
        <w:ind w:left="1078" w:leftChars="371" w:hanging="299" w:hangingChars="124"/>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62C332DB">
      <w:pPr>
        <w:pStyle w:val="4"/>
        <w:spacing w:line="360" w:lineRule="auto"/>
        <w:ind w:left="1076" w:leftChars="371" w:hanging="297" w:hangingChars="124"/>
        <w:rPr>
          <w:rFonts w:hint="default" w:ascii="Times New Roman" w:hAnsi="Times New Roman" w:eastAsia="宋体" w:cs="Times New Roman"/>
          <w:sz w:val="24"/>
          <w:u w:val="single"/>
          <w:lang w:val="en-US" w:eastAsia="zh-CN" w:bidi="ar"/>
        </w:rPr>
      </w:pPr>
      <w:r>
        <w:rPr>
          <w:rFonts w:hint="default" w:ascii="Times New Roman" w:hAnsi="Times New Roman" w:eastAsia="宋体" w:cs="Times New Roman"/>
          <w:sz w:val="24"/>
          <w:szCs w:val="24"/>
        </w:rPr>
        <w:t>项目联系人：张萍、</w:t>
      </w:r>
      <w:r>
        <w:rPr>
          <w:rFonts w:hint="eastAsia" w:ascii="Times New Roman" w:hAnsi="Times New Roman" w:cs="Times New Roman"/>
          <w:sz w:val="24"/>
          <w:szCs w:val="24"/>
          <w:lang w:val="en-US" w:eastAsia="zh-CN"/>
        </w:rPr>
        <w:t>李先磊</w:t>
      </w:r>
    </w:p>
    <w:p w14:paraId="7ACB3F2B">
      <w:pPr>
        <w:ind w:firstLine="720" w:firstLineChars="300"/>
      </w:pPr>
      <w:r>
        <w:rPr>
          <w:rFonts w:hint="default" w:ascii="Times New Roman" w:hAnsi="Times New Roman" w:eastAsia="宋体" w:cs="Times New Roman"/>
          <w:sz w:val="24"/>
        </w:rPr>
        <w:t>电      话：</w:t>
      </w:r>
      <w:r>
        <w:rPr>
          <w:rFonts w:hint="default" w:ascii="Times New Roman" w:hAnsi="Times New Roman" w:cs="Times New Roman"/>
          <w:sz w:val="24"/>
          <w:szCs w:val="24"/>
        </w:rPr>
        <w:t>010-65244876、65699706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7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2025-08-04T01:07:45Z</dcterms:created>
  <dc:creator>Lenovo</dc:creator>
  <cp:lastModifiedBy>汇诚金桥业务一部</cp:lastModifiedBy>
  <dcterms:modified xsi:type="dcterms:W3CDTF">2025-08-04T01:08:43Z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DE164046864E4893B5B7323E0814A97D_12</vt:lpwstr>
  </property>
</Properties>
</file>