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ED7" w:rsidRDefault="00947ED7" w:rsidP="00947ED7">
      <w:pPr>
        <w:snapToGrid w:val="0"/>
        <w:spacing w:line="540" w:lineRule="exact"/>
        <w:jc w:val="center"/>
        <w:outlineLvl w:val="0"/>
        <w:rPr>
          <w:b/>
          <w:sz w:val="36"/>
          <w:szCs w:val="36"/>
        </w:rPr>
      </w:pPr>
      <w:bookmarkStart w:id="0" w:name="_Toc16733_WPSOffice_Level1"/>
      <w:bookmarkStart w:id="1" w:name="_Toc31604_WPSOffice_Level1"/>
      <w:r>
        <w:rPr>
          <w:rFonts w:hint="eastAsia"/>
          <w:b/>
          <w:sz w:val="36"/>
          <w:szCs w:val="36"/>
        </w:rPr>
        <w:t>第五章</w:t>
      </w:r>
      <w:r>
        <w:rPr>
          <w:rFonts w:hint="eastAsia"/>
          <w:b/>
          <w:sz w:val="36"/>
          <w:szCs w:val="36"/>
        </w:rPr>
        <w:t xml:space="preserve">   </w:t>
      </w:r>
      <w:r>
        <w:rPr>
          <w:rFonts w:hint="eastAsia"/>
          <w:b/>
          <w:sz w:val="36"/>
          <w:szCs w:val="36"/>
        </w:rPr>
        <w:t>采购需求</w:t>
      </w:r>
      <w:bookmarkEnd w:id="0"/>
      <w:bookmarkEnd w:id="1"/>
    </w:p>
    <w:p w:rsidR="00947ED7" w:rsidRDefault="00947ED7" w:rsidP="00947ED7">
      <w:pPr>
        <w:snapToGrid w:val="0"/>
        <w:spacing w:line="540" w:lineRule="exact"/>
        <w:jc w:val="center"/>
        <w:outlineLvl w:val="0"/>
        <w:rPr>
          <w:b/>
          <w:sz w:val="36"/>
          <w:szCs w:val="36"/>
        </w:rPr>
      </w:pPr>
    </w:p>
    <w:p w:rsidR="00947ED7" w:rsidRDefault="00947ED7" w:rsidP="00947ED7">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947ED7" w:rsidRDefault="00947ED7" w:rsidP="00947ED7">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947ED7" w:rsidRDefault="00947ED7" w:rsidP="00947ED7">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临床医学研究所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bookmarkStart w:id="2" w:name="_GoBack"/>
      <w:bookmarkEnd w:id="2"/>
    </w:p>
    <w:p w:rsidR="00947ED7" w:rsidRDefault="00947ED7" w:rsidP="00947ED7">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947ED7" w:rsidRDefault="00947ED7" w:rsidP="00947ED7">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947ED7" w:rsidRDefault="00947ED7" w:rsidP="00947ED7">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947ED7" w:rsidRDefault="00947ED7" w:rsidP="00947ED7">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947ED7" w:rsidRDefault="00947ED7" w:rsidP="00947ED7">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947ED7" w:rsidRDefault="00947ED7" w:rsidP="00947ED7">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947ED7" w:rsidRDefault="00947ED7" w:rsidP="00947ED7">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947ED7" w:rsidRDefault="00947ED7" w:rsidP="00947ED7">
      <w:pPr>
        <w:tabs>
          <w:tab w:val="left" w:pos="420"/>
        </w:tabs>
        <w:spacing w:line="360" w:lineRule="auto"/>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947ED7" w:rsidRDefault="00947ED7" w:rsidP="00947ED7">
      <w:pPr>
        <w:tabs>
          <w:tab w:val="left" w:pos="420"/>
        </w:tabs>
        <w:spacing w:line="360" w:lineRule="auto"/>
        <w:rPr>
          <w:rFonts w:ascii="仿宋" w:eastAsia="仿宋" w:hAnsi="仿宋"/>
          <w:bCs/>
          <w:sz w:val="24"/>
        </w:rPr>
      </w:pPr>
      <w:r>
        <w:rPr>
          <w:rFonts w:ascii="仿宋" w:eastAsia="仿宋" w:hAnsi="仿宋" w:hint="eastAsia"/>
          <w:sz w:val="24"/>
        </w:rPr>
        <w:t>2.</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947ED7" w:rsidRDefault="00947ED7" w:rsidP="00947ED7">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947ED7" w:rsidRDefault="00947ED7" w:rsidP="00947ED7">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194"/>
        <w:gridCol w:w="3773"/>
        <w:gridCol w:w="1276"/>
        <w:gridCol w:w="2233"/>
      </w:tblGrid>
      <w:tr w:rsidR="00947ED7" w:rsidTr="001C3F3A">
        <w:trPr>
          <w:trHeight w:val="57"/>
        </w:trPr>
        <w:tc>
          <w:tcPr>
            <w:tcW w:w="812" w:type="dxa"/>
            <w:vAlign w:val="center"/>
          </w:tcPr>
          <w:p w:rsidR="00947ED7" w:rsidRDefault="00947ED7" w:rsidP="001C3F3A">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1194" w:type="dxa"/>
            <w:vAlign w:val="center"/>
          </w:tcPr>
          <w:p w:rsidR="00947ED7" w:rsidRDefault="00947ED7" w:rsidP="001C3F3A">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3773" w:type="dxa"/>
            <w:vAlign w:val="center"/>
          </w:tcPr>
          <w:p w:rsidR="00947ED7" w:rsidRDefault="00947ED7" w:rsidP="001C3F3A">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276" w:type="dxa"/>
            <w:vAlign w:val="center"/>
          </w:tcPr>
          <w:p w:rsidR="00947ED7" w:rsidRDefault="00947ED7" w:rsidP="001C3F3A">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2233" w:type="dxa"/>
            <w:vAlign w:val="center"/>
          </w:tcPr>
          <w:p w:rsidR="00947ED7" w:rsidRDefault="00947ED7" w:rsidP="001C3F3A">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947ED7" w:rsidTr="001C3F3A">
        <w:trPr>
          <w:trHeight w:val="535"/>
        </w:trPr>
        <w:tc>
          <w:tcPr>
            <w:tcW w:w="812" w:type="dxa"/>
            <w:noWrap/>
            <w:vAlign w:val="center"/>
          </w:tcPr>
          <w:p w:rsidR="00947ED7" w:rsidRDefault="00947ED7" w:rsidP="001C3F3A">
            <w:pPr>
              <w:widowControl/>
              <w:jc w:val="center"/>
              <w:rPr>
                <w:rFonts w:ascii="仿宋" w:eastAsia="仿宋" w:hAnsi="仿宋" w:cs="宋体"/>
                <w:kern w:val="0"/>
                <w:sz w:val="24"/>
              </w:rPr>
            </w:pPr>
            <w:r>
              <w:rPr>
                <w:rFonts w:ascii="仿宋" w:eastAsia="仿宋" w:hAnsi="仿宋" w:cs="宋体" w:hint="eastAsia"/>
                <w:kern w:val="0"/>
                <w:sz w:val="24"/>
              </w:rPr>
              <w:t>1</w:t>
            </w:r>
          </w:p>
        </w:tc>
        <w:tc>
          <w:tcPr>
            <w:tcW w:w="1194" w:type="dxa"/>
            <w:noWrap/>
            <w:vAlign w:val="center"/>
          </w:tcPr>
          <w:p w:rsidR="00947ED7" w:rsidRDefault="00947ED7" w:rsidP="001C3F3A">
            <w:pPr>
              <w:jc w:val="center"/>
              <w:rPr>
                <w:rFonts w:ascii="仿宋" w:eastAsia="仿宋" w:hAnsi="仿宋" w:cs="宋体"/>
                <w:kern w:val="0"/>
                <w:sz w:val="24"/>
              </w:rPr>
            </w:pPr>
            <w:r>
              <w:rPr>
                <w:rFonts w:ascii="仿宋" w:eastAsia="仿宋" w:hAnsi="仿宋" w:cs="宋体" w:hint="eastAsia"/>
                <w:kern w:val="0"/>
                <w:sz w:val="24"/>
              </w:rPr>
              <w:t>1-1</w:t>
            </w:r>
          </w:p>
        </w:tc>
        <w:tc>
          <w:tcPr>
            <w:tcW w:w="3773" w:type="dxa"/>
            <w:shd w:val="clear" w:color="000000" w:fill="FFFFFF"/>
            <w:vAlign w:val="center"/>
          </w:tcPr>
          <w:p w:rsidR="00947ED7" w:rsidRDefault="00947ED7" w:rsidP="001C3F3A">
            <w:pPr>
              <w:widowControl/>
              <w:jc w:val="center"/>
              <w:rPr>
                <w:rFonts w:ascii="仿宋" w:eastAsia="仿宋" w:hAnsi="仿宋" w:cs="宋体"/>
                <w:kern w:val="0"/>
                <w:sz w:val="24"/>
              </w:rPr>
            </w:pPr>
            <w:r>
              <w:rPr>
                <w:rFonts w:ascii="仿宋" w:eastAsia="仿宋" w:hAnsi="仿宋" w:cs="宋体" w:hint="eastAsia"/>
                <w:kern w:val="0"/>
                <w:sz w:val="24"/>
              </w:rPr>
              <w:t>会议系统</w:t>
            </w:r>
          </w:p>
        </w:tc>
        <w:tc>
          <w:tcPr>
            <w:tcW w:w="1276" w:type="dxa"/>
            <w:vAlign w:val="center"/>
          </w:tcPr>
          <w:p w:rsidR="00947ED7" w:rsidRDefault="00947ED7" w:rsidP="001C3F3A">
            <w:pPr>
              <w:jc w:val="center"/>
              <w:rPr>
                <w:rFonts w:ascii="仿宋" w:eastAsia="仿宋" w:hAnsi="仿宋" w:cs="宋体"/>
                <w:kern w:val="0"/>
                <w:sz w:val="24"/>
              </w:rPr>
            </w:pPr>
            <w:r>
              <w:rPr>
                <w:rFonts w:ascii="仿宋" w:eastAsia="仿宋" w:hAnsi="仿宋" w:cs="宋体"/>
                <w:kern w:val="0"/>
                <w:sz w:val="24"/>
              </w:rPr>
              <w:t>1</w:t>
            </w:r>
            <w:r>
              <w:rPr>
                <w:rFonts w:ascii="仿宋" w:eastAsia="仿宋" w:hAnsi="仿宋" w:cs="宋体" w:hint="eastAsia"/>
                <w:kern w:val="0"/>
                <w:sz w:val="24"/>
              </w:rPr>
              <w:t>套</w:t>
            </w:r>
          </w:p>
        </w:tc>
        <w:tc>
          <w:tcPr>
            <w:tcW w:w="2233" w:type="dxa"/>
            <w:noWrap/>
            <w:vAlign w:val="center"/>
          </w:tcPr>
          <w:p w:rsidR="00947ED7" w:rsidRDefault="00947ED7" w:rsidP="001C3F3A">
            <w:pPr>
              <w:jc w:val="center"/>
            </w:pPr>
            <w:r>
              <w:rPr>
                <w:rFonts w:ascii="仿宋" w:eastAsia="仿宋" w:hAnsi="仿宋" w:cs="宋体"/>
                <w:kern w:val="0"/>
                <w:sz w:val="24"/>
              </w:rPr>
              <w:t>否</w:t>
            </w:r>
          </w:p>
        </w:tc>
      </w:tr>
    </w:tbl>
    <w:p w:rsidR="00947ED7" w:rsidRDefault="00947ED7" w:rsidP="00947ED7">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947ED7" w:rsidRDefault="00947ED7" w:rsidP="00947ED7">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947ED7" w:rsidRDefault="00947ED7" w:rsidP="00947ED7">
      <w:pPr>
        <w:spacing w:beforeLines="50" w:before="156" w:line="360" w:lineRule="auto"/>
        <w:rPr>
          <w:rFonts w:ascii="仿宋" w:eastAsia="仿宋" w:hAnsi="仿宋"/>
          <w:sz w:val="24"/>
        </w:rPr>
      </w:pPr>
      <w:r>
        <w:rPr>
          <w:rFonts w:ascii="仿宋" w:eastAsia="仿宋" w:hAnsi="仿宋" w:cs="宋体" w:hint="eastAsia"/>
          <w:sz w:val="24"/>
        </w:rPr>
        <w:lastRenderedPageBreak/>
        <w:t>2、采购项目（标的）交付的地点：北京市临床医学研究所指定地点。</w:t>
      </w:r>
    </w:p>
    <w:p w:rsidR="00947ED7" w:rsidRDefault="00947ED7" w:rsidP="00947ED7">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947ED7" w:rsidRDefault="00947ED7" w:rsidP="00947ED7">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947ED7" w:rsidRDefault="00947ED7" w:rsidP="00947ED7">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947ED7" w:rsidRDefault="00947ED7" w:rsidP="00947ED7">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947ED7" w:rsidRDefault="00947ED7" w:rsidP="00947ED7">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947ED7" w:rsidRDefault="00947ED7" w:rsidP="00947ED7">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947ED7" w:rsidRDefault="00947ED7" w:rsidP="00947ED7">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947ED7" w:rsidRDefault="00947ED7" w:rsidP="00947ED7">
      <w:pPr>
        <w:pStyle w:val="a3"/>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w:t>
      </w:r>
      <w:r>
        <w:rPr>
          <w:rFonts w:ascii="仿宋" w:eastAsia="仿宋" w:hAnsi="仿宋"/>
          <w:sz w:val="24"/>
          <w:szCs w:val="24"/>
        </w:rPr>
        <w:lastRenderedPageBreak/>
        <w:t>类备用设备，供采购人使用。</w:t>
      </w:r>
    </w:p>
    <w:p w:rsidR="00947ED7" w:rsidRDefault="00947ED7" w:rsidP="00947ED7">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947ED7" w:rsidRDefault="00947ED7" w:rsidP="00947ED7">
      <w:pPr>
        <w:tabs>
          <w:tab w:val="left" w:pos="900"/>
        </w:tabs>
        <w:spacing w:beforeLines="50" w:before="156" w:line="360" w:lineRule="auto"/>
        <w:rPr>
          <w:rFonts w:ascii="仿宋" w:eastAsia="仿宋" w:hAnsi="仿宋"/>
          <w:sz w:val="24"/>
        </w:rPr>
      </w:pPr>
      <w:r>
        <w:rPr>
          <w:rFonts w:ascii="仿宋" w:eastAsia="仿宋" w:hAnsi="仿宋" w:hint="eastAsia"/>
          <w:sz w:val="24"/>
        </w:rPr>
        <w:t>1.质量保证期（保修期）及服务要求：详见每包技术要求中。</w:t>
      </w:r>
    </w:p>
    <w:p w:rsidR="00947ED7" w:rsidRDefault="00947ED7" w:rsidP="00947ED7">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w:t>
      </w:r>
      <w:proofErr w:type="gramStart"/>
      <w:r>
        <w:rPr>
          <w:rFonts w:ascii="仿宋" w:eastAsia="仿宋" w:hAnsi="仿宋" w:hint="eastAsia"/>
          <w:b/>
          <w:szCs w:val="24"/>
        </w:rPr>
        <w:t>的</w:t>
      </w:r>
      <w:proofErr w:type="gramEnd"/>
      <w:r>
        <w:rPr>
          <w:rFonts w:ascii="仿宋" w:eastAsia="仿宋" w:hAnsi="仿宋" w:hint="eastAsia"/>
          <w:b/>
          <w:szCs w:val="24"/>
        </w:rPr>
        <w:t>验收标准</w:t>
      </w:r>
    </w:p>
    <w:p w:rsidR="00947ED7" w:rsidRDefault="00947ED7" w:rsidP="00947ED7">
      <w:pPr>
        <w:tabs>
          <w:tab w:val="left" w:pos="900"/>
        </w:tabs>
        <w:spacing w:beforeLines="50" w:before="156"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947ED7" w:rsidRDefault="00947ED7" w:rsidP="00947ED7">
      <w:pPr>
        <w:tabs>
          <w:tab w:val="left" w:pos="900"/>
        </w:tabs>
        <w:spacing w:beforeLines="50" w:before="156"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947ED7" w:rsidRDefault="00947ED7" w:rsidP="00947ED7">
      <w:pPr>
        <w:tabs>
          <w:tab w:val="left" w:pos="900"/>
        </w:tabs>
        <w:spacing w:beforeLines="50" w:before="156"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947ED7" w:rsidRDefault="00947ED7" w:rsidP="00947ED7">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947ED7" w:rsidRDefault="00947ED7" w:rsidP="00947ED7">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w:t>
      </w:r>
      <w:r>
        <w:rPr>
          <w:rFonts w:ascii="仿宋" w:eastAsia="仿宋" w:hAnsi="仿宋" w:hint="eastAsia"/>
          <w:b/>
          <w:sz w:val="24"/>
        </w:rPr>
        <w:lastRenderedPageBreak/>
        <w:t>生的评标风险，由投标人承担。</w:t>
      </w:r>
    </w:p>
    <w:p w:rsidR="00947ED7" w:rsidRDefault="00947ED7" w:rsidP="00947ED7">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947ED7" w:rsidRDefault="00947ED7" w:rsidP="00947ED7">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947ED7" w:rsidRDefault="00947ED7" w:rsidP="00947ED7">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947ED7" w:rsidRDefault="00947ED7" w:rsidP="00947ED7">
      <w:pPr>
        <w:numPr>
          <w:ilvl w:val="0"/>
          <w:numId w:val="4"/>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947ED7" w:rsidRDefault="00947ED7" w:rsidP="00947ED7">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947ED7" w:rsidRDefault="00947ED7" w:rsidP="00947ED7">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一、分体式高清终端</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（一）数量：5台</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（二）用途：九层大会议室、八层PCR会议室、8层教学区会议室、七层北会议室的视频会议。</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（三）技术参数：</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采用国产自主的嵌入式操作系统及编解码处理芯片和主要元器件，至少包括视音频编解码单元、CPU处理单元、可编程逻辑芯片、电源模块、时钟芯片、视频输入输出芯片等，须提供第三方权威机构检测报告证明并加盖产品原厂商公章；</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2.终端支持ITU-TH.323、IETFSIP协议，支持H.239和BFCP双流协议，同时满足IPV4和IPV6协议</w:t>
      </w:r>
      <w:proofErr w:type="gramStart"/>
      <w:r>
        <w:rPr>
          <w:rFonts w:ascii="仿宋" w:eastAsia="仿宋" w:hAnsi="仿宋" w:hint="eastAsia"/>
          <w:sz w:val="24"/>
          <w:szCs w:val="24"/>
        </w:rPr>
        <w:t>栈</w:t>
      </w:r>
      <w:proofErr w:type="gramEnd"/>
      <w:r>
        <w:rPr>
          <w:rFonts w:ascii="仿宋" w:eastAsia="仿宋" w:hAnsi="仿宋" w:hint="eastAsia"/>
          <w:sz w:val="24"/>
          <w:szCs w:val="24"/>
        </w:rPr>
        <w:t>，支持64Kbps-8Mbps呼叫带宽。</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3.终端支持H.263、H.264BP、H.264HP、H.265等图像编码协议；支持G.711、G.722、G.722.1C、G.729A、AAC-LD、Opus等音频协议，支持双声道立体声功能。</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lastRenderedPageBreak/>
        <w:t>▲4.终端采用分体式结构，非PC架构、非工控机架构，支持4K30fps、1080P60/30fps、720P60/30fps等分辨率，本次配置要求支持1080P30fps双流能力（投标人提供承诺书，承诺所投设备满足此配置，并加盖投标人公章）;</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5.终端支持≥3路高清视频输入接口（至少2路HDMI）、≥2路高清视频输出接口（至少2路HDMI），支持≥6路音频输入接口、≥5路音频输出接口，至少具备卡</w:t>
      </w:r>
      <w:proofErr w:type="gramStart"/>
      <w:r>
        <w:rPr>
          <w:rFonts w:ascii="仿宋" w:eastAsia="仿宋" w:hAnsi="仿宋" w:hint="eastAsia"/>
          <w:sz w:val="24"/>
          <w:szCs w:val="24"/>
        </w:rPr>
        <w:t>侬</w:t>
      </w:r>
      <w:proofErr w:type="gramEnd"/>
      <w:r>
        <w:rPr>
          <w:rFonts w:ascii="仿宋" w:eastAsia="仿宋" w:hAnsi="仿宋" w:hint="eastAsia"/>
          <w:sz w:val="24"/>
          <w:szCs w:val="24"/>
        </w:rPr>
        <w:t>头、RCA等音频接口，提供清晰的设备背板照片证明。</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6.支持AES媒体流加密算法</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7.终端支持1Mbps会议带宽下，实现4K30帧图像格式编解码；384Kbps会议带宽下，实现1080P30帧图像格式编解码，同时具备良好的网络适应性，终端支持30%网络丢包时，语音清晰连续，视频清晰流畅，无卡顿、无马赛克；支持80%的网络丢包时，声音清晰连续，不影响会议正常进行，须提供第三方权威机构检测报告证明并加盖产品原厂商公章；</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▲8.视频画面经过本地采集、编码、网络传输、解码、显示输出后整体时延不超过120ms，须提供第三方权威机构检测报告证明并加盖产品原厂商公章；</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9.需提供配套麦克风摄像头及软件许可</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10.质保为调试验收合格后不少于3年</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11.设备安装要求：投标方需提供本次采购视频会议设备安装和调试所使用的耗材、管线、配件等材料，并进行安装实施。</w:t>
      </w:r>
    </w:p>
    <w:p w:rsidR="00947ED7" w:rsidRDefault="00947ED7" w:rsidP="00947ED7">
      <w:pPr>
        <w:widowControl/>
        <w:spacing w:line="360" w:lineRule="auto"/>
        <w:jc w:val="left"/>
        <w:rPr>
          <w:rFonts w:ascii="仿宋" w:eastAsia="仿宋" w:hAnsi="仿宋"/>
          <w:bCs/>
          <w:sz w:val="24"/>
        </w:rPr>
      </w:pPr>
      <w:r>
        <w:rPr>
          <w:rFonts w:ascii="仿宋" w:eastAsia="仿宋" w:hAnsi="仿宋" w:hint="eastAsia"/>
          <w:bCs/>
          <w:sz w:val="24"/>
        </w:rPr>
        <w:t>二、86寸会议一体机</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（一）数量：4台</w:t>
      </w:r>
    </w:p>
    <w:p w:rsidR="00947ED7" w:rsidRDefault="00947ED7" w:rsidP="00947ED7">
      <w:pPr>
        <w:pStyle w:val="acbfdd8b-e11b-4d36-88ff-6049b138f862"/>
        <w:spacing w:line="360" w:lineRule="auto"/>
        <w:rPr>
          <w:rFonts w:ascii="仿宋" w:eastAsia="仿宋" w:hAnsi="仿宋"/>
          <w:bCs/>
          <w:sz w:val="24"/>
          <w:szCs w:val="24"/>
        </w:rPr>
      </w:pPr>
      <w:r>
        <w:rPr>
          <w:rFonts w:ascii="仿宋_GB2312" w:eastAsia="仿宋_GB2312" w:hAnsi="仿宋_GB2312" w:cs="仿宋_GB2312" w:hint="eastAsia"/>
          <w:kern w:val="0"/>
          <w:sz w:val="24"/>
        </w:rPr>
        <w:t>★</w:t>
      </w:r>
      <w:r>
        <w:rPr>
          <w:rFonts w:ascii="仿宋" w:eastAsia="仿宋" w:hAnsi="仿宋" w:hint="eastAsia"/>
          <w:bCs/>
          <w:sz w:val="24"/>
          <w:szCs w:val="24"/>
        </w:rPr>
        <w:t>（二）用途：九层接待室、八层</w:t>
      </w:r>
      <w:proofErr w:type="gramStart"/>
      <w:r>
        <w:rPr>
          <w:rFonts w:ascii="仿宋" w:eastAsia="仿宋" w:hAnsi="仿宋" w:hint="eastAsia"/>
          <w:bCs/>
          <w:sz w:val="24"/>
          <w:szCs w:val="24"/>
        </w:rPr>
        <w:t>杂交区</w:t>
      </w:r>
      <w:proofErr w:type="gramEnd"/>
      <w:r>
        <w:rPr>
          <w:rFonts w:ascii="仿宋" w:eastAsia="仿宋" w:hAnsi="仿宋" w:hint="eastAsia"/>
          <w:bCs/>
          <w:sz w:val="24"/>
          <w:szCs w:val="24"/>
        </w:rPr>
        <w:t>会议室、7层示教室、B3层会议室的视频会议。</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（三）技术参数：</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1.设备须采用一体化设计，具备内置摄像头、麦克风、扬声器、触摸屏等，支持固定支架和移动支架安装部署，附带不少于2只磁吸式触控笔；</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2.液晶屏显示尺寸≥86英寸；显示比例16:9；分辨率≥3840*2160；</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3.屏幕需采用零贴合技术，</w:t>
      </w:r>
      <w:proofErr w:type="gramStart"/>
      <w:r>
        <w:rPr>
          <w:rFonts w:ascii="仿宋" w:eastAsia="仿宋" w:hAnsi="仿宋" w:hint="eastAsia"/>
          <w:sz w:val="24"/>
        </w:rPr>
        <w:t>屏体需采用</w:t>
      </w:r>
      <w:proofErr w:type="gramEnd"/>
      <w:r>
        <w:rPr>
          <w:rFonts w:ascii="仿宋" w:eastAsia="仿宋" w:hAnsi="仿宋" w:hint="eastAsia"/>
          <w:sz w:val="24"/>
        </w:rPr>
        <w:t>硬件防蓝光设计；</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4.需采用国产自主的编解码芯片和操作系统，采用国产化的主要元器件，包括但不限于音视频编解码单元、CPU处理单元、可编程逻辑芯片、摄像机镜头等，存储容量（Flash）≥64GB，内存容量（RAM）≥12GB，提供第三方权威机构检测</w:t>
      </w:r>
      <w:r>
        <w:rPr>
          <w:rFonts w:ascii="仿宋" w:eastAsia="仿宋" w:hAnsi="仿宋" w:hint="eastAsia"/>
          <w:sz w:val="24"/>
        </w:rPr>
        <w:lastRenderedPageBreak/>
        <w:t>报告证明并加盖产品原厂商公章；</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5.设备须内置≥6个非独立外扩展的麦克风，支持前向180°拾音，拾音距离≥12米；</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6.设备</w:t>
      </w:r>
      <w:proofErr w:type="gramStart"/>
      <w:r>
        <w:rPr>
          <w:rFonts w:ascii="仿宋" w:eastAsia="仿宋" w:hAnsi="仿宋" w:hint="eastAsia"/>
          <w:sz w:val="24"/>
        </w:rPr>
        <w:t>须支持跨网段投屏</w:t>
      </w:r>
      <w:proofErr w:type="gramEnd"/>
      <w:r>
        <w:rPr>
          <w:rFonts w:ascii="仿宋" w:eastAsia="仿宋" w:hAnsi="仿宋" w:hint="eastAsia"/>
          <w:sz w:val="24"/>
        </w:rPr>
        <w:t>，即手机、PC、平板等移动终端无需和大屏设备接入同一网络、在同一网段下就可进行投屏。</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7.嵌入式操作系统下须内置电子白板，书写延时≤16ms，支持通过自定义书写颜色，使用者可进行手写、绘制、擦除、标注、保存、翻页、白板缩放、白板锁定等功能，提供第三方权威机构检测报告证明并加盖产品原厂商公章；</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8.嵌入式操作系统下，</w:t>
      </w:r>
      <w:proofErr w:type="gramStart"/>
      <w:r>
        <w:rPr>
          <w:rFonts w:ascii="仿宋" w:eastAsia="仿宋" w:hAnsi="仿宋" w:hint="eastAsia"/>
          <w:sz w:val="24"/>
        </w:rPr>
        <w:t>须支持</w:t>
      </w:r>
      <w:proofErr w:type="gramEnd"/>
      <w:r>
        <w:rPr>
          <w:rFonts w:ascii="仿宋" w:eastAsia="仿宋" w:hAnsi="仿宋" w:hint="eastAsia"/>
          <w:sz w:val="24"/>
        </w:rPr>
        <w:t>多应用分屏功能，系统中可同时分屏显示不少于两个APP，支持通过拖拉改变窗口大小。；</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9.</w:t>
      </w:r>
      <w:proofErr w:type="gramStart"/>
      <w:r>
        <w:rPr>
          <w:rFonts w:ascii="仿宋" w:eastAsia="仿宋" w:hAnsi="仿宋" w:hint="eastAsia"/>
          <w:sz w:val="24"/>
        </w:rPr>
        <w:t>须支持</w:t>
      </w:r>
      <w:proofErr w:type="gramEnd"/>
      <w:r>
        <w:rPr>
          <w:rFonts w:ascii="仿宋" w:eastAsia="仿宋" w:hAnsi="仿宋" w:hint="eastAsia"/>
          <w:sz w:val="24"/>
        </w:rPr>
        <w:t>在嵌入式操作系统下，整机内置应用市场，操作者可直接打开应用市场自主安装应用，应用市场内须配置不少于40个已适配的第三方应用。为保证应用市场及提供第三</w:t>
      </w:r>
      <w:proofErr w:type="gramStart"/>
      <w:r>
        <w:rPr>
          <w:rFonts w:ascii="仿宋" w:eastAsia="仿宋" w:hAnsi="仿宋" w:hint="eastAsia"/>
          <w:sz w:val="24"/>
        </w:rPr>
        <w:t>方应用</w:t>
      </w:r>
      <w:proofErr w:type="gramEnd"/>
      <w:r>
        <w:rPr>
          <w:rFonts w:ascii="仿宋" w:eastAsia="仿宋" w:hAnsi="仿宋" w:hint="eastAsia"/>
          <w:sz w:val="24"/>
        </w:rPr>
        <w:t>的兼容性，所提供的应用市场须与硬件设备为同一品牌。</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10.支持无线热点隔离功能，当开启此功能后，连接热点的设备无法通过该设备所连接的WLAN网络访问外部系统或网站等；</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11.设备须具有以下无转接接口：≥1*Type-C、≥3*USB Type-A。≥1*HDMI IN、≥1*HDMI OUT、≥1*MIC IN、≥1路MIC OUT、≥2*RJ45。</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12.具备良好的网络适应性，支持30%网络丢包下，语音清晰连续，视频清晰流畅，无卡顿、无马赛克；支持80%网络丢包下，声音清晰流畅，可准确理解，不会影响会议继续进行。提供第三方权威机构检测报告证明并加盖产品原厂商公章；</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13.视频画面经过本地采集、编码、网络传输、解码、显示输出后整体时延不超过280ms；</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14.须具有良好的视频处理能力，呼叫带宽范围支持1Mbps - 8Mbps。在384Kbps带宽下可实现1080P 30fps的视频会议召开，在256Kbps带宽可下实现720P 30fps的视频会议召开；</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15.设备可实现断点续传功能，设备软件升级过程中发生网络中断、断电重启，恢复后可断点续传；</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16.提供第三方接口，可基于SDK进行二次开发，实现与第三方系统集成，可实现会议能力调用（召开会议、结束会议、会中控制等），白板能力调用（创建白</w:t>
      </w:r>
      <w:r>
        <w:rPr>
          <w:rFonts w:ascii="仿宋" w:eastAsia="仿宋" w:hAnsi="仿宋" w:hint="eastAsia"/>
          <w:sz w:val="24"/>
        </w:rPr>
        <w:lastRenderedPageBreak/>
        <w:t>板、编辑白板、保存白板等），投屏客户端能力调用（设备发现、创建连接、发起投屏等），会议/白板界面的定制等操作。</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17.配置遥控精灵、落地支架、无线投屏器、OPS电脑模块（CPU不低于3.0 GHz 、4核，≥8GB DDR4内存，硬盘≥128GB SSD）各一套；</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18.质保为调试验收合格后不少于3年.</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bCs/>
          <w:sz w:val="24"/>
        </w:rPr>
        <w:t>三、会管系统扩容升级软件</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（一）数量：1套</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（二）参数：</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1.在原有会议管理控制基础上增加线下会议室预约模块；</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2.支持华为平台和思科平台的预约管理模块包含会议预约、会议日程、会议控制、录播直播、会议通知等管理功能。系统管理：会议统计、资源管理、会议模版、会议室管理、终端管理分级分域：组织架构管理、权限管理、角色管理、用户管理 </w:t>
      </w:r>
      <w:proofErr w:type="gramStart"/>
      <w:r>
        <w:rPr>
          <w:rFonts w:ascii="仿宋" w:eastAsia="仿宋" w:hAnsi="仿宋" w:hint="eastAsia"/>
          <w:sz w:val="24"/>
          <w:szCs w:val="24"/>
        </w:rPr>
        <w:t>安全运</w:t>
      </w:r>
      <w:proofErr w:type="gramEnd"/>
      <w:r>
        <w:rPr>
          <w:rFonts w:ascii="仿宋" w:eastAsia="仿宋" w:hAnsi="仿宋" w:hint="eastAsia"/>
          <w:sz w:val="24"/>
          <w:szCs w:val="24"/>
        </w:rPr>
        <w:t>维管理： MCU管理、实时监控、健康检查、系统维护 外接开放API：接口配置、邮件网关、授权管理。</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3.会议管理系统要求支持多品牌MCU架构，同一个管理系统管理多个不同品牌的MCU，要求包括思科、华为品牌。可作为多品牌视频协作平台的管理和控制中间件，通过调度现有视频系统接口实现可视化的管理。</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4.二次开发及管理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4.1统计分析 会议管理系统支持实时统计会议及终端的使用情况，可采用多种形式呈现会议的统计数据，按会议类别、会议时间等条件进行多维度的智能统计分析；并保存为“Excel”或“PDF”文件。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4.2资源池预留 支持资源池预留功能，可通过配置资源池使用的阈值上限，实现资源池应用的最大接入上线，从而满足重大会议的临时接入需求。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4.3部门流程自定义 会议管理系统支持管理功能接口开放，可通过定制开发实现流程分类功能，实现部门流程自定义，不同组织架构层级可以设置不同单点流程分类；支持自定义申请单单据流程类型，每种流程类型均可自定义单据审批步骤、流程审批人、审批方式等。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4.4 会议管理系统</w:t>
      </w:r>
      <w:proofErr w:type="gramStart"/>
      <w:r>
        <w:rPr>
          <w:rFonts w:ascii="仿宋" w:eastAsia="仿宋" w:hAnsi="仿宋" w:hint="eastAsia"/>
          <w:sz w:val="24"/>
          <w:szCs w:val="24"/>
        </w:rPr>
        <w:t>需支持</w:t>
      </w:r>
      <w:proofErr w:type="gramEnd"/>
      <w:r>
        <w:rPr>
          <w:rFonts w:ascii="仿宋" w:eastAsia="仿宋" w:hAnsi="仿宋" w:hint="eastAsia"/>
          <w:sz w:val="24"/>
          <w:szCs w:val="24"/>
        </w:rPr>
        <w:t>基于JSON的</w:t>
      </w:r>
      <w:proofErr w:type="spellStart"/>
      <w:r>
        <w:rPr>
          <w:rFonts w:ascii="仿宋" w:eastAsia="仿宋" w:hAnsi="仿宋" w:hint="eastAsia"/>
          <w:sz w:val="24"/>
          <w:szCs w:val="24"/>
        </w:rPr>
        <w:t>RESTful</w:t>
      </w:r>
      <w:proofErr w:type="spellEnd"/>
      <w:r>
        <w:rPr>
          <w:rFonts w:ascii="仿宋" w:eastAsia="仿宋" w:hAnsi="仿宋" w:hint="eastAsia"/>
          <w:sz w:val="24"/>
          <w:szCs w:val="24"/>
        </w:rPr>
        <w:t>接口，支持定制化开发，实现与通信运行管控系统、</w:t>
      </w:r>
      <w:proofErr w:type="gramStart"/>
      <w:r>
        <w:rPr>
          <w:rFonts w:ascii="仿宋" w:eastAsia="仿宋" w:hAnsi="仿宋" w:hint="eastAsia"/>
          <w:sz w:val="24"/>
          <w:szCs w:val="24"/>
        </w:rPr>
        <w:t>南网门户</w:t>
      </w:r>
      <w:proofErr w:type="gramEnd"/>
      <w:r>
        <w:rPr>
          <w:rFonts w:ascii="仿宋" w:eastAsia="仿宋" w:hAnsi="仿宋" w:hint="eastAsia"/>
          <w:sz w:val="24"/>
          <w:szCs w:val="24"/>
        </w:rPr>
        <w:t>网站、企业APP、OA系统第三方系统集成。接口类型包括但不限于：组织架构数据、会议预约信息、会议审批流程、统计信息、与</w:t>
      </w:r>
      <w:r>
        <w:rPr>
          <w:rFonts w:ascii="仿宋" w:eastAsia="仿宋" w:hAnsi="仿宋" w:hint="eastAsia"/>
          <w:sz w:val="24"/>
          <w:szCs w:val="24"/>
        </w:rPr>
        <w:lastRenderedPageBreak/>
        <w:t xml:space="preserve">会者信息、告警监控信息等。 </w:t>
      </w:r>
      <w:r>
        <w:rPr>
          <w:rFonts w:ascii="仿宋" w:eastAsia="仿宋" w:hAnsi="仿宋" w:hint="eastAsia"/>
          <w:sz w:val="24"/>
          <w:szCs w:val="24"/>
        </w:rPr>
        <w:cr/>
        <w:t>四、98寸电视</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（一）数量：4台</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（二）用途：九层大会议室、八层PCR会议室、8层教学区会议室、七层北会议室的视频会议。</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（三）技术参数：</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1.屏幕尺寸≥98英寸 分辨率≥4K（3840*2160）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2.屏幕比例16:9 面板类型LED </w:t>
      </w:r>
      <w:proofErr w:type="spellStart"/>
      <w:r>
        <w:rPr>
          <w:rFonts w:ascii="仿宋" w:eastAsia="仿宋" w:hAnsi="仿宋" w:hint="eastAsia"/>
          <w:sz w:val="24"/>
          <w:szCs w:val="24"/>
        </w:rPr>
        <w:t>LED</w:t>
      </w:r>
      <w:proofErr w:type="spellEnd"/>
      <w:r>
        <w:rPr>
          <w:rFonts w:ascii="仿宋" w:eastAsia="仿宋" w:hAnsi="仿宋" w:hint="eastAsia"/>
          <w:sz w:val="24"/>
          <w:szCs w:val="24"/>
        </w:rPr>
        <w:t xml:space="preserve">液晶屏体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3.对比度≥1200:1 可视角度178/178度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4.响应时间8ms 屏幕亮度≥450cd/㎡使用寿命≥30000hrs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5. 嵌入式操作系统（Android 13.0），Cortex A55</w:t>
      </w:r>
      <w:proofErr w:type="gramStart"/>
      <w:r>
        <w:rPr>
          <w:rFonts w:ascii="仿宋" w:eastAsia="仿宋" w:hAnsi="仿宋" w:hint="eastAsia"/>
          <w:sz w:val="24"/>
          <w:szCs w:val="24"/>
        </w:rPr>
        <w:t>四</w:t>
      </w:r>
      <w:proofErr w:type="gramEnd"/>
      <w:r>
        <w:rPr>
          <w:rFonts w:ascii="仿宋" w:eastAsia="仿宋" w:hAnsi="仿宋" w:hint="eastAsia"/>
          <w:sz w:val="24"/>
          <w:szCs w:val="24"/>
        </w:rPr>
        <w:t xml:space="preserve">核CPU（主频1.8GHZ以上），Mali-G52 GPU，RAM≥4G，ROM≥64G的硬件配置；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▲6.整机</w:t>
      </w:r>
      <w:proofErr w:type="gramStart"/>
      <w:r>
        <w:rPr>
          <w:rFonts w:ascii="仿宋" w:eastAsia="仿宋" w:hAnsi="仿宋" w:hint="eastAsia"/>
          <w:sz w:val="24"/>
          <w:szCs w:val="24"/>
        </w:rPr>
        <w:t>须支持</w:t>
      </w:r>
      <w:proofErr w:type="gramEnd"/>
      <w:r>
        <w:rPr>
          <w:rFonts w:ascii="仿宋" w:eastAsia="仿宋" w:hAnsi="仿宋" w:hint="eastAsia"/>
          <w:sz w:val="24"/>
          <w:szCs w:val="24"/>
        </w:rPr>
        <w:t>Windows 和 Android双系统，方便用户在不同场景下的使用需求；</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7.采用抽拉内置式模块化电脑，PC模块可插入整机,可实现无单独接线的拔插，方便安装维护。</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▲8.整机内置无线WIFI模组，双WIFI设定，共模双频，一路作为WIFI连接网络，另一路作为热点投屏，且两路WIFI支持2.4G/5.8G双频段。整机内置隐藏天线，无外置显露天线，保证使用安全；</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9.输入输出接口：HDMI IN≥2,LAN≥1,USB≥2,S/PDIF OUT≥1,AUDIO OUT≥1,DP IN≥1，OPS卡座≥1，RS232 IN+OUT（RJ45规范）≥1；</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10.</w:t>
      </w:r>
      <w:r>
        <w:rPr>
          <w:rFonts w:ascii="仿宋" w:eastAsia="仿宋" w:hAnsi="仿宋" w:hint="eastAsia"/>
          <w:sz w:val="24"/>
          <w:szCs w:val="24"/>
        </w:rPr>
        <w:tab/>
        <w:t>节能低功耗，整机最大功率（不带OPS）≤500W，待机功耗≤0.5W</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11.音响下置，内置输出功率2*16W音响，四个发声单元；</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12.</w:t>
      </w:r>
      <w:r>
        <w:rPr>
          <w:rFonts w:ascii="仿宋" w:eastAsia="仿宋" w:hAnsi="仿宋" w:hint="eastAsia"/>
          <w:sz w:val="24"/>
          <w:szCs w:val="24"/>
        </w:rPr>
        <w:tab/>
        <w:t>个性化设置，可根据企业需求自定义开机画面，可自定义开机自选信源通道，满足个性化场景需求；</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13.</w:t>
      </w:r>
      <w:r>
        <w:rPr>
          <w:rFonts w:ascii="仿宋" w:eastAsia="仿宋" w:hAnsi="仿宋" w:hint="eastAsia"/>
          <w:sz w:val="24"/>
          <w:szCs w:val="24"/>
        </w:rPr>
        <w:tab/>
        <w:t>支持面板锁定，功能打开后遥控器无法通过机器开机键关闭机器</w:t>
      </w:r>
      <w:proofErr w:type="gramStart"/>
      <w:r>
        <w:rPr>
          <w:rFonts w:ascii="仿宋" w:eastAsia="仿宋" w:hAnsi="仿宋" w:hint="eastAsia"/>
          <w:sz w:val="24"/>
          <w:szCs w:val="24"/>
        </w:rPr>
        <w:t>或熄屏</w:t>
      </w:r>
      <w:proofErr w:type="gramEnd"/>
      <w:r>
        <w:rPr>
          <w:rFonts w:ascii="仿宋" w:eastAsia="仿宋" w:hAnsi="仿宋" w:hint="eastAsia"/>
          <w:sz w:val="24"/>
          <w:szCs w:val="24"/>
        </w:rPr>
        <w:t>。</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14.支持BYOM功能，开启后，PC端同屏时开启视频会议，可在视频会议软件中选择使用大屏外接的摄像头、麦克风设备；</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▲15.支持屏幕群组功能，开启后，可检测到同一局域网下的其它一体机设备并识别为同一群组，</w:t>
      </w:r>
      <w:proofErr w:type="gramStart"/>
      <w:r>
        <w:rPr>
          <w:rFonts w:ascii="仿宋" w:eastAsia="仿宋" w:hAnsi="仿宋" w:hint="eastAsia"/>
          <w:sz w:val="24"/>
          <w:szCs w:val="24"/>
        </w:rPr>
        <w:t>勾选群组设备</w:t>
      </w:r>
      <w:proofErr w:type="gramEnd"/>
      <w:r>
        <w:rPr>
          <w:rFonts w:ascii="仿宋" w:eastAsia="仿宋" w:hAnsi="仿宋" w:hint="eastAsia"/>
          <w:sz w:val="24"/>
          <w:szCs w:val="24"/>
        </w:rPr>
        <w:t>即可将本机屏幕内容同步显示至其它一体机设备，</w:t>
      </w:r>
      <w:r>
        <w:rPr>
          <w:rFonts w:ascii="仿宋" w:eastAsia="仿宋" w:hAnsi="仿宋" w:hint="eastAsia"/>
          <w:sz w:val="24"/>
          <w:szCs w:val="24"/>
        </w:rPr>
        <w:lastRenderedPageBreak/>
        <w:t>屏幕群</w:t>
      </w:r>
      <w:proofErr w:type="gramStart"/>
      <w:r>
        <w:rPr>
          <w:rFonts w:ascii="仿宋" w:eastAsia="仿宋" w:hAnsi="仿宋" w:hint="eastAsia"/>
          <w:sz w:val="24"/>
          <w:szCs w:val="24"/>
        </w:rPr>
        <w:t>组支持</w:t>
      </w:r>
      <w:proofErr w:type="gramEnd"/>
      <w:r>
        <w:rPr>
          <w:rFonts w:ascii="仿宋" w:eastAsia="仿宋" w:hAnsi="仿宋" w:hint="eastAsia"/>
          <w:sz w:val="24"/>
          <w:szCs w:val="24"/>
        </w:rPr>
        <w:t>设备数量最多128个；</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16.无线投屏：整机内部直接发射WIFI热点，无需外接设备； 支持Type-C和USB接口连接，方便客户使用；支持2.4G/5G双频传输；支持操作系统：Windows7/8/10/11，Mac OS，Android；最大4分</w:t>
      </w:r>
      <w:proofErr w:type="gramStart"/>
      <w:r>
        <w:rPr>
          <w:rFonts w:ascii="仿宋" w:eastAsia="仿宋" w:hAnsi="仿宋" w:hint="eastAsia"/>
          <w:sz w:val="24"/>
          <w:szCs w:val="24"/>
        </w:rPr>
        <w:t>屏支持</w:t>
      </w:r>
      <w:proofErr w:type="gramEnd"/>
      <w:r>
        <w:rPr>
          <w:rFonts w:ascii="仿宋" w:eastAsia="仿宋" w:hAnsi="仿宋" w:hint="eastAsia"/>
          <w:sz w:val="24"/>
          <w:szCs w:val="24"/>
        </w:rPr>
        <w:t>1080P传输；</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17.质保为调试验收合格后不少于3年.</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五、86寸电视</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（一）数量：2台</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（二）用途：视频会议显示。</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（三）技术参数：</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1.屏幕尺寸86英寸，分辨率4K（3840*2160）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2.屏幕比例16:9 面板类型LED </w:t>
      </w:r>
      <w:proofErr w:type="spellStart"/>
      <w:r>
        <w:rPr>
          <w:rFonts w:ascii="仿宋" w:eastAsia="仿宋" w:hAnsi="仿宋" w:hint="eastAsia"/>
          <w:sz w:val="24"/>
          <w:szCs w:val="24"/>
        </w:rPr>
        <w:t>LED</w:t>
      </w:r>
      <w:proofErr w:type="spellEnd"/>
      <w:r>
        <w:rPr>
          <w:rFonts w:ascii="仿宋" w:eastAsia="仿宋" w:hAnsi="仿宋" w:hint="eastAsia"/>
          <w:sz w:val="24"/>
          <w:szCs w:val="24"/>
        </w:rPr>
        <w:t xml:space="preserve">液晶屏体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3.色彩饱和度：72%对比度≥1200:1 可视角度178/178度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4.响应时间8ms 屏幕亮度≥450cd/㎡ 面板亮度均匀度≥80%</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屏占比</w:t>
      </w:r>
      <w:proofErr w:type="gramEnd"/>
      <w:r>
        <w:rPr>
          <w:rFonts w:ascii="仿宋" w:eastAsia="仿宋" w:hAnsi="仿宋" w:hint="eastAsia"/>
          <w:sz w:val="24"/>
          <w:szCs w:val="24"/>
        </w:rPr>
        <w:t xml:space="preserve">≥93%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▲6.屏幕显示灰度分辨率等级达到128灰阶以上，最高可达256</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7.操作系统（Android 8.0）；</w:t>
      </w:r>
      <w:proofErr w:type="gramStart"/>
      <w:r>
        <w:rPr>
          <w:rFonts w:ascii="仿宋" w:eastAsia="仿宋" w:hAnsi="仿宋" w:hint="eastAsia"/>
          <w:sz w:val="24"/>
          <w:szCs w:val="24"/>
        </w:rPr>
        <w:t>安卓系统</w:t>
      </w:r>
      <w:proofErr w:type="gramEnd"/>
      <w:r>
        <w:rPr>
          <w:rFonts w:ascii="仿宋" w:eastAsia="仿宋" w:hAnsi="仿宋" w:hint="eastAsia"/>
          <w:sz w:val="24"/>
          <w:szCs w:val="24"/>
        </w:rPr>
        <w:t>采用Cortex A73+A53</w:t>
      </w:r>
      <w:proofErr w:type="gramStart"/>
      <w:r>
        <w:rPr>
          <w:rFonts w:ascii="仿宋" w:eastAsia="仿宋" w:hAnsi="仿宋" w:hint="eastAsia"/>
          <w:sz w:val="24"/>
          <w:szCs w:val="24"/>
        </w:rPr>
        <w:t>四</w:t>
      </w:r>
      <w:proofErr w:type="gramEnd"/>
      <w:r>
        <w:rPr>
          <w:rFonts w:ascii="仿宋" w:eastAsia="仿宋" w:hAnsi="仿宋" w:hint="eastAsia"/>
          <w:sz w:val="24"/>
          <w:szCs w:val="24"/>
        </w:rPr>
        <w:t>核CPU（主频1.5GHZ以上），Mali-G51 GPU，RAM≥3G，ROM≥32G的硬件配置；</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▲8.整机内置无线WIFI模组，双WIFI设定，共模双频，一路作为WIFI连接网络，另一路作为热点投屏，且两路WIFI支持2.4G/5.8G双频段。整机内置隐藏天线，无外置显露天线，保证使用安全；</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9.整机</w:t>
      </w:r>
      <w:proofErr w:type="gramStart"/>
      <w:r>
        <w:rPr>
          <w:rFonts w:ascii="仿宋" w:eastAsia="仿宋" w:hAnsi="仿宋" w:hint="eastAsia"/>
          <w:sz w:val="24"/>
          <w:szCs w:val="24"/>
        </w:rPr>
        <w:t>须支持</w:t>
      </w:r>
      <w:proofErr w:type="gramEnd"/>
      <w:r>
        <w:rPr>
          <w:rFonts w:ascii="仿宋" w:eastAsia="仿宋" w:hAnsi="仿宋" w:hint="eastAsia"/>
          <w:sz w:val="24"/>
          <w:szCs w:val="24"/>
        </w:rPr>
        <w:t>Windows 和 Android双系统，方便用户在不同场景下的使用需求；</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10.支持网络共享，通过一根网线连接到整机，可以实现Android系统和Windows系统都上网；</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11.输入输出接口：HDMI IN≥1,LAN≥2,USB≥2,S/PDIF OUT≥1,PC-AUDIO IN≥1,AUDIO OUT≥1,VGA IN≥1,RS232≥1；</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▲12、采用模块化电脑方案,电脑和</w:t>
      </w:r>
      <w:proofErr w:type="gramStart"/>
      <w:r>
        <w:rPr>
          <w:rFonts w:ascii="仿宋" w:eastAsia="仿宋" w:hAnsi="仿宋" w:hint="eastAsia"/>
          <w:sz w:val="24"/>
          <w:szCs w:val="24"/>
        </w:rPr>
        <w:t>屏体</w:t>
      </w:r>
      <w:proofErr w:type="gramEnd"/>
      <w:r>
        <w:rPr>
          <w:rFonts w:ascii="仿宋" w:eastAsia="仿宋" w:hAnsi="仿宋" w:hint="eastAsia"/>
          <w:sz w:val="24"/>
          <w:szCs w:val="24"/>
        </w:rPr>
        <w:t>仅通过一个符合OPS (</w:t>
      </w:r>
      <w:proofErr w:type="spellStart"/>
      <w:r>
        <w:rPr>
          <w:rFonts w:ascii="仿宋" w:eastAsia="仿宋" w:hAnsi="仿宋" w:hint="eastAsia"/>
          <w:sz w:val="24"/>
          <w:szCs w:val="24"/>
        </w:rPr>
        <w:t>OpenPluggableSpecification</w:t>
      </w:r>
      <w:proofErr w:type="spellEnd"/>
      <w:r>
        <w:rPr>
          <w:rFonts w:ascii="仿宋" w:eastAsia="仿宋" w:hAnsi="仿宋" w:hint="eastAsia"/>
          <w:sz w:val="24"/>
          <w:szCs w:val="24"/>
        </w:rPr>
        <w:t>)标准的接口(80针)进行连接，拒绝厂商专用接口,以满足后续产品配置升级的通用性需求；</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▲13.采用抽拉内置式模块化电脑，PC模块可插入整机,可实现无单独接线的拔插，方便安装维护。</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lastRenderedPageBreak/>
        <w:t>14.</w:t>
      </w:r>
      <w:r>
        <w:rPr>
          <w:rFonts w:ascii="仿宋" w:eastAsia="仿宋" w:hAnsi="仿宋" w:hint="eastAsia"/>
          <w:sz w:val="24"/>
          <w:szCs w:val="24"/>
        </w:rPr>
        <w:tab/>
        <w:t>个性化设置，可根据企业需求自定义开机画面，可自定义开机自选信源通道，满足个性化场景需求；</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▲15.可以定义负</w:t>
      </w:r>
      <w:proofErr w:type="gramStart"/>
      <w:r>
        <w:rPr>
          <w:rFonts w:ascii="仿宋" w:eastAsia="仿宋" w:hAnsi="仿宋" w:hint="eastAsia"/>
          <w:sz w:val="24"/>
          <w:szCs w:val="24"/>
        </w:rPr>
        <w:t>一</w:t>
      </w:r>
      <w:proofErr w:type="gramEnd"/>
      <w:r>
        <w:rPr>
          <w:rFonts w:ascii="仿宋" w:eastAsia="仿宋" w:hAnsi="仿宋" w:hint="eastAsia"/>
          <w:sz w:val="24"/>
          <w:szCs w:val="24"/>
        </w:rPr>
        <w:t>屏快捷功能，主页</w:t>
      </w:r>
      <w:proofErr w:type="gramStart"/>
      <w:r>
        <w:rPr>
          <w:rFonts w:ascii="仿宋" w:eastAsia="仿宋" w:hAnsi="仿宋" w:hint="eastAsia"/>
          <w:sz w:val="24"/>
          <w:szCs w:val="24"/>
        </w:rPr>
        <w:t>右滑可</w:t>
      </w:r>
      <w:proofErr w:type="gramEnd"/>
      <w:r>
        <w:rPr>
          <w:rFonts w:ascii="仿宋" w:eastAsia="仿宋" w:hAnsi="仿宋" w:hint="eastAsia"/>
          <w:sz w:val="24"/>
          <w:szCs w:val="24"/>
        </w:rPr>
        <w:t>设置进入某一信源或某一应用。</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16.支持Type-C和USB接口连接无线投屏；支持2.4G/5G双频传输；最大4分</w:t>
      </w:r>
      <w:proofErr w:type="gramStart"/>
      <w:r>
        <w:rPr>
          <w:rFonts w:ascii="仿宋" w:eastAsia="仿宋" w:hAnsi="仿宋" w:hint="eastAsia"/>
          <w:sz w:val="24"/>
          <w:szCs w:val="24"/>
        </w:rPr>
        <w:t>屏支持</w:t>
      </w:r>
      <w:proofErr w:type="gramEnd"/>
      <w:r>
        <w:rPr>
          <w:rFonts w:ascii="仿宋" w:eastAsia="仿宋" w:hAnsi="仿宋" w:hint="eastAsia"/>
          <w:sz w:val="24"/>
          <w:szCs w:val="24"/>
        </w:rPr>
        <w:t>1080P传输；</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17.质保为调试验收合格后不少于3年.</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六、电视移动支架</w:t>
      </w:r>
    </w:p>
    <w:p w:rsidR="00947ED7" w:rsidRDefault="00947ED7" w:rsidP="00947ED7">
      <w:pPr>
        <w:snapToGrid w:val="0"/>
        <w:spacing w:line="360" w:lineRule="auto"/>
        <w:jc w:val="left"/>
        <w:rPr>
          <w:rFonts w:ascii="仿宋" w:eastAsia="仿宋" w:hAnsi="仿宋"/>
          <w:sz w:val="24"/>
        </w:rPr>
      </w:pPr>
      <w:r>
        <w:rPr>
          <w:rFonts w:ascii="仿宋_GB2312" w:eastAsia="仿宋_GB2312" w:hAnsi="仿宋_GB2312" w:cs="仿宋_GB2312" w:hint="eastAsia"/>
          <w:kern w:val="0"/>
          <w:sz w:val="24"/>
        </w:rPr>
        <w:t>★</w:t>
      </w:r>
      <w:r>
        <w:rPr>
          <w:rFonts w:ascii="仿宋" w:eastAsia="仿宋" w:hAnsi="仿宋" w:hint="eastAsia"/>
          <w:sz w:val="24"/>
        </w:rPr>
        <w:t>（一）数量：6套</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（二）参数：支持80-110英寸的电视支架，可移动电视落地挂架。</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七、信息发布系统显示屏</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（一）数量：8台</w:t>
      </w:r>
    </w:p>
    <w:p w:rsidR="00947ED7" w:rsidRDefault="00947ED7" w:rsidP="00947ED7">
      <w:pPr>
        <w:pStyle w:val="acbfdd8b-e11b-4d36-88ff-6049b138f862"/>
        <w:spacing w:line="360" w:lineRule="auto"/>
        <w:rPr>
          <w:rFonts w:ascii="仿宋" w:eastAsia="仿宋" w:hAnsi="仿宋"/>
          <w:bCs/>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（二）用途：九层大会议室、八层PCR会议室、8层教学区会议室、七层北会议室、</w:t>
      </w:r>
      <w:r>
        <w:rPr>
          <w:rFonts w:ascii="仿宋" w:eastAsia="仿宋" w:hAnsi="仿宋" w:hint="eastAsia"/>
          <w:bCs/>
          <w:sz w:val="24"/>
          <w:szCs w:val="24"/>
        </w:rPr>
        <w:t>九层接待室、八层</w:t>
      </w:r>
      <w:proofErr w:type="gramStart"/>
      <w:r>
        <w:rPr>
          <w:rFonts w:ascii="仿宋" w:eastAsia="仿宋" w:hAnsi="仿宋" w:hint="eastAsia"/>
          <w:bCs/>
          <w:sz w:val="24"/>
          <w:szCs w:val="24"/>
        </w:rPr>
        <w:t>杂交区</w:t>
      </w:r>
      <w:proofErr w:type="gramEnd"/>
      <w:r>
        <w:rPr>
          <w:rFonts w:ascii="仿宋" w:eastAsia="仿宋" w:hAnsi="仿宋" w:hint="eastAsia"/>
          <w:bCs/>
          <w:sz w:val="24"/>
          <w:szCs w:val="24"/>
        </w:rPr>
        <w:t>会议室、7层示教室、B3层会议室门口信息发布显示。</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（三）技术参数：</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1．液晶：≥21.5寸原装A+级液晶面板</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2.背光类型：LED背光物理分辨率：1920*1080</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3.对比度：2000：1 亮度：300 cd/m2 色彩：16.7M</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4.可视角度：R/L/U/D 89/89/89/89 可视区域：478.6*269.6mm</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 xml:space="preserve">5.CPU：嵌入式 </w:t>
      </w:r>
      <w:proofErr w:type="gramStart"/>
      <w:r>
        <w:rPr>
          <w:rFonts w:ascii="仿宋" w:eastAsia="仿宋" w:hAnsi="仿宋" w:hint="eastAsia"/>
          <w:bCs/>
          <w:sz w:val="24"/>
          <w:szCs w:val="24"/>
        </w:rPr>
        <w:t>四核</w:t>
      </w:r>
      <w:proofErr w:type="gramEnd"/>
      <w:r>
        <w:rPr>
          <w:rFonts w:ascii="仿宋" w:eastAsia="仿宋" w:hAnsi="仿宋" w:hint="eastAsia"/>
          <w:bCs/>
          <w:sz w:val="24"/>
          <w:szCs w:val="24"/>
        </w:rPr>
        <w:t xml:space="preserve"> 内存：≥2GB DDR3</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6.存储：</w:t>
      </w:r>
      <w:proofErr w:type="gramStart"/>
      <w:r>
        <w:rPr>
          <w:rFonts w:ascii="仿宋" w:eastAsia="仿宋" w:hAnsi="仿宋" w:hint="eastAsia"/>
          <w:bCs/>
          <w:sz w:val="24"/>
          <w:szCs w:val="24"/>
        </w:rPr>
        <w:t>板载</w:t>
      </w:r>
      <w:proofErr w:type="gramEnd"/>
      <w:r>
        <w:rPr>
          <w:rFonts w:ascii="仿宋" w:eastAsia="仿宋" w:hAnsi="仿宋" w:hint="eastAsia"/>
          <w:bCs/>
          <w:sz w:val="24"/>
          <w:szCs w:val="24"/>
        </w:rPr>
        <w:t>8G工业级固态存储（可定制</w:t>
      </w:r>
      <w:proofErr w:type="gramStart"/>
      <w:r>
        <w:rPr>
          <w:rFonts w:ascii="仿宋" w:eastAsia="仿宋" w:hAnsi="仿宋" w:hint="eastAsia"/>
          <w:bCs/>
          <w:sz w:val="24"/>
          <w:szCs w:val="24"/>
        </w:rPr>
        <w:t>至板载</w:t>
      </w:r>
      <w:proofErr w:type="gramEnd"/>
      <w:r>
        <w:rPr>
          <w:rFonts w:ascii="仿宋" w:eastAsia="仿宋" w:hAnsi="仿宋" w:hint="eastAsia"/>
          <w:bCs/>
          <w:sz w:val="24"/>
          <w:szCs w:val="24"/>
        </w:rPr>
        <w:t>32G），支持扩展TF卡存储</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▲7.显卡：集成Mali-T764图形处理器，支持OpenGL ES1.1/3.0,可以实现2160P、H.265硬件解码和2160P、H.264视频编码</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8.图像输出：需采用高清LVDS信号驱动</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9.声音输出：内置2*2W高保真喇叭输出</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10.有线网卡：10/100M自适应网卡</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11.无线网络：支持WIFI 802.11b/g/n,可外接支持全网通的4G通讯方式</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12.数据接口：不少于2*USB接口</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▲13.控制接口：支持1*RS485接口</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14.触摸屏：电容触摸，</w:t>
      </w:r>
      <w:proofErr w:type="gramStart"/>
      <w:r>
        <w:rPr>
          <w:rFonts w:ascii="仿宋" w:eastAsia="仿宋" w:hAnsi="仿宋" w:hint="eastAsia"/>
          <w:bCs/>
          <w:sz w:val="24"/>
          <w:szCs w:val="24"/>
        </w:rPr>
        <w:t>不</w:t>
      </w:r>
      <w:proofErr w:type="gramEnd"/>
      <w:r>
        <w:rPr>
          <w:rFonts w:ascii="仿宋" w:eastAsia="仿宋" w:hAnsi="仿宋" w:hint="eastAsia"/>
          <w:bCs/>
          <w:sz w:val="24"/>
          <w:szCs w:val="24"/>
        </w:rPr>
        <w:t>于少10点触摸</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lastRenderedPageBreak/>
        <w:t>15.触摸分辨率：32767*32767</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16.触摸次数：≥6</w:t>
      </w:r>
      <w:proofErr w:type="gramStart"/>
      <w:r>
        <w:rPr>
          <w:rFonts w:ascii="仿宋" w:eastAsia="仿宋" w:hAnsi="仿宋" w:hint="eastAsia"/>
          <w:bCs/>
          <w:sz w:val="24"/>
          <w:szCs w:val="24"/>
        </w:rPr>
        <w:t>千万</w:t>
      </w:r>
      <w:proofErr w:type="gramEnd"/>
      <w:r>
        <w:rPr>
          <w:rFonts w:ascii="仿宋" w:eastAsia="仿宋" w:hAnsi="仿宋" w:hint="eastAsia"/>
          <w:bCs/>
          <w:sz w:val="24"/>
          <w:szCs w:val="24"/>
        </w:rPr>
        <w:t>次</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17.响应时间：小于5ms</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18.驱动方式：免驱，即插即用型</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19.摄像头：前置≥200W宽动态摄像头</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▲20.状态灯条：机身双侧具备发光灯条、通过不同发光颜色表示门牌的不同使用状态</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机身：合金边框</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21.安装方式：支持壁挂式安装</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22.供电方式：AC 220V</w:t>
      </w:r>
    </w:p>
    <w:p w:rsidR="00947ED7" w:rsidRDefault="00947ED7" w:rsidP="00947ED7">
      <w:pPr>
        <w:pStyle w:val="acbfdd8b-e11b-4d36-88ff-6049b138f862"/>
        <w:spacing w:line="360" w:lineRule="auto"/>
        <w:rPr>
          <w:rFonts w:ascii="仿宋" w:eastAsia="仿宋" w:hAnsi="仿宋"/>
          <w:bCs/>
          <w:sz w:val="24"/>
          <w:szCs w:val="24"/>
        </w:rPr>
      </w:pPr>
      <w:r>
        <w:rPr>
          <w:rFonts w:ascii="仿宋" w:eastAsia="仿宋" w:hAnsi="仿宋" w:hint="eastAsia"/>
          <w:bCs/>
          <w:sz w:val="24"/>
          <w:szCs w:val="24"/>
        </w:rPr>
        <w:t>▲23.接线方式：支持网口和RS485</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24.质保为调试验收合格后不少于3年.</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八、电梯厅立式展板屏</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（一）数量：2台</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（二）用途：电梯信息发布。</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（三）技术参数：</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1、≥43寸立式机体：机身材质：铝型材包框，五金钢板；</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2、液晶：全新原装A级液晶面板；分辨率：1920*1080P；可视角度：R/L,U/D，178°全视角；寿命：50000H；对比度：1000：1；点距：0.531(H) x 0.531(W)；色彩：16．7M；    3、主机：嵌入式安卓；内存：4G DDR3；存储：64G</w:t>
      </w:r>
      <w:proofErr w:type="gramStart"/>
      <w:r>
        <w:rPr>
          <w:rFonts w:ascii="仿宋" w:eastAsia="仿宋" w:hAnsi="仿宋" w:hint="eastAsia"/>
          <w:sz w:val="24"/>
          <w:szCs w:val="24"/>
        </w:rPr>
        <w:t>板载存储</w:t>
      </w:r>
      <w:proofErr w:type="gramEnd"/>
      <w:r>
        <w:rPr>
          <w:rFonts w:ascii="仿宋" w:eastAsia="仿宋" w:hAnsi="仿宋" w:hint="eastAsia"/>
          <w:sz w:val="24"/>
          <w:szCs w:val="24"/>
        </w:rPr>
        <w:t xml:space="preserve">；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4、网络类型：有线、</w:t>
      </w:r>
      <w:proofErr w:type="spellStart"/>
      <w:r>
        <w:rPr>
          <w:rFonts w:ascii="仿宋" w:eastAsia="仿宋" w:hAnsi="仿宋" w:hint="eastAsia"/>
          <w:sz w:val="24"/>
          <w:szCs w:val="24"/>
        </w:rPr>
        <w:t>wifi</w:t>
      </w:r>
      <w:proofErr w:type="spellEnd"/>
      <w:r>
        <w:rPr>
          <w:rFonts w:ascii="仿宋" w:eastAsia="仿宋" w:hAnsi="仿宋" w:hint="eastAsia"/>
          <w:sz w:val="24"/>
          <w:szCs w:val="24"/>
        </w:rPr>
        <w:t>；</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 xml:space="preserve">5、接口：≥USB2.0*2、≥RJ45*1；音视频输入/出，左右声道输出（双通道8R/10W喇叭）。                                             </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6、功能描述：                                                                              6.1素材播放：视频、图片、文本、网页、时间、天气。</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6.2区域划分：播放区域自由划分，多元化内容播放。</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6.3定时播放：指定时间播放指定节目内容。</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6.4远程控制：远程开关机、定时开关机、定时下载、远程监控。</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6.5终端管理：对显示终端命名、分组，终端工作日志查询。</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lastRenderedPageBreak/>
        <w:t>7.质保为调试验收合格后不少于3年.</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九</w:t>
      </w:r>
      <w:r>
        <w:rPr>
          <w:rFonts w:ascii="仿宋" w:eastAsia="仿宋" w:hAnsi="仿宋"/>
          <w:sz w:val="24"/>
          <w:szCs w:val="24"/>
        </w:rPr>
        <w:t>、</w:t>
      </w:r>
      <w:r>
        <w:rPr>
          <w:rFonts w:ascii="仿宋" w:eastAsia="仿宋" w:hAnsi="仿宋" w:hint="eastAsia"/>
          <w:sz w:val="24"/>
          <w:szCs w:val="24"/>
        </w:rPr>
        <w:t>视频会议摄像机</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（一）数量：5台</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（二）用途：视频会议。</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（三）技术参数：</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1.支持≥800</w:t>
      </w:r>
      <w:proofErr w:type="gramStart"/>
      <w:r>
        <w:rPr>
          <w:rFonts w:ascii="仿宋" w:eastAsia="仿宋" w:hAnsi="仿宋" w:hint="eastAsia"/>
          <w:sz w:val="24"/>
        </w:rPr>
        <w:t>万像</w:t>
      </w:r>
      <w:proofErr w:type="gramEnd"/>
      <w:r>
        <w:rPr>
          <w:rFonts w:ascii="仿宋" w:eastAsia="仿宋" w:hAnsi="仿宋" w:hint="eastAsia"/>
          <w:sz w:val="24"/>
        </w:rPr>
        <w:t>素1/2.5英寸CMOS成像芯片，支持WDR图像数字宽动态功能；</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2.支持4K30、4K25、1080p60、1080p50、1080p30、1080p25、720p60、720p50等视频输出格式；</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3.支持≥12倍光学变焦；</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4.支持</w:t>
      </w:r>
      <w:proofErr w:type="gramStart"/>
      <w:r>
        <w:rPr>
          <w:rFonts w:ascii="仿宋" w:eastAsia="仿宋" w:hAnsi="仿宋" w:hint="eastAsia"/>
          <w:sz w:val="24"/>
        </w:rPr>
        <w:t>红外透传功能</w:t>
      </w:r>
      <w:proofErr w:type="gramEnd"/>
      <w:r>
        <w:rPr>
          <w:rFonts w:ascii="仿宋" w:eastAsia="仿宋" w:hAnsi="仿宋" w:hint="eastAsia"/>
          <w:sz w:val="24"/>
        </w:rPr>
        <w:t>，实现终端遥控器通过摄像机控制机房内会议终端；</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5.支持本地USB接口软件升级功能</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6、质量保证期：为调试验收合格后不少于3年</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十</w:t>
      </w:r>
      <w:r>
        <w:rPr>
          <w:rFonts w:ascii="仿宋" w:eastAsia="仿宋" w:hAnsi="仿宋"/>
          <w:sz w:val="24"/>
        </w:rPr>
        <w:t>、</w:t>
      </w:r>
      <w:r>
        <w:rPr>
          <w:rFonts w:ascii="仿宋" w:eastAsia="仿宋" w:hAnsi="仿宋" w:hint="eastAsia"/>
          <w:sz w:val="24"/>
        </w:rPr>
        <w:t>视频会议界面话筒</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（一）数量：5台</w:t>
      </w:r>
    </w:p>
    <w:p w:rsidR="00947ED7" w:rsidRDefault="00947ED7" w:rsidP="00947ED7">
      <w:pPr>
        <w:pStyle w:val="acbfdd8b-e11b-4d36-88ff-6049b138f862"/>
        <w:spacing w:line="360" w:lineRule="auto"/>
        <w:rPr>
          <w:rFonts w:ascii="仿宋" w:eastAsia="仿宋" w:hAnsi="仿宋"/>
          <w:sz w:val="24"/>
          <w:szCs w:val="24"/>
        </w:rPr>
      </w:pPr>
      <w:r>
        <w:rPr>
          <w:rFonts w:ascii="仿宋_GB2312" w:eastAsia="仿宋_GB2312" w:hAnsi="仿宋_GB2312" w:cs="仿宋_GB2312" w:hint="eastAsia"/>
          <w:kern w:val="0"/>
          <w:sz w:val="24"/>
        </w:rPr>
        <w:t>★</w:t>
      </w:r>
      <w:r>
        <w:rPr>
          <w:rFonts w:ascii="仿宋" w:eastAsia="仿宋" w:hAnsi="仿宋" w:hint="eastAsia"/>
          <w:sz w:val="24"/>
          <w:szCs w:val="24"/>
        </w:rPr>
        <w:t>（二）用途：视频会议。</w:t>
      </w:r>
    </w:p>
    <w:p w:rsidR="00947ED7" w:rsidRDefault="00947ED7" w:rsidP="00947ED7">
      <w:pPr>
        <w:pStyle w:val="acbfdd8b-e11b-4d36-88ff-6049b138f862"/>
        <w:spacing w:line="360" w:lineRule="auto"/>
        <w:rPr>
          <w:rFonts w:ascii="仿宋" w:eastAsia="仿宋" w:hAnsi="仿宋"/>
          <w:sz w:val="24"/>
          <w:szCs w:val="24"/>
        </w:rPr>
      </w:pPr>
      <w:r>
        <w:rPr>
          <w:rFonts w:ascii="仿宋" w:eastAsia="仿宋" w:hAnsi="仿宋" w:hint="eastAsia"/>
          <w:sz w:val="24"/>
          <w:szCs w:val="24"/>
        </w:rPr>
        <w:t>（三）技术参数：</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1.数字阵列麦克风，支持360°全向拾音，拾音距离≥6米；</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2.支持终端供电，不需要额外电源；</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3.支持回声抵消、自动增益控制、自动噪声抑制；</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4.采样率≥48KHz</w:t>
      </w:r>
    </w:p>
    <w:p w:rsidR="00947ED7" w:rsidRDefault="00947ED7" w:rsidP="00947ED7">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四、质量保证期：为调试验收合格后不少于3年</w:t>
      </w:r>
    </w:p>
    <w:p w:rsidR="00715D4B" w:rsidRDefault="00947ED7" w:rsidP="00947ED7">
      <w:r>
        <w:rPr>
          <w:rFonts w:ascii="仿宋_GB2312" w:eastAsia="仿宋_GB2312" w:hAnsi="仿宋_GB2312" w:cs="仿宋_GB2312" w:hint="eastAsia"/>
          <w:kern w:val="0"/>
          <w:sz w:val="24"/>
        </w:rPr>
        <w:t>★</w:t>
      </w:r>
      <w:r>
        <w:rPr>
          <w:rFonts w:ascii="仿宋" w:eastAsia="仿宋" w:hAnsi="仿宋" w:hint="eastAsia"/>
          <w:sz w:val="24"/>
        </w:rPr>
        <w:t>十一</w:t>
      </w:r>
      <w:r>
        <w:rPr>
          <w:rFonts w:ascii="仿宋" w:eastAsia="仿宋" w:hAnsi="仿宋"/>
          <w:sz w:val="24"/>
        </w:rPr>
        <w:t>、</w:t>
      </w:r>
      <w:r>
        <w:rPr>
          <w:rFonts w:ascii="仿宋" w:eastAsia="仿宋" w:hAnsi="仿宋" w:hint="eastAsia"/>
          <w:sz w:val="24"/>
        </w:rPr>
        <w:t>辅材及安装调试服务：6类千兆网线5*箱、光纤HDMI线缆19条、桌面插座8个、线管及线槽1500米、电源线100米、布线施工费用1项、整体项目技术调试费用1项</w:t>
      </w:r>
    </w:p>
    <w:sectPr w:rsidR="00715D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D7"/>
    <w:rsid w:val="00715D4B"/>
    <w:rsid w:val="00947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ED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47ED7"/>
    <w:rPr>
      <w:rFonts w:ascii="宋体" w:hAnsi="Courier New" w:hint="eastAsia"/>
      <w:szCs w:val="20"/>
    </w:rPr>
  </w:style>
  <w:style w:type="character" w:customStyle="1" w:styleId="Char">
    <w:name w:val="纯文本 Char"/>
    <w:basedOn w:val="a0"/>
    <w:link w:val="a3"/>
    <w:qFormat/>
    <w:rsid w:val="00947ED7"/>
    <w:rPr>
      <w:rFonts w:ascii="宋体" w:eastAsia="宋体" w:hAnsi="Courier New" w:cs="Times New Roman"/>
      <w:szCs w:val="20"/>
    </w:rPr>
  </w:style>
  <w:style w:type="paragraph" w:customStyle="1" w:styleId="SOW">
    <w:name w:val="SOW正文"/>
    <w:basedOn w:val="a"/>
    <w:qFormat/>
    <w:rsid w:val="00947ED7"/>
    <w:pPr>
      <w:snapToGrid w:val="0"/>
      <w:spacing w:before="120" w:line="400" w:lineRule="exact"/>
      <w:ind w:firstLine="425"/>
    </w:pPr>
    <w:rPr>
      <w:rFonts w:ascii="Times New Roman" w:hAnsi="Times New Roman"/>
      <w:sz w:val="24"/>
      <w:szCs w:val="20"/>
    </w:rPr>
  </w:style>
  <w:style w:type="paragraph" w:customStyle="1" w:styleId="acbfdd8b-e11b-4d36-88ff-6049b138f862">
    <w:name w:val="acbfdd8b-e11b-4d36-88ff-6049b138f862"/>
    <w:basedOn w:val="a"/>
    <w:link w:val="acbfdd8b-e11b-4d36-88ff-6049b138f8620"/>
    <w:qFormat/>
    <w:rsid w:val="00947ED7"/>
    <w:pPr>
      <w:adjustRightInd w:val="0"/>
      <w:snapToGrid w:val="0"/>
      <w:spacing w:line="288" w:lineRule="auto"/>
      <w:jc w:val="left"/>
    </w:pPr>
    <w:rPr>
      <w:rFonts w:ascii="微软雅黑" w:eastAsia="微软雅黑" w:hAnsi="微软雅黑"/>
      <w:color w:val="000000"/>
      <w:sz w:val="22"/>
      <w:szCs w:val="20"/>
    </w:rPr>
  </w:style>
  <w:style w:type="character" w:customStyle="1" w:styleId="acbfdd8b-e11b-4d36-88ff-6049b138f8620">
    <w:name w:val="acbfdd8b-e11b-4d36-88ff-6049b138f862 字符"/>
    <w:basedOn w:val="a0"/>
    <w:link w:val="acbfdd8b-e11b-4d36-88ff-6049b138f862"/>
    <w:qFormat/>
    <w:rsid w:val="00947ED7"/>
    <w:rPr>
      <w:rFonts w:ascii="微软雅黑" w:eastAsia="微软雅黑" w:hAnsi="微软雅黑" w:cs="Times New Roman"/>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ED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47ED7"/>
    <w:rPr>
      <w:rFonts w:ascii="宋体" w:hAnsi="Courier New" w:hint="eastAsia"/>
      <w:szCs w:val="20"/>
    </w:rPr>
  </w:style>
  <w:style w:type="character" w:customStyle="1" w:styleId="Char">
    <w:name w:val="纯文本 Char"/>
    <w:basedOn w:val="a0"/>
    <w:link w:val="a3"/>
    <w:qFormat/>
    <w:rsid w:val="00947ED7"/>
    <w:rPr>
      <w:rFonts w:ascii="宋体" w:eastAsia="宋体" w:hAnsi="Courier New" w:cs="Times New Roman"/>
      <w:szCs w:val="20"/>
    </w:rPr>
  </w:style>
  <w:style w:type="paragraph" w:customStyle="1" w:styleId="SOW">
    <w:name w:val="SOW正文"/>
    <w:basedOn w:val="a"/>
    <w:qFormat/>
    <w:rsid w:val="00947ED7"/>
    <w:pPr>
      <w:snapToGrid w:val="0"/>
      <w:spacing w:before="120" w:line="400" w:lineRule="exact"/>
      <w:ind w:firstLine="425"/>
    </w:pPr>
    <w:rPr>
      <w:rFonts w:ascii="Times New Roman" w:hAnsi="Times New Roman"/>
      <w:sz w:val="24"/>
      <w:szCs w:val="20"/>
    </w:rPr>
  </w:style>
  <w:style w:type="paragraph" w:customStyle="1" w:styleId="acbfdd8b-e11b-4d36-88ff-6049b138f862">
    <w:name w:val="acbfdd8b-e11b-4d36-88ff-6049b138f862"/>
    <w:basedOn w:val="a"/>
    <w:link w:val="acbfdd8b-e11b-4d36-88ff-6049b138f8620"/>
    <w:qFormat/>
    <w:rsid w:val="00947ED7"/>
    <w:pPr>
      <w:adjustRightInd w:val="0"/>
      <w:snapToGrid w:val="0"/>
      <w:spacing w:line="288" w:lineRule="auto"/>
      <w:jc w:val="left"/>
    </w:pPr>
    <w:rPr>
      <w:rFonts w:ascii="微软雅黑" w:eastAsia="微软雅黑" w:hAnsi="微软雅黑"/>
      <w:color w:val="000000"/>
      <w:sz w:val="22"/>
      <w:szCs w:val="20"/>
    </w:rPr>
  </w:style>
  <w:style w:type="character" w:customStyle="1" w:styleId="acbfdd8b-e11b-4d36-88ff-6049b138f8620">
    <w:name w:val="acbfdd8b-e11b-4d36-88ff-6049b138f862 字符"/>
    <w:basedOn w:val="a0"/>
    <w:link w:val="acbfdd8b-e11b-4d36-88ff-6049b138f862"/>
    <w:qFormat/>
    <w:rsid w:val="00947ED7"/>
    <w:rPr>
      <w:rFonts w:ascii="微软雅黑" w:eastAsia="微软雅黑" w:hAnsi="微软雅黑"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1546</Words>
  <Characters>8817</Characters>
  <Application>Microsoft Office Word</Application>
  <DocSecurity>0</DocSecurity>
  <Lines>73</Lines>
  <Paragraphs>20</Paragraphs>
  <ScaleCrop>false</ScaleCrop>
  <Company/>
  <LinksUpToDate>false</LinksUpToDate>
  <CharactersWithSpaces>10343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c:creator>
  <cp:lastModifiedBy>Ma</cp:lastModifiedBy>
  <cp:revision>1</cp:revision>
  <dcterms:created xsi:type="dcterms:W3CDTF">2025-08-04T05:00:00Z</dcterms:created>
  <dcterms:modified xsi:type="dcterms:W3CDTF">2025-08-04T05:00:00Z</dcterms:modified>
</cp:coreProperties>
</file>