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294C130B">
      <w:pPr>
        <w:widowControl/>
        <w:spacing w:line="360" w:lineRule="auto"/>
        <w:jc w:val="center"/>
        <w:rPr>
          <w:rFonts w:hint="eastAsia" w:cs="宋体" w:asciiTheme="minorEastAsia" w:hAnsiTheme="minorEastAsia" w:eastAsiaTheme="minorEastAsia"/>
          <w:b/>
          <w:bCs/>
          <w:kern w:val="0"/>
          <w:szCs w:val="21"/>
          <w:lang w:val="en-US" w:eastAsia="zh-CN"/>
        </w:rPr>
      </w:pPr>
      <w:r>
        <w:rPr>
          <w:rFonts w:hint="eastAsia" w:cs="宋体" w:asciiTheme="minorEastAsia" w:hAnsiTheme="minorEastAsia" w:eastAsiaTheme="minorEastAsia"/>
          <w:b/>
          <w:bCs/>
          <w:kern w:val="0"/>
          <w:szCs w:val="21"/>
          <w:lang w:eastAsia="zh-CN"/>
        </w:rPr>
        <w:t>数据服务（数据管理治理服务）</w:t>
      </w:r>
      <w:bookmarkStart w:id="0" w:name="_GoBack"/>
      <w:bookmarkEnd w:id="0"/>
      <w:r>
        <w:rPr>
          <w:rFonts w:hint="eastAsia" w:cs="宋体" w:asciiTheme="minorEastAsia" w:hAnsiTheme="minorEastAsia" w:eastAsiaTheme="minorEastAsia"/>
          <w:b/>
          <w:bCs/>
          <w:kern w:val="0"/>
          <w:szCs w:val="21"/>
          <w:lang w:eastAsia="zh-CN"/>
        </w:rPr>
        <w:t>公开</w:t>
      </w:r>
      <w:r>
        <w:rPr>
          <w:rFonts w:hint="eastAsia" w:cs="宋体" w:asciiTheme="minorEastAsia" w:hAnsiTheme="minorEastAsia" w:eastAsiaTheme="minorEastAsia"/>
          <w:b/>
          <w:bCs/>
          <w:kern w:val="0"/>
          <w:szCs w:val="21"/>
        </w:rPr>
        <w:t>招标公</w:t>
      </w:r>
      <w:r>
        <w:rPr>
          <w:rFonts w:hint="eastAsia" w:cs="宋体" w:asciiTheme="minorEastAsia" w:hAnsiTheme="minorEastAsia" w:eastAsiaTheme="minorEastAsia"/>
          <w:b/>
          <w:bCs/>
          <w:kern w:val="0"/>
          <w:szCs w:val="21"/>
          <w:lang w:eastAsia="zh-CN"/>
        </w:rPr>
        <w:t>告</w:t>
      </w:r>
    </w:p>
    <w:p w14:paraId="6C91E16A">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项目名称：数据服务（数据管理治理服务）</w:t>
      </w:r>
    </w:p>
    <w:p w14:paraId="23C72692">
      <w:pPr>
        <w:rPr>
          <w:rFonts w:hint="eastAsia" w:asciiTheme="minorEastAsia" w:hAnsiTheme="minorEastAsia" w:eastAsiaTheme="minorEastAsia"/>
          <w:szCs w:val="21"/>
        </w:rPr>
      </w:pPr>
      <w:r>
        <w:rPr>
          <w:rFonts w:hint="eastAsia" w:asciiTheme="minorEastAsia" w:hAnsiTheme="minorEastAsia" w:eastAsiaTheme="minorEastAsia"/>
          <w:szCs w:val="21"/>
        </w:rPr>
        <w:t>招标编号：0686-2511BC060243Z</w:t>
      </w:r>
    </w:p>
    <w:p w14:paraId="2C280E17">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采购人名称:北京市人力资源和社会保障局</w:t>
      </w:r>
    </w:p>
    <w:p w14:paraId="5FC1C19D">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采购人地址：北京市</w:t>
      </w:r>
      <w:r>
        <w:rPr>
          <w:rFonts w:hint="eastAsia" w:asciiTheme="minorEastAsia" w:hAnsiTheme="minorEastAsia" w:eastAsiaTheme="minorEastAsia"/>
          <w:szCs w:val="21"/>
          <w:lang w:eastAsia="zh-CN"/>
        </w:rPr>
        <w:t>通州区清风路</w:t>
      </w:r>
      <w:r>
        <w:rPr>
          <w:rFonts w:hint="eastAsia" w:asciiTheme="minorEastAsia" w:hAnsiTheme="minorEastAsia" w:eastAsiaTheme="minorEastAsia"/>
          <w:szCs w:val="21"/>
          <w:lang w:val="en-US" w:eastAsia="zh-CN"/>
        </w:rPr>
        <w:t>33号院4号楼</w:t>
      </w:r>
    </w:p>
    <w:p w14:paraId="39D6F56E">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采购人电话：010-</w:t>
      </w:r>
      <w:r>
        <w:rPr>
          <w:rFonts w:hint="eastAsia" w:asciiTheme="minorEastAsia" w:hAnsiTheme="minorEastAsia" w:eastAsiaTheme="minorEastAsia"/>
          <w:szCs w:val="21"/>
          <w:lang w:val="en-US" w:eastAsia="zh-CN"/>
        </w:rPr>
        <w:t>55585416</w:t>
      </w:r>
    </w:p>
    <w:p w14:paraId="7FB17A05">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采购代理机构全称：北京国际贸易有限公司</w:t>
      </w:r>
    </w:p>
    <w:p w14:paraId="7F988328">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采购代理机构地址：北京市朝阳区建国门外大街甲3号</w:t>
      </w:r>
    </w:p>
    <w:p w14:paraId="520785BE">
      <w:pPr>
        <w:widowControl/>
        <w:spacing w:line="360" w:lineRule="auto"/>
        <w:jc w:val="lef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采购代理机构联系方式：</w:t>
      </w:r>
      <w:r>
        <w:rPr>
          <w:rFonts w:asciiTheme="minorEastAsia" w:hAnsiTheme="minorEastAsia" w:eastAsiaTheme="minorEastAsia"/>
          <w:szCs w:val="21"/>
        </w:rPr>
        <w:t>010-</w:t>
      </w:r>
      <w:r>
        <w:rPr>
          <w:rFonts w:hint="eastAsia" w:asciiTheme="minorEastAsia" w:hAnsiTheme="minorEastAsia" w:eastAsiaTheme="minorEastAsia"/>
          <w:szCs w:val="21"/>
          <w:lang w:val="en-US" w:eastAsia="zh-CN"/>
        </w:rPr>
        <w:t>85343388/3492</w:t>
      </w:r>
    </w:p>
    <w:p w14:paraId="2A18B2F7">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采购方式：公开招标</w:t>
      </w:r>
    </w:p>
    <w:p w14:paraId="264BD377">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采购用途：自用</w:t>
      </w:r>
    </w:p>
    <w:p w14:paraId="49366016">
      <w:pPr>
        <w:widowControl/>
        <w:spacing w:line="36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合同履行期限：本项目服务期限为12个月</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以最终签订合同为准</w:t>
      </w:r>
      <w:r>
        <w:rPr>
          <w:rFonts w:hint="eastAsia" w:asciiTheme="minorEastAsia" w:hAnsiTheme="minorEastAsia" w:eastAsiaTheme="minorEastAsia"/>
          <w:szCs w:val="21"/>
          <w:lang w:eastAsia="zh-CN"/>
        </w:rPr>
        <w:t>）</w:t>
      </w:r>
    </w:p>
    <w:p w14:paraId="7F6ABE83">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公告期限：5个工作日</w:t>
      </w:r>
    </w:p>
    <w:p w14:paraId="774D9E64">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评分方法：综合评分法</w:t>
      </w:r>
    </w:p>
    <w:p w14:paraId="78A0AAA0">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预算金额：</w:t>
      </w:r>
      <w:r>
        <w:rPr>
          <w:rFonts w:hint="eastAsia" w:asciiTheme="minorEastAsia" w:hAnsiTheme="minorEastAsia" w:eastAsiaTheme="minorEastAsia"/>
          <w:szCs w:val="21"/>
          <w:lang w:val="en-US" w:eastAsia="zh-CN"/>
        </w:rPr>
        <w:t>422.4</w:t>
      </w:r>
      <w:r>
        <w:rPr>
          <w:rFonts w:hint="eastAsia" w:asciiTheme="minorEastAsia" w:hAnsiTheme="minorEastAsia" w:eastAsiaTheme="minorEastAsia"/>
          <w:szCs w:val="21"/>
        </w:rPr>
        <w:t>万元</w:t>
      </w:r>
    </w:p>
    <w:p w14:paraId="5B8EDDBA">
      <w:pPr>
        <w:pStyle w:val="7"/>
        <w:ind w:left="0" w:leftChars="0" w:firstLine="0" w:firstLineChars="0"/>
        <w:rPr>
          <w:rFonts w:hint="eastAsia"/>
        </w:rPr>
      </w:pPr>
    </w:p>
    <w:p w14:paraId="4CB3F562">
      <w:pPr>
        <w:widowControl/>
        <w:spacing w:line="360" w:lineRule="auto"/>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采购需求：</w:t>
      </w:r>
      <w:r>
        <w:rPr>
          <w:rFonts w:hint="eastAsia" w:asciiTheme="minorEastAsia" w:hAnsiTheme="minorEastAsia" w:eastAsiaTheme="minorEastAsia"/>
          <w:szCs w:val="21"/>
        </w:rPr>
        <w:t>具体要求详见附件</w:t>
      </w:r>
      <w:r>
        <w:rPr>
          <w:rFonts w:hint="eastAsia" w:asciiTheme="minorEastAsia" w:hAnsiTheme="minorEastAsia" w:eastAsiaTheme="minorEastAsia"/>
          <w:szCs w:val="21"/>
          <w:lang w:eastAsia="zh-CN"/>
        </w:rPr>
        <w:t>。</w:t>
      </w:r>
    </w:p>
    <w:p w14:paraId="0657AF65">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供应商的资格条件：</w:t>
      </w:r>
    </w:p>
    <w:p w14:paraId="4DE70267">
      <w:pPr>
        <w:widowControl/>
        <w:numPr>
          <w:ilvl w:val="0"/>
          <w:numId w:val="1"/>
        </w:numPr>
        <w:spacing w:line="360" w:lineRule="auto"/>
        <w:ind w:left="210" w:leftChars="0" w:firstLineChars="0"/>
        <w:jc w:val="left"/>
        <w:rPr>
          <w:rFonts w:hint="eastAsia" w:asciiTheme="minorEastAsia" w:hAnsiTheme="minorEastAsia" w:eastAsiaTheme="minorEastAsia"/>
          <w:szCs w:val="21"/>
        </w:rPr>
      </w:pPr>
      <w:r>
        <w:rPr>
          <w:rFonts w:hint="eastAsia" w:asciiTheme="minorEastAsia" w:hAnsiTheme="minorEastAsia" w:eastAsiaTheme="minorEastAsia"/>
          <w:szCs w:val="21"/>
        </w:rPr>
        <w:t>投标人须具备《中华人民共和国政府采购法》第二十二条规定的条件；</w:t>
      </w:r>
    </w:p>
    <w:p w14:paraId="5E25665C">
      <w:pPr>
        <w:widowControl/>
        <w:numPr>
          <w:ilvl w:val="0"/>
          <w:numId w:val="1"/>
        </w:numPr>
        <w:spacing w:line="360" w:lineRule="auto"/>
        <w:ind w:left="210" w:leftChars="0" w:firstLineChars="0"/>
        <w:jc w:val="left"/>
        <w:rPr>
          <w:rFonts w:hint="eastAsia" w:asciiTheme="minorEastAsia" w:hAnsiTheme="minorEastAsia" w:eastAsiaTheme="minorEastAsia"/>
          <w:szCs w:val="21"/>
        </w:rPr>
      </w:pPr>
      <w:r>
        <w:rPr>
          <w:rFonts w:hint="eastAsia" w:asciiTheme="minorEastAsia" w:hAnsiTheme="minorEastAsia" w:eastAsiaTheme="minorEastAsia"/>
          <w:szCs w:val="21"/>
        </w:rPr>
        <w:t>投标人在参加本次政府采购活动前三年中没有重大违法记录；</w:t>
      </w:r>
    </w:p>
    <w:p w14:paraId="4401BE05">
      <w:pPr>
        <w:widowControl/>
        <w:numPr>
          <w:ilvl w:val="0"/>
          <w:numId w:val="1"/>
        </w:numPr>
        <w:spacing w:line="360" w:lineRule="auto"/>
        <w:ind w:left="210" w:leftChars="0" w:firstLineChars="0"/>
        <w:jc w:val="left"/>
        <w:rPr>
          <w:rFonts w:hint="eastAsia" w:asciiTheme="minorEastAsia" w:hAnsiTheme="minorEastAsia" w:eastAsiaTheme="minorEastAsia"/>
          <w:szCs w:val="21"/>
        </w:rPr>
      </w:pPr>
      <w:r>
        <w:rPr>
          <w:rFonts w:hint="eastAsia" w:asciiTheme="minorEastAsia" w:hAnsiTheme="minorEastAsia" w:eastAsiaTheme="minorEastAsia"/>
          <w:szCs w:val="21"/>
        </w:rPr>
        <w:t>单位负责人为同一人或者存在直接控股、管理关系的不同投标人，不得参加同一合同项下的政府采购活动；</w:t>
      </w:r>
    </w:p>
    <w:p w14:paraId="002BEDAB">
      <w:pPr>
        <w:widowControl/>
        <w:numPr>
          <w:ilvl w:val="0"/>
          <w:numId w:val="1"/>
        </w:numPr>
        <w:spacing w:line="360" w:lineRule="auto"/>
        <w:ind w:left="210" w:leftChars="0" w:firstLineChars="0"/>
        <w:jc w:val="left"/>
        <w:rPr>
          <w:rFonts w:hint="eastAsia" w:asciiTheme="minorEastAsia" w:hAnsiTheme="minorEastAsia" w:eastAsiaTheme="minorEastAsia"/>
          <w:szCs w:val="21"/>
        </w:rPr>
      </w:pPr>
      <w:r>
        <w:rPr>
          <w:rFonts w:hint="eastAsia" w:asciiTheme="minorEastAsia" w:hAnsiTheme="minorEastAsia" w:eastAsiaTheme="minorEastAsia"/>
          <w:szCs w:val="21"/>
          <w:lang w:val="zh-CN"/>
        </w:rPr>
        <w:t>为采购项目提供整体设计、规范编制或者项目管理、监理、检测等服务的供应商，不得再参加该采购项目的其他采购活动；</w:t>
      </w:r>
    </w:p>
    <w:p w14:paraId="47DA7E18">
      <w:pPr>
        <w:pStyle w:val="2"/>
        <w:ind w:left="0" w:leftChars="0" w:firstLine="210" w:firstLineChars="100"/>
        <w:rPr>
          <w:rFonts w:hint="eastAsia"/>
        </w:rPr>
      </w:pPr>
      <w:r>
        <w:rPr>
          <w:rFonts w:hint="eastAsia" w:asciiTheme="minorEastAsia" w:hAnsiTheme="minorEastAsia" w:eastAsiaTheme="minorEastAsia"/>
          <w:szCs w:val="21"/>
          <w:lang w:val="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val="zh-CN"/>
        </w:rPr>
        <w:t>）本项目专门面向中小企业采购。即：提供的货物全部由符合政策要求的中小企业制造、服务全部由符合政策要求的中小企业承接；</w:t>
      </w:r>
    </w:p>
    <w:p w14:paraId="56DD8F45">
      <w:pPr>
        <w:widowControl/>
        <w:numPr>
          <w:numId w:val="0"/>
        </w:numPr>
        <w:spacing w:line="360" w:lineRule="auto"/>
        <w:ind w:left="210" w:leftChars="0"/>
        <w:jc w:val="left"/>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本项目是否接受分支机构参与投标：否；</w:t>
      </w:r>
    </w:p>
    <w:p w14:paraId="1A5B5AD6">
      <w:pPr>
        <w:widowControl/>
        <w:numPr>
          <w:numId w:val="0"/>
        </w:numPr>
        <w:spacing w:line="360" w:lineRule="auto"/>
        <w:ind w:left="210" w:leftChars="0"/>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本项目是否属于政府购买服务：</w:t>
      </w:r>
      <w:r>
        <w:rPr>
          <w:rFonts w:hint="eastAsia" w:asciiTheme="minorEastAsia" w:hAnsiTheme="minorEastAsia" w:eastAsiaTheme="minorEastAsia"/>
          <w:szCs w:val="21"/>
          <w:lang w:val="en-US" w:eastAsia="zh-CN"/>
        </w:rPr>
        <w:t>是，公益一类事业单位、使用事业编制且由财政拨款保障的群团组织，不得作为承接主体；</w:t>
      </w:r>
    </w:p>
    <w:p w14:paraId="753234D3">
      <w:pPr>
        <w:widowControl/>
        <w:numPr>
          <w:numId w:val="0"/>
        </w:numPr>
        <w:spacing w:line="360" w:lineRule="auto"/>
        <w:ind w:left="210" w:leftChars="0"/>
        <w:jc w:val="left"/>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其他特定资格要求：</w:t>
      </w:r>
      <w:r>
        <w:rPr>
          <w:rFonts w:hint="eastAsia" w:asciiTheme="minorEastAsia" w:hAnsiTheme="minorEastAsia" w:eastAsiaTheme="minorEastAsia"/>
          <w:szCs w:val="21"/>
          <w:lang w:val="en-US" w:eastAsia="zh-CN"/>
        </w:rPr>
        <w:t>无</w:t>
      </w:r>
      <w:r>
        <w:rPr>
          <w:rFonts w:hint="eastAsia" w:asciiTheme="minorEastAsia" w:hAnsiTheme="minorEastAsia" w:eastAsiaTheme="minorEastAsia"/>
          <w:szCs w:val="21"/>
          <w:lang w:val="zh-CN" w:eastAsia="zh-CN"/>
        </w:rPr>
        <w:t>；</w:t>
      </w:r>
    </w:p>
    <w:p w14:paraId="4004C6BC">
      <w:pPr>
        <w:widowControl/>
        <w:numPr>
          <w:numId w:val="0"/>
        </w:numPr>
        <w:spacing w:line="360" w:lineRule="auto"/>
        <w:ind w:left="210" w:leftChars="0"/>
        <w:jc w:val="left"/>
        <w:rPr>
          <w:rFonts w:hint="eastAsia" w:asciiTheme="minorEastAsia" w:hAnsiTheme="minorEastAsia" w:eastAsiaTheme="minorEastAsia"/>
          <w:szCs w:val="21"/>
        </w:rPr>
      </w:pP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lang w:val="en-US" w:eastAsia="zh-CN"/>
        </w:rPr>
        <w:t>9</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rPr>
        <w:t xml:space="preserve">本项目不接受联合体投标。   </w:t>
      </w:r>
      <w:r>
        <w:rPr>
          <w:rFonts w:hint="eastAsia" w:asciiTheme="minorEastAsia" w:hAnsiTheme="minorEastAsia" w:eastAsiaTheme="minorEastAsia"/>
          <w:szCs w:val="21"/>
        </w:rPr>
        <w:t xml:space="preserve"> </w:t>
      </w:r>
    </w:p>
    <w:p w14:paraId="58054DAC"/>
    <w:p w14:paraId="490EB56B">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招标文件</w:t>
      </w:r>
      <w:r>
        <w:rPr>
          <w:rFonts w:hint="eastAsia" w:asciiTheme="minorEastAsia" w:hAnsiTheme="minorEastAsia" w:eastAsiaTheme="minorEastAsia"/>
          <w:szCs w:val="21"/>
          <w:lang w:val="en-US" w:eastAsia="zh-CN"/>
        </w:rPr>
        <w:t>获取</w:t>
      </w:r>
      <w:r>
        <w:rPr>
          <w:rFonts w:hint="eastAsia" w:asciiTheme="minorEastAsia" w:hAnsiTheme="minorEastAsia" w:eastAsiaTheme="minorEastAsia"/>
          <w:szCs w:val="21"/>
        </w:rPr>
        <w:t>时间：202</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日</w:t>
      </w: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0起至202</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日，每天上午8:30至</w:t>
      </w:r>
      <w:r>
        <w:rPr>
          <w:rFonts w:hint="eastAsia" w:asciiTheme="minorEastAsia" w:hAnsiTheme="minorEastAsia" w:eastAsiaTheme="minorEastAsia"/>
          <w:szCs w:val="21"/>
          <w:lang w:val="en-US" w:eastAsia="zh-CN"/>
        </w:rPr>
        <w:t>12:00，</w:t>
      </w:r>
      <w:r>
        <w:rPr>
          <w:rFonts w:hint="eastAsia" w:asciiTheme="minorEastAsia" w:hAnsiTheme="minorEastAsia" w:eastAsiaTheme="minorEastAsia"/>
          <w:szCs w:val="21"/>
        </w:rPr>
        <w:t>下</w:t>
      </w:r>
      <w:r>
        <w:rPr>
          <w:rFonts w:hint="eastAsia" w:asciiTheme="minorEastAsia" w:hAnsiTheme="minorEastAsia" w:eastAsiaTheme="minorEastAsia"/>
          <w:szCs w:val="21"/>
          <w:lang w:eastAsia="zh-CN"/>
        </w:rPr>
        <w:t>午</w:t>
      </w:r>
      <w:r>
        <w:rPr>
          <w:rFonts w:hint="eastAsia" w:asciiTheme="minorEastAsia" w:hAnsiTheme="minorEastAsia" w:eastAsiaTheme="minorEastAsia"/>
          <w:szCs w:val="21"/>
          <w:lang w:val="en-US" w:eastAsia="zh-CN"/>
        </w:rPr>
        <w:t>12:00至16</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0。（北京时间）</w:t>
      </w:r>
    </w:p>
    <w:p w14:paraId="50EF390F">
      <w:pPr>
        <w:widowControl/>
        <w:spacing w:line="360" w:lineRule="auto"/>
        <w:ind w:left="105" w:hanging="105" w:hangingChars="50"/>
        <w:jc w:val="left"/>
        <w:rPr>
          <w:rFonts w:asciiTheme="minorEastAsia" w:hAnsiTheme="minorEastAsia" w:eastAsiaTheme="minorEastAsia"/>
          <w:szCs w:val="21"/>
        </w:rPr>
      </w:pPr>
      <w:r>
        <w:rPr>
          <w:rFonts w:hint="eastAsia" w:asciiTheme="minorEastAsia" w:hAnsiTheme="minorEastAsia" w:eastAsiaTheme="minorEastAsia"/>
          <w:szCs w:val="21"/>
        </w:rPr>
        <w:t>招标文件</w:t>
      </w:r>
      <w:r>
        <w:rPr>
          <w:rFonts w:hint="eastAsia" w:asciiTheme="minorEastAsia" w:hAnsiTheme="minorEastAsia" w:eastAsiaTheme="minorEastAsia"/>
          <w:szCs w:val="21"/>
          <w:lang w:val="en-US" w:eastAsia="zh-CN"/>
        </w:rPr>
        <w:t>下载</w:t>
      </w:r>
      <w:r>
        <w:rPr>
          <w:rFonts w:hint="eastAsia" w:asciiTheme="minorEastAsia" w:hAnsiTheme="minorEastAsia" w:eastAsiaTheme="minorEastAsia"/>
          <w:szCs w:val="21"/>
        </w:rPr>
        <w:t>地点：北京市政府采购电子交易平台。</w:t>
      </w:r>
    </w:p>
    <w:p w14:paraId="21936A5D">
      <w:pPr>
        <w:widowControl/>
        <w:spacing w:line="360" w:lineRule="auto"/>
        <w:jc w:val="both"/>
        <w:rPr>
          <w:rFonts w:hint="eastAsia" w:asciiTheme="minorEastAsia" w:hAnsiTheme="minorEastAsia" w:eastAsiaTheme="minorEastAsia"/>
          <w:szCs w:val="21"/>
        </w:rPr>
      </w:pPr>
      <w:r>
        <w:rPr>
          <w:rFonts w:hint="eastAsia" w:asciiTheme="minorEastAsia" w:hAnsiTheme="minorEastAsia" w:eastAsiaTheme="minorEastAsia"/>
          <w:szCs w:val="21"/>
          <w:lang w:eastAsia="zh-CN"/>
        </w:rPr>
        <w:t>获取</w:t>
      </w:r>
      <w:r>
        <w:rPr>
          <w:rFonts w:hint="eastAsia" w:asciiTheme="minorEastAsia" w:hAnsiTheme="minorEastAsia" w:eastAsiaTheme="minorEastAsia"/>
          <w:szCs w:val="21"/>
        </w:rPr>
        <w:t>方式：供应商使用 CA 数字证书或电子营业执照登录北京市政府采购电子交易平台（</w:t>
      </w: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"http://zbcg-bjzc.zhongcy.com/bjczj-portal-site/index.html%23/home" \h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http://zbcg-bjzc.zhongcy.com/bjczj-portal-site/index.html#/home</w:t>
      </w:r>
      <w:r>
        <w:rPr>
          <w:rFonts w:hint="eastAsia" w:asciiTheme="minorEastAsia" w:hAnsiTheme="minorEastAsia" w:eastAsiaTheme="minorEastAsia"/>
          <w:szCs w:val="21"/>
        </w:rPr>
        <w:fldChar w:fldCharType="end"/>
      </w:r>
      <w:r>
        <w:rPr>
          <w:rFonts w:hint="eastAsia" w:asciiTheme="minorEastAsia" w:hAnsiTheme="minorEastAsia" w:eastAsiaTheme="minorEastAsia"/>
          <w:szCs w:val="21"/>
        </w:rPr>
        <w:t>）获取电子版招标文件。供应商如计划参与多个采购包的投标，应在登录北京市政府采购电子交易平台后，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在【我的项目】栏目依次选择对应采购包，进入项目工作台招标/采购文件环节分别按采购包下载招标文件电子版。未在规定期限内按上述操作获取文件的采购包，供应商无法提交相应包的电子投标文件。</w:t>
      </w:r>
    </w:p>
    <w:p w14:paraId="78E1367B">
      <w:pPr>
        <w:widowControl/>
        <w:spacing w:line="360" w:lineRule="auto"/>
        <w:jc w:val="both"/>
        <w:rPr>
          <w:rFonts w:hint="eastAsia" w:asciiTheme="minorEastAsia" w:hAnsiTheme="minorEastAsia" w:eastAsiaTheme="minorEastAsia"/>
          <w:szCs w:val="21"/>
        </w:rPr>
      </w:pPr>
      <w:r>
        <w:rPr>
          <w:rFonts w:hint="eastAsia" w:asciiTheme="minorEastAsia" w:hAnsiTheme="minorEastAsia" w:eastAsiaTheme="minorEastAsia"/>
          <w:szCs w:val="21"/>
        </w:rPr>
        <w:t>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AA2333F">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CA 数字证书服务热线 010-58511086</w:t>
      </w:r>
    </w:p>
    <w:p w14:paraId="412DCF38">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电子营业执照服务热线  400-699-7000</w:t>
      </w:r>
    </w:p>
    <w:p w14:paraId="64CF62F2">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技术支持服务热线</w:t>
      </w:r>
      <w:r>
        <w:rPr>
          <w:rFonts w:hint="eastAsia" w:asciiTheme="minorEastAsia" w:hAnsiTheme="minorEastAsia" w:eastAsiaTheme="minorEastAsia"/>
          <w:szCs w:val="21"/>
        </w:rPr>
        <w:tab/>
      </w:r>
      <w:r>
        <w:rPr>
          <w:rFonts w:hint="eastAsia" w:asciiTheme="minorEastAsia" w:hAnsiTheme="minorEastAsia" w:eastAsiaTheme="minorEastAsia"/>
          <w:szCs w:val="21"/>
        </w:rPr>
        <w:t>010-86483801</w:t>
      </w:r>
    </w:p>
    <w:p w14:paraId="1C1AAAF6">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办理 CA 数字证书或电子营业执照</w:t>
      </w:r>
    </w:p>
    <w:p w14:paraId="6C26AF27">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供应商登录北京市政府采购电子交易平台查阅 “用户指南”—“操作指南”—“市场主体 CA 办理操作流程指引”/“电子营业执照使用指南”，按照程序要求办理。</w:t>
      </w:r>
    </w:p>
    <w:p w14:paraId="23D23228">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注册</w:t>
      </w:r>
    </w:p>
    <w:p w14:paraId="60F55C89">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供应商登录北京市政府采购电子交易平台“用户指南”—“操作指南”—“市场主体注 册入库操作流程指引”进行自助注册绑定。</w:t>
      </w:r>
    </w:p>
    <w:p w14:paraId="479AF797">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驱动、客户端下载</w:t>
      </w:r>
    </w:p>
    <w:p w14:paraId="1AE3415D">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供应商登录北京市政府采购电子交易平台“用户指南”—“工具下载”—“招标采购系 统文件驱动安装包”下载相关驱动。</w:t>
      </w:r>
    </w:p>
    <w:p w14:paraId="493FF635">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供应商登录北京市政府采购电子交易平台“用户指南”—“工具下载”—“投标文件编 制工具”下载相关客户端。</w:t>
      </w:r>
    </w:p>
    <w:p w14:paraId="3ED0CBD8">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供应商持CA数字认证证书登录北京市政府采购电子交易平台获取电子招标文件。未在规定期限内通过北京市政府采购电子交易平台获取招标文件的投标无效。</w:t>
      </w:r>
    </w:p>
    <w:p w14:paraId="71F8D5DB">
      <w:pPr>
        <w:widowControl/>
        <w:spacing w:line="360" w:lineRule="auto"/>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rPr>
        <w:t>招标文件售价：人民币</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元</w:t>
      </w:r>
      <w:r>
        <w:rPr>
          <w:rFonts w:hint="eastAsia" w:asciiTheme="minorEastAsia" w:hAnsiTheme="minorEastAsia" w:eastAsiaTheme="minorEastAsia"/>
          <w:szCs w:val="21"/>
          <w:lang w:eastAsia="zh-CN"/>
        </w:rPr>
        <w:t>。</w:t>
      </w:r>
    </w:p>
    <w:p w14:paraId="1DF8A1EF">
      <w:pPr>
        <w:ind w:left="0" w:leftChars="0" w:firstLine="0" w:firstLineChars="0"/>
        <w:rPr>
          <w:rFonts w:hint="eastAsia"/>
          <w:sz w:val="21"/>
          <w:szCs w:val="21"/>
        </w:rPr>
      </w:pPr>
    </w:p>
    <w:p w14:paraId="224D60B2">
      <w:pPr>
        <w:widowControl/>
        <w:spacing w:line="360" w:lineRule="auto"/>
        <w:jc w:val="left"/>
        <w:rPr>
          <w:rFonts w:asciiTheme="minorEastAsia" w:hAnsiTheme="minorEastAsia" w:eastAsiaTheme="minorEastAsia"/>
          <w:szCs w:val="21"/>
          <w:u w:val="single"/>
        </w:rPr>
      </w:pPr>
      <w:r>
        <w:rPr>
          <w:rFonts w:hint="eastAsia" w:cs="宋体" w:asciiTheme="minorEastAsia" w:hAnsiTheme="minorEastAsia" w:eastAsiaTheme="minorEastAsia"/>
          <w:bCs/>
          <w:kern w:val="0"/>
          <w:szCs w:val="21"/>
        </w:rPr>
        <w:t>接受投标文件时间：</w:t>
      </w:r>
      <w:r>
        <w:rPr>
          <w:rFonts w:hint="eastAsia" w:cs="宋体" w:asciiTheme="minorEastAsia" w:hAnsiTheme="minorEastAsia" w:eastAsiaTheme="minorEastAsia"/>
          <w:bCs/>
          <w:kern w:val="0"/>
          <w:szCs w:val="21"/>
          <w:u w:val="single"/>
        </w:rPr>
        <w:t>202</w:t>
      </w:r>
      <w:r>
        <w:rPr>
          <w:rFonts w:hint="eastAsia" w:cs="宋体" w:asciiTheme="minorEastAsia" w:hAnsiTheme="minorEastAsia" w:eastAsiaTheme="minorEastAsia"/>
          <w:bCs/>
          <w:kern w:val="0"/>
          <w:szCs w:val="21"/>
          <w:u w:val="single"/>
          <w:lang w:val="en-US" w:eastAsia="zh-CN"/>
        </w:rPr>
        <w:t>5</w:t>
      </w:r>
      <w:r>
        <w:rPr>
          <w:rFonts w:hint="eastAsia" w:cs="宋体" w:asciiTheme="minorEastAsia" w:hAnsiTheme="minorEastAsia" w:eastAsiaTheme="minorEastAsia"/>
          <w:bCs/>
          <w:kern w:val="0"/>
          <w:szCs w:val="21"/>
          <w:u w:val="single"/>
        </w:rPr>
        <w:t>年</w:t>
      </w:r>
      <w:r>
        <w:rPr>
          <w:rFonts w:hint="eastAsia" w:cs="宋体" w:asciiTheme="minorEastAsia" w:hAnsiTheme="minorEastAsia" w:eastAsiaTheme="minorEastAsia"/>
          <w:bCs/>
          <w:kern w:val="0"/>
          <w:szCs w:val="21"/>
          <w:u w:val="single"/>
          <w:lang w:val="en-US" w:eastAsia="zh-CN"/>
        </w:rPr>
        <w:t>9</w:t>
      </w:r>
      <w:r>
        <w:rPr>
          <w:rFonts w:hint="eastAsia" w:cs="宋体" w:asciiTheme="minorEastAsia" w:hAnsiTheme="minorEastAsia" w:eastAsiaTheme="minorEastAsia"/>
          <w:bCs/>
          <w:kern w:val="0"/>
          <w:szCs w:val="21"/>
          <w:u w:val="single"/>
        </w:rPr>
        <w:t>月</w:t>
      </w:r>
      <w:r>
        <w:rPr>
          <w:rFonts w:hint="eastAsia" w:cs="宋体" w:asciiTheme="minorEastAsia" w:hAnsiTheme="minorEastAsia" w:eastAsiaTheme="minorEastAsia"/>
          <w:bCs/>
          <w:kern w:val="0"/>
          <w:szCs w:val="21"/>
          <w:u w:val="single"/>
          <w:lang w:val="en-US" w:eastAsia="zh-CN"/>
        </w:rPr>
        <w:t>4</w:t>
      </w:r>
      <w:r>
        <w:rPr>
          <w:rFonts w:hint="eastAsia" w:cs="宋体" w:asciiTheme="minorEastAsia" w:hAnsiTheme="minorEastAsia" w:eastAsiaTheme="minorEastAsia"/>
          <w:bCs/>
          <w:kern w:val="0"/>
          <w:szCs w:val="21"/>
          <w:u w:val="single"/>
        </w:rPr>
        <w:t>日</w:t>
      </w:r>
      <w:r>
        <w:rPr>
          <w:rFonts w:hint="eastAsia" w:cs="宋体" w:asciiTheme="minorEastAsia" w:hAnsiTheme="minorEastAsia" w:eastAsiaTheme="minorEastAsia"/>
          <w:bCs/>
          <w:kern w:val="0"/>
          <w:szCs w:val="21"/>
          <w:u w:val="single"/>
          <w:lang w:val="en-US" w:eastAsia="zh-CN"/>
        </w:rPr>
        <w:t>08</w:t>
      </w:r>
      <w:r>
        <w:rPr>
          <w:rFonts w:hint="eastAsia" w:asciiTheme="minorEastAsia" w:hAnsiTheme="minorEastAsia" w:eastAsiaTheme="minorEastAsia"/>
          <w:szCs w:val="21"/>
          <w:u w:val="single"/>
        </w:rPr>
        <w:t>时</w:t>
      </w:r>
      <w:r>
        <w:rPr>
          <w:rFonts w:hint="eastAsia" w:asciiTheme="minorEastAsia" w:hAnsiTheme="minorEastAsia" w:eastAsiaTheme="minorEastAsia"/>
          <w:szCs w:val="21"/>
          <w:u w:val="single"/>
          <w:lang w:val="en-US" w:eastAsia="zh-CN"/>
        </w:rPr>
        <w:t>3</w:t>
      </w:r>
      <w:r>
        <w:rPr>
          <w:rFonts w:hint="eastAsia" w:asciiTheme="minorEastAsia" w:hAnsiTheme="minorEastAsia" w:eastAsiaTheme="minorEastAsia"/>
          <w:szCs w:val="21"/>
          <w:u w:val="single"/>
        </w:rPr>
        <w:t>0分至</w:t>
      </w:r>
      <w:r>
        <w:rPr>
          <w:rFonts w:hint="eastAsia" w:cs="宋体" w:asciiTheme="minorEastAsia" w:hAnsiTheme="minorEastAsia" w:eastAsiaTheme="minorEastAsia"/>
          <w:bCs/>
          <w:kern w:val="0"/>
          <w:szCs w:val="21"/>
          <w:u w:val="single"/>
        </w:rPr>
        <w:t>202</w:t>
      </w:r>
      <w:r>
        <w:rPr>
          <w:rFonts w:hint="eastAsia" w:cs="宋体" w:asciiTheme="minorEastAsia" w:hAnsiTheme="minorEastAsia" w:eastAsiaTheme="minorEastAsia"/>
          <w:bCs/>
          <w:kern w:val="0"/>
          <w:szCs w:val="21"/>
          <w:u w:val="single"/>
          <w:lang w:val="en-US" w:eastAsia="zh-CN"/>
        </w:rPr>
        <w:t>5</w:t>
      </w:r>
      <w:r>
        <w:rPr>
          <w:rFonts w:hint="eastAsia" w:cs="宋体" w:asciiTheme="minorEastAsia" w:hAnsiTheme="minorEastAsia" w:eastAsiaTheme="minorEastAsia"/>
          <w:bCs/>
          <w:kern w:val="0"/>
          <w:szCs w:val="21"/>
          <w:u w:val="single"/>
        </w:rPr>
        <w:t>年</w:t>
      </w:r>
      <w:r>
        <w:rPr>
          <w:rFonts w:hint="eastAsia" w:cs="宋体" w:asciiTheme="minorEastAsia" w:hAnsiTheme="minorEastAsia" w:eastAsiaTheme="minorEastAsia"/>
          <w:bCs/>
          <w:kern w:val="0"/>
          <w:szCs w:val="21"/>
          <w:u w:val="single"/>
          <w:lang w:val="en-US" w:eastAsia="zh-CN"/>
        </w:rPr>
        <w:t>9</w:t>
      </w:r>
      <w:r>
        <w:rPr>
          <w:rFonts w:hint="eastAsia" w:cs="宋体" w:asciiTheme="minorEastAsia" w:hAnsiTheme="minorEastAsia" w:eastAsiaTheme="minorEastAsia"/>
          <w:bCs/>
          <w:kern w:val="0"/>
          <w:szCs w:val="21"/>
          <w:u w:val="single"/>
        </w:rPr>
        <w:t>月</w:t>
      </w:r>
      <w:r>
        <w:rPr>
          <w:rFonts w:hint="eastAsia" w:cs="宋体" w:asciiTheme="minorEastAsia" w:hAnsiTheme="minorEastAsia" w:eastAsiaTheme="minorEastAsia"/>
          <w:bCs/>
          <w:kern w:val="0"/>
          <w:szCs w:val="21"/>
          <w:u w:val="single"/>
          <w:lang w:val="en-US" w:eastAsia="zh-CN"/>
        </w:rPr>
        <w:t>4</w:t>
      </w:r>
      <w:r>
        <w:rPr>
          <w:rFonts w:hint="eastAsia" w:cs="宋体" w:asciiTheme="minorEastAsia" w:hAnsiTheme="minorEastAsia" w:eastAsiaTheme="minorEastAsia"/>
          <w:bCs/>
          <w:kern w:val="0"/>
          <w:szCs w:val="21"/>
          <w:u w:val="single"/>
        </w:rPr>
        <w:t>日</w:t>
      </w:r>
      <w:r>
        <w:rPr>
          <w:rFonts w:hint="eastAsia" w:asciiTheme="minorEastAsia" w:hAnsiTheme="minorEastAsia" w:eastAsiaTheme="minorEastAsia"/>
          <w:szCs w:val="21"/>
          <w:u w:val="single"/>
          <w:lang w:val="en-US" w:eastAsia="zh-CN"/>
        </w:rPr>
        <w:t>09</w:t>
      </w:r>
      <w:r>
        <w:rPr>
          <w:rFonts w:hint="eastAsia" w:asciiTheme="minorEastAsia" w:hAnsiTheme="minorEastAsia" w:eastAsiaTheme="minorEastAsia"/>
          <w:szCs w:val="21"/>
          <w:u w:val="single"/>
        </w:rPr>
        <w:t>时</w:t>
      </w:r>
      <w:r>
        <w:rPr>
          <w:rFonts w:hint="eastAsia" w:asciiTheme="minorEastAsia" w:hAnsiTheme="minorEastAsia" w:eastAsiaTheme="minorEastAsia"/>
          <w:szCs w:val="21"/>
          <w:u w:val="single"/>
          <w:lang w:val="en-US" w:eastAsia="zh-CN"/>
        </w:rPr>
        <w:t>0</w:t>
      </w:r>
      <w:r>
        <w:rPr>
          <w:rFonts w:hint="eastAsia" w:asciiTheme="minorEastAsia" w:hAnsiTheme="minorEastAsia" w:eastAsiaTheme="minorEastAsia"/>
          <w:szCs w:val="21"/>
          <w:u w:val="single"/>
        </w:rPr>
        <w:t>0分（北京时间）</w:t>
      </w:r>
    </w:p>
    <w:p w14:paraId="33F5C28B">
      <w:pPr>
        <w:widowControl/>
        <w:spacing w:line="360" w:lineRule="auto"/>
        <w:jc w:val="left"/>
        <w:rPr>
          <w:rFonts w:hint="eastAsia" w:asciiTheme="minorEastAsia" w:hAnsiTheme="minorEastAsia" w:eastAsiaTheme="minorEastAsia"/>
          <w:szCs w:val="21"/>
          <w:u w:val="single"/>
        </w:rPr>
      </w:pPr>
      <w:r>
        <w:rPr>
          <w:rFonts w:hint="eastAsia" w:cs="宋体" w:asciiTheme="minorEastAsia" w:hAnsiTheme="minorEastAsia" w:eastAsiaTheme="minorEastAsia"/>
          <w:bCs/>
          <w:kern w:val="0"/>
          <w:szCs w:val="21"/>
        </w:rPr>
        <w:t>投标截止时间：</w:t>
      </w:r>
      <w:r>
        <w:rPr>
          <w:rFonts w:hint="eastAsia" w:cs="宋体" w:asciiTheme="minorEastAsia" w:hAnsiTheme="minorEastAsia" w:eastAsiaTheme="minorEastAsia"/>
          <w:bCs/>
          <w:kern w:val="0"/>
          <w:szCs w:val="21"/>
          <w:u w:val="single"/>
        </w:rPr>
        <w:t>202</w:t>
      </w:r>
      <w:r>
        <w:rPr>
          <w:rFonts w:hint="eastAsia" w:cs="宋体" w:asciiTheme="minorEastAsia" w:hAnsiTheme="minorEastAsia" w:eastAsiaTheme="minorEastAsia"/>
          <w:bCs/>
          <w:kern w:val="0"/>
          <w:szCs w:val="21"/>
          <w:u w:val="single"/>
          <w:lang w:val="en-US" w:eastAsia="zh-CN"/>
        </w:rPr>
        <w:t>5</w:t>
      </w:r>
      <w:r>
        <w:rPr>
          <w:rFonts w:hint="eastAsia" w:cs="宋体" w:asciiTheme="minorEastAsia" w:hAnsiTheme="minorEastAsia" w:eastAsiaTheme="minorEastAsia"/>
          <w:bCs/>
          <w:kern w:val="0"/>
          <w:szCs w:val="21"/>
          <w:u w:val="single"/>
        </w:rPr>
        <w:t>年</w:t>
      </w:r>
      <w:r>
        <w:rPr>
          <w:rFonts w:hint="eastAsia" w:cs="宋体" w:asciiTheme="minorEastAsia" w:hAnsiTheme="minorEastAsia" w:eastAsiaTheme="minorEastAsia"/>
          <w:bCs/>
          <w:kern w:val="0"/>
          <w:szCs w:val="21"/>
          <w:u w:val="single"/>
          <w:lang w:val="en-US" w:eastAsia="zh-CN"/>
        </w:rPr>
        <w:t>9</w:t>
      </w:r>
      <w:r>
        <w:rPr>
          <w:rFonts w:hint="eastAsia" w:cs="宋体" w:asciiTheme="minorEastAsia" w:hAnsiTheme="minorEastAsia" w:eastAsiaTheme="minorEastAsia"/>
          <w:bCs/>
          <w:kern w:val="0"/>
          <w:szCs w:val="21"/>
          <w:u w:val="single"/>
        </w:rPr>
        <w:t>月</w:t>
      </w:r>
      <w:r>
        <w:rPr>
          <w:rFonts w:hint="eastAsia" w:cs="宋体" w:asciiTheme="minorEastAsia" w:hAnsiTheme="minorEastAsia" w:eastAsiaTheme="minorEastAsia"/>
          <w:bCs/>
          <w:kern w:val="0"/>
          <w:szCs w:val="21"/>
          <w:u w:val="single"/>
          <w:lang w:val="en-US" w:eastAsia="zh-CN"/>
        </w:rPr>
        <w:t>4</w:t>
      </w:r>
      <w:r>
        <w:rPr>
          <w:rFonts w:hint="eastAsia" w:cs="宋体" w:asciiTheme="minorEastAsia" w:hAnsiTheme="minorEastAsia" w:eastAsiaTheme="minorEastAsia"/>
          <w:bCs/>
          <w:kern w:val="0"/>
          <w:szCs w:val="21"/>
          <w:u w:val="single"/>
        </w:rPr>
        <w:t>日</w:t>
      </w:r>
      <w:r>
        <w:rPr>
          <w:rFonts w:hint="eastAsia" w:cs="宋体" w:asciiTheme="minorEastAsia" w:hAnsiTheme="minorEastAsia" w:eastAsiaTheme="minorEastAsia"/>
          <w:bCs/>
          <w:kern w:val="0"/>
          <w:szCs w:val="21"/>
          <w:u w:val="single"/>
          <w:lang w:val="en-US" w:eastAsia="zh-CN"/>
        </w:rPr>
        <w:t>09</w:t>
      </w:r>
      <w:r>
        <w:rPr>
          <w:rFonts w:hint="eastAsia" w:cs="宋体" w:asciiTheme="minorEastAsia" w:hAnsiTheme="minorEastAsia" w:eastAsiaTheme="minorEastAsia"/>
          <w:bCs/>
          <w:kern w:val="0"/>
          <w:szCs w:val="21"/>
          <w:u w:val="single"/>
        </w:rPr>
        <w:t>时</w:t>
      </w:r>
      <w:r>
        <w:rPr>
          <w:rFonts w:hint="eastAsia" w:cs="宋体" w:asciiTheme="minorEastAsia" w:hAnsiTheme="minorEastAsia" w:eastAsiaTheme="minorEastAsia"/>
          <w:bCs/>
          <w:kern w:val="0"/>
          <w:szCs w:val="21"/>
          <w:u w:val="single"/>
          <w:lang w:val="en-US" w:eastAsia="zh-CN"/>
        </w:rPr>
        <w:t>0</w:t>
      </w:r>
      <w:r>
        <w:rPr>
          <w:rFonts w:hint="eastAsia" w:cs="宋体" w:asciiTheme="minorEastAsia" w:hAnsiTheme="minorEastAsia" w:eastAsiaTheme="minorEastAsia"/>
          <w:bCs/>
          <w:kern w:val="0"/>
          <w:szCs w:val="21"/>
          <w:u w:val="single"/>
        </w:rPr>
        <w:t>0分</w:t>
      </w:r>
      <w:r>
        <w:rPr>
          <w:rFonts w:hint="eastAsia" w:asciiTheme="minorEastAsia" w:hAnsiTheme="minorEastAsia" w:eastAsiaTheme="minorEastAsia"/>
          <w:szCs w:val="21"/>
          <w:u w:val="single"/>
        </w:rPr>
        <w:t>（北京时间）</w:t>
      </w:r>
    </w:p>
    <w:p w14:paraId="448F5797"/>
    <w:p w14:paraId="005D93F1">
      <w:pPr>
        <w:numPr>
          <w:ilvl w:val="0"/>
          <w:numId w:val="2"/>
        </w:numPr>
        <w:spacing w:line="360" w:lineRule="auto"/>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逾期送达或者不符合规定的投标文件恕不接受。</w:t>
      </w:r>
    </w:p>
    <w:p w14:paraId="393CAB26">
      <w:pPr>
        <w:numPr>
          <w:ilvl w:val="0"/>
          <w:numId w:val="2"/>
        </w:numPr>
        <w:spacing w:line="360" w:lineRule="auto"/>
        <w:ind w:left="851" w:hanging="851"/>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本项目不接受邮寄、快递、传真形式递交的投标文件。供应商须派其合法的授权人在投标文件递交截止时间前将投标文件送达指定地点并签字确认。</w:t>
      </w:r>
    </w:p>
    <w:p w14:paraId="366EC219">
      <w:pPr>
        <w:numPr>
          <w:ilvl w:val="0"/>
          <w:numId w:val="2"/>
        </w:numPr>
        <w:spacing w:line="360" w:lineRule="auto"/>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投标文件一经递交不予退还。</w:t>
      </w:r>
    </w:p>
    <w:p w14:paraId="3527126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bCs/>
          <w:kern w:val="0"/>
          <w:szCs w:val="21"/>
        </w:rPr>
        <w:t>开标时间：</w:t>
      </w:r>
      <w:r>
        <w:rPr>
          <w:rFonts w:hint="eastAsia" w:asciiTheme="minorEastAsia" w:hAnsiTheme="minorEastAsia" w:eastAsiaTheme="minorEastAsia"/>
          <w:szCs w:val="21"/>
        </w:rPr>
        <w:t>20</w:t>
      </w:r>
      <w:r>
        <w:rPr>
          <w:rFonts w:asciiTheme="minorEastAsia" w:hAnsiTheme="minorEastAsia" w:eastAsiaTheme="minorEastAsia"/>
          <w:szCs w:val="21"/>
        </w:rPr>
        <w:t>2</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日</w:t>
      </w:r>
      <w:r>
        <w:rPr>
          <w:rFonts w:hint="eastAsia" w:asciiTheme="minorEastAsia" w:hAnsiTheme="minorEastAsia" w:eastAsiaTheme="minorEastAsia"/>
          <w:szCs w:val="21"/>
          <w:lang w:val="en-US" w:eastAsia="zh-CN"/>
        </w:rPr>
        <w:t>09</w:t>
      </w:r>
      <w:r>
        <w:rPr>
          <w:rFonts w:hint="eastAsia" w:asciiTheme="minorEastAsia" w:hAnsiTheme="minorEastAsia" w:eastAsiaTheme="minorEastAsia"/>
          <w:szCs w:val="21"/>
        </w:rPr>
        <w:t>时</w:t>
      </w:r>
      <w:r>
        <w:rPr>
          <w:rFonts w:hint="eastAsia" w:asciiTheme="minorEastAsia" w:hAnsiTheme="minorEastAsia" w:eastAsiaTheme="minorEastAsia"/>
          <w:szCs w:val="21"/>
          <w:lang w:val="en-US" w:eastAsia="zh-CN"/>
        </w:rPr>
        <w:t>00</w:t>
      </w:r>
      <w:r>
        <w:rPr>
          <w:rFonts w:hint="eastAsia" w:asciiTheme="minorEastAsia" w:hAnsiTheme="minorEastAsia" w:eastAsiaTheme="minorEastAsia"/>
          <w:szCs w:val="21"/>
        </w:rPr>
        <w:t>分（北京时间）</w:t>
      </w:r>
    </w:p>
    <w:p w14:paraId="4080781B">
      <w:pPr>
        <w:widowControl/>
        <w:spacing w:line="360" w:lineRule="auto"/>
        <w:jc w:val="left"/>
        <w:rPr>
          <w:rFonts w:hint="eastAsia" w:cs="宋体" w:asciiTheme="minorEastAsia" w:hAnsiTheme="minorEastAsia" w:eastAsiaTheme="minorEastAsia"/>
          <w:bCs/>
          <w:kern w:val="0"/>
          <w:szCs w:val="21"/>
          <w:lang w:val="zh-TW"/>
        </w:rPr>
      </w:pPr>
      <w:r>
        <w:rPr>
          <w:rFonts w:hint="eastAsia" w:cs="宋体" w:asciiTheme="minorEastAsia" w:hAnsiTheme="minorEastAsia" w:eastAsiaTheme="minorEastAsia"/>
          <w:bCs/>
          <w:kern w:val="0"/>
          <w:szCs w:val="21"/>
        </w:rPr>
        <w:t>开标地点：北京市朝阳区建国门外大街甲3号</w:t>
      </w:r>
      <w:r>
        <w:rPr>
          <w:rFonts w:hint="eastAsia" w:cs="宋体" w:asciiTheme="minorEastAsia" w:hAnsiTheme="minorEastAsia" w:eastAsiaTheme="minorEastAsia"/>
          <w:bCs/>
          <w:kern w:val="0"/>
          <w:szCs w:val="21"/>
          <w:lang w:eastAsia="zh-CN"/>
        </w:rPr>
        <w:t>北京国际贸易有限公司</w:t>
      </w:r>
      <w:r>
        <w:rPr>
          <w:rFonts w:hint="eastAsia" w:cs="宋体" w:asciiTheme="minorEastAsia" w:hAnsiTheme="minorEastAsia" w:eastAsiaTheme="minorEastAsia"/>
          <w:bCs/>
          <w:kern w:val="0"/>
          <w:szCs w:val="21"/>
          <w:lang w:val="en-US" w:eastAsia="zh-CN"/>
        </w:rPr>
        <w:t>南楼1层第四会议室</w:t>
      </w:r>
      <w:r>
        <w:rPr>
          <w:rFonts w:hint="eastAsia" w:cs="宋体" w:asciiTheme="minorEastAsia" w:hAnsiTheme="minorEastAsia" w:eastAsiaTheme="minorEastAsia"/>
          <w:bCs/>
          <w:kern w:val="0"/>
          <w:szCs w:val="21"/>
          <w:lang w:val="zh-TW"/>
        </w:rPr>
        <w:t>。</w:t>
      </w:r>
    </w:p>
    <w:p w14:paraId="6B6A6418">
      <w:pPr>
        <w:widowControl/>
        <w:spacing w:line="360" w:lineRule="auto"/>
        <w:jc w:val="left"/>
        <w:rPr>
          <w:rFonts w:cs="宋体" w:asciiTheme="minorEastAsia" w:hAnsiTheme="minorEastAsia" w:eastAsiaTheme="minorEastAsia"/>
          <w:kern w:val="0"/>
          <w:szCs w:val="21"/>
        </w:rPr>
      </w:pPr>
    </w:p>
    <w:p w14:paraId="1EC0FAE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采购项目需要落实的政府采购政策：</w:t>
      </w:r>
    </w:p>
    <w:p w14:paraId="1F672909">
      <w:pPr>
        <w:pStyle w:val="32"/>
        <w:numPr>
          <w:ilvl w:val="0"/>
          <w:numId w:val="3"/>
        </w:numPr>
        <w:spacing w:line="360" w:lineRule="auto"/>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政府采购促进中小企业发展</w:t>
      </w:r>
    </w:p>
    <w:p w14:paraId="7EDA7EFC">
      <w:pPr>
        <w:pStyle w:val="32"/>
        <w:numPr>
          <w:ilvl w:val="0"/>
          <w:numId w:val="3"/>
        </w:numPr>
        <w:spacing w:line="360" w:lineRule="auto"/>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政府采购支持监狱企业发展</w:t>
      </w:r>
    </w:p>
    <w:p w14:paraId="626834C9">
      <w:pPr>
        <w:pStyle w:val="32"/>
        <w:numPr>
          <w:ilvl w:val="0"/>
          <w:numId w:val="3"/>
        </w:numPr>
        <w:spacing w:line="360" w:lineRule="auto"/>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政府采购信用担保</w:t>
      </w:r>
    </w:p>
    <w:p w14:paraId="2E08D2F6">
      <w:pPr>
        <w:pStyle w:val="32"/>
        <w:numPr>
          <w:ilvl w:val="0"/>
          <w:numId w:val="3"/>
        </w:numPr>
        <w:spacing w:line="360" w:lineRule="auto"/>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节能产品强制采购</w:t>
      </w:r>
      <w:r>
        <w:rPr>
          <w:rFonts w:hint="eastAsia" w:cs="宋体" w:asciiTheme="minorEastAsia" w:hAnsiTheme="minorEastAsia" w:eastAsiaTheme="minorEastAsia"/>
          <w:kern w:val="0"/>
          <w:szCs w:val="21"/>
          <w:lang w:eastAsia="zh-CN"/>
        </w:rPr>
        <w:t>（本项目不涉及）</w:t>
      </w:r>
    </w:p>
    <w:p w14:paraId="3AB5D680">
      <w:pPr>
        <w:pStyle w:val="32"/>
        <w:numPr>
          <w:ilvl w:val="0"/>
          <w:numId w:val="3"/>
        </w:numPr>
        <w:spacing w:line="360" w:lineRule="auto"/>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节能产品、环境标志产品优先采购</w:t>
      </w:r>
      <w:r>
        <w:rPr>
          <w:rFonts w:hint="eastAsia" w:cs="宋体" w:asciiTheme="minorEastAsia" w:hAnsiTheme="minorEastAsia" w:eastAsiaTheme="minorEastAsia"/>
          <w:kern w:val="0"/>
          <w:szCs w:val="21"/>
          <w:lang w:eastAsia="zh-CN"/>
        </w:rPr>
        <w:t>（本项目不涉及）</w:t>
      </w:r>
    </w:p>
    <w:p w14:paraId="6635D52C">
      <w:pPr>
        <w:pStyle w:val="32"/>
        <w:numPr>
          <w:ilvl w:val="0"/>
          <w:numId w:val="3"/>
        </w:numPr>
        <w:spacing w:line="360" w:lineRule="auto"/>
        <w:ind w:firstLineChars="0"/>
        <w:jc w:val="left"/>
        <w:rPr>
          <w:rFonts w:asciiTheme="minorEastAsia" w:hAnsiTheme="minorEastAsia" w:eastAsiaTheme="minorEastAsia"/>
          <w:szCs w:val="21"/>
        </w:rPr>
      </w:pPr>
      <w:r>
        <w:rPr>
          <w:rFonts w:hint="eastAsia" w:cs="宋体" w:asciiTheme="minorEastAsia" w:hAnsiTheme="minorEastAsia" w:eastAsiaTheme="minorEastAsia"/>
          <w:kern w:val="0"/>
          <w:szCs w:val="21"/>
        </w:rPr>
        <w:t>自主创新产品政府首购和订购管理</w:t>
      </w:r>
      <w:r>
        <w:rPr>
          <w:rFonts w:hint="eastAsia" w:cs="宋体" w:asciiTheme="minorEastAsia" w:hAnsiTheme="minorEastAsia" w:eastAsiaTheme="minorEastAsia"/>
          <w:kern w:val="0"/>
          <w:szCs w:val="21"/>
          <w:lang w:eastAsia="zh-CN"/>
        </w:rPr>
        <w:t>（本项目不涉及）</w:t>
      </w:r>
    </w:p>
    <w:p w14:paraId="4BE518E3">
      <w:pPr>
        <w:spacing w:line="360" w:lineRule="auto"/>
        <w:jc w:val="left"/>
        <w:rPr>
          <w:rFonts w:asciiTheme="minorEastAsia" w:hAnsiTheme="minorEastAsia" w:eastAsiaTheme="minorEastAsia"/>
          <w:szCs w:val="21"/>
        </w:rPr>
      </w:pPr>
    </w:p>
    <w:p w14:paraId="425ADA9E">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北京国际贸易有限公司（采购代理机构） </w:t>
      </w:r>
    </w:p>
    <w:p w14:paraId="57624011">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地址：</w:t>
      </w:r>
      <w:r>
        <w:rPr>
          <w:rFonts w:hint="eastAsia" w:ascii="宋体" w:hAnsi="宋体" w:eastAsia="宋体" w:cs="宋体"/>
          <w:bCs/>
          <w:kern w:val="0"/>
          <w:sz w:val="21"/>
          <w:szCs w:val="21"/>
        </w:rPr>
        <w:t>北京市朝阳区建国门外大街甲3号</w:t>
      </w:r>
    </w:p>
    <w:p w14:paraId="25E21B1F">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邮编：100020</w:t>
      </w:r>
    </w:p>
    <w:p w14:paraId="00DCF4C5">
      <w:pPr>
        <w:spacing w:line="360" w:lineRule="auto"/>
        <w:jc w:val="lef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电话：010-</w:t>
      </w:r>
      <w:r>
        <w:rPr>
          <w:rFonts w:hint="eastAsia" w:asciiTheme="minorEastAsia" w:hAnsiTheme="minorEastAsia" w:eastAsiaTheme="minorEastAsia"/>
          <w:szCs w:val="21"/>
          <w:lang w:val="en-US" w:eastAsia="zh-CN"/>
        </w:rPr>
        <w:t>85343388/3492</w:t>
      </w:r>
    </w:p>
    <w:p w14:paraId="6724C965">
      <w:pPr>
        <w:spacing w:line="360" w:lineRule="auto"/>
        <w:jc w:val="left"/>
        <w:rPr>
          <w:rFonts w:hint="default" w:asciiTheme="minorEastAsia" w:hAnsiTheme="minorEastAsia" w:eastAsiaTheme="minorEastAsia"/>
          <w:szCs w:val="21"/>
          <w:lang w:val="en-US"/>
        </w:rPr>
      </w:pPr>
      <w:r>
        <w:rPr>
          <w:rFonts w:hint="eastAsia" w:asciiTheme="minorEastAsia" w:hAnsiTheme="minorEastAsia" w:eastAsiaTheme="minorEastAsia"/>
          <w:szCs w:val="21"/>
        </w:rPr>
        <w:t>传真：010-</w:t>
      </w:r>
      <w:r>
        <w:rPr>
          <w:rFonts w:hint="eastAsia" w:asciiTheme="minorEastAsia" w:hAnsiTheme="minorEastAsia" w:eastAsiaTheme="minorEastAsia"/>
          <w:szCs w:val="21"/>
          <w:lang w:val="en-US" w:eastAsia="zh-CN"/>
        </w:rPr>
        <w:t>65004405</w:t>
      </w:r>
    </w:p>
    <w:p w14:paraId="3389E502">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电子信箱：</w:t>
      </w:r>
      <w:r>
        <w:fldChar w:fldCharType="begin"/>
      </w:r>
      <w:r>
        <w:instrText xml:space="preserve"> HYPERLINK "mailto:hanxu@cbwtc.com" </w:instrText>
      </w:r>
      <w:r>
        <w:fldChar w:fldCharType="separate"/>
      </w:r>
      <w:r>
        <w:rPr>
          <w:rStyle w:val="20"/>
          <w:rFonts w:hint="eastAsia" w:asciiTheme="minorEastAsia" w:hAnsiTheme="minorEastAsia" w:eastAsiaTheme="minorEastAsia"/>
          <w:szCs w:val="21"/>
        </w:rPr>
        <w:t>hanxu@cbwtc.com</w:t>
      </w:r>
      <w:r>
        <w:rPr>
          <w:rStyle w:val="20"/>
          <w:rFonts w:hint="eastAsia" w:asciiTheme="minorEastAsia" w:hAnsiTheme="minorEastAsia" w:eastAsiaTheme="minorEastAsia"/>
          <w:szCs w:val="21"/>
        </w:rPr>
        <w:fldChar w:fldCharType="end"/>
      </w:r>
    </w:p>
    <w:p w14:paraId="2171A8F1">
      <w:pPr>
        <w:pStyle w:val="10"/>
        <w:spacing w:line="360" w:lineRule="auto"/>
        <w:jc w:val="left"/>
        <w:rPr>
          <w:rFonts w:hint="default" w:asciiTheme="minorEastAsia" w:hAnsiTheme="minorEastAsia" w:eastAsiaTheme="minorEastAsia"/>
          <w:szCs w:val="21"/>
          <w:lang w:val="en-US" w:eastAsia="zh-CN"/>
        </w:rPr>
      </w:pPr>
      <w:r>
        <w:rPr>
          <w:rFonts w:hint="eastAsia" w:asciiTheme="minorEastAsia" w:hAnsiTheme="minorEastAsia"/>
          <w:szCs w:val="21"/>
        </w:rPr>
        <w:t>联系人：</w:t>
      </w:r>
      <w:r>
        <w:rPr>
          <w:rFonts w:hint="eastAsia" w:asciiTheme="minorEastAsia" w:hAnsiTheme="minorEastAsia"/>
          <w:szCs w:val="21"/>
          <w:lang w:eastAsia="zh-CN"/>
        </w:rPr>
        <w:t>曹可欣、</w:t>
      </w:r>
      <w:r>
        <w:rPr>
          <w:rFonts w:hint="eastAsia" w:asciiTheme="minorEastAsia" w:hAnsiTheme="minorEastAsia"/>
          <w:szCs w:val="21"/>
        </w:rPr>
        <w:t>韩旭</w:t>
      </w:r>
      <w:r>
        <w:rPr>
          <w:rFonts w:hint="eastAsia" w:asciiTheme="minorEastAsia" w:hAnsiTheme="minorEastAsia"/>
          <w:szCs w:val="21"/>
          <w:lang w:eastAsia="zh-CN"/>
        </w:rPr>
        <w:t>、</w:t>
      </w:r>
      <w:r>
        <w:rPr>
          <w:rFonts w:hint="eastAsia" w:asciiTheme="minorEastAsia" w:hAnsiTheme="minorEastAsia"/>
          <w:szCs w:val="21"/>
          <w:lang w:val="en-US" w:eastAsia="zh-CN"/>
        </w:rPr>
        <w:t>杜玉梅</w:t>
      </w:r>
    </w:p>
    <w:p w14:paraId="04D86D7C">
      <w:pPr>
        <w:spacing w:line="360" w:lineRule="auto"/>
        <w:rPr>
          <w:rFonts w:cs="宋体" w:asciiTheme="minorEastAsia" w:hAnsiTheme="minorEastAsia" w:eastAsiaTheme="minorEastAsia"/>
          <w:b/>
          <w:kern w:val="0"/>
          <w:szCs w:val="21"/>
        </w:rPr>
      </w:pPr>
    </w:p>
    <w:p w14:paraId="5D095892">
      <w:pPr>
        <w:spacing w:line="360" w:lineRule="auto"/>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北京国际贸易有限公司</w:t>
      </w:r>
    </w:p>
    <w:p w14:paraId="19574320">
      <w:pPr>
        <w:widowControl/>
        <w:spacing w:line="360" w:lineRule="auto"/>
        <w:ind w:right="42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20</w:t>
      </w:r>
      <w:r>
        <w:rPr>
          <w:rFonts w:hint="eastAsia" w:cs="宋体" w:asciiTheme="minorEastAsia" w:hAnsiTheme="minorEastAsia" w:eastAsiaTheme="minorEastAsia"/>
          <w:b/>
          <w:kern w:val="0"/>
          <w:szCs w:val="21"/>
          <w:lang w:val="en-US" w:eastAsia="zh-CN"/>
        </w:rPr>
        <w:t>25</w:t>
      </w:r>
      <w:r>
        <w:rPr>
          <w:rFonts w:hint="eastAsia" w:cs="宋体" w:asciiTheme="minorEastAsia" w:hAnsiTheme="minorEastAsia" w:eastAsiaTheme="minorEastAsia"/>
          <w:b/>
          <w:kern w:val="0"/>
          <w:szCs w:val="21"/>
        </w:rPr>
        <w:t>年</w:t>
      </w:r>
      <w:r>
        <w:rPr>
          <w:rFonts w:hint="eastAsia" w:cs="宋体" w:asciiTheme="minorEastAsia" w:hAnsiTheme="minorEastAsia" w:eastAsiaTheme="minorEastAsia"/>
          <w:b/>
          <w:kern w:val="0"/>
          <w:szCs w:val="21"/>
          <w:lang w:val="en-US" w:eastAsia="zh-CN"/>
        </w:rPr>
        <w:t>8</w:t>
      </w:r>
      <w:r>
        <w:rPr>
          <w:rFonts w:hint="eastAsia" w:cs="宋体" w:asciiTheme="minorEastAsia" w:hAnsiTheme="minorEastAsia" w:eastAsiaTheme="minorEastAsia"/>
          <w:b/>
          <w:kern w:val="0"/>
          <w:szCs w:val="21"/>
        </w:rPr>
        <w:t>月</w:t>
      </w:r>
      <w:r>
        <w:rPr>
          <w:rFonts w:hint="eastAsia" w:cs="宋体" w:asciiTheme="minorEastAsia" w:hAnsiTheme="minorEastAsia" w:eastAsiaTheme="minorEastAsia"/>
          <w:b/>
          <w:kern w:val="0"/>
          <w:szCs w:val="21"/>
          <w:lang w:val="en-US" w:eastAsia="zh-CN"/>
        </w:rPr>
        <w:t>13</w:t>
      </w:r>
      <w:r>
        <w:rPr>
          <w:rFonts w:hint="eastAsia" w:cs="宋体" w:asciiTheme="minorEastAsia" w:hAnsiTheme="minorEastAsia" w:eastAsiaTheme="minorEastAsia"/>
          <w:b/>
          <w:kern w:val="0"/>
          <w:szCs w:val="21"/>
        </w:rPr>
        <w:t>日</w:t>
      </w:r>
    </w:p>
    <w:sectPr>
      <w:foot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A523B">
    <w:pPr>
      <w:pStyle w:val="13"/>
      <w:jc w:val="center"/>
    </w:pPr>
    <w:r>
      <w:fldChar w:fldCharType="begin"/>
    </w:r>
    <w:r>
      <w:instrText xml:space="preserve">PAGE   \* MERGEFORMAT</w:instrText>
    </w:r>
    <w:r>
      <w:fldChar w:fldCharType="separate"/>
    </w:r>
    <w:r>
      <w:rPr>
        <w:lang w:val="zh-CN"/>
      </w:rPr>
      <w:t>1</w:t>
    </w:r>
    <w:r>
      <w:fldChar w:fldCharType="end"/>
    </w:r>
  </w:p>
  <w:p w14:paraId="54FFF458">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A66BD"/>
    <w:multiLevelType w:val="singleLevel"/>
    <w:tmpl w:val="8CCA66BD"/>
    <w:lvl w:ilvl="0" w:tentative="0">
      <w:start w:val="1"/>
      <w:numFmt w:val="decimal"/>
      <w:suff w:val="nothing"/>
      <w:lvlText w:val="（%1）"/>
      <w:lvlJc w:val="left"/>
      <w:pPr>
        <w:ind w:left="210"/>
      </w:pPr>
    </w:lvl>
  </w:abstractNum>
  <w:abstractNum w:abstractNumId="1">
    <w:nsid w:val="08E972C4"/>
    <w:multiLevelType w:val="multilevel"/>
    <w:tmpl w:val="08E972C4"/>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4BA19BA"/>
    <w:multiLevelType w:val="multilevel"/>
    <w:tmpl w:val="24BA19BA"/>
    <w:lvl w:ilvl="0" w:tentative="0">
      <w:start w:val="1"/>
      <w:numFmt w:val="decimal"/>
      <w:lvlText w:val="（%1）"/>
      <w:lvlJc w:val="left"/>
      <w:pPr>
        <w:ind w:left="420" w:hanging="420"/>
      </w:pPr>
      <w:rPr>
        <w:rFonts w:hint="eastAsia" w:ascii="楷体_GB2312" w:hAnsi="宋体" w:eastAsia="楷体_GB2312" w:cs="Times New Roman"/>
      </w:rPr>
    </w:lvl>
    <w:lvl w:ilvl="1" w:tentative="0">
      <w:start w:val="1"/>
      <w:numFmt w:val="decimalFullWidth"/>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ODU0NjQ5ZjQ0NWEwM2Y5NDA5NmM4Y2MzMWMxZTYifQ=="/>
  </w:docVars>
  <w:rsids>
    <w:rsidRoot w:val="00B664B1"/>
    <w:rsid w:val="000005A0"/>
    <w:rsid w:val="000067CC"/>
    <w:rsid w:val="00007D25"/>
    <w:rsid w:val="000117A1"/>
    <w:rsid w:val="00014468"/>
    <w:rsid w:val="00014F2C"/>
    <w:rsid w:val="000261FE"/>
    <w:rsid w:val="000278B0"/>
    <w:rsid w:val="00030D30"/>
    <w:rsid w:val="000331C2"/>
    <w:rsid w:val="0003748E"/>
    <w:rsid w:val="00040618"/>
    <w:rsid w:val="00046320"/>
    <w:rsid w:val="0004762A"/>
    <w:rsid w:val="000525B1"/>
    <w:rsid w:val="00057138"/>
    <w:rsid w:val="000612D0"/>
    <w:rsid w:val="00062585"/>
    <w:rsid w:val="000638A3"/>
    <w:rsid w:val="00065C1F"/>
    <w:rsid w:val="00066B3C"/>
    <w:rsid w:val="0006778A"/>
    <w:rsid w:val="00070DA2"/>
    <w:rsid w:val="00071846"/>
    <w:rsid w:val="00077F62"/>
    <w:rsid w:val="00084E78"/>
    <w:rsid w:val="00092D5F"/>
    <w:rsid w:val="000A27D0"/>
    <w:rsid w:val="000A49C6"/>
    <w:rsid w:val="000A5898"/>
    <w:rsid w:val="000C1697"/>
    <w:rsid w:val="000C1BA4"/>
    <w:rsid w:val="000C24F0"/>
    <w:rsid w:val="000D3F7F"/>
    <w:rsid w:val="000D527B"/>
    <w:rsid w:val="000D61EC"/>
    <w:rsid w:val="000D7074"/>
    <w:rsid w:val="000E1947"/>
    <w:rsid w:val="000F4141"/>
    <w:rsid w:val="000F61CA"/>
    <w:rsid w:val="00100E8B"/>
    <w:rsid w:val="00105B56"/>
    <w:rsid w:val="00111D37"/>
    <w:rsid w:val="00112BFD"/>
    <w:rsid w:val="001136D3"/>
    <w:rsid w:val="00125428"/>
    <w:rsid w:val="001310A3"/>
    <w:rsid w:val="00133419"/>
    <w:rsid w:val="00134689"/>
    <w:rsid w:val="00136797"/>
    <w:rsid w:val="00140F4D"/>
    <w:rsid w:val="00142F27"/>
    <w:rsid w:val="00144D47"/>
    <w:rsid w:val="0014576A"/>
    <w:rsid w:val="0014707B"/>
    <w:rsid w:val="00150187"/>
    <w:rsid w:val="001537BE"/>
    <w:rsid w:val="00155CC6"/>
    <w:rsid w:val="00160203"/>
    <w:rsid w:val="001606B8"/>
    <w:rsid w:val="00171308"/>
    <w:rsid w:val="001717FE"/>
    <w:rsid w:val="00171A98"/>
    <w:rsid w:val="00173ED8"/>
    <w:rsid w:val="00176445"/>
    <w:rsid w:val="00182792"/>
    <w:rsid w:val="00187906"/>
    <w:rsid w:val="0019032F"/>
    <w:rsid w:val="00190420"/>
    <w:rsid w:val="00193CBA"/>
    <w:rsid w:val="00197A99"/>
    <w:rsid w:val="001B3979"/>
    <w:rsid w:val="001B5870"/>
    <w:rsid w:val="001B5D1C"/>
    <w:rsid w:val="001C3B4A"/>
    <w:rsid w:val="001C78B4"/>
    <w:rsid w:val="001D717E"/>
    <w:rsid w:val="001E2C59"/>
    <w:rsid w:val="001E3BC4"/>
    <w:rsid w:val="001E5E42"/>
    <w:rsid w:val="001E7404"/>
    <w:rsid w:val="001E7549"/>
    <w:rsid w:val="001F7C23"/>
    <w:rsid w:val="00200510"/>
    <w:rsid w:val="00203968"/>
    <w:rsid w:val="002045D8"/>
    <w:rsid w:val="00216207"/>
    <w:rsid w:val="00217932"/>
    <w:rsid w:val="00217DB6"/>
    <w:rsid w:val="00217F26"/>
    <w:rsid w:val="00222ECD"/>
    <w:rsid w:val="00230316"/>
    <w:rsid w:val="00243DE2"/>
    <w:rsid w:val="002507F7"/>
    <w:rsid w:val="00250C71"/>
    <w:rsid w:val="00251A61"/>
    <w:rsid w:val="00251D4B"/>
    <w:rsid w:val="00253738"/>
    <w:rsid w:val="00254A33"/>
    <w:rsid w:val="00255226"/>
    <w:rsid w:val="00255A16"/>
    <w:rsid w:val="002746F1"/>
    <w:rsid w:val="0027726A"/>
    <w:rsid w:val="00281752"/>
    <w:rsid w:val="00292ABD"/>
    <w:rsid w:val="002A2DC0"/>
    <w:rsid w:val="002B5275"/>
    <w:rsid w:val="002B6E9B"/>
    <w:rsid w:val="002B7B23"/>
    <w:rsid w:val="002C072B"/>
    <w:rsid w:val="002C445C"/>
    <w:rsid w:val="002D4293"/>
    <w:rsid w:val="002F0C1E"/>
    <w:rsid w:val="002F0D13"/>
    <w:rsid w:val="002F6C4E"/>
    <w:rsid w:val="00302C72"/>
    <w:rsid w:val="00306415"/>
    <w:rsid w:val="0031164B"/>
    <w:rsid w:val="003129F0"/>
    <w:rsid w:val="00312F64"/>
    <w:rsid w:val="00315A0A"/>
    <w:rsid w:val="00322A35"/>
    <w:rsid w:val="0032403E"/>
    <w:rsid w:val="003319FE"/>
    <w:rsid w:val="0034029C"/>
    <w:rsid w:val="0034037E"/>
    <w:rsid w:val="00341ED5"/>
    <w:rsid w:val="0034612A"/>
    <w:rsid w:val="00346DA4"/>
    <w:rsid w:val="00347CD8"/>
    <w:rsid w:val="00350DBF"/>
    <w:rsid w:val="00353617"/>
    <w:rsid w:val="00355851"/>
    <w:rsid w:val="00364A8F"/>
    <w:rsid w:val="00366DBE"/>
    <w:rsid w:val="00367A8C"/>
    <w:rsid w:val="00370FA6"/>
    <w:rsid w:val="00371007"/>
    <w:rsid w:val="0037580A"/>
    <w:rsid w:val="003766F1"/>
    <w:rsid w:val="0038410D"/>
    <w:rsid w:val="00395265"/>
    <w:rsid w:val="003A10A8"/>
    <w:rsid w:val="003A1CFF"/>
    <w:rsid w:val="003A6504"/>
    <w:rsid w:val="003B1843"/>
    <w:rsid w:val="003B2749"/>
    <w:rsid w:val="003B6EBD"/>
    <w:rsid w:val="003C1D6E"/>
    <w:rsid w:val="003C3756"/>
    <w:rsid w:val="003C604A"/>
    <w:rsid w:val="003C6C2F"/>
    <w:rsid w:val="003D0578"/>
    <w:rsid w:val="003D0B1A"/>
    <w:rsid w:val="003D3360"/>
    <w:rsid w:val="003D3C03"/>
    <w:rsid w:val="003D5FC2"/>
    <w:rsid w:val="003D6126"/>
    <w:rsid w:val="003E0392"/>
    <w:rsid w:val="003E0C00"/>
    <w:rsid w:val="003E35C8"/>
    <w:rsid w:val="003F42CD"/>
    <w:rsid w:val="004002F8"/>
    <w:rsid w:val="004005AD"/>
    <w:rsid w:val="00403C95"/>
    <w:rsid w:val="00403D92"/>
    <w:rsid w:val="00404A0D"/>
    <w:rsid w:val="004122D8"/>
    <w:rsid w:val="0042004B"/>
    <w:rsid w:val="00427F94"/>
    <w:rsid w:val="0043001B"/>
    <w:rsid w:val="00430311"/>
    <w:rsid w:val="0044107F"/>
    <w:rsid w:val="004428DF"/>
    <w:rsid w:val="00442A23"/>
    <w:rsid w:val="00443737"/>
    <w:rsid w:val="0044555E"/>
    <w:rsid w:val="00445B74"/>
    <w:rsid w:val="004517C0"/>
    <w:rsid w:val="00452B49"/>
    <w:rsid w:val="00452D9C"/>
    <w:rsid w:val="00452FBC"/>
    <w:rsid w:val="00453DC1"/>
    <w:rsid w:val="00456F44"/>
    <w:rsid w:val="00467EF7"/>
    <w:rsid w:val="00470CF7"/>
    <w:rsid w:val="00473057"/>
    <w:rsid w:val="00474B37"/>
    <w:rsid w:val="00490A70"/>
    <w:rsid w:val="004A2746"/>
    <w:rsid w:val="004A7C4B"/>
    <w:rsid w:val="004B080D"/>
    <w:rsid w:val="004B146E"/>
    <w:rsid w:val="004B32D0"/>
    <w:rsid w:val="004B6DA7"/>
    <w:rsid w:val="004B7D6B"/>
    <w:rsid w:val="004C1BA4"/>
    <w:rsid w:val="004C35DE"/>
    <w:rsid w:val="004C552A"/>
    <w:rsid w:val="004C75ED"/>
    <w:rsid w:val="004D0675"/>
    <w:rsid w:val="004D3DC9"/>
    <w:rsid w:val="004D6D1A"/>
    <w:rsid w:val="004E2177"/>
    <w:rsid w:val="004E6A95"/>
    <w:rsid w:val="004F697C"/>
    <w:rsid w:val="005062F5"/>
    <w:rsid w:val="00514DE4"/>
    <w:rsid w:val="00517CFE"/>
    <w:rsid w:val="00517DAC"/>
    <w:rsid w:val="0052111A"/>
    <w:rsid w:val="00521FCD"/>
    <w:rsid w:val="005222A0"/>
    <w:rsid w:val="005249F0"/>
    <w:rsid w:val="00526328"/>
    <w:rsid w:val="00532C5E"/>
    <w:rsid w:val="00534244"/>
    <w:rsid w:val="00541577"/>
    <w:rsid w:val="00542530"/>
    <w:rsid w:val="0054260F"/>
    <w:rsid w:val="00542D98"/>
    <w:rsid w:val="005446F2"/>
    <w:rsid w:val="00545596"/>
    <w:rsid w:val="00552385"/>
    <w:rsid w:val="005527C2"/>
    <w:rsid w:val="005556B8"/>
    <w:rsid w:val="005576A5"/>
    <w:rsid w:val="00557948"/>
    <w:rsid w:val="00560FA2"/>
    <w:rsid w:val="005663DC"/>
    <w:rsid w:val="00567745"/>
    <w:rsid w:val="00570A8B"/>
    <w:rsid w:val="00571144"/>
    <w:rsid w:val="0057559C"/>
    <w:rsid w:val="00576CC9"/>
    <w:rsid w:val="00582280"/>
    <w:rsid w:val="00583DAF"/>
    <w:rsid w:val="005916D6"/>
    <w:rsid w:val="00592B2A"/>
    <w:rsid w:val="005964BB"/>
    <w:rsid w:val="00597409"/>
    <w:rsid w:val="005A1166"/>
    <w:rsid w:val="005A2262"/>
    <w:rsid w:val="005A50BF"/>
    <w:rsid w:val="005A62A9"/>
    <w:rsid w:val="005A63D1"/>
    <w:rsid w:val="005A6865"/>
    <w:rsid w:val="005B176D"/>
    <w:rsid w:val="005B2F59"/>
    <w:rsid w:val="005B487A"/>
    <w:rsid w:val="005B6846"/>
    <w:rsid w:val="005B6C21"/>
    <w:rsid w:val="005B6C92"/>
    <w:rsid w:val="005B7F69"/>
    <w:rsid w:val="005D0949"/>
    <w:rsid w:val="005D1409"/>
    <w:rsid w:val="005D24E5"/>
    <w:rsid w:val="005E1A68"/>
    <w:rsid w:val="005E7EFD"/>
    <w:rsid w:val="005F0C60"/>
    <w:rsid w:val="005F4BB4"/>
    <w:rsid w:val="005F4E2A"/>
    <w:rsid w:val="005F5F18"/>
    <w:rsid w:val="0060110C"/>
    <w:rsid w:val="00603CBB"/>
    <w:rsid w:val="00610D71"/>
    <w:rsid w:val="00614983"/>
    <w:rsid w:val="006156BA"/>
    <w:rsid w:val="00615A8F"/>
    <w:rsid w:val="00615F3F"/>
    <w:rsid w:val="006175CD"/>
    <w:rsid w:val="006211CF"/>
    <w:rsid w:val="0063097B"/>
    <w:rsid w:val="0063674E"/>
    <w:rsid w:val="0063681C"/>
    <w:rsid w:val="006370FC"/>
    <w:rsid w:val="0063771D"/>
    <w:rsid w:val="00640F9B"/>
    <w:rsid w:val="006440CD"/>
    <w:rsid w:val="0064529A"/>
    <w:rsid w:val="00645D38"/>
    <w:rsid w:val="0064678B"/>
    <w:rsid w:val="00646AF2"/>
    <w:rsid w:val="00650B7F"/>
    <w:rsid w:val="00651E34"/>
    <w:rsid w:val="00652A36"/>
    <w:rsid w:val="00652FC0"/>
    <w:rsid w:val="00654BE4"/>
    <w:rsid w:val="00657432"/>
    <w:rsid w:val="00671DB0"/>
    <w:rsid w:val="00672E3D"/>
    <w:rsid w:val="006755AB"/>
    <w:rsid w:val="006810D0"/>
    <w:rsid w:val="006860DE"/>
    <w:rsid w:val="006865A1"/>
    <w:rsid w:val="006873D0"/>
    <w:rsid w:val="00690F9D"/>
    <w:rsid w:val="006952EC"/>
    <w:rsid w:val="00695A22"/>
    <w:rsid w:val="006B0ADD"/>
    <w:rsid w:val="006B27CE"/>
    <w:rsid w:val="006B7069"/>
    <w:rsid w:val="006B7365"/>
    <w:rsid w:val="006C271E"/>
    <w:rsid w:val="006C7086"/>
    <w:rsid w:val="006D0565"/>
    <w:rsid w:val="006D305C"/>
    <w:rsid w:val="006D42CE"/>
    <w:rsid w:val="006E0578"/>
    <w:rsid w:val="006E18A4"/>
    <w:rsid w:val="006E3DF6"/>
    <w:rsid w:val="006F02BC"/>
    <w:rsid w:val="006F4501"/>
    <w:rsid w:val="006F7A8C"/>
    <w:rsid w:val="00700AFA"/>
    <w:rsid w:val="00701254"/>
    <w:rsid w:val="0070496B"/>
    <w:rsid w:val="00706F0B"/>
    <w:rsid w:val="00707065"/>
    <w:rsid w:val="00713DB1"/>
    <w:rsid w:val="00717359"/>
    <w:rsid w:val="00717F75"/>
    <w:rsid w:val="0072717B"/>
    <w:rsid w:val="0074383F"/>
    <w:rsid w:val="00755636"/>
    <w:rsid w:val="007608C3"/>
    <w:rsid w:val="0076191D"/>
    <w:rsid w:val="007635A7"/>
    <w:rsid w:val="00763684"/>
    <w:rsid w:val="00764ACA"/>
    <w:rsid w:val="00776B41"/>
    <w:rsid w:val="0078315E"/>
    <w:rsid w:val="00790840"/>
    <w:rsid w:val="0079291C"/>
    <w:rsid w:val="0079379E"/>
    <w:rsid w:val="007942D3"/>
    <w:rsid w:val="007967A7"/>
    <w:rsid w:val="007A01F2"/>
    <w:rsid w:val="007A0A0E"/>
    <w:rsid w:val="007A1B25"/>
    <w:rsid w:val="007A2A64"/>
    <w:rsid w:val="007A4FF7"/>
    <w:rsid w:val="007A7974"/>
    <w:rsid w:val="007B0E30"/>
    <w:rsid w:val="007B2437"/>
    <w:rsid w:val="007B565F"/>
    <w:rsid w:val="007B612E"/>
    <w:rsid w:val="007C15B1"/>
    <w:rsid w:val="007C19E5"/>
    <w:rsid w:val="007C1D09"/>
    <w:rsid w:val="007C3CAF"/>
    <w:rsid w:val="007C52BE"/>
    <w:rsid w:val="007C6844"/>
    <w:rsid w:val="007E5560"/>
    <w:rsid w:val="007E7E55"/>
    <w:rsid w:val="007F0098"/>
    <w:rsid w:val="007F1CE5"/>
    <w:rsid w:val="007F2050"/>
    <w:rsid w:val="00817BC0"/>
    <w:rsid w:val="00821B1B"/>
    <w:rsid w:val="00830B2B"/>
    <w:rsid w:val="00832568"/>
    <w:rsid w:val="00835D80"/>
    <w:rsid w:val="00840C63"/>
    <w:rsid w:val="008464A9"/>
    <w:rsid w:val="00847666"/>
    <w:rsid w:val="008526C2"/>
    <w:rsid w:val="00855C7D"/>
    <w:rsid w:val="0086309A"/>
    <w:rsid w:val="00873767"/>
    <w:rsid w:val="0088236B"/>
    <w:rsid w:val="00892FC1"/>
    <w:rsid w:val="008934E5"/>
    <w:rsid w:val="008957A3"/>
    <w:rsid w:val="008A0132"/>
    <w:rsid w:val="008B0F1E"/>
    <w:rsid w:val="008B1B6C"/>
    <w:rsid w:val="008B5232"/>
    <w:rsid w:val="008B6058"/>
    <w:rsid w:val="008B6825"/>
    <w:rsid w:val="008C1A5D"/>
    <w:rsid w:val="008C399B"/>
    <w:rsid w:val="008C64E8"/>
    <w:rsid w:val="008D2597"/>
    <w:rsid w:val="008D51A6"/>
    <w:rsid w:val="008D5681"/>
    <w:rsid w:val="008E215F"/>
    <w:rsid w:val="008E2955"/>
    <w:rsid w:val="008E636C"/>
    <w:rsid w:val="008E68FD"/>
    <w:rsid w:val="008F0B96"/>
    <w:rsid w:val="008F3131"/>
    <w:rsid w:val="008F605F"/>
    <w:rsid w:val="009021AF"/>
    <w:rsid w:val="0090225E"/>
    <w:rsid w:val="009036B3"/>
    <w:rsid w:val="00906C42"/>
    <w:rsid w:val="00906FE3"/>
    <w:rsid w:val="00916540"/>
    <w:rsid w:val="0092110C"/>
    <w:rsid w:val="0092373B"/>
    <w:rsid w:val="009351C9"/>
    <w:rsid w:val="00936A33"/>
    <w:rsid w:val="009434F0"/>
    <w:rsid w:val="00943BDF"/>
    <w:rsid w:val="00957DF4"/>
    <w:rsid w:val="009654CD"/>
    <w:rsid w:val="00965B05"/>
    <w:rsid w:val="0096761A"/>
    <w:rsid w:val="0098024E"/>
    <w:rsid w:val="009811AD"/>
    <w:rsid w:val="00986A8B"/>
    <w:rsid w:val="00990F0A"/>
    <w:rsid w:val="009934AD"/>
    <w:rsid w:val="009935AB"/>
    <w:rsid w:val="009955A6"/>
    <w:rsid w:val="00996FC9"/>
    <w:rsid w:val="009975DE"/>
    <w:rsid w:val="009A2010"/>
    <w:rsid w:val="009A6B5F"/>
    <w:rsid w:val="009B1C31"/>
    <w:rsid w:val="009D299B"/>
    <w:rsid w:val="009D319F"/>
    <w:rsid w:val="009D381C"/>
    <w:rsid w:val="009D5B4B"/>
    <w:rsid w:val="009E1454"/>
    <w:rsid w:val="009E35EA"/>
    <w:rsid w:val="009E45C8"/>
    <w:rsid w:val="009E6FD5"/>
    <w:rsid w:val="009F203F"/>
    <w:rsid w:val="009F3A42"/>
    <w:rsid w:val="00A048E3"/>
    <w:rsid w:val="00A05D0C"/>
    <w:rsid w:val="00A07B05"/>
    <w:rsid w:val="00A1110D"/>
    <w:rsid w:val="00A13A91"/>
    <w:rsid w:val="00A16779"/>
    <w:rsid w:val="00A22044"/>
    <w:rsid w:val="00A24DD3"/>
    <w:rsid w:val="00A3014D"/>
    <w:rsid w:val="00A41DA0"/>
    <w:rsid w:val="00A44754"/>
    <w:rsid w:val="00A4786B"/>
    <w:rsid w:val="00A509DF"/>
    <w:rsid w:val="00A518A6"/>
    <w:rsid w:val="00A53304"/>
    <w:rsid w:val="00A5594F"/>
    <w:rsid w:val="00A56F8D"/>
    <w:rsid w:val="00A606A5"/>
    <w:rsid w:val="00A67AF5"/>
    <w:rsid w:val="00A75770"/>
    <w:rsid w:val="00A9428C"/>
    <w:rsid w:val="00A94422"/>
    <w:rsid w:val="00A96105"/>
    <w:rsid w:val="00A966AC"/>
    <w:rsid w:val="00A97B58"/>
    <w:rsid w:val="00AA4AA2"/>
    <w:rsid w:val="00AB08F9"/>
    <w:rsid w:val="00AB1DBC"/>
    <w:rsid w:val="00AB1E50"/>
    <w:rsid w:val="00AB3C9F"/>
    <w:rsid w:val="00AD1316"/>
    <w:rsid w:val="00AD1582"/>
    <w:rsid w:val="00AD340C"/>
    <w:rsid w:val="00AD6490"/>
    <w:rsid w:val="00AE5C88"/>
    <w:rsid w:val="00AE5CBF"/>
    <w:rsid w:val="00AE77F4"/>
    <w:rsid w:val="00AF2E8F"/>
    <w:rsid w:val="00AF3091"/>
    <w:rsid w:val="00AF3545"/>
    <w:rsid w:val="00B0119D"/>
    <w:rsid w:val="00B03AAF"/>
    <w:rsid w:val="00B0567C"/>
    <w:rsid w:val="00B142C3"/>
    <w:rsid w:val="00B15AAD"/>
    <w:rsid w:val="00B236F1"/>
    <w:rsid w:val="00B25133"/>
    <w:rsid w:val="00B303A3"/>
    <w:rsid w:val="00B34EBE"/>
    <w:rsid w:val="00B35507"/>
    <w:rsid w:val="00B36FD7"/>
    <w:rsid w:val="00B43043"/>
    <w:rsid w:val="00B50681"/>
    <w:rsid w:val="00B53003"/>
    <w:rsid w:val="00B55191"/>
    <w:rsid w:val="00B616B4"/>
    <w:rsid w:val="00B61847"/>
    <w:rsid w:val="00B664B1"/>
    <w:rsid w:val="00B67035"/>
    <w:rsid w:val="00B77229"/>
    <w:rsid w:val="00B77B90"/>
    <w:rsid w:val="00B80C86"/>
    <w:rsid w:val="00B8128D"/>
    <w:rsid w:val="00B854F0"/>
    <w:rsid w:val="00B86FD3"/>
    <w:rsid w:val="00B9377E"/>
    <w:rsid w:val="00BA02CA"/>
    <w:rsid w:val="00BB1166"/>
    <w:rsid w:val="00BB4336"/>
    <w:rsid w:val="00BC09C3"/>
    <w:rsid w:val="00BC3A68"/>
    <w:rsid w:val="00BD2CB9"/>
    <w:rsid w:val="00BD6847"/>
    <w:rsid w:val="00BE0E0E"/>
    <w:rsid w:val="00BE289A"/>
    <w:rsid w:val="00BE5A51"/>
    <w:rsid w:val="00BE5F0F"/>
    <w:rsid w:val="00BE7923"/>
    <w:rsid w:val="00BF1D32"/>
    <w:rsid w:val="00BF3BD2"/>
    <w:rsid w:val="00BF576D"/>
    <w:rsid w:val="00C14E93"/>
    <w:rsid w:val="00C22242"/>
    <w:rsid w:val="00C27382"/>
    <w:rsid w:val="00C279DF"/>
    <w:rsid w:val="00C33EA0"/>
    <w:rsid w:val="00C45EFF"/>
    <w:rsid w:val="00C47F3E"/>
    <w:rsid w:val="00C503DD"/>
    <w:rsid w:val="00C50F05"/>
    <w:rsid w:val="00C521C4"/>
    <w:rsid w:val="00C52CDF"/>
    <w:rsid w:val="00C52F7E"/>
    <w:rsid w:val="00C53192"/>
    <w:rsid w:val="00C53D7A"/>
    <w:rsid w:val="00C54967"/>
    <w:rsid w:val="00C54FF7"/>
    <w:rsid w:val="00C5562C"/>
    <w:rsid w:val="00C64A3D"/>
    <w:rsid w:val="00C64D43"/>
    <w:rsid w:val="00C729CC"/>
    <w:rsid w:val="00C80609"/>
    <w:rsid w:val="00C8091D"/>
    <w:rsid w:val="00C836E0"/>
    <w:rsid w:val="00C86B55"/>
    <w:rsid w:val="00C90A8D"/>
    <w:rsid w:val="00C91779"/>
    <w:rsid w:val="00C93CBA"/>
    <w:rsid w:val="00C97B7A"/>
    <w:rsid w:val="00CA018F"/>
    <w:rsid w:val="00CA32A0"/>
    <w:rsid w:val="00CA401C"/>
    <w:rsid w:val="00CA7444"/>
    <w:rsid w:val="00CA7AC1"/>
    <w:rsid w:val="00CC1F03"/>
    <w:rsid w:val="00CC49A9"/>
    <w:rsid w:val="00CD1734"/>
    <w:rsid w:val="00CD2500"/>
    <w:rsid w:val="00CD301C"/>
    <w:rsid w:val="00CD5072"/>
    <w:rsid w:val="00CE33D2"/>
    <w:rsid w:val="00CE4C5F"/>
    <w:rsid w:val="00CE77F8"/>
    <w:rsid w:val="00CF20D4"/>
    <w:rsid w:val="00CF56C4"/>
    <w:rsid w:val="00CF767C"/>
    <w:rsid w:val="00D021E7"/>
    <w:rsid w:val="00D02F8A"/>
    <w:rsid w:val="00D03EE2"/>
    <w:rsid w:val="00D074A4"/>
    <w:rsid w:val="00D111F3"/>
    <w:rsid w:val="00D15018"/>
    <w:rsid w:val="00D15231"/>
    <w:rsid w:val="00D225BE"/>
    <w:rsid w:val="00D2551B"/>
    <w:rsid w:val="00D309FD"/>
    <w:rsid w:val="00D319A0"/>
    <w:rsid w:val="00D3374D"/>
    <w:rsid w:val="00D33C78"/>
    <w:rsid w:val="00D373C9"/>
    <w:rsid w:val="00D405A4"/>
    <w:rsid w:val="00D41F8C"/>
    <w:rsid w:val="00D47218"/>
    <w:rsid w:val="00D51EE0"/>
    <w:rsid w:val="00D52B13"/>
    <w:rsid w:val="00D53058"/>
    <w:rsid w:val="00D61035"/>
    <w:rsid w:val="00D63D8C"/>
    <w:rsid w:val="00D6541F"/>
    <w:rsid w:val="00D65A3A"/>
    <w:rsid w:val="00D80FE0"/>
    <w:rsid w:val="00D812F7"/>
    <w:rsid w:val="00D81F86"/>
    <w:rsid w:val="00D8240D"/>
    <w:rsid w:val="00D84F0C"/>
    <w:rsid w:val="00D945CD"/>
    <w:rsid w:val="00D946F3"/>
    <w:rsid w:val="00D97738"/>
    <w:rsid w:val="00DA24AB"/>
    <w:rsid w:val="00DA4351"/>
    <w:rsid w:val="00DB11C5"/>
    <w:rsid w:val="00DB427A"/>
    <w:rsid w:val="00DB72A1"/>
    <w:rsid w:val="00DC1FD7"/>
    <w:rsid w:val="00DC4F43"/>
    <w:rsid w:val="00DC6C33"/>
    <w:rsid w:val="00DD0F8B"/>
    <w:rsid w:val="00DD3F70"/>
    <w:rsid w:val="00DE534C"/>
    <w:rsid w:val="00DF07C5"/>
    <w:rsid w:val="00DF15A1"/>
    <w:rsid w:val="00DF1E27"/>
    <w:rsid w:val="00DF4D00"/>
    <w:rsid w:val="00DF538E"/>
    <w:rsid w:val="00DF5A0D"/>
    <w:rsid w:val="00DF7781"/>
    <w:rsid w:val="00E078D0"/>
    <w:rsid w:val="00E17A1A"/>
    <w:rsid w:val="00E200AE"/>
    <w:rsid w:val="00E21528"/>
    <w:rsid w:val="00E3412F"/>
    <w:rsid w:val="00E413BE"/>
    <w:rsid w:val="00E42488"/>
    <w:rsid w:val="00E44144"/>
    <w:rsid w:val="00E45CA9"/>
    <w:rsid w:val="00E516D7"/>
    <w:rsid w:val="00E55ABE"/>
    <w:rsid w:val="00E63495"/>
    <w:rsid w:val="00E63E07"/>
    <w:rsid w:val="00E65BFA"/>
    <w:rsid w:val="00E65D06"/>
    <w:rsid w:val="00E67872"/>
    <w:rsid w:val="00E67F31"/>
    <w:rsid w:val="00E7301F"/>
    <w:rsid w:val="00E737B7"/>
    <w:rsid w:val="00E75057"/>
    <w:rsid w:val="00E82C18"/>
    <w:rsid w:val="00E85E67"/>
    <w:rsid w:val="00E873AF"/>
    <w:rsid w:val="00E91026"/>
    <w:rsid w:val="00E93BC6"/>
    <w:rsid w:val="00E9664D"/>
    <w:rsid w:val="00EA1808"/>
    <w:rsid w:val="00EA291B"/>
    <w:rsid w:val="00EB755B"/>
    <w:rsid w:val="00EC3724"/>
    <w:rsid w:val="00ED0922"/>
    <w:rsid w:val="00ED3EEC"/>
    <w:rsid w:val="00EE36E1"/>
    <w:rsid w:val="00EE426D"/>
    <w:rsid w:val="00EE5989"/>
    <w:rsid w:val="00EE5DDC"/>
    <w:rsid w:val="00EE710D"/>
    <w:rsid w:val="00EF1E8C"/>
    <w:rsid w:val="00EF7B42"/>
    <w:rsid w:val="00F0312D"/>
    <w:rsid w:val="00F0613C"/>
    <w:rsid w:val="00F143B5"/>
    <w:rsid w:val="00F148A6"/>
    <w:rsid w:val="00F150BF"/>
    <w:rsid w:val="00F16526"/>
    <w:rsid w:val="00F201F9"/>
    <w:rsid w:val="00F205D8"/>
    <w:rsid w:val="00F20FB9"/>
    <w:rsid w:val="00F25131"/>
    <w:rsid w:val="00F34AA1"/>
    <w:rsid w:val="00F37670"/>
    <w:rsid w:val="00F418B0"/>
    <w:rsid w:val="00F4577A"/>
    <w:rsid w:val="00F6237B"/>
    <w:rsid w:val="00F63F6F"/>
    <w:rsid w:val="00F659F0"/>
    <w:rsid w:val="00F6681B"/>
    <w:rsid w:val="00F82CE8"/>
    <w:rsid w:val="00F84D2F"/>
    <w:rsid w:val="00F91282"/>
    <w:rsid w:val="00F92D59"/>
    <w:rsid w:val="00FB42AE"/>
    <w:rsid w:val="00FC565D"/>
    <w:rsid w:val="00FD04CA"/>
    <w:rsid w:val="00FD14D7"/>
    <w:rsid w:val="00FD5AF2"/>
    <w:rsid w:val="00FE3FDD"/>
    <w:rsid w:val="00FE6358"/>
    <w:rsid w:val="00FE6E02"/>
    <w:rsid w:val="04675A2A"/>
    <w:rsid w:val="048E122E"/>
    <w:rsid w:val="05DB7947"/>
    <w:rsid w:val="05FE4722"/>
    <w:rsid w:val="07FC5B84"/>
    <w:rsid w:val="08993F8C"/>
    <w:rsid w:val="08C652AE"/>
    <w:rsid w:val="09F17A76"/>
    <w:rsid w:val="0AAC5964"/>
    <w:rsid w:val="0DA80032"/>
    <w:rsid w:val="0E4B0190"/>
    <w:rsid w:val="0EA1036D"/>
    <w:rsid w:val="11024FE4"/>
    <w:rsid w:val="129B5086"/>
    <w:rsid w:val="154E473D"/>
    <w:rsid w:val="18CE7260"/>
    <w:rsid w:val="1A78754B"/>
    <w:rsid w:val="1D9B069A"/>
    <w:rsid w:val="1DDE1CBB"/>
    <w:rsid w:val="230F5BC4"/>
    <w:rsid w:val="23607D34"/>
    <w:rsid w:val="23F9639F"/>
    <w:rsid w:val="24376272"/>
    <w:rsid w:val="25EB220E"/>
    <w:rsid w:val="28290193"/>
    <w:rsid w:val="28337D9A"/>
    <w:rsid w:val="291F794E"/>
    <w:rsid w:val="2C273F40"/>
    <w:rsid w:val="2E533CD6"/>
    <w:rsid w:val="30A83DB2"/>
    <w:rsid w:val="30D12718"/>
    <w:rsid w:val="31B2705A"/>
    <w:rsid w:val="351E30D6"/>
    <w:rsid w:val="35522646"/>
    <w:rsid w:val="36C63769"/>
    <w:rsid w:val="36FE4201"/>
    <w:rsid w:val="377F6033"/>
    <w:rsid w:val="380C6E45"/>
    <w:rsid w:val="38694743"/>
    <w:rsid w:val="3BCC5B6C"/>
    <w:rsid w:val="3F6E41F5"/>
    <w:rsid w:val="40371C98"/>
    <w:rsid w:val="44363158"/>
    <w:rsid w:val="45607D80"/>
    <w:rsid w:val="45FB1259"/>
    <w:rsid w:val="46FF108E"/>
    <w:rsid w:val="487F2393"/>
    <w:rsid w:val="49F16B62"/>
    <w:rsid w:val="4A1C5470"/>
    <w:rsid w:val="4E9A310D"/>
    <w:rsid w:val="51A35AFC"/>
    <w:rsid w:val="52C370F4"/>
    <w:rsid w:val="535D399A"/>
    <w:rsid w:val="54B2148A"/>
    <w:rsid w:val="54E23ACC"/>
    <w:rsid w:val="562136CF"/>
    <w:rsid w:val="56DF34D3"/>
    <w:rsid w:val="57FB3A88"/>
    <w:rsid w:val="5D355D88"/>
    <w:rsid w:val="6056380A"/>
    <w:rsid w:val="6074092F"/>
    <w:rsid w:val="6212406C"/>
    <w:rsid w:val="62481652"/>
    <w:rsid w:val="649657C3"/>
    <w:rsid w:val="679101FE"/>
    <w:rsid w:val="68D23AEE"/>
    <w:rsid w:val="69197868"/>
    <w:rsid w:val="6ABC128E"/>
    <w:rsid w:val="6C090FA4"/>
    <w:rsid w:val="6CE84453"/>
    <w:rsid w:val="6E1F2DEA"/>
    <w:rsid w:val="706E179C"/>
    <w:rsid w:val="718865AF"/>
    <w:rsid w:val="737C58ED"/>
    <w:rsid w:val="7461261A"/>
    <w:rsid w:val="746A712C"/>
    <w:rsid w:val="781D5746"/>
    <w:rsid w:val="78D41B06"/>
    <w:rsid w:val="78DD5323"/>
    <w:rsid w:val="79442003"/>
    <w:rsid w:val="7C6B7E35"/>
    <w:rsid w:val="7D2B6B96"/>
    <w:rsid w:val="7DF00B09"/>
    <w:rsid w:val="7DF06A16"/>
    <w:rsid w:val="7FCC1B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6">
    <w:name w:val="heading 2"/>
    <w:basedOn w:val="1"/>
    <w:next w:val="1"/>
    <w:link w:val="29"/>
    <w:autoRedefine/>
    <w:unhideWhenUsed/>
    <w:qFormat/>
    <w:uiPriority w:val="9"/>
    <w:pPr>
      <w:keepNext/>
      <w:keepLines/>
      <w:spacing w:before="260" w:after="260" w:line="416" w:lineRule="auto"/>
      <w:outlineLvl w:val="1"/>
    </w:pPr>
    <w:rPr>
      <w:rFonts w:ascii="Cambria" w:hAnsi="Cambria"/>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tabs>
        <w:tab w:val="left" w:pos="5580"/>
      </w:tabs>
      <w:spacing w:after="120" w:line="240" w:lineRule="auto"/>
      <w:ind w:left="420" w:leftChars="200" w:firstLine="420" w:firstLineChars="200"/>
    </w:pPr>
    <w:rPr>
      <w:sz w:val="21"/>
      <w:szCs w:val="20"/>
    </w:rPr>
  </w:style>
  <w:style w:type="paragraph" w:styleId="3">
    <w:name w:val="Body Text Indent"/>
    <w:basedOn w:val="1"/>
    <w:next w:val="4"/>
    <w:qFormat/>
    <w:uiPriority w:val="0"/>
    <w:pPr>
      <w:spacing w:line="360" w:lineRule="auto"/>
      <w:ind w:firstLine="570"/>
    </w:pPr>
    <w:rPr>
      <w:sz w:val="24"/>
    </w:rPr>
  </w:style>
  <w:style w:type="paragraph" w:styleId="4">
    <w:name w:val="envelope return"/>
    <w:basedOn w:val="1"/>
    <w:autoRedefine/>
    <w:qFormat/>
    <w:uiPriority w:val="0"/>
    <w:pPr>
      <w:tabs>
        <w:tab w:val="left" w:pos="1332"/>
      </w:tabs>
    </w:pPr>
    <w:rPr>
      <w:rFonts w:ascii="Calibri" w:hAnsi="Calibri"/>
    </w:rPr>
  </w:style>
  <w:style w:type="paragraph" w:styleId="7">
    <w:name w:val="Normal Indent"/>
    <w:basedOn w:val="1"/>
    <w:autoRedefine/>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styleId="8">
    <w:name w:val="annotation text"/>
    <w:basedOn w:val="1"/>
    <w:link w:val="33"/>
    <w:unhideWhenUsed/>
    <w:qFormat/>
    <w:uiPriority w:val="0"/>
    <w:pPr>
      <w:jc w:val="left"/>
    </w:pPr>
  </w:style>
  <w:style w:type="paragraph" w:styleId="9">
    <w:name w:val="Body Text"/>
    <w:basedOn w:val="1"/>
    <w:qFormat/>
    <w:uiPriority w:val="0"/>
    <w:pPr>
      <w:tabs>
        <w:tab w:val="left" w:pos="567"/>
      </w:tabs>
      <w:spacing w:before="120" w:line="22" w:lineRule="atLeast"/>
    </w:pPr>
    <w:rPr>
      <w:rFonts w:ascii="宋体" w:hAnsi="宋体"/>
      <w:sz w:val="24"/>
    </w:rPr>
  </w:style>
  <w:style w:type="paragraph" w:styleId="10">
    <w:name w:val="Plain Text"/>
    <w:basedOn w:val="1"/>
    <w:link w:val="26"/>
    <w:qFormat/>
    <w:uiPriority w:val="0"/>
    <w:rPr>
      <w:rFonts w:ascii="宋体" w:hAnsi="Courier New" w:eastAsiaTheme="minorEastAsia" w:cstheme="minorBidi"/>
    </w:rPr>
  </w:style>
  <w:style w:type="paragraph" w:styleId="11">
    <w:name w:val="Date"/>
    <w:basedOn w:val="1"/>
    <w:next w:val="1"/>
    <w:link w:val="28"/>
    <w:unhideWhenUsed/>
    <w:qFormat/>
    <w:uiPriority w:val="99"/>
    <w:pPr>
      <w:ind w:left="100" w:leftChars="2500"/>
    </w:pPr>
  </w:style>
  <w:style w:type="paragraph" w:styleId="12">
    <w:name w:val="Balloon Text"/>
    <w:basedOn w:val="1"/>
    <w:link w:val="30"/>
    <w:autoRedefine/>
    <w:unhideWhenUsed/>
    <w:qFormat/>
    <w:uiPriority w:val="99"/>
    <w:rPr>
      <w:sz w:val="18"/>
      <w:szCs w:val="18"/>
    </w:rPr>
  </w:style>
  <w:style w:type="paragraph" w:styleId="13">
    <w:name w:val="footer"/>
    <w:basedOn w:val="1"/>
    <w:link w:val="25"/>
    <w:unhideWhenUsed/>
    <w:qFormat/>
    <w:uiPriority w:val="99"/>
    <w:pPr>
      <w:tabs>
        <w:tab w:val="center" w:pos="4153"/>
        <w:tab w:val="right" w:pos="8306"/>
      </w:tabs>
      <w:snapToGrid w:val="0"/>
      <w:jc w:val="left"/>
    </w:pPr>
    <w:rPr>
      <w:sz w:val="18"/>
      <w:szCs w:val="18"/>
    </w:rPr>
  </w:style>
  <w:style w:type="paragraph" w:styleId="14">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annotation subject"/>
    <w:basedOn w:val="8"/>
    <w:next w:val="8"/>
    <w:link w:val="34"/>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800080" w:themeColor="followedHyperlink"/>
      <w:u w:val="single"/>
      <w14:textFill>
        <w14:solidFill>
          <w14:schemeClr w14:val="folHlink"/>
        </w14:solidFill>
      </w14:textFill>
    </w:rPr>
  </w:style>
  <w:style w:type="character" w:styleId="20">
    <w:name w:val="Hyperlink"/>
    <w:basedOn w:val="18"/>
    <w:autoRedefine/>
    <w:unhideWhenUsed/>
    <w:qFormat/>
    <w:uiPriority w:val="99"/>
    <w:rPr>
      <w:color w:val="0000FF" w:themeColor="hyperlink"/>
      <w:u w:val="single"/>
      <w14:textFill>
        <w14:solidFill>
          <w14:schemeClr w14:val="hlink"/>
        </w14:solidFill>
      </w14:textFill>
    </w:rPr>
  </w:style>
  <w:style w:type="character" w:styleId="21">
    <w:name w:val="annotation reference"/>
    <w:autoRedefine/>
    <w:unhideWhenUsed/>
    <w:qFormat/>
    <w:uiPriority w:val="0"/>
    <w:rPr>
      <w:sz w:val="21"/>
      <w:szCs w:val="21"/>
    </w:rPr>
  </w:style>
  <w:style w:type="paragraph" w:customStyle="1" w:styleId="22">
    <w:name w:val="Body Text First Indent 21"/>
    <w:basedOn w:val="23"/>
    <w:autoRedefine/>
    <w:qFormat/>
    <w:uiPriority w:val="0"/>
    <w:pPr>
      <w:tabs>
        <w:tab w:val="left" w:pos="5580"/>
      </w:tabs>
      <w:spacing w:before="120" w:after="120" w:line="240" w:lineRule="auto"/>
      <w:ind w:left="420" w:leftChars="200" w:firstLine="420" w:firstLineChars="200"/>
    </w:pPr>
    <w:rPr>
      <w:sz w:val="21"/>
      <w:lang w:val="zh-CN"/>
    </w:rPr>
  </w:style>
  <w:style w:type="paragraph" w:customStyle="1" w:styleId="23">
    <w:name w:val="Body Text Indent1"/>
    <w:basedOn w:val="1"/>
    <w:autoRedefine/>
    <w:qFormat/>
    <w:uiPriority w:val="0"/>
    <w:pPr>
      <w:tabs>
        <w:tab w:val="left" w:pos="5580"/>
      </w:tabs>
      <w:spacing w:before="120" w:beforeLines="0" w:line="360" w:lineRule="auto"/>
      <w:ind w:firstLine="454"/>
    </w:pPr>
    <w:rPr>
      <w:rFonts w:ascii="Times New Roman" w:hAnsi="Times New Roman" w:eastAsia="宋体" w:cs="Times New Roman"/>
      <w:sz w:val="24"/>
      <w:szCs w:val="24"/>
      <w:lang w:val="zh-CN"/>
    </w:rPr>
  </w:style>
  <w:style w:type="character" w:customStyle="1" w:styleId="24">
    <w:name w:val="页眉 Char"/>
    <w:basedOn w:val="18"/>
    <w:link w:val="14"/>
    <w:autoRedefine/>
    <w:qFormat/>
    <w:uiPriority w:val="99"/>
    <w:rPr>
      <w:sz w:val="18"/>
      <w:szCs w:val="18"/>
    </w:rPr>
  </w:style>
  <w:style w:type="character" w:customStyle="1" w:styleId="25">
    <w:name w:val="页脚 Char"/>
    <w:basedOn w:val="18"/>
    <w:link w:val="13"/>
    <w:autoRedefine/>
    <w:qFormat/>
    <w:uiPriority w:val="99"/>
    <w:rPr>
      <w:sz w:val="18"/>
      <w:szCs w:val="18"/>
    </w:rPr>
  </w:style>
  <w:style w:type="character" w:customStyle="1" w:styleId="26">
    <w:name w:val="纯文本 Char"/>
    <w:link w:val="10"/>
    <w:autoRedefine/>
    <w:qFormat/>
    <w:uiPriority w:val="0"/>
    <w:rPr>
      <w:rFonts w:ascii="宋体" w:hAnsi="Courier New"/>
    </w:rPr>
  </w:style>
  <w:style w:type="character" w:customStyle="1" w:styleId="27">
    <w:name w:val="纯文本 Char1"/>
    <w:basedOn w:val="18"/>
    <w:autoRedefine/>
    <w:semiHidden/>
    <w:qFormat/>
    <w:uiPriority w:val="99"/>
    <w:rPr>
      <w:rFonts w:ascii="宋体" w:hAnsi="Courier New" w:eastAsia="宋体" w:cs="Courier New"/>
      <w:szCs w:val="21"/>
    </w:rPr>
  </w:style>
  <w:style w:type="character" w:customStyle="1" w:styleId="28">
    <w:name w:val="日期 Char"/>
    <w:basedOn w:val="18"/>
    <w:link w:val="11"/>
    <w:semiHidden/>
    <w:qFormat/>
    <w:uiPriority w:val="99"/>
    <w:rPr>
      <w:rFonts w:ascii="Calibri" w:hAnsi="Calibri" w:eastAsia="宋体" w:cs="Times New Roman"/>
    </w:rPr>
  </w:style>
  <w:style w:type="character" w:customStyle="1" w:styleId="29">
    <w:name w:val="标题 2 Char"/>
    <w:basedOn w:val="18"/>
    <w:link w:val="6"/>
    <w:autoRedefine/>
    <w:qFormat/>
    <w:uiPriority w:val="9"/>
    <w:rPr>
      <w:rFonts w:ascii="Cambria" w:hAnsi="Cambria" w:eastAsia="宋体" w:cs="Times New Roman"/>
      <w:b/>
      <w:bCs/>
      <w:sz w:val="32"/>
      <w:szCs w:val="32"/>
    </w:rPr>
  </w:style>
  <w:style w:type="character" w:customStyle="1" w:styleId="30">
    <w:name w:val="批注框文本 Char"/>
    <w:basedOn w:val="18"/>
    <w:link w:val="12"/>
    <w:semiHidden/>
    <w:qFormat/>
    <w:uiPriority w:val="99"/>
    <w:rPr>
      <w:rFonts w:ascii="Calibri" w:hAnsi="Calibri" w:eastAsia="宋体" w:cs="Times New Roman"/>
      <w:sz w:val="18"/>
      <w:szCs w:val="18"/>
    </w:rPr>
  </w:style>
  <w:style w:type="paragraph" w:customStyle="1" w:styleId="31">
    <w:name w:val="列出段落1"/>
    <w:basedOn w:val="1"/>
    <w:qFormat/>
    <w:uiPriority w:val="34"/>
    <w:pPr>
      <w:ind w:firstLine="420" w:firstLineChars="200"/>
    </w:pPr>
  </w:style>
  <w:style w:type="paragraph" w:customStyle="1" w:styleId="32">
    <w:name w:val="列出段落11"/>
    <w:basedOn w:val="1"/>
    <w:autoRedefine/>
    <w:qFormat/>
    <w:uiPriority w:val="0"/>
    <w:pPr>
      <w:ind w:firstLine="420" w:firstLineChars="200"/>
    </w:pPr>
  </w:style>
  <w:style w:type="character" w:customStyle="1" w:styleId="33">
    <w:name w:val="批注文字 Char"/>
    <w:basedOn w:val="18"/>
    <w:link w:val="8"/>
    <w:qFormat/>
    <w:uiPriority w:val="0"/>
    <w:rPr>
      <w:rFonts w:ascii="Calibri" w:hAnsi="Calibri" w:eastAsia="宋体" w:cs="Times New Roman"/>
    </w:rPr>
  </w:style>
  <w:style w:type="character" w:customStyle="1" w:styleId="34">
    <w:name w:val="批注主题 Char"/>
    <w:basedOn w:val="33"/>
    <w:link w:val="15"/>
    <w:autoRedefine/>
    <w:semiHidden/>
    <w:qFormat/>
    <w:uiPriority w:val="99"/>
    <w:rPr>
      <w:rFonts w:ascii="Calibri" w:hAnsi="Calibri" w:eastAsia="宋体" w:cs="Times New Roman"/>
      <w:b/>
      <w:bCs/>
    </w:rPr>
  </w:style>
  <w:style w:type="paragraph" w:customStyle="1" w:styleId="35">
    <w:name w:val="表头"/>
    <w:basedOn w:val="1"/>
    <w:qFormat/>
    <w:uiPriority w:val="99"/>
    <w:pPr>
      <w:spacing w:before="156" w:line="240" w:lineRule="atLeast"/>
      <w:jc w:val="center"/>
    </w:pPr>
    <w:rPr>
      <w:rFonts w:ascii="Times New Roman" w:hAnsi="宋体" w:cs="宋体"/>
      <w:b/>
      <w:bCs/>
      <w:szCs w:val="20"/>
    </w:rPr>
  </w:style>
  <w:style w:type="paragraph" w:styleId="36">
    <w:name w:val="List Paragraph"/>
    <w:basedOn w:val="1"/>
    <w:autoRedefine/>
    <w:qFormat/>
    <w:uiPriority w:val="99"/>
    <w:pPr>
      <w:ind w:firstLine="420" w:firstLineChars="200"/>
    </w:pPr>
  </w:style>
  <w:style w:type="character" w:customStyle="1" w:styleId="37">
    <w:name w:val="font31"/>
    <w:basedOn w:val="18"/>
    <w:qFormat/>
    <w:uiPriority w:val="0"/>
    <w:rPr>
      <w:rFonts w:hint="default" w:ascii="Arial" w:hAnsi="Arial" w:cs="Arial"/>
      <w:color w:val="000000"/>
      <w:sz w:val="22"/>
      <w:szCs w:val="22"/>
      <w:u w:val="none"/>
    </w:rPr>
  </w:style>
  <w:style w:type="character" w:customStyle="1" w:styleId="38">
    <w:name w:val="font51"/>
    <w:basedOn w:val="18"/>
    <w:autoRedefine/>
    <w:qFormat/>
    <w:uiPriority w:val="0"/>
    <w:rPr>
      <w:rFonts w:hint="default" w:ascii="Arial" w:hAnsi="Arial" w:cs="Arial"/>
      <w:color w:val="000000"/>
      <w:sz w:val="22"/>
      <w:szCs w:val="22"/>
      <w:u w:val="none"/>
      <w:vertAlign w:val="superscript"/>
    </w:rPr>
  </w:style>
  <w:style w:type="character" w:customStyle="1" w:styleId="39">
    <w:name w:val="font41"/>
    <w:basedOn w:val="18"/>
    <w:qFormat/>
    <w:uiPriority w:val="0"/>
    <w:rPr>
      <w:rFonts w:hint="eastAsia" w:ascii="宋体" w:hAnsi="宋体" w:eastAsia="宋体" w:cs="宋体"/>
      <w:color w:val="000000"/>
      <w:sz w:val="22"/>
      <w:szCs w:val="22"/>
      <w:u w:val="none"/>
    </w:rPr>
  </w:style>
  <w:style w:type="character" w:customStyle="1" w:styleId="40">
    <w:name w:val="font21"/>
    <w:basedOn w:val="18"/>
    <w:autoRedefine/>
    <w:qFormat/>
    <w:uiPriority w:val="0"/>
    <w:rPr>
      <w:rFonts w:hint="eastAsia" w:ascii="宋体" w:hAnsi="宋体" w:eastAsia="宋体" w:cs="宋体"/>
      <w:color w:val="000000"/>
      <w:sz w:val="22"/>
      <w:szCs w:val="22"/>
      <w:u w:val="none"/>
    </w:rPr>
  </w:style>
  <w:style w:type="character" w:customStyle="1" w:styleId="41">
    <w:name w:val="Unresolved Mention"/>
    <w:basedOn w:val="18"/>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0D57E-52D3-4628-9A61-F9B7E597F90C}">
  <ds:schemaRefs/>
</ds:datastoreItem>
</file>

<file path=docProps/app.xml><?xml version="1.0" encoding="utf-8"?>
<Properties xmlns="http://schemas.openxmlformats.org/officeDocument/2006/extended-properties" xmlns:vt="http://schemas.openxmlformats.org/officeDocument/2006/docPropsVTypes">
  <Template>Normal</Template>
  <Pages>3</Pages>
  <Words>2149</Words>
  <Characters>2867</Characters>
  <Lines>15</Lines>
  <Paragraphs>4</Paragraphs>
  <TotalTime>1</TotalTime>
  <ScaleCrop>false</ScaleCrop>
  <LinksUpToDate>false</LinksUpToDate>
  <CharactersWithSpaces>2911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2018-05-03T04:32:00Z</dcterms:created>
  <dc:creator>李笑天</dc:creator>
  <cp:lastModifiedBy>lightning</cp:lastModifiedBy>
  <cp:lastPrinted>2021-04-15T07:26:00Z</cp:lastPrinted>
  <dcterms:modified xsi:type="dcterms:W3CDTF">2025-08-13T07:32:41Z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BBA166DA20504577B9ED37FCA671B766_13</vt:lpwstr>
  </property>
  <property fmtid="{D5CDD505-2E9C-101B-9397-08002B2CF9AE}" pid="4" name="KSOTemplateDocerSaveRecord">
    <vt:lpwstr>eyJoZGlkIjoiNjEyZWQ0NDg5MjZjZDNkZGY4ZWZmZTNlNDk1ZjE3MTIiLCJ1c2VySWQiOiI1OTA2ODYzMzYifQ==</vt:lpwstr>
  </property>
</Properties>
</file>