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3D" w:rsidRDefault="0094243D" w:rsidP="0094243D">
      <w:pPr>
        <w:spacing w:line="360" w:lineRule="auto"/>
        <w:jc w:val="center"/>
        <w:outlineLvl w:val="0"/>
        <w:rPr>
          <w:rFonts w:ascii="宋体" w:hAnsi="宋体"/>
          <w:b/>
          <w:sz w:val="36"/>
          <w:szCs w:val="36"/>
        </w:rPr>
      </w:pPr>
      <w:r w:rsidRPr="0094243D">
        <w:rPr>
          <w:rFonts w:ascii="宋体" w:hAnsi="宋体" w:hint="eastAsia"/>
          <w:b/>
          <w:sz w:val="36"/>
          <w:szCs w:val="36"/>
        </w:rPr>
        <w:t>本科生教室标准化考场和保密室建设项目</w:t>
      </w:r>
      <w:r>
        <w:rPr>
          <w:rFonts w:ascii="宋体" w:hAnsi="宋体" w:hint="eastAsia"/>
          <w:b/>
          <w:sz w:val="36"/>
          <w:szCs w:val="36"/>
        </w:rPr>
        <w:t>公开招标公告</w:t>
      </w:r>
    </w:p>
    <w:p w:rsidR="0094243D" w:rsidRDefault="0094243D" w:rsidP="0094243D">
      <w:pPr>
        <w:pStyle w:val="2"/>
        <w:spacing w:before="0" w:line="360" w:lineRule="auto"/>
        <w:jc w:val="left"/>
        <w:rPr>
          <w:rFonts w:ascii="宋体" w:eastAsia="宋体" w:hAnsi="宋体"/>
          <w:sz w:val="24"/>
          <w:szCs w:val="24"/>
        </w:rPr>
      </w:pPr>
      <w:bookmarkStart w:id="0" w:name="_Toc35393621"/>
      <w:bookmarkStart w:id="1" w:name="_Toc35393790"/>
      <w:bookmarkStart w:id="2" w:name="_Toc28359002"/>
      <w:bookmarkStart w:id="3" w:name="_Toc28359079"/>
      <w:bookmarkStart w:id="4" w:name="_Hlk24379207"/>
      <w:r>
        <w:rPr>
          <w:rFonts w:ascii="宋体" w:eastAsia="宋体" w:hAnsi="宋体"/>
          <w:sz w:val="24"/>
          <w:szCs w:val="24"/>
        </w:rPr>
        <w:t>一、项目基本情况</w:t>
      </w:r>
      <w:bookmarkEnd w:id="0"/>
      <w:bookmarkEnd w:id="1"/>
      <w:bookmarkEnd w:id="2"/>
      <w:bookmarkEnd w:id="3"/>
    </w:p>
    <w:p w:rsidR="0094243D" w:rsidRDefault="0094243D" w:rsidP="0094243D">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BMCC-ZC25-1033</w:t>
      </w:r>
    </w:p>
    <w:p w:rsidR="0094243D" w:rsidRPr="00053C80" w:rsidRDefault="0094243D" w:rsidP="0094243D">
      <w:pPr>
        <w:spacing w:line="360" w:lineRule="auto"/>
        <w:ind w:firstLineChars="300" w:firstLine="720"/>
        <w:rPr>
          <w:rFonts w:ascii="宋体" w:hAnsi="宋体"/>
          <w:sz w:val="24"/>
          <w:u w:val="single"/>
        </w:rPr>
      </w:pPr>
      <w:r w:rsidRPr="008B3FC0">
        <w:rPr>
          <w:rFonts w:ascii="宋体" w:hAnsi="宋体" w:hint="eastAsia"/>
          <w:sz w:val="24"/>
        </w:rPr>
        <w:t>立项编号（CA）：</w:t>
      </w:r>
      <w:r w:rsidRPr="008B3FC0">
        <w:rPr>
          <w:rFonts w:ascii="宋体" w:hAnsi="宋体"/>
          <w:sz w:val="24"/>
          <w:u w:val="single"/>
        </w:rPr>
        <w:t>11000025210200143317-XM001</w:t>
      </w:r>
    </w:p>
    <w:p w:rsidR="0094243D" w:rsidRDefault="0094243D" w:rsidP="0094243D">
      <w:pPr>
        <w:spacing w:line="360" w:lineRule="auto"/>
        <w:ind w:firstLineChars="200" w:firstLine="480"/>
        <w:rPr>
          <w:rFonts w:ascii="宋体" w:hAnsi="宋体"/>
          <w:sz w:val="24"/>
        </w:rPr>
      </w:pPr>
      <w:r w:rsidRPr="008B3FC0">
        <w:rPr>
          <w:rFonts w:ascii="宋体" w:hAnsi="宋体"/>
          <w:sz w:val="24"/>
        </w:rPr>
        <w:t>2.项目名称：</w:t>
      </w:r>
      <w:r w:rsidRPr="008B3FC0">
        <w:rPr>
          <w:rFonts w:ascii="宋体" w:hAnsi="宋体" w:hint="eastAsia"/>
          <w:sz w:val="24"/>
          <w:u w:val="single"/>
        </w:rPr>
        <w:t>本科生教室标准化考场和保密室建设项目</w:t>
      </w:r>
    </w:p>
    <w:bookmarkEnd w:id="4"/>
    <w:p w:rsidR="0094243D" w:rsidRDefault="0094243D" w:rsidP="0094243D">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100.7879</w:t>
      </w:r>
      <w:r>
        <w:rPr>
          <w:rFonts w:ascii="宋体" w:hAnsi="宋体" w:hint="eastAsia"/>
          <w:sz w:val="24"/>
        </w:rPr>
        <w:t>万元</w:t>
      </w:r>
      <w:r>
        <w:rPr>
          <w:rFonts w:ascii="宋体" w:hAnsi="宋体"/>
          <w:sz w:val="24"/>
        </w:rPr>
        <w:t>、项目最高限价：</w:t>
      </w:r>
      <w:r>
        <w:rPr>
          <w:rFonts w:ascii="宋体" w:hAnsi="宋体" w:hint="eastAsia"/>
          <w:sz w:val="24"/>
          <w:u w:val="single"/>
        </w:rPr>
        <w:t>100.7879</w:t>
      </w:r>
      <w:r>
        <w:rPr>
          <w:rFonts w:ascii="宋体" w:hAnsi="宋体" w:hint="eastAsia"/>
          <w:sz w:val="24"/>
        </w:rPr>
        <w:t>万元</w:t>
      </w:r>
    </w:p>
    <w:p w:rsidR="0094243D" w:rsidRDefault="0094243D" w:rsidP="0094243D">
      <w:pPr>
        <w:spacing w:line="360" w:lineRule="auto"/>
        <w:ind w:firstLineChars="200" w:firstLine="480"/>
        <w:rPr>
          <w:rFonts w:ascii="宋体" w:hAnsi="宋体"/>
          <w:sz w:val="24"/>
        </w:rPr>
      </w:pPr>
      <w:r>
        <w:rPr>
          <w:rFonts w:ascii="宋体" w:hAnsi="宋体"/>
          <w:sz w:val="24"/>
        </w:rPr>
        <w:t xml:space="preserve">4.采购需求：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1429"/>
        <w:gridCol w:w="781"/>
        <w:gridCol w:w="3091"/>
      </w:tblGrid>
      <w:tr w:rsidR="001C2877" w:rsidRPr="001F0EBC" w:rsidTr="001C2877">
        <w:trPr>
          <w:trHeight w:val="454"/>
          <w:jc w:val="center"/>
        </w:trPr>
        <w:tc>
          <w:tcPr>
            <w:tcW w:w="1662" w:type="pct"/>
            <w:vAlign w:val="center"/>
          </w:tcPr>
          <w:p w:rsidR="001C2877" w:rsidRPr="001F0EBC" w:rsidRDefault="001C2877" w:rsidP="00FF72B2">
            <w:pPr>
              <w:jc w:val="center"/>
              <w:rPr>
                <w:rFonts w:ascii="宋体" w:hAnsi="宋体"/>
                <w:b/>
                <w:bCs/>
                <w:sz w:val="24"/>
              </w:rPr>
            </w:pPr>
            <w:bookmarkStart w:id="5" w:name="_GoBack"/>
            <w:r w:rsidRPr="001F0EBC">
              <w:rPr>
                <w:rFonts w:ascii="宋体" w:hAnsi="宋体" w:hint="eastAsia"/>
                <w:b/>
                <w:bCs/>
                <w:sz w:val="24"/>
              </w:rPr>
              <w:t>分项名称</w:t>
            </w:r>
          </w:p>
        </w:tc>
        <w:tc>
          <w:tcPr>
            <w:tcW w:w="900" w:type="pct"/>
            <w:vAlign w:val="center"/>
          </w:tcPr>
          <w:p w:rsidR="001C2877" w:rsidRPr="001F0EBC" w:rsidRDefault="001C2877" w:rsidP="00FF72B2">
            <w:pPr>
              <w:jc w:val="center"/>
              <w:rPr>
                <w:rFonts w:ascii="宋体" w:hAnsi="宋体"/>
                <w:b/>
                <w:sz w:val="24"/>
              </w:rPr>
            </w:pPr>
            <w:r w:rsidRPr="001F0EBC">
              <w:rPr>
                <w:rFonts w:ascii="宋体" w:hAnsi="宋体" w:hint="eastAsia"/>
                <w:b/>
                <w:sz w:val="24"/>
              </w:rPr>
              <w:t>分项</w:t>
            </w:r>
            <w:r w:rsidRPr="001F0EBC">
              <w:rPr>
                <w:rFonts w:ascii="宋体" w:hAnsi="宋体"/>
                <w:b/>
                <w:sz w:val="24"/>
              </w:rPr>
              <w:t>最高限价（万元）</w:t>
            </w:r>
          </w:p>
        </w:tc>
        <w:tc>
          <w:tcPr>
            <w:tcW w:w="492" w:type="pct"/>
            <w:vAlign w:val="center"/>
          </w:tcPr>
          <w:p w:rsidR="001C2877" w:rsidRPr="001F0EBC" w:rsidRDefault="001C2877" w:rsidP="00FF72B2">
            <w:pPr>
              <w:jc w:val="center"/>
              <w:rPr>
                <w:rFonts w:ascii="宋体" w:hAnsi="宋体"/>
                <w:b/>
                <w:sz w:val="24"/>
              </w:rPr>
            </w:pPr>
            <w:r w:rsidRPr="001F0EBC">
              <w:rPr>
                <w:rFonts w:ascii="宋体" w:hAnsi="宋体" w:hint="eastAsia"/>
                <w:b/>
                <w:sz w:val="24"/>
              </w:rPr>
              <w:t>数量</w:t>
            </w:r>
          </w:p>
          <w:p w:rsidR="001C2877" w:rsidRPr="001F0EBC" w:rsidRDefault="001C2877" w:rsidP="00FF72B2">
            <w:pPr>
              <w:jc w:val="center"/>
              <w:rPr>
                <w:rFonts w:ascii="宋体" w:hAnsi="宋体"/>
                <w:b/>
                <w:sz w:val="24"/>
              </w:rPr>
            </w:pPr>
            <w:r w:rsidRPr="001F0EBC">
              <w:rPr>
                <w:rFonts w:ascii="宋体" w:hAnsi="宋体" w:hint="eastAsia"/>
                <w:b/>
                <w:sz w:val="24"/>
              </w:rPr>
              <w:t>（套）</w:t>
            </w:r>
          </w:p>
        </w:tc>
        <w:tc>
          <w:tcPr>
            <w:tcW w:w="1946" w:type="pct"/>
            <w:vAlign w:val="center"/>
          </w:tcPr>
          <w:p w:rsidR="001C2877" w:rsidRPr="001F0EBC" w:rsidRDefault="001C2877" w:rsidP="00FF72B2">
            <w:pPr>
              <w:jc w:val="center"/>
              <w:rPr>
                <w:rFonts w:ascii="宋体" w:hAnsi="宋体"/>
                <w:b/>
                <w:sz w:val="24"/>
              </w:rPr>
            </w:pPr>
            <w:r w:rsidRPr="001F0EBC">
              <w:rPr>
                <w:rFonts w:ascii="宋体" w:hAnsi="宋体"/>
                <w:b/>
                <w:sz w:val="24"/>
              </w:rPr>
              <w:t>简要技术需求或服务要求</w:t>
            </w:r>
          </w:p>
        </w:tc>
      </w:tr>
      <w:tr w:rsidR="001C2877" w:rsidRPr="001F0EBC" w:rsidTr="001C2877">
        <w:trPr>
          <w:trHeight w:val="567"/>
          <w:jc w:val="center"/>
        </w:trPr>
        <w:tc>
          <w:tcPr>
            <w:tcW w:w="1662" w:type="pct"/>
            <w:vAlign w:val="center"/>
          </w:tcPr>
          <w:p w:rsidR="001C2877" w:rsidRPr="001F0EBC" w:rsidRDefault="001C2877" w:rsidP="00FF72B2">
            <w:pPr>
              <w:jc w:val="center"/>
              <w:rPr>
                <w:rFonts w:ascii="宋体" w:hAnsi="宋体"/>
                <w:sz w:val="24"/>
              </w:rPr>
            </w:pPr>
            <w:r w:rsidRPr="001F0EBC">
              <w:rPr>
                <w:rFonts w:ascii="宋体" w:hAnsi="宋体" w:hint="eastAsia"/>
                <w:sz w:val="24"/>
              </w:rPr>
              <w:t>保密室安全保密系统</w:t>
            </w:r>
          </w:p>
        </w:tc>
        <w:tc>
          <w:tcPr>
            <w:tcW w:w="900" w:type="pct"/>
            <w:vAlign w:val="center"/>
          </w:tcPr>
          <w:p w:rsidR="001C2877" w:rsidRPr="001F0EBC" w:rsidRDefault="001C2877" w:rsidP="00FF72B2">
            <w:pPr>
              <w:jc w:val="center"/>
              <w:rPr>
                <w:rFonts w:ascii="宋体" w:hAnsi="宋体"/>
                <w:sz w:val="24"/>
              </w:rPr>
            </w:pPr>
            <w:r w:rsidRPr="001F0EBC">
              <w:rPr>
                <w:rFonts w:ascii="宋体" w:hAnsi="宋体" w:hint="eastAsia"/>
                <w:sz w:val="24"/>
              </w:rPr>
              <w:t>3.9255</w:t>
            </w:r>
          </w:p>
        </w:tc>
        <w:tc>
          <w:tcPr>
            <w:tcW w:w="492" w:type="pct"/>
            <w:vAlign w:val="center"/>
          </w:tcPr>
          <w:p w:rsidR="001C2877" w:rsidRPr="001F0EBC" w:rsidRDefault="001C2877" w:rsidP="00FF72B2">
            <w:pPr>
              <w:jc w:val="center"/>
              <w:rPr>
                <w:rFonts w:ascii="宋体" w:hAnsi="宋体" w:cs="宋体"/>
                <w:bCs/>
                <w:color w:val="000000"/>
                <w:sz w:val="24"/>
              </w:rPr>
            </w:pPr>
            <w:r w:rsidRPr="001F0EBC">
              <w:rPr>
                <w:rFonts w:ascii="宋体" w:hAnsi="宋体" w:cs="宋体" w:hint="eastAsia"/>
                <w:bCs/>
                <w:color w:val="000000"/>
                <w:sz w:val="24"/>
              </w:rPr>
              <w:t>1</w:t>
            </w:r>
          </w:p>
        </w:tc>
        <w:tc>
          <w:tcPr>
            <w:tcW w:w="1946" w:type="pct"/>
            <w:vAlign w:val="center"/>
          </w:tcPr>
          <w:p w:rsidR="001C2877" w:rsidRPr="00694A67" w:rsidRDefault="001C2877" w:rsidP="00FF72B2">
            <w:pPr>
              <w:jc w:val="left"/>
              <w:rPr>
                <w:rFonts w:ascii="宋体" w:hAnsi="宋体" w:cs="宋体"/>
                <w:bCs/>
                <w:sz w:val="24"/>
              </w:rPr>
            </w:pPr>
            <w:r w:rsidRPr="00694A67">
              <w:rPr>
                <w:rFonts w:ascii="宋体" w:hAnsi="宋体" w:hint="eastAsia"/>
                <w:sz w:val="24"/>
              </w:rPr>
              <w:t>产品符合《国家教育考试网上巡查系统视频标准技术规范》JY/T-KS-JS-2017-1，</w:t>
            </w:r>
            <w:r w:rsidRPr="00694A67">
              <w:rPr>
                <w:rFonts w:ascii="宋体" w:hAnsi="宋体" w:cs="宋体" w:hint="eastAsia"/>
                <w:bCs/>
                <w:sz w:val="24"/>
              </w:rPr>
              <w:t>详见第五章采购需求。</w:t>
            </w:r>
          </w:p>
        </w:tc>
      </w:tr>
      <w:tr w:rsidR="001C2877" w:rsidRPr="006E382B" w:rsidTr="001C2877">
        <w:trPr>
          <w:trHeight w:val="567"/>
          <w:jc w:val="center"/>
        </w:trPr>
        <w:tc>
          <w:tcPr>
            <w:tcW w:w="1662" w:type="pct"/>
            <w:vAlign w:val="center"/>
          </w:tcPr>
          <w:p w:rsidR="001C2877" w:rsidRPr="001F0EBC" w:rsidRDefault="001C2877" w:rsidP="00FF72B2">
            <w:pPr>
              <w:jc w:val="center"/>
              <w:rPr>
                <w:rFonts w:ascii="宋体" w:hAnsi="宋体"/>
                <w:sz w:val="24"/>
              </w:rPr>
            </w:pPr>
            <w:r w:rsidRPr="001F0EBC">
              <w:rPr>
                <w:rFonts w:ascii="宋体" w:hAnsi="宋体" w:hint="eastAsia"/>
                <w:sz w:val="24"/>
              </w:rPr>
              <w:t>标准化电子考场巡查系统</w:t>
            </w:r>
          </w:p>
        </w:tc>
        <w:tc>
          <w:tcPr>
            <w:tcW w:w="900" w:type="pct"/>
            <w:vAlign w:val="center"/>
          </w:tcPr>
          <w:p w:rsidR="001C2877" w:rsidRPr="001F0EBC" w:rsidRDefault="001C2877" w:rsidP="00FF72B2">
            <w:pPr>
              <w:jc w:val="center"/>
              <w:rPr>
                <w:rFonts w:ascii="宋体" w:hAnsi="宋体"/>
                <w:sz w:val="24"/>
              </w:rPr>
            </w:pPr>
            <w:r w:rsidRPr="001F0EBC">
              <w:rPr>
                <w:rFonts w:ascii="宋体" w:hAnsi="宋体" w:hint="eastAsia"/>
                <w:sz w:val="24"/>
              </w:rPr>
              <w:t>96.8624</w:t>
            </w:r>
          </w:p>
        </w:tc>
        <w:tc>
          <w:tcPr>
            <w:tcW w:w="492" w:type="pct"/>
            <w:vAlign w:val="center"/>
          </w:tcPr>
          <w:p w:rsidR="001C2877" w:rsidRPr="001F0EBC" w:rsidRDefault="001C2877" w:rsidP="00FF72B2">
            <w:pPr>
              <w:jc w:val="center"/>
              <w:rPr>
                <w:rFonts w:ascii="宋体" w:hAnsi="宋体" w:cs="宋体"/>
                <w:bCs/>
                <w:color w:val="000000"/>
                <w:sz w:val="24"/>
              </w:rPr>
            </w:pPr>
            <w:r w:rsidRPr="001F0EBC">
              <w:rPr>
                <w:rFonts w:ascii="宋体" w:hAnsi="宋体" w:cs="宋体" w:hint="eastAsia"/>
                <w:bCs/>
                <w:color w:val="000000"/>
                <w:sz w:val="24"/>
              </w:rPr>
              <w:t>1</w:t>
            </w:r>
          </w:p>
        </w:tc>
        <w:tc>
          <w:tcPr>
            <w:tcW w:w="1946" w:type="pct"/>
            <w:vAlign w:val="center"/>
          </w:tcPr>
          <w:p w:rsidR="001C2877" w:rsidRPr="00694A67" w:rsidRDefault="001C2877" w:rsidP="00FF72B2">
            <w:pPr>
              <w:jc w:val="left"/>
              <w:rPr>
                <w:rFonts w:ascii="宋体" w:hAnsi="宋体" w:cs="宋体"/>
                <w:bCs/>
                <w:sz w:val="24"/>
              </w:rPr>
            </w:pPr>
            <w:r w:rsidRPr="00694A67">
              <w:rPr>
                <w:rFonts w:ascii="宋体" w:hAnsi="宋体" w:hint="eastAsia"/>
                <w:sz w:val="24"/>
              </w:rPr>
              <w:t>产品符合《国家教育考试网上巡查系统视频标准技术规范》JY/T-KS-JS-2017-1，</w:t>
            </w:r>
            <w:r w:rsidRPr="00694A67">
              <w:rPr>
                <w:rFonts w:ascii="宋体" w:hAnsi="宋体" w:cs="宋体" w:hint="eastAsia"/>
                <w:bCs/>
                <w:sz w:val="24"/>
              </w:rPr>
              <w:t>详见第五章采购需求。</w:t>
            </w:r>
          </w:p>
        </w:tc>
      </w:tr>
    </w:tbl>
    <w:p w:rsidR="0094243D" w:rsidRDefault="0094243D" w:rsidP="0094243D">
      <w:pPr>
        <w:spacing w:line="360" w:lineRule="auto"/>
        <w:rPr>
          <w:rFonts w:ascii="宋体" w:hAnsi="宋体"/>
          <w:sz w:val="24"/>
        </w:rPr>
      </w:pPr>
    </w:p>
    <w:p w:rsidR="0094243D" w:rsidRDefault="0094243D" w:rsidP="0094243D">
      <w:pPr>
        <w:spacing w:line="360" w:lineRule="auto"/>
        <w:ind w:firstLineChars="200" w:firstLine="480"/>
        <w:rPr>
          <w:rFonts w:ascii="宋体" w:hAnsi="宋体"/>
          <w:sz w:val="24"/>
        </w:rPr>
      </w:pPr>
      <w:r w:rsidRPr="00906015">
        <w:rPr>
          <w:rFonts w:ascii="宋体" w:hAnsi="宋体"/>
          <w:sz w:val="24"/>
        </w:rPr>
        <w:t>5.合同履行期限：</w:t>
      </w:r>
      <w:r w:rsidRPr="00AF4AA7">
        <w:rPr>
          <w:rFonts w:ascii="宋体" w:hAnsi="宋体" w:cs="宋体" w:hint="eastAsia"/>
          <w:sz w:val="24"/>
        </w:rPr>
        <w:t>于2025年9月</w:t>
      </w:r>
      <w:r>
        <w:rPr>
          <w:rFonts w:ascii="宋体" w:hAnsi="宋体" w:cs="宋体" w:hint="eastAsia"/>
          <w:sz w:val="24"/>
        </w:rPr>
        <w:t>16</w:t>
      </w:r>
      <w:r w:rsidRPr="00AF4AA7">
        <w:rPr>
          <w:rFonts w:ascii="宋体" w:hAnsi="宋体" w:cs="宋体" w:hint="eastAsia"/>
          <w:sz w:val="24"/>
        </w:rPr>
        <w:t>日前安装调试完成，达到验收标准</w:t>
      </w:r>
      <w:r w:rsidRPr="00906015">
        <w:rPr>
          <w:rFonts w:ascii="宋体" w:hAnsi="宋体" w:cs="宋体" w:hint="eastAsia"/>
          <w:sz w:val="24"/>
        </w:rPr>
        <w:t>。</w:t>
      </w:r>
    </w:p>
    <w:p w:rsidR="0094243D" w:rsidRDefault="0094243D" w:rsidP="0094243D">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94243D" w:rsidRDefault="0094243D" w:rsidP="0094243D">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94243D" w:rsidRDefault="0094243D" w:rsidP="0094243D">
      <w:pPr>
        <w:pStyle w:val="2"/>
        <w:spacing w:before="0" w:line="360" w:lineRule="auto"/>
        <w:jc w:val="left"/>
        <w:rPr>
          <w:rFonts w:ascii="宋体" w:eastAsia="宋体" w:hAnsi="宋体"/>
          <w:sz w:val="24"/>
          <w:szCs w:val="24"/>
        </w:rPr>
      </w:pPr>
      <w:bookmarkStart w:id="6" w:name="_Toc28359003"/>
      <w:bookmarkStart w:id="7" w:name="_Toc35393791"/>
      <w:bookmarkStart w:id="8" w:name="_Toc28359080"/>
      <w:bookmarkStart w:id="9" w:name="_Toc35393622"/>
      <w:bookmarkEnd w:id="5"/>
      <w:r>
        <w:rPr>
          <w:rFonts w:ascii="宋体" w:eastAsia="宋体" w:hAnsi="宋体"/>
          <w:sz w:val="24"/>
          <w:szCs w:val="24"/>
        </w:rPr>
        <w:t>二、申请人的资格要求（须同时满足）</w:t>
      </w:r>
      <w:bookmarkEnd w:id="6"/>
      <w:bookmarkEnd w:id="7"/>
      <w:bookmarkEnd w:id="8"/>
      <w:bookmarkEnd w:id="9"/>
    </w:p>
    <w:p w:rsidR="0094243D" w:rsidRDefault="0094243D" w:rsidP="0094243D">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94243D" w:rsidRPr="00F7477A" w:rsidRDefault="0094243D" w:rsidP="0094243D">
      <w:pPr>
        <w:spacing w:line="360" w:lineRule="auto"/>
        <w:ind w:firstLineChars="200" w:firstLine="480"/>
        <w:rPr>
          <w:rFonts w:ascii="宋体" w:hAnsi="宋体"/>
          <w:color w:val="000000"/>
          <w:sz w:val="24"/>
        </w:rPr>
      </w:pPr>
      <w:bookmarkStart w:id="10" w:name="_Toc28359081"/>
      <w:bookmarkStart w:id="11" w:name="_Toc28359004"/>
      <w:r>
        <w:rPr>
          <w:rFonts w:ascii="宋体" w:hAnsi="宋体" w:hint="eastAsia"/>
          <w:color w:val="000000"/>
          <w:sz w:val="24"/>
        </w:rPr>
        <w:t>2.</w:t>
      </w:r>
      <w:r>
        <w:rPr>
          <w:rFonts w:ascii="宋体" w:hAnsi="宋体"/>
          <w:color w:val="000000"/>
          <w:sz w:val="24"/>
        </w:rPr>
        <w:t>落实政府采购政策需满足的资格要求：</w:t>
      </w:r>
      <w:r w:rsidRPr="00C56529">
        <w:rPr>
          <w:rFonts w:ascii="宋体" w:hAnsi="宋体"/>
          <w:color w:val="000000"/>
          <w:sz w:val="24"/>
        </w:rPr>
        <w:t>本项目</w:t>
      </w:r>
      <w:proofErr w:type="gramStart"/>
      <w:r w:rsidRPr="00C56529">
        <w:rPr>
          <w:rFonts w:ascii="宋体" w:hAnsi="宋体" w:hint="eastAsia"/>
          <w:sz w:val="24"/>
        </w:rPr>
        <w:t>不</w:t>
      </w:r>
      <w:proofErr w:type="gramEnd"/>
      <w:r w:rsidRPr="00C56529">
        <w:rPr>
          <w:rFonts w:ascii="宋体" w:hAnsi="宋体" w:hint="eastAsia"/>
          <w:sz w:val="24"/>
        </w:rPr>
        <w:t>专门面向中小企业采购</w:t>
      </w:r>
      <w:r w:rsidRPr="00C56529">
        <w:rPr>
          <w:rFonts w:ascii="宋体" w:hAnsi="宋体"/>
          <w:sz w:val="24"/>
        </w:rPr>
        <w:t>。</w:t>
      </w:r>
    </w:p>
    <w:p w:rsidR="0094243D" w:rsidRDefault="0094243D" w:rsidP="0094243D">
      <w:pPr>
        <w:spacing w:line="360" w:lineRule="auto"/>
        <w:ind w:firstLineChars="200" w:firstLine="480"/>
        <w:rPr>
          <w:rFonts w:ascii="宋体" w:hAnsi="宋体"/>
          <w:sz w:val="24"/>
          <w:u w:val="single"/>
        </w:rPr>
      </w:pPr>
      <w:r>
        <w:rPr>
          <w:rFonts w:ascii="宋体" w:hAnsi="宋体"/>
          <w:sz w:val="24"/>
        </w:rPr>
        <w:t>3.本项目的特定资格要求：</w:t>
      </w:r>
    </w:p>
    <w:p w:rsidR="0094243D" w:rsidRDefault="0094243D" w:rsidP="0094243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94243D" w:rsidRDefault="0094243D" w:rsidP="0094243D">
      <w:pPr>
        <w:tabs>
          <w:tab w:val="left" w:pos="900"/>
          <w:tab w:val="left" w:pos="1134"/>
          <w:tab w:val="left" w:pos="1589"/>
          <w:tab w:val="left" w:pos="5521"/>
        </w:tabs>
        <w:snapToGrid w:val="0"/>
        <w:spacing w:line="360" w:lineRule="auto"/>
        <w:ind w:leftChars="472" w:left="991" w:firstLine="2"/>
        <w:rPr>
          <w:rFonts w:ascii="宋体" w:hAnsi="宋体"/>
          <w:sz w:val="24"/>
        </w:rPr>
      </w:pPr>
      <w:bookmarkStart w:id="12" w:name="OLE_LINK2"/>
      <w:r>
        <w:rPr>
          <w:rFonts w:ascii="宋体" w:hAnsi="宋体" w:hint="eastAsia"/>
          <w:sz w:val="24"/>
        </w:rPr>
        <w:t>■</w:t>
      </w:r>
      <w:bookmarkEnd w:id="12"/>
      <w:r>
        <w:rPr>
          <w:rFonts w:ascii="宋体" w:hAnsi="宋体"/>
          <w:sz w:val="24"/>
        </w:rPr>
        <w:t>否</w:t>
      </w:r>
    </w:p>
    <w:p w:rsidR="0094243D" w:rsidRDefault="0094243D" w:rsidP="0094243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94243D" w:rsidRDefault="0094243D" w:rsidP="0094243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3" w:name="_Hlk100673152"/>
      <w:r>
        <w:rPr>
          <w:rFonts w:ascii="宋体" w:hAnsi="宋体" w:hint="eastAsia"/>
          <w:sz w:val="24"/>
        </w:rPr>
        <w:t>2</w:t>
      </w:r>
      <w:r>
        <w:rPr>
          <w:rFonts w:ascii="宋体" w:hAnsi="宋体"/>
          <w:sz w:val="24"/>
        </w:rPr>
        <w:t>其他特定资格</w:t>
      </w:r>
      <w:bookmarkEnd w:id="13"/>
      <w:r>
        <w:rPr>
          <w:rFonts w:ascii="宋体" w:hAnsi="宋体"/>
          <w:sz w:val="24"/>
        </w:rPr>
        <w:t>要求：</w:t>
      </w:r>
    </w:p>
    <w:p w:rsidR="0094243D" w:rsidRDefault="0094243D" w:rsidP="0094243D">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w:t>
      </w:r>
      <w:r>
        <w:rPr>
          <w:rFonts w:ascii="宋体" w:hAnsi="宋体" w:hint="eastAsia"/>
          <w:sz w:val="24"/>
        </w:rPr>
        <w:lastRenderedPageBreak/>
        <w:t>定获取招标文件</w:t>
      </w:r>
      <w:r>
        <w:rPr>
          <w:rFonts w:ascii="宋体" w:hAnsi="宋体" w:hint="eastAsia"/>
          <w:color w:val="000000"/>
          <w:sz w:val="24"/>
        </w:rPr>
        <w:t>。</w:t>
      </w:r>
    </w:p>
    <w:p w:rsidR="0094243D" w:rsidRDefault="0094243D" w:rsidP="0094243D">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94243D" w:rsidRDefault="0094243D" w:rsidP="0094243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94243D" w:rsidRDefault="0094243D" w:rsidP="0094243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94243D" w:rsidRDefault="0094243D" w:rsidP="0094243D">
      <w:pPr>
        <w:pStyle w:val="2"/>
        <w:widowControl/>
        <w:spacing w:before="0" w:line="360" w:lineRule="auto"/>
        <w:jc w:val="left"/>
        <w:rPr>
          <w:rFonts w:ascii="宋体" w:eastAsia="宋体" w:hAnsi="宋体"/>
          <w:sz w:val="24"/>
          <w:szCs w:val="24"/>
        </w:rPr>
      </w:pPr>
      <w:bookmarkStart w:id="14" w:name="_Toc35393792"/>
      <w:bookmarkStart w:id="15" w:name="_Toc35393623"/>
      <w:bookmarkEnd w:id="10"/>
      <w:bookmarkEnd w:id="11"/>
      <w:r>
        <w:rPr>
          <w:rFonts w:ascii="宋体" w:eastAsia="宋体" w:hAnsi="宋体"/>
          <w:sz w:val="24"/>
          <w:szCs w:val="24"/>
        </w:rPr>
        <w:t>三、获取招标文件</w:t>
      </w:r>
      <w:bookmarkEnd w:id="14"/>
      <w:bookmarkEnd w:id="15"/>
    </w:p>
    <w:p w:rsidR="0094243D" w:rsidRPr="00D31195" w:rsidRDefault="0094243D" w:rsidP="0094243D">
      <w:pPr>
        <w:adjustRightInd w:val="0"/>
        <w:snapToGrid w:val="0"/>
        <w:spacing w:line="360" w:lineRule="auto"/>
        <w:ind w:firstLineChars="200" w:firstLine="480"/>
        <w:rPr>
          <w:rFonts w:ascii="宋体" w:hAnsi="宋体"/>
          <w:sz w:val="24"/>
        </w:rPr>
      </w:pPr>
      <w:r w:rsidRPr="00D31195">
        <w:rPr>
          <w:rFonts w:ascii="宋体" w:hAnsi="宋体"/>
          <w:sz w:val="24"/>
        </w:rPr>
        <w:t>1.时间：</w:t>
      </w:r>
      <w:r w:rsidRPr="00D31195">
        <w:rPr>
          <w:rFonts w:ascii="宋体" w:hAnsi="宋体"/>
          <w:sz w:val="24"/>
          <w:u w:val="single"/>
        </w:rPr>
        <w:t>202</w:t>
      </w:r>
      <w:r w:rsidRPr="00D31195">
        <w:rPr>
          <w:rFonts w:ascii="宋体" w:hAnsi="宋体" w:hint="eastAsia"/>
          <w:sz w:val="24"/>
          <w:u w:val="single"/>
        </w:rPr>
        <w:t>5</w:t>
      </w:r>
      <w:r w:rsidRPr="00D31195">
        <w:rPr>
          <w:rFonts w:ascii="宋体" w:hAnsi="宋体"/>
          <w:sz w:val="24"/>
          <w:u w:val="single"/>
        </w:rPr>
        <w:t>年</w:t>
      </w:r>
      <w:r w:rsidRPr="00D31195">
        <w:rPr>
          <w:rFonts w:ascii="宋体" w:hAnsi="宋体" w:hint="eastAsia"/>
          <w:sz w:val="24"/>
          <w:u w:val="single"/>
        </w:rPr>
        <w:t>8</w:t>
      </w:r>
      <w:r w:rsidRPr="00D31195">
        <w:rPr>
          <w:rFonts w:ascii="宋体" w:hAnsi="宋体"/>
          <w:sz w:val="24"/>
          <w:u w:val="single"/>
        </w:rPr>
        <w:t>月</w:t>
      </w:r>
      <w:r w:rsidRPr="00D31195">
        <w:rPr>
          <w:rFonts w:ascii="宋体" w:hAnsi="宋体" w:hint="eastAsia"/>
          <w:sz w:val="24"/>
          <w:u w:val="single"/>
        </w:rPr>
        <w:t>11</w:t>
      </w:r>
      <w:r w:rsidRPr="00D31195">
        <w:rPr>
          <w:rFonts w:ascii="宋体" w:hAnsi="宋体"/>
          <w:sz w:val="24"/>
          <w:u w:val="single"/>
        </w:rPr>
        <w:t>日至202</w:t>
      </w:r>
      <w:r w:rsidRPr="00D31195">
        <w:rPr>
          <w:rFonts w:ascii="宋体" w:hAnsi="宋体" w:hint="eastAsia"/>
          <w:sz w:val="24"/>
          <w:u w:val="single"/>
        </w:rPr>
        <w:t>5</w:t>
      </w:r>
      <w:r w:rsidRPr="00D31195">
        <w:rPr>
          <w:rFonts w:ascii="宋体" w:hAnsi="宋体"/>
          <w:sz w:val="24"/>
          <w:u w:val="single"/>
        </w:rPr>
        <w:t>年</w:t>
      </w:r>
      <w:r w:rsidRPr="00D31195">
        <w:rPr>
          <w:rFonts w:ascii="宋体" w:hAnsi="宋体" w:hint="eastAsia"/>
          <w:sz w:val="24"/>
          <w:u w:val="single"/>
        </w:rPr>
        <w:t>8</w:t>
      </w:r>
      <w:r w:rsidRPr="00D31195">
        <w:rPr>
          <w:rFonts w:ascii="宋体" w:hAnsi="宋体"/>
          <w:sz w:val="24"/>
          <w:u w:val="single"/>
        </w:rPr>
        <w:t>月</w:t>
      </w:r>
      <w:r w:rsidRPr="00D31195">
        <w:rPr>
          <w:rFonts w:ascii="宋体" w:hAnsi="宋体" w:hint="eastAsia"/>
          <w:sz w:val="24"/>
          <w:u w:val="single"/>
        </w:rPr>
        <w:t>18</w:t>
      </w:r>
      <w:r w:rsidRPr="00D31195">
        <w:rPr>
          <w:rFonts w:ascii="宋体" w:hAnsi="宋体"/>
          <w:sz w:val="24"/>
          <w:u w:val="single"/>
        </w:rPr>
        <w:t>日</w:t>
      </w:r>
      <w:r w:rsidRPr="00D31195">
        <w:rPr>
          <w:rFonts w:ascii="宋体" w:hAnsi="宋体"/>
          <w:sz w:val="24"/>
        </w:rPr>
        <w:t>，</w:t>
      </w:r>
      <w:r w:rsidRPr="00D31195">
        <w:rPr>
          <w:rFonts w:ascii="宋体" w:hAnsi="宋体" w:hint="eastAsia"/>
          <w:sz w:val="24"/>
        </w:rPr>
        <w:t>每天上午9时00分至17时00分</w:t>
      </w:r>
      <w:r w:rsidRPr="00D31195">
        <w:rPr>
          <w:rFonts w:ascii="宋体" w:hAnsi="宋体"/>
          <w:sz w:val="24"/>
        </w:rPr>
        <w:t>（北京时间，法定节假日除外）</w:t>
      </w:r>
      <w:r w:rsidRPr="00D31195">
        <w:rPr>
          <w:rFonts w:ascii="宋体" w:hAnsi="宋体" w:hint="eastAsia"/>
          <w:sz w:val="24"/>
        </w:rPr>
        <w:t>。</w:t>
      </w:r>
    </w:p>
    <w:p w:rsidR="0094243D" w:rsidRPr="00D31195" w:rsidRDefault="0094243D" w:rsidP="0094243D">
      <w:pPr>
        <w:adjustRightInd w:val="0"/>
        <w:snapToGrid w:val="0"/>
        <w:spacing w:line="360" w:lineRule="auto"/>
        <w:ind w:firstLineChars="200" w:firstLine="480"/>
        <w:rPr>
          <w:rFonts w:ascii="宋体" w:hAnsi="宋体"/>
          <w:sz w:val="24"/>
        </w:rPr>
      </w:pPr>
      <w:r w:rsidRPr="00D31195">
        <w:rPr>
          <w:rFonts w:ascii="宋体" w:hAnsi="宋体"/>
          <w:sz w:val="24"/>
        </w:rPr>
        <w:t>2.地点：</w:t>
      </w:r>
      <w:r w:rsidRPr="00D31195">
        <w:rPr>
          <w:rFonts w:ascii="宋体" w:hAnsi="宋体" w:hint="eastAsia"/>
          <w:sz w:val="24"/>
          <w:u w:val="single"/>
        </w:rPr>
        <w:t>北京市政府采购电子交易平台</w:t>
      </w:r>
      <w:r w:rsidRPr="00D31195">
        <w:rPr>
          <w:rFonts w:ascii="宋体" w:hAnsi="宋体" w:hint="eastAsia"/>
          <w:sz w:val="24"/>
        </w:rPr>
        <w:t>。</w:t>
      </w:r>
    </w:p>
    <w:p w:rsidR="0094243D" w:rsidRPr="00D31195" w:rsidRDefault="0094243D" w:rsidP="0094243D">
      <w:pPr>
        <w:wordWrap w:val="0"/>
        <w:adjustRightInd w:val="0"/>
        <w:snapToGrid w:val="0"/>
        <w:spacing w:line="360" w:lineRule="auto"/>
        <w:ind w:firstLineChars="200" w:firstLine="480"/>
        <w:rPr>
          <w:rFonts w:ascii="宋体" w:hAnsi="宋体"/>
          <w:sz w:val="24"/>
        </w:rPr>
      </w:pPr>
      <w:r w:rsidRPr="00D31195">
        <w:rPr>
          <w:rFonts w:ascii="宋体" w:hAnsi="宋体"/>
          <w:sz w:val="24"/>
        </w:rPr>
        <w:t>3.方式：</w:t>
      </w:r>
      <w:r w:rsidRPr="00D31195">
        <w:rPr>
          <w:rFonts w:ascii="宋体" w:hAnsi="宋体" w:hint="eastAsia"/>
          <w:sz w:val="24"/>
        </w:rPr>
        <w:t>供应</w:t>
      </w:r>
      <w:proofErr w:type="gramStart"/>
      <w:r w:rsidRPr="00D31195">
        <w:rPr>
          <w:rFonts w:ascii="宋体" w:hAnsi="宋体" w:hint="eastAsia"/>
          <w:sz w:val="24"/>
        </w:rPr>
        <w:t>商按照</w:t>
      </w:r>
      <w:proofErr w:type="gramEnd"/>
      <w:r w:rsidRPr="00D31195">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94243D" w:rsidRPr="00D31195" w:rsidRDefault="0094243D" w:rsidP="0094243D">
      <w:pPr>
        <w:adjustRightInd w:val="0"/>
        <w:snapToGrid w:val="0"/>
        <w:spacing w:line="360" w:lineRule="auto"/>
        <w:ind w:firstLineChars="200" w:firstLine="480"/>
      </w:pPr>
      <w:r w:rsidRPr="00D31195">
        <w:rPr>
          <w:rFonts w:ascii="宋体" w:hAnsi="宋体"/>
          <w:sz w:val="24"/>
        </w:rPr>
        <w:t>4.售价：0元。</w:t>
      </w:r>
    </w:p>
    <w:p w:rsidR="0094243D" w:rsidRPr="00D31195" w:rsidRDefault="0094243D" w:rsidP="0094243D">
      <w:pPr>
        <w:pStyle w:val="2"/>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sidRPr="00D31195">
        <w:rPr>
          <w:rFonts w:ascii="宋体" w:eastAsia="宋体" w:hAnsi="宋体"/>
          <w:sz w:val="24"/>
          <w:szCs w:val="24"/>
        </w:rPr>
        <w:t>四、提交投标文件</w:t>
      </w:r>
      <w:bookmarkEnd w:id="16"/>
      <w:bookmarkEnd w:id="17"/>
      <w:r w:rsidRPr="00D31195">
        <w:rPr>
          <w:rFonts w:ascii="宋体" w:eastAsia="宋体" w:hAnsi="宋体"/>
          <w:sz w:val="24"/>
          <w:szCs w:val="24"/>
        </w:rPr>
        <w:t>截止时间、开标时间和地点</w:t>
      </w:r>
      <w:bookmarkEnd w:id="18"/>
      <w:bookmarkEnd w:id="19"/>
    </w:p>
    <w:p w:rsidR="0094243D" w:rsidRPr="00473C95" w:rsidRDefault="0094243D" w:rsidP="0094243D">
      <w:pPr>
        <w:spacing w:line="360" w:lineRule="auto"/>
        <w:ind w:firstLineChars="200" w:firstLine="480"/>
        <w:rPr>
          <w:rFonts w:ascii="宋体" w:hAnsi="宋体"/>
          <w:bCs/>
          <w:sz w:val="24"/>
          <w:u w:val="single"/>
        </w:rPr>
      </w:pPr>
      <w:r w:rsidRPr="00473C95">
        <w:rPr>
          <w:rFonts w:ascii="宋体" w:hAnsi="宋体"/>
          <w:sz w:val="24"/>
        </w:rPr>
        <w:t>投标截止时间、开标时间：</w:t>
      </w:r>
      <w:r w:rsidRPr="00473C95">
        <w:rPr>
          <w:rFonts w:ascii="宋体" w:hAnsi="宋体"/>
          <w:sz w:val="24"/>
          <w:u w:val="single"/>
        </w:rPr>
        <w:t>202</w:t>
      </w:r>
      <w:r w:rsidRPr="00473C95">
        <w:rPr>
          <w:rFonts w:ascii="宋体" w:hAnsi="宋体" w:hint="eastAsia"/>
          <w:sz w:val="24"/>
          <w:u w:val="single"/>
        </w:rPr>
        <w:t>5</w:t>
      </w:r>
      <w:r w:rsidRPr="00473C95">
        <w:rPr>
          <w:rFonts w:ascii="宋体" w:hAnsi="宋体"/>
          <w:sz w:val="24"/>
          <w:u w:val="single"/>
        </w:rPr>
        <w:t>年</w:t>
      </w:r>
      <w:r w:rsidRPr="00473C95">
        <w:rPr>
          <w:rFonts w:ascii="宋体" w:hAnsi="宋体" w:hint="eastAsia"/>
          <w:sz w:val="24"/>
          <w:u w:val="single"/>
        </w:rPr>
        <w:t>9</w:t>
      </w:r>
      <w:r w:rsidRPr="00473C95">
        <w:rPr>
          <w:rFonts w:ascii="宋体" w:hAnsi="宋体"/>
          <w:sz w:val="24"/>
          <w:u w:val="single"/>
        </w:rPr>
        <w:t>月</w:t>
      </w:r>
      <w:r>
        <w:rPr>
          <w:rFonts w:ascii="宋体" w:hAnsi="宋体" w:hint="eastAsia"/>
          <w:sz w:val="24"/>
          <w:u w:val="single"/>
        </w:rPr>
        <w:t>1</w:t>
      </w:r>
      <w:r w:rsidRPr="00473C95">
        <w:rPr>
          <w:rFonts w:ascii="宋体" w:hAnsi="宋体"/>
          <w:sz w:val="24"/>
          <w:u w:val="single"/>
        </w:rPr>
        <w:t>日</w:t>
      </w:r>
      <w:r>
        <w:rPr>
          <w:rFonts w:ascii="宋体" w:hAnsi="宋体" w:hint="eastAsia"/>
          <w:sz w:val="24"/>
          <w:u w:val="single"/>
        </w:rPr>
        <w:t>14</w:t>
      </w:r>
      <w:r w:rsidRPr="00473C95">
        <w:rPr>
          <w:rFonts w:ascii="宋体" w:hAnsi="宋体"/>
          <w:sz w:val="24"/>
          <w:u w:val="single"/>
        </w:rPr>
        <w:t>点</w:t>
      </w:r>
      <w:r>
        <w:rPr>
          <w:rFonts w:ascii="宋体" w:hAnsi="宋体" w:hint="eastAsia"/>
          <w:sz w:val="24"/>
          <w:u w:val="single"/>
        </w:rPr>
        <w:t>0</w:t>
      </w:r>
      <w:r w:rsidRPr="00473C95">
        <w:rPr>
          <w:rFonts w:ascii="宋体" w:hAnsi="宋体" w:hint="eastAsia"/>
          <w:sz w:val="24"/>
          <w:u w:val="single"/>
        </w:rPr>
        <w:t>0</w:t>
      </w:r>
      <w:r w:rsidRPr="00473C95">
        <w:rPr>
          <w:rFonts w:ascii="宋体" w:hAnsi="宋体"/>
          <w:sz w:val="24"/>
          <w:u w:val="single"/>
        </w:rPr>
        <w:t>分</w:t>
      </w:r>
      <w:r w:rsidRPr="00473C95">
        <w:rPr>
          <w:rFonts w:ascii="宋体" w:hAnsi="宋体"/>
          <w:bCs/>
          <w:sz w:val="24"/>
          <w:u w:val="single"/>
        </w:rPr>
        <w:t>（北京时间）</w:t>
      </w:r>
      <w:r w:rsidRPr="00473C95">
        <w:rPr>
          <w:rFonts w:ascii="宋体" w:hAnsi="宋体"/>
          <w:iCs/>
          <w:sz w:val="24"/>
          <w:u w:val="single"/>
        </w:rPr>
        <w:t>。</w:t>
      </w:r>
    </w:p>
    <w:p w:rsidR="0094243D" w:rsidRDefault="0094243D" w:rsidP="0094243D">
      <w:pPr>
        <w:spacing w:line="360" w:lineRule="auto"/>
        <w:ind w:firstLineChars="200" w:firstLine="480"/>
        <w:rPr>
          <w:sz w:val="24"/>
          <w:u w:val="single"/>
        </w:rPr>
      </w:pPr>
      <w:r w:rsidRPr="00473C95">
        <w:rPr>
          <w:rFonts w:ascii="宋体" w:hAnsi="宋体"/>
          <w:sz w:val="24"/>
        </w:rPr>
        <w:t>地点：</w:t>
      </w:r>
      <w:r w:rsidRPr="00473C95">
        <w:rPr>
          <w:rFonts w:ascii="宋体" w:hAnsi="宋体" w:hint="eastAsia"/>
          <w:sz w:val="24"/>
          <w:u w:val="single"/>
        </w:rPr>
        <w:t>北京市海淀区学院路30号科大天工大厦B座17层1706第</w:t>
      </w:r>
      <w:r>
        <w:rPr>
          <w:rFonts w:ascii="宋体" w:hAnsi="宋体" w:hint="eastAsia"/>
          <w:sz w:val="24"/>
          <w:u w:val="single"/>
        </w:rPr>
        <w:t>四</w:t>
      </w:r>
      <w:r w:rsidRPr="00473C95">
        <w:rPr>
          <w:rFonts w:ascii="宋体" w:hAnsi="宋体" w:hint="eastAsia"/>
          <w:sz w:val="24"/>
          <w:u w:val="single"/>
        </w:rPr>
        <w:t>会议室。</w:t>
      </w:r>
    </w:p>
    <w:p w:rsidR="0094243D" w:rsidRDefault="0094243D" w:rsidP="0094243D">
      <w:pPr>
        <w:pStyle w:val="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Pr>
          <w:rFonts w:ascii="宋体" w:eastAsia="宋体" w:hAnsi="宋体"/>
          <w:sz w:val="24"/>
          <w:szCs w:val="24"/>
        </w:rPr>
        <w:t>五、公告期限</w:t>
      </w:r>
      <w:bookmarkEnd w:id="20"/>
      <w:bookmarkEnd w:id="21"/>
      <w:bookmarkEnd w:id="22"/>
      <w:bookmarkEnd w:id="23"/>
    </w:p>
    <w:p w:rsidR="0094243D" w:rsidRDefault="0094243D" w:rsidP="0094243D">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94243D" w:rsidRDefault="0094243D" w:rsidP="0094243D">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rsidR="0094243D" w:rsidRDefault="0094243D" w:rsidP="0094243D">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94243D" w:rsidRDefault="0094243D" w:rsidP="0094243D">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w:t>
      </w:r>
      <w:r>
        <w:rPr>
          <w:rFonts w:ascii="宋体" w:hAnsi="宋体" w:hint="eastAsia"/>
          <w:sz w:val="24"/>
        </w:rPr>
        <w:lastRenderedPageBreak/>
        <w:t>版招标文件，线下递交纸质版投标文件。获取招标文件的相关操作如下：</w:t>
      </w:r>
    </w:p>
    <w:p w:rsidR="0094243D" w:rsidRDefault="0094243D" w:rsidP="0094243D">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94243D" w:rsidRDefault="0094243D" w:rsidP="0094243D">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94243D" w:rsidRDefault="0094243D" w:rsidP="0094243D">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94243D" w:rsidRDefault="0094243D" w:rsidP="0094243D">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94243D"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94243D"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94243D"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94243D" w:rsidRDefault="0094243D" w:rsidP="0094243D">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94243D" w:rsidRDefault="0094243D" w:rsidP="0094243D">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94243D"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94243D" w:rsidRDefault="0094243D" w:rsidP="0094243D">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94243D" w:rsidRDefault="0094243D" w:rsidP="0094243D">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94243D"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94243D" w:rsidRPr="00C1342F" w:rsidRDefault="0094243D" w:rsidP="0094243D">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94243D" w:rsidRDefault="0094243D" w:rsidP="0094243D">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94243D" w:rsidRDefault="0094243D" w:rsidP="0094243D">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BMCC-ZC25-1033</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94243D" w:rsidRDefault="0094243D" w:rsidP="0094243D">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94243D" w:rsidRDefault="0094243D" w:rsidP="0094243D">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94243D" w:rsidRDefault="0094243D" w:rsidP="0094243D">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94243D" w:rsidRDefault="0094243D" w:rsidP="0094243D">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94243D" w:rsidRDefault="0094243D" w:rsidP="0094243D">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94243D" w:rsidRDefault="0094243D" w:rsidP="0094243D">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94243D" w:rsidRDefault="0094243D" w:rsidP="0094243D">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94243D" w:rsidRDefault="0094243D" w:rsidP="0094243D">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w:t>
      </w:r>
      <w:r w:rsidRPr="006550C7">
        <w:rPr>
          <w:rFonts w:ascii="宋体" w:hAnsi="宋体" w:hint="eastAsia"/>
          <w:sz w:val="24"/>
        </w:rPr>
        <w:t>有关招标文件技术部分的问题</w:t>
      </w:r>
      <w:proofErr w:type="gramStart"/>
      <w:r w:rsidRPr="006550C7">
        <w:rPr>
          <w:rFonts w:ascii="宋体" w:hAnsi="宋体" w:hint="eastAsia"/>
          <w:sz w:val="24"/>
        </w:rPr>
        <w:t>咨询</w:t>
      </w:r>
      <w:r>
        <w:rPr>
          <w:rFonts w:ascii="宋体" w:hAnsi="宋体" w:hint="eastAsia"/>
          <w:sz w:val="24"/>
        </w:rPr>
        <w:t>请</w:t>
      </w:r>
      <w:proofErr w:type="gramEnd"/>
      <w:r>
        <w:rPr>
          <w:rFonts w:ascii="宋体" w:hAnsi="宋体" w:hint="eastAsia"/>
          <w:sz w:val="24"/>
        </w:rPr>
        <w:t>联系</w:t>
      </w:r>
      <w:r w:rsidRPr="006550C7">
        <w:rPr>
          <w:rFonts w:ascii="宋体" w:hAnsi="宋体"/>
          <w:sz w:val="24"/>
        </w:rPr>
        <w:t>010-61196305</w:t>
      </w:r>
      <w:r w:rsidRPr="006550C7">
        <w:rPr>
          <w:rFonts w:ascii="宋体" w:hAnsi="宋体" w:hint="eastAsia"/>
          <w:sz w:val="24"/>
        </w:rPr>
        <w:t>，因项目经理外出、开标等原因，请优先通过电子邮箱</w:t>
      </w:r>
      <w:r w:rsidRPr="006550C7">
        <w:rPr>
          <w:rFonts w:ascii="宋体" w:hAnsi="宋体"/>
          <w:sz w:val="24"/>
        </w:rPr>
        <w:t>xy@zbbmcc.com</w:t>
      </w:r>
      <w:r w:rsidRPr="006550C7">
        <w:rPr>
          <w:rFonts w:ascii="宋体" w:hAnsi="宋体" w:hint="eastAsia"/>
          <w:sz w:val="24"/>
        </w:rPr>
        <w:t>联系。</w:t>
      </w:r>
    </w:p>
    <w:p w:rsidR="0094243D" w:rsidRDefault="0094243D" w:rsidP="0094243D">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94243D" w:rsidRDefault="0094243D" w:rsidP="0094243D">
      <w:pPr>
        <w:pStyle w:val="2"/>
        <w:spacing w:before="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rsidR="0094243D" w:rsidRDefault="0094243D" w:rsidP="0094243D">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94243D" w:rsidRDefault="0094243D" w:rsidP="0094243D">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cs="宋体" w:hint="eastAsia"/>
          <w:sz w:val="24"/>
          <w:u w:val="single"/>
        </w:rPr>
        <w:t>北京石油化工学院</w:t>
      </w:r>
    </w:p>
    <w:p w:rsidR="0094243D" w:rsidRDefault="0094243D" w:rsidP="0094243D">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94243D" w:rsidRDefault="0094243D" w:rsidP="0094243D">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94243D" w:rsidRDefault="0094243D" w:rsidP="0094243D">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30"/>
      <w:bookmarkEnd w:id="31"/>
    </w:p>
    <w:p w:rsidR="0094243D" w:rsidRDefault="0094243D" w:rsidP="0094243D">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94243D" w:rsidRDefault="0094243D" w:rsidP="0094243D">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94243D" w:rsidRDefault="0094243D" w:rsidP="0094243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sidRPr="000D606A">
        <w:rPr>
          <w:rFonts w:ascii="宋体" w:hAnsi="宋体" w:hint="eastAsia"/>
          <w:sz w:val="24"/>
          <w:u w:val="single"/>
        </w:rPr>
        <w:t>孙恺宁、王希、周洁琼、王蕾蕾</w:t>
      </w:r>
      <w:r>
        <w:rPr>
          <w:rFonts w:ascii="宋体" w:hAnsi="宋体" w:hint="eastAsia"/>
          <w:sz w:val="24"/>
          <w:u w:val="single"/>
        </w:rPr>
        <w:t>，</w:t>
      </w:r>
      <w:r>
        <w:rPr>
          <w:rFonts w:ascii="宋体" w:hAnsi="宋体"/>
          <w:sz w:val="24"/>
          <w:u w:val="single"/>
        </w:rPr>
        <w:t>010-82370045</w:t>
      </w:r>
    </w:p>
    <w:p w:rsidR="0094243D" w:rsidRDefault="0094243D" w:rsidP="0094243D">
      <w:pPr>
        <w:spacing w:line="360" w:lineRule="auto"/>
        <w:ind w:firstLineChars="300" w:firstLine="723"/>
        <w:outlineLvl w:val="2"/>
        <w:rPr>
          <w:rFonts w:ascii="宋体" w:hAnsi="宋体"/>
          <w:b/>
          <w:sz w:val="24"/>
          <w:u w:val="single"/>
        </w:rPr>
      </w:pPr>
      <w:r>
        <w:rPr>
          <w:rFonts w:ascii="宋体" w:hAnsi="宋体"/>
          <w:b/>
          <w:sz w:val="24"/>
        </w:rPr>
        <w:t>3.项目联系方式</w:t>
      </w:r>
      <w:bookmarkEnd w:id="32"/>
      <w:bookmarkEnd w:id="33"/>
    </w:p>
    <w:p w:rsidR="0094243D" w:rsidRDefault="0094243D" w:rsidP="0094243D">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94243D" w:rsidRDefault="0094243D" w:rsidP="0094243D">
      <w:pPr>
        <w:ind w:firstLineChars="300" w:firstLine="720"/>
        <w:rPr>
          <w:rFonts w:hAnsi="宋体"/>
          <w:bCs/>
          <w:color w:val="000000"/>
          <w:sz w:val="24"/>
        </w:rPr>
      </w:pPr>
      <w:r>
        <w:rPr>
          <w:rFonts w:hAnsi="宋体"/>
          <w:sz w:val="24"/>
        </w:rPr>
        <w:t>电</w:t>
      </w:r>
      <w:r>
        <w:rPr>
          <w:rFonts w:hAnsi="宋体"/>
          <w:sz w:val="24"/>
        </w:rPr>
        <w:t xml:space="preserve">      </w:t>
      </w:r>
      <w:r>
        <w:rPr>
          <w:rFonts w:hAnsi="宋体"/>
          <w:sz w:val="24"/>
        </w:rPr>
        <w:t>话：</w:t>
      </w:r>
      <w:r>
        <w:rPr>
          <w:rFonts w:hAnsi="宋体"/>
          <w:bCs/>
          <w:color w:val="000000"/>
          <w:sz w:val="24"/>
          <w:u w:val="single"/>
        </w:rPr>
        <w:t>010-61196305</w:t>
      </w:r>
      <w:r w:rsidRPr="0094243D">
        <w:rPr>
          <w:rFonts w:hAnsi="宋体" w:hint="eastAsia"/>
          <w:bCs/>
          <w:color w:val="000000"/>
          <w:sz w:val="24"/>
        </w:rPr>
        <w:t xml:space="preserve">           </w:t>
      </w:r>
    </w:p>
    <w:p w:rsidR="0094243D" w:rsidRDefault="0094243D" w:rsidP="0094243D">
      <w:pPr>
        <w:ind w:firstLineChars="300" w:firstLine="720"/>
      </w:pPr>
      <w:r>
        <w:rPr>
          <w:rFonts w:hAnsi="宋体"/>
          <w:sz w:val="24"/>
        </w:rPr>
        <w:t>电子邮箱：</w:t>
      </w:r>
      <w:hyperlink r:id="rId5" w:history="1">
        <w:r w:rsidRPr="006550C7">
          <w:rPr>
            <w:rFonts w:hAnsi="宋体"/>
            <w:sz w:val="24"/>
            <w:u w:val="single"/>
          </w:rPr>
          <w:t>xy@zbbmcc.com</w:t>
        </w:r>
      </w:hyperlink>
    </w:p>
    <w:p w:rsidR="0094243D" w:rsidRPr="0094243D" w:rsidRDefault="0094243D" w:rsidP="0094243D">
      <w:pPr>
        <w:pStyle w:val="a4"/>
        <w:spacing w:line="360" w:lineRule="auto"/>
        <w:ind w:firstLineChars="300" w:firstLine="720"/>
        <w:jc w:val="right"/>
        <w:rPr>
          <w:rFonts w:hAnsi="宋体"/>
          <w:sz w:val="24"/>
        </w:rPr>
      </w:pPr>
      <w:r w:rsidRPr="0094243D">
        <w:rPr>
          <w:rFonts w:hAnsi="宋体" w:hint="eastAsia"/>
          <w:sz w:val="24"/>
        </w:rPr>
        <w:lastRenderedPageBreak/>
        <w:t>北京明德致信咨询有限公司</w:t>
      </w:r>
    </w:p>
    <w:p w:rsidR="0094243D" w:rsidRPr="0094243D" w:rsidRDefault="0094243D" w:rsidP="0094243D">
      <w:pPr>
        <w:pStyle w:val="a4"/>
        <w:spacing w:line="360" w:lineRule="auto"/>
        <w:ind w:firstLineChars="300" w:firstLine="720"/>
        <w:jc w:val="right"/>
        <w:rPr>
          <w:rFonts w:hAnsi="宋体"/>
          <w:sz w:val="24"/>
        </w:rPr>
      </w:pPr>
      <w:r w:rsidRPr="0094243D">
        <w:rPr>
          <w:rFonts w:hAnsi="宋体" w:hint="eastAsia"/>
          <w:sz w:val="24"/>
        </w:rPr>
        <w:t>2025年8月11日</w:t>
      </w:r>
    </w:p>
    <w:sectPr w:rsidR="0094243D" w:rsidRPr="00942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3D"/>
    <w:rsid w:val="001C2877"/>
    <w:rsid w:val="0094243D"/>
    <w:rsid w:val="00F6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3D"/>
    <w:pPr>
      <w:widowControl w:val="0"/>
      <w:jc w:val="both"/>
    </w:pPr>
    <w:rPr>
      <w:rFonts w:ascii="Times New Roman" w:eastAsia="宋体" w:hAnsi="Times New Roman" w:cs="Times New Roman"/>
      <w:szCs w:val="24"/>
    </w:rPr>
  </w:style>
  <w:style w:type="paragraph" w:styleId="2">
    <w:name w:val="heading 2"/>
    <w:basedOn w:val="a"/>
    <w:next w:val="a0"/>
    <w:link w:val="2Char1"/>
    <w:qFormat/>
    <w:rsid w:val="0094243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4243D"/>
    <w:rPr>
      <w:rFonts w:asciiTheme="majorHAnsi" w:eastAsiaTheme="majorEastAsia" w:hAnsiTheme="majorHAnsi" w:cstheme="majorBidi"/>
      <w:b/>
      <w:bCs/>
      <w:sz w:val="32"/>
      <w:szCs w:val="32"/>
    </w:rPr>
  </w:style>
  <w:style w:type="paragraph" w:styleId="a4">
    <w:name w:val="Plain Text"/>
    <w:basedOn w:val="a"/>
    <w:link w:val="Char1"/>
    <w:qFormat/>
    <w:rsid w:val="0094243D"/>
    <w:rPr>
      <w:rFonts w:ascii="宋体" w:hAnsi="Courier New"/>
      <w:szCs w:val="20"/>
    </w:rPr>
  </w:style>
  <w:style w:type="character" w:customStyle="1" w:styleId="Char">
    <w:name w:val="纯文本 Char"/>
    <w:basedOn w:val="a1"/>
    <w:uiPriority w:val="99"/>
    <w:semiHidden/>
    <w:rsid w:val="0094243D"/>
    <w:rPr>
      <w:rFonts w:ascii="宋体" w:eastAsia="宋体" w:hAnsi="Courier New" w:cs="Courier New"/>
      <w:szCs w:val="21"/>
    </w:rPr>
  </w:style>
  <w:style w:type="character" w:customStyle="1" w:styleId="2Char1">
    <w:name w:val="标题 2 Char1"/>
    <w:link w:val="2"/>
    <w:qFormat/>
    <w:rsid w:val="0094243D"/>
    <w:rPr>
      <w:rFonts w:ascii="Arial" w:eastAsia="黑体" w:hAnsi="Arial" w:cs="Times New Roman"/>
      <w:b/>
      <w:kern w:val="0"/>
      <w:sz w:val="30"/>
      <w:szCs w:val="20"/>
    </w:rPr>
  </w:style>
  <w:style w:type="character" w:customStyle="1" w:styleId="Char1">
    <w:name w:val="纯文本 Char1"/>
    <w:link w:val="a4"/>
    <w:qFormat/>
    <w:rsid w:val="0094243D"/>
    <w:rPr>
      <w:rFonts w:ascii="宋体" w:eastAsia="宋体" w:hAnsi="Courier New" w:cs="Times New Roman"/>
      <w:szCs w:val="20"/>
    </w:rPr>
  </w:style>
  <w:style w:type="character" w:customStyle="1" w:styleId="Char0">
    <w:name w:val="列出段落 Char"/>
    <w:link w:val="a5"/>
    <w:uiPriority w:val="34"/>
    <w:qFormat/>
    <w:rsid w:val="0094243D"/>
    <w:rPr>
      <w:rFonts w:ascii="Calibri" w:hAnsi="Calibri"/>
    </w:rPr>
  </w:style>
  <w:style w:type="paragraph" w:styleId="a5">
    <w:name w:val="List Paragraph"/>
    <w:basedOn w:val="a"/>
    <w:link w:val="Char0"/>
    <w:uiPriority w:val="34"/>
    <w:qFormat/>
    <w:rsid w:val="0094243D"/>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94243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3D"/>
    <w:pPr>
      <w:widowControl w:val="0"/>
      <w:jc w:val="both"/>
    </w:pPr>
    <w:rPr>
      <w:rFonts w:ascii="Times New Roman" w:eastAsia="宋体" w:hAnsi="Times New Roman" w:cs="Times New Roman"/>
      <w:szCs w:val="24"/>
    </w:rPr>
  </w:style>
  <w:style w:type="paragraph" w:styleId="2">
    <w:name w:val="heading 2"/>
    <w:basedOn w:val="a"/>
    <w:next w:val="a0"/>
    <w:link w:val="2Char1"/>
    <w:qFormat/>
    <w:rsid w:val="0094243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4243D"/>
    <w:rPr>
      <w:rFonts w:asciiTheme="majorHAnsi" w:eastAsiaTheme="majorEastAsia" w:hAnsiTheme="majorHAnsi" w:cstheme="majorBidi"/>
      <w:b/>
      <w:bCs/>
      <w:sz w:val="32"/>
      <w:szCs w:val="32"/>
    </w:rPr>
  </w:style>
  <w:style w:type="paragraph" w:styleId="a4">
    <w:name w:val="Plain Text"/>
    <w:basedOn w:val="a"/>
    <w:link w:val="Char1"/>
    <w:qFormat/>
    <w:rsid w:val="0094243D"/>
    <w:rPr>
      <w:rFonts w:ascii="宋体" w:hAnsi="Courier New"/>
      <w:szCs w:val="20"/>
    </w:rPr>
  </w:style>
  <w:style w:type="character" w:customStyle="1" w:styleId="Char">
    <w:name w:val="纯文本 Char"/>
    <w:basedOn w:val="a1"/>
    <w:uiPriority w:val="99"/>
    <w:semiHidden/>
    <w:rsid w:val="0094243D"/>
    <w:rPr>
      <w:rFonts w:ascii="宋体" w:eastAsia="宋体" w:hAnsi="Courier New" w:cs="Courier New"/>
      <w:szCs w:val="21"/>
    </w:rPr>
  </w:style>
  <w:style w:type="character" w:customStyle="1" w:styleId="2Char1">
    <w:name w:val="标题 2 Char1"/>
    <w:link w:val="2"/>
    <w:qFormat/>
    <w:rsid w:val="0094243D"/>
    <w:rPr>
      <w:rFonts w:ascii="Arial" w:eastAsia="黑体" w:hAnsi="Arial" w:cs="Times New Roman"/>
      <w:b/>
      <w:kern w:val="0"/>
      <w:sz w:val="30"/>
      <w:szCs w:val="20"/>
    </w:rPr>
  </w:style>
  <w:style w:type="character" w:customStyle="1" w:styleId="Char1">
    <w:name w:val="纯文本 Char1"/>
    <w:link w:val="a4"/>
    <w:qFormat/>
    <w:rsid w:val="0094243D"/>
    <w:rPr>
      <w:rFonts w:ascii="宋体" w:eastAsia="宋体" w:hAnsi="Courier New" w:cs="Times New Roman"/>
      <w:szCs w:val="20"/>
    </w:rPr>
  </w:style>
  <w:style w:type="character" w:customStyle="1" w:styleId="Char0">
    <w:name w:val="列出段落 Char"/>
    <w:link w:val="a5"/>
    <w:uiPriority w:val="34"/>
    <w:qFormat/>
    <w:rsid w:val="0094243D"/>
    <w:rPr>
      <w:rFonts w:ascii="Calibri" w:hAnsi="Calibri"/>
    </w:rPr>
  </w:style>
  <w:style w:type="paragraph" w:styleId="a5">
    <w:name w:val="List Paragraph"/>
    <w:basedOn w:val="a"/>
    <w:link w:val="Char0"/>
    <w:uiPriority w:val="34"/>
    <w:qFormat/>
    <w:rsid w:val="0094243D"/>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9424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ding</cp:lastModifiedBy>
  <cp:revision>2</cp:revision>
  <dcterms:created xsi:type="dcterms:W3CDTF">2025-08-08T03:12:00Z</dcterms:created>
  <dcterms:modified xsi:type="dcterms:W3CDTF">2025-08-11T01:21:00Z</dcterms:modified>
</cp:coreProperties>
</file>