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85A19">
      <w:pPr>
        <w:spacing w:line="360" w:lineRule="auto"/>
        <w:jc w:val="center"/>
        <w:outlineLvl w:val="0"/>
        <w:rPr>
          <w:rFonts w:ascii="宋体" w:hAnsi="宋体"/>
          <w:b/>
          <w:sz w:val="36"/>
          <w:szCs w:val="36"/>
          <w:highlight w:val="none"/>
        </w:rPr>
      </w:pPr>
      <w:r>
        <w:rPr>
          <w:rFonts w:ascii="宋体" w:hAnsi="宋体"/>
          <w:b/>
          <w:sz w:val="36"/>
          <w:szCs w:val="36"/>
          <w:highlight w:val="none"/>
        </w:rPr>
        <w:t>采购需求</w:t>
      </w:r>
    </w:p>
    <w:p w14:paraId="17156AAD">
      <w:pPr>
        <w:pStyle w:val="6"/>
        <w:numPr>
          <w:ilvl w:val="0"/>
          <w:numId w:val="1"/>
        </w:numPr>
        <w:spacing w:line="360" w:lineRule="auto"/>
        <w:ind w:left="420" w:leftChars="200" w:firstLine="0" w:firstLineChars="0"/>
        <w:contextualSpacing/>
        <w:jc w:val="left"/>
        <w:rPr>
          <w:rFonts w:ascii="宋体" w:hAnsi="宋体"/>
          <w:b/>
          <w:sz w:val="24"/>
          <w:szCs w:val="24"/>
          <w:highlight w:val="none"/>
        </w:rPr>
      </w:pPr>
      <w:r>
        <w:rPr>
          <w:rFonts w:hint="eastAsia" w:ascii="宋体" w:hAnsi="宋体"/>
          <w:b/>
          <w:sz w:val="24"/>
          <w:szCs w:val="24"/>
          <w:highlight w:val="none"/>
        </w:rPr>
        <w:t>采购标的</w:t>
      </w:r>
    </w:p>
    <w:tbl>
      <w:tblPr>
        <w:tblStyle w:val="3"/>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701"/>
        <w:gridCol w:w="4218"/>
      </w:tblGrid>
      <w:tr w14:paraId="3FFF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817" w:type="dxa"/>
            <w:vAlign w:val="center"/>
          </w:tcPr>
          <w:p w14:paraId="406ABA88">
            <w:pPr>
              <w:jc w:val="center"/>
              <w:rPr>
                <w:rFonts w:ascii="宋体" w:hAnsi="宋体"/>
                <w:bCs/>
                <w:sz w:val="24"/>
                <w:highlight w:val="none"/>
              </w:rPr>
            </w:pPr>
            <w:r>
              <w:rPr>
                <w:rFonts w:hint="eastAsia" w:ascii="宋体" w:hAnsi="宋体"/>
                <w:bCs/>
                <w:sz w:val="24"/>
                <w:highlight w:val="none"/>
              </w:rPr>
              <w:t>序号</w:t>
            </w:r>
          </w:p>
        </w:tc>
        <w:tc>
          <w:tcPr>
            <w:tcW w:w="1701" w:type="dxa"/>
            <w:vAlign w:val="center"/>
          </w:tcPr>
          <w:p w14:paraId="75D2CB79">
            <w:pPr>
              <w:jc w:val="center"/>
              <w:rPr>
                <w:rFonts w:ascii="宋体" w:hAnsi="宋体"/>
                <w:bCs/>
                <w:sz w:val="24"/>
                <w:highlight w:val="none"/>
              </w:rPr>
            </w:pPr>
            <w:r>
              <w:rPr>
                <w:rFonts w:hint="eastAsia" w:ascii="宋体" w:hAnsi="宋体"/>
                <w:bCs/>
                <w:sz w:val="24"/>
                <w:highlight w:val="none"/>
              </w:rPr>
              <w:t>标的名称</w:t>
            </w:r>
          </w:p>
        </w:tc>
        <w:tc>
          <w:tcPr>
            <w:tcW w:w="1701" w:type="dxa"/>
            <w:vAlign w:val="center"/>
          </w:tcPr>
          <w:p w14:paraId="17FCBCD5">
            <w:pPr>
              <w:jc w:val="center"/>
              <w:rPr>
                <w:rFonts w:ascii="宋体" w:hAnsi="宋体"/>
                <w:bCs/>
                <w:sz w:val="24"/>
                <w:highlight w:val="none"/>
              </w:rPr>
            </w:pPr>
            <w:r>
              <w:rPr>
                <w:rFonts w:hint="eastAsia" w:ascii="宋体" w:hAnsi="宋体"/>
                <w:bCs/>
                <w:sz w:val="24"/>
                <w:highlight w:val="none"/>
              </w:rPr>
              <w:t>项目预算金额</w:t>
            </w:r>
          </w:p>
        </w:tc>
        <w:tc>
          <w:tcPr>
            <w:tcW w:w="4218" w:type="dxa"/>
            <w:vAlign w:val="center"/>
          </w:tcPr>
          <w:p w14:paraId="782ABFA4">
            <w:pPr>
              <w:jc w:val="center"/>
              <w:rPr>
                <w:rFonts w:ascii="宋体" w:hAnsi="宋体"/>
                <w:bCs/>
                <w:sz w:val="24"/>
                <w:highlight w:val="none"/>
              </w:rPr>
            </w:pPr>
            <w:r>
              <w:rPr>
                <w:rFonts w:hint="eastAsia" w:ascii="宋体" w:hAnsi="宋体"/>
                <w:bCs/>
                <w:sz w:val="24"/>
                <w:highlight w:val="none"/>
              </w:rPr>
              <w:t>简要技术需求或服务要求</w:t>
            </w:r>
          </w:p>
        </w:tc>
      </w:tr>
      <w:tr w14:paraId="7232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exact"/>
          <w:jc w:val="center"/>
        </w:trPr>
        <w:tc>
          <w:tcPr>
            <w:tcW w:w="817" w:type="dxa"/>
            <w:vAlign w:val="center"/>
          </w:tcPr>
          <w:p w14:paraId="4F8E38D1">
            <w:pPr>
              <w:jc w:val="center"/>
              <w:rPr>
                <w:rFonts w:ascii="宋体" w:hAnsi="宋体"/>
                <w:bCs/>
                <w:sz w:val="24"/>
                <w:highlight w:val="none"/>
              </w:rPr>
            </w:pPr>
            <w:r>
              <w:rPr>
                <w:rFonts w:ascii="宋体" w:hAnsi="宋体"/>
                <w:sz w:val="24"/>
                <w:highlight w:val="none"/>
              </w:rPr>
              <w:t>1</w:t>
            </w:r>
          </w:p>
        </w:tc>
        <w:tc>
          <w:tcPr>
            <w:tcW w:w="1701" w:type="dxa"/>
            <w:vAlign w:val="center"/>
          </w:tcPr>
          <w:p w14:paraId="52A7A5D7">
            <w:pPr>
              <w:jc w:val="center"/>
              <w:rPr>
                <w:rFonts w:ascii="宋体" w:hAnsi="宋体"/>
                <w:bCs/>
                <w:sz w:val="24"/>
                <w:highlight w:val="none"/>
              </w:rPr>
            </w:pPr>
            <w:r>
              <w:rPr>
                <w:rFonts w:hint="eastAsia" w:ascii="宋体" w:hAnsi="宋体"/>
                <w:sz w:val="24"/>
                <w:highlight w:val="none"/>
              </w:rPr>
              <w:t>首都医科大学附属北京中医医院护理员服务项目</w:t>
            </w:r>
          </w:p>
        </w:tc>
        <w:tc>
          <w:tcPr>
            <w:tcW w:w="1701" w:type="dxa"/>
            <w:vAlign w:val="center"/>
          </w:tcPr>
          <w:p w14:paraId="70DD04FB">
            <w:pPr>
              <w:jc w:val="center"/>
              <w:rPr>
                <w:rFonts w:ascii="宋体" w:hAnsi="宋体"/>
                <w:bCs/>
                <w:sz w:val="24"/>
                <w:highlight w:val="none"/>
              </w:rPr>
            </w:pPr>
            <w:r>
              <w:rPr>
                <w:rFonts w:hint="eastAsia" w:ascii="宋体" w:hAnsi="宋体"/>
                <w:sz w:val="24"/>
                <w:highlight w:val="none"/>
              </w:rPr>
              <w:t>887.58万元/3年</w:t>
            </w:r>
          </w:p>
        </w:tc>
        <w:tc>
          <w:tcPr>
            <w:tcW w:w="4218" w:type="dxa"/>
            <w:vAlign w:val="center"/>
          </w:tcPr>
          <w:p w14:paraId="45D20D34">
            <w:pPr>
              <w:rPr>
                <w:rFonts w:ascii="宋体" w:hAnsi="宋体"/>
                <w:bCs/>
                <w:sz w:val="24"/>
                <w:highlight w:val="none"/>
              </w:rPr>
            </w:pPr>
            <w:r>
              <w:rPr>
                <w:rFonts w:hint="eastAsia" w:ascii="宋体" w:hAnsi="宋体" w:cs="宋体"/>
                <w:sz w:val="24"/>
                <w:highlight w:val="none"/>
              </w:rPr>
              <w:t>护理员共53.5个岗位，其中管理人员3个岗位，基础护理员34.5个岗位，负责急诊科、各病区护士站；医疗护理员16个岗位，负责ICU、CCU科室。</w:t>
            </w:r>
          </w:p>
        </w:tc>
      </w:tr>
    </w:tbl>
    <w:p w14:paraId="7E6A3814">
      <w:pPr>
        <w:pStyle w:val="6"/>
        <w:spacing w:line="360" w:lineRule="auto"/>
        <w:ind w:firstLine="480"/>
        <w:contextualSpacing/>
        <w:jc w:val="left"/>
        <w:rPr>
          <w:rFonts w:ascii="宋体" w:hAnsi="宋体" w:cs="宋体"/>
          <w:bCs/>
          <w:sz w:val="24"/>
          <w:highlight w:val="none"/>
        </w:rPr>
      </w:pPr>
    </w:p>
    <w:p w14:paraId="6AA06024">
      <w:pPr>
        <w:pStyle w:val="6"/>
        <w:spacing w:line="360" w:lineRule="auto"/>
        <w:ind w:firstLine="482"/>
        <w:contextualSpacing/>
        <w:jc w:val="left"/>
        <w:rPr>
          <w:rFonts w:ascii="宋体" w:hAnsi="宋体"/>
          <w:b/>
          <w:sz w:val="24"/>
          <w:szCs w:val="24"/>
          <w:highlight w:val="none"/>
        </w:rPr>
      </w:pPr>
      <w:r>
        <w:rPr>
          <w:rFonts w:hint="eastAsia" w:ascii="宋体" w:hAnsi="宋体"/>
          <w:b/>
          <w:sz w:val="24"/>
          <w:szCs w:val="24"/>
          <w:highlight w:val="none"/>
        </w:rPr>
        <w:t>二、</w:t>
      </w:r>
      <w:r>
        <w:rPr>
          <w:rFonts w:ascii="宋体" w:hAnsi="宋体"/>
          <w:b/>
          <w:sz w:val="24"/>
          <w:szCs w:val="24"/>
          <w:highlight w:val="none"/>
        </w:rPr>
        <w:t>商务要求</w:t>
      </w:r>
    </w:p>
    <w:p w14:paraId="53CC73B8">
      <w:pPr>
        <w:spacing w:line="360" w:lineRule="auto"/>
        <w:ind w:firstLine="480" w:firstLineChars="200"/>
        <w:contextualSpacing/>
        <w:jc w:val="left"/>
        <w:rPr>
          <w:rFonts w:ascii="宋体" w:hAnsi="宋体" w:cs="宋体"/>
          <w:bCs/>
          <w:sz w:val="24"/>
          <w:highlight w:val="none"/>
        </w:rPr>
      </w:pPr>
      <w:r>
        <w:rPr>
          <w:rFonts w:hint="eastAsia" w:ascii="宋体" w:hAnsi="宋体" w:cs="宋体"/>
          <w:bCs/>
          <w:sz w:val="24"/>
          <w:highlight w:val="none"/>
        </w:rPr>
        <w:t>1.服务时间和地点：</w:t>
      </w:r>
    </w:p>
    <w:p w14:paraId="641F6C24">
      <w:pPr>
        <w:widowControl/>
        <w:autoSpaceDE w:val="0"/>
        <w:autoSpaceDN w:val="0"/>
        <w:adjustRightInd w:val="0"/>
        <w:snapToGrid w:val="0"/>
        <w:spacing w:line="360" w:lineRule="auto"/>
        <w:ind w:firstLine="480" w:firstLineChars="200"/>
        <w:jc w:val="left"/>
        <w:textAlignment w:val="baseline"/>
        <w:rPr>
          <w:rFonts w:ascii="宋体" w:hAnsi="宋体" w:cs="宋体"/>
          <w:sz w:val="24"/>
          <w:highlight w:val="none"/>
        </w:rPr>
      </w:pPr>
      <w:r>
        <w:rPr>
          <w:rFonts w:hint="eastAsia" w:ascii="宋体" w:hAnsi="宋体" w:cs="宋体"/>
          <w:sz w:val="24"/>
          <w:highlight w:val="none"/>
        </w:rPr>
        <w:t>1.1</w:t>
      </w:r>
      <w:r>
        <w:rPr>
          <w:rFonts w:ascii="宋体" w:hAnsi="宋体" w:cs="宋体"/>
          <w:sz w:val="24"/>
          <w:highlight w:val="none"/>
        </w:rPr>
        <w:t>服务期限：</w:t>
      </w:r>
      <w:r>
        <w:rPr>
          <w:rFonts w:hint="eastAsia" w:ascii="宋体" w:hAnsi="宋体" w:cs="宋体"/>
          <w:sz w:val="24"/>
          <w:highlight w:val="none"/>
        </w:rPr>
        <w:t>3年，合同一年一签</w:t>
      </w:r>
    </w:p>
    <w:p w14:paraId="4F4520BB">
      <w:pPr>
        <w:widowControl/>
        <w:autoSpaceDE w:val="0"/>
        <w:autoSpaceDN w:val="0"/>
        <w:adjustRightInd w:val="0"/>
        <w:snapToGrid w:val="0"/>
        <w:spacing w:line="360" w:lineRule="auto"/>
        <w:ind w:firstLine="480" w:firstLineChars="200"/>
        <w:jc w:val="left"/>
        <w:textAlignment w:val="baseline"/>
        <w:rPr>
          <w:rFonts w:ascii="宋体" w:hAnsi="宋体" w:cs="宋体"/>
          <w:sz w:val="24"/>
          <w:highlight w:val="none"/>
        </w:rPr>
      </w:pPr>
      <w:r>
        <w:rPr>
          <w:rFonts w:hint="eastAsia" w:ascii="宋体" w:hAnsi="宋体" w:cs="宋体"/>
          <w:sz w:val="24"/>
          <w:highlight w:val="none"/>
        </w:rPr>
        <w:t>1.2</w:t>
      </w:r>
      <w:r>
        <w:rPr>
          <w:rFonts w:ascii="宋体" w:hAnsi="宋体" w:cs="宋体"/>
          <w:sz w:val="24"/>
          <w:highlight w:val="none"/>
        </w:rPr>
        <w:t>服务地点：</w:t>
      </w:r>
      <w:r>
        <w:rPr>
          <w:rFonts w:hint="eastAsia" w:ascii="宋体" w:hAnsi="宋体" w:cs="宋体"/>
          <w:bCs/>
          <w:sz w:val="24"/>
          <w:highlight w:val="none"/>
        </w:rPr>
        <w:t>采购人指定地点</w:t>
      </w:r>
    </w:p>
    <w:p w14:paraId="5F97224C">
      <w:pPr>
        <w:widowControl/>
        <w:autoSpaceDE w:val="0"/>
        <w:autoSpaceDN w:val="0"/>
        <w:adjustRightInd w:val="0"/>
        <w:snapToGrid w:val="0"/>
        <w:spacing w:line="360" w:lineRule="auto"/>
        <w:ind w:firstLine="480" w:firstLineChars="200"/>
        <w:jc w:val="left"/>
        <w:textAlignment w:val="baseline"/>
        <w:rPr>
          <w:rFonts w:ascii="宋体" w:hAnsi="宋体"/>
          <w:b/>
          <w:sz w:val="24"/>
          <w:highlight w:val="none"/>
        </w:rPr>
      </w:pPr>
      <w:r>
        <w:rPr>
          <w:rFonts w:hint="eastAsia" w:ascii="宋体" w:hAnsi="宋体" w:cs="宋体"/>
          <w:sz w:val="24"/>
          <w:highlight w:val="none"/>
        </w:rPr>
        <w:t>2.付款条件：详见第六章 拟签订的合同文本</w:t>
      </w:r>
    </w:p>
    <w:p w14:paraId="18CA282E">
      <w:pPr>
        <w:pStyle w:val="6"/>
        <w:spacing w:line="360" w:lineRule="auto"/>
        <w:ind w:firstLine="482"/>
        <w:contextualSpacing/>
        <w:jc w:val="left"/>
        <w:rPr>
          <w:rFonts w:ascii="宋体" w:hAnsi="宋体" w:cs="宋体"/>
          <w:b/>
          <w:sz w:val="24"/>
          <w:szCs w:val="24"/>
          <w:highlight w:val="none"/>
        </w:rPr>
      </w:pPr>
      <w:r>
        <w:rPr>
          <w:rFonts w:hint="eastAsia" w:ascii="宋体" w:hAnsi="宋体" w:cs="宋体"/>
          <w:b/>
          <w:sz w:val="24"/>
          <w:highlight w:val="none"/>
        </w:rPr>
        <w:t>三、</w:t>
      </w:r>
      <w:r>
        <w:rPr>
          <w:rFonts w:hint="eastAsia" w:ascii="宋体" w:hAnsi="宋体" w:cs="宋体"/>
          <w:b/>
          <w:sz w:val="24"/>
          <w:szCs w:val="24"/>
          <w:highlight w:val="none"/>
        </w:rPr>
        <w:t>技术要求</w:t>
      </w:r>
    </w:p>
    <w:p w14:paraId="58BEBCA7">
      <w:pPr>
        <w:spacing w:line="360" w:lineRule="auto"/>
        <w:ind w:firstLine="482" w:firstLineChars="200"/>
        <w:jc w:val="left"/>
        <w:rPr>
          <w:rFonts w:ascii="宋体" w:hAnsi="宋体" w:cs="宋体"/>
          <w:bCs/>
          <w:sz w:val="24"/>
          <w:highlight w:val="none"/>
        </w:rPr>
      </w:pPr>
      <w:r>
        <w:rPr>
          <w:rFonts w:hint="eastAsia" w:ascii="宋体" w:hAnsi="宋体" w:cs="宋体"/>
          <w:b/>
          <w:bCs/>
          <w:sz w:val="24"/>
          <w:highlight w:val="none"/>
        </w:rPr>
        <w:t>（一）服务科室：</w:t>
      </w:r>
      <w:r>
        <w:rPr>
          <w:rFonts w:hint="eastAsia" w:ascii="宋体" w:hAnsi="宋体" w:cs="宋体"/>
          <w:bCs/>
          <w:sz w:val="24"/>
          <w:highlight w:val="none"/>
        </w:rPr>
        <w:t>急诊科、ICU、CCU、各病区护士站</w:t>
      </w:r>
    </w:p>
    <w:p w14:paraId="6CC226EB">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（二）人员需求</w:t>
      </w:r>
    </w:p>
    <w:p w14:paraId="0E8FBA3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1.工作内容及岗位数情况</w:t>
      </w:r>
    </w:p>
    <w:p w14:paraId="4C4CF15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1.1本项目工作内容包括</w:t>
      </w:r>
      <w:r>
        <w:rPr>
          <w:rFonts w:hint="eastAsia" w:cs="宋体"/>
          <w:bCs/>
          <w:sz w:val="24"/>
          <w:highlight w:val="none"/>
        </w:rPr>
        <w:t>基础护理和医疗护理。</w:t>
      </w:r>
      <w:r>
        <w:rPr>
          <w:rFonts w:hint="eastAsia" w:ascii="宋体" w:hAnsi="宋体" w:cs="宋体"/>
          <w:sz w:val="24"/>
          <w:highlight w:val="none"/>
        </w:rPr>
        <w:t>工作时间、工作区域及岗位数如下：</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476"/>
        <w:gridCol w:w="2124"/>
        <w:gridCol w:w="3417"/>
        <w:gridCol w:w="992"/>
      </w:tblGrid>
      <w:tr w14:paraId="21F7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6" w:type="dxa"/>
            <w:vAlign w:val="center"/>
          </w:tcPr>
          <w:p w14:paraId="70C41D8E">
            <w:pPr>
              <w:pStyle w:val="2"/>
              <w:spacing w:before="0" w:line="240" w:lineRule="auto"/>
              <w:jc w:val="center"/>
              <w:rPr>
                <w:rFonts w:cs="宋体"/>
                <w:highlight w:val="none"/>
              </w:rPr>
            </w:pPr>
            <w:r>
              <w:rPr>
                <w:rFonts w:hint="eastAsia" w:cs="宋体"/>
                <w:highlight w:val="none"/>
              </w:rPr>
              <w:t>序号</w:t>
            </w:r>
          </w:p>
        </w:tc>
        <w:tc>
          <w:tcPr>
            <w:tcW w:w="1476" w:type="dxa"/>
            <w:vAlign w:val="center"/>
          </w:tcPr>
          <w:p w14:paraId="750DFD31">
            <w:pPr>
              <w:pStyle w:val="2"/>
              <w:spacing w:before="0" w:line="240" w:lineRule="auto"/>
              <w:jc w:val="center"/>
              <w:rPr>
                <w:rFonts w:cs="宋体"/>
                <w:highlight w:val="none"/>
              </w:rPr>
            </w:pPr>
            <w:r>
              <w:rPr>
                <w:rFonts w:hint="eastAsia" w:cs="宋体"/>
                <w:highlight w:val="none"/>
              </w:rPr>
              <w:t>护理员类别</w:t>
            </w:r>
          </w:p>
        </w:tc>
        <w:tc>
          <w:tcPr>
            <w:tcW w:w="2124" w:type="dxa"/>
            <w:vAlign w:val="center"/>
          </w:tcPr>
          <w:p w14:paraId="4F2B2AD9">
            <w:pPr>
              <w:pStyle w:val="2"/>
              <w:spacing w:before="0" w:line="240" w:lineRule="auto"/>
              <w:jc w:val="center"/>
              <w:rPr>
                <w:rFonts w:cs="宋体"/>
                <w:highlight w:val="none"/>
              </w:rPr>
            </w:pPr>
            <w:r>
              <w:rPr>
                <w:rFonts w:hint="eastAsia" w:cs="宋体"/>
                <w:highlight w:val="none"/>
              </w:rPr>
              <w:t>工作时间</w:t>
            </w:r>
          </w:p>
        </w:tc>
        <w:tc>
          <w:tcPr>
            <w:tcW w:w="3417" w:type="dxa"/>
            <w:vAlign w:val="center"/>
          </w:tcPr>
          <w:p w14:paraId="3EF14A30">
            <w:pPr>
              <w:pStyle w:val="2"/>
              <w:spacing w:before="0" w:line="240" w:lineRule="auto"/>
              <w:jc w:val="center"/>
              <w:rPr>
                <w:rFonts w:cs="宋体"/>
                <w:highlight w:val="none"/>
              </w:rPr>
            </w:pPr>
            <w:r>
              <w:rPr>
                <w:rFonts w:hint="eastAsia" w:cs="宋体"/>
                <w:highlight w:val="none"/>
              </w:rPr>
              <w:t>工作区域</w:t>
            </w:r>
          </w:p>
        </w:tc>
        <w:tc>
          <w:tcPr>
            <w:tcW w:w="992" w:type="dxa"/>
            <w:tcBorders>
              <w:bottom w:val="single" w:color="auto" w:sz="4" w:space="0"/>
            </w:tcBorders>
            <w:vAlign w:val="center"/>
          </w:tcPr>
          <w:p w14:paraId="0F3BF47E">
            <w:pPr>
              <w:pStyle w:val="2"/>
              <w:spacing w:before="0" w:line="240" w:lineRule="auto"/>
              <w:jc w:val="center"/>
              <w:rPr>
                <w:rFonts w:cs="宋体"/>
                <w:highlight w:val="none"/>
              </w:rPr>
            </w:pPr>
            <w:r>
              <w:rPr>
                <w:rFonts w:hint="eastAsia" w:cs="宋体"/>
                <w:highlight w:val="none"/>
              </w:rPr>
              <w:t>岗位数（个）</w:t>
            </w:r>
          </w:p>
        </w:tc>
      </w:tr>
      <w:tr w14:paraId="6737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6" w:type="dxa"/>
            <w:vAlign w:val="center"/>
          </w:tcPr>
          <w:p w14:paraId="433C4B7E">
            <w:pPr>
              <w:pStyle w:val="2"/>
              <w:spacing w:before="0" w:line="240" w:lineRule="auto"/>
              <w:jc w:val="center"/>
              <w:rPr>
                <w:rFonts w:cs="宋体"/>
                <w:highlight w:val="none"/>
              </w:rPr>
            </w:pPr>
            <w:r>
              <w:rPr>
                <w:rFonts w:hint="eastAsia" w:cs="宋体"/>
                <w:highlight w:val="none"/>
              </w:rPr>
              <w:t>1.</w:t>
            </w:r>
          </w:p>
        </w:tc>
        <w:tc>
          <w:tcPr>
            <w:tcW w:w="1476" w:type="dxa"/>
            <w:vAlign w:val="center"/>
          </w:tcPr>
          <w:p w14:paraId="0E6FAD92">
            <w:pPr>
              <w:pStyle w:val="2"/>
              <w:spacing w:before="0" w:line="240" w:lineRule="auto"/>
              <w:jc w:val="center"/>
              <w:rPr>
                <w:rFonts w:cs="宋体"/>
                <w:highlight w:val="none"/>
              </w:rPr>
            </w:pPr>
            <w:r>
              <w:rPr>
                <w:rFonts w:hint="eastAsia" w:cs="宋体"/>
                <w:bCs/>
                <w:highlight w:val="none"/>
              </w:rPr>
              <w:t>管理人员</w:t>
            </w:r>
          </w:p>
        </w:tc>
        <w:tc>
          <w:tcPr>
            <w:tcW w:w="2124" w:type="dxa"/>
            <w:vAlign w:val="center"/>
          </w:tcPr>
          <w:p w14:paraId="25920DFC">
            <w:pPr>
              <w:pStyle w:val="2"/>
              <w:spacing w:before="0" w:line="240" w:lineRule="auto"/>
              <w:jc w:val="center"/>
              <w:rPr>
                <w:rFonts w:cs="宋体"/>
                <w:highlight w:val="none"/>
              </w:rPr>
            </w:pPr>
            <w:r>
              <w:rPr>
                <w:rFonts w:hint="eastAsia" w:cs="宋体"/>
                <w:highlight w:val="none"/>
              </w:rPr>
              <w:t>周一至周日（春节等节假日）24小时</w:t>
            </w:r>
          </w:p>
        </w:tc>
        <w:tc>
          <w:tcPr>
            <w:tcW w:w="3417" w:type="dxa"/>
            <w:vAlign w:val="center"/>
          </w:tcPr>
          <w:p w14:paraId="16D5240C">
            <w:pPr>
              <w:pStyle w:val="2"/>
              <w:spacing w:before="0" w:line="240" w:lineRule="auto"/>
              <w:jc w:val="center"/>
              <w:rPr>
                <w:rFonts w:cs="宋体"/>
                <w:highlight w:val="none"/>
              </w:rPr>
            </w:pPr>
            <w:r>
              <w:rPr>
                <w:rFonts w:hint="eastAsia" w:cs="宋体"/>
                <w:highlight w:val="none"/>
              </w:rPr>
              <w:t>院区内</w:t>
            </w:r>
          </w:p>
        </w:tc>
        <w:tc>
          <w:tcPr>
            <w:tcW w:w="992" w:type="dxa"/>
            <w:tcBorders>
              <w:bottom w:val="single" w:color="auto" w:sz="4" w:space="0"/>
            </w:tcBorders>
            <w:vAlign w:val="center"/>
          </w:tcPr>
          <w:p w14:paraId="551A8A44">
            <w:pPr>
              <w:pStyle w:val="2"/>
              <w:spacing w:before="0" w:line="240" w:lineRule="auto"/>
              <w:jc w:val="center"/>
              <w:rPr>
                <w:rFonts w:cs="宋体"/>
                <w:highlight w:val="none"/>
              </w:rPr>
            </w:pPr>
            <w:r>
              <w:rPr>
                <w:rFonts w:hint="eastAsia" w:cs="宋体"/>
                <w:highlight w:val="none"/>
              </w:rPr>
              <w:t>3</w:t>
            </w:r>
          </w:p>
        </w:tc>
      </w:tr>
      <w:tr w14:paraId="48FE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6" w:type="dxa"/>
            <w:vMerge w:val="restart"/>
            <w:vAlign w:val="center"/>
          </w:tcPr>
          <w:p w14:paraId="54AE61C1">
            <w:pPr>
              <w:pStyle w:val="2"/>
              <w:spacing w:before="0" w:line="240" w:lineRule="auto"/>
              <w:jc w:val="center"/>
              <w:rPr>
                <w:rFonts w:cs="宋体"/>
                <w:highlight w:val="none"/>
              </w:rPr>
            </w:pPr>
            <w:r>
              <w:rPr>
                <w:rFonts w:hint="eastAsia" w:cs="宋体"/>
                <w:highlight w:val="none"/>
              </w:rPr>
              <w:t>2</w:t>
            </w:r>
          </w:p>
        </w:tc>
        <w:tc>
          <w:tcPr>
            <w:tcW w:w="1476" w:type="dxa"/>
            <w:vMerge w:val="restart"/>
            <w:vAlign w:val="center"/>
          </w:tcPr>
          <w:p w14:paraId="6786B8D5">
            <w:pPr>
              <w:pStyle w:val="2"/>
              <w:spacing w:before="0" w:line="240" w:lineRule="auto"/>
              <w:jc w:val="center"/>
              <w:rPr>
                <w:rFonts w:cs="宋体"/>
                <w:bCs/>
                <w:highlight w:val="none"/>
              </w:rPr>
            </w:pPr>
            <w:r>
              <w:rPr>
                <w:rFonts w:hint="eastAsia" w:cs="宋体"/>
                <w:bCs/>
                <w:highlight w:val="none"/>
              </w:rPr>
              <w:t>基础护理员</w:t>
            </w:r>
          </w:p>
        </w:tc>
        <w:tc>
          <w:tcPr>
            <w:tcW w:w="2124" w:type="dxa"/>
            <w:vAlign w:val="center"/>
          </w:tcPr>
          <w:p w14:paraId="10C7D916">
            <w:pPr>
              <w:pStyle w:val="2"/>
              <w:spacing w:before="0" w:line="240" w:lineRule="auto"/>
              <w:jc w:val="center"/>
              <w:rPr>
                <w:rFonts w:cs="宋体"/>
                <w:highlight w:val="none"/>
              </w:rPr>
            </w:pPr>
            <w:r>
              <w:rPr>
                <w:rFonts w:hint="eastAsia" w:cs="宋体"/>
                <w:highlight w:val="none"/>
              </w:rPr>
              <w:t>周一至周六</w:t>
            </w:r>
            <w:r>
              <w:rPr>
                <w:rFonts w:cs="宋体"/>
                <w:highlight w:val="none"/>
              </w:rPr>
              <w:t>7</w:t>
            </w:r>
            <w:r>
              <w:rPr>
                <w:rFonts w:hint="eastAsia" w:cs="宋体"/>
                <w:highlight w:val="none"/>
              </w:rPr>
              <w:t>:00-</w:t>
            </w:r>
            <w:r>
              <w:rPr>
                <w:rFonts w:cs="宋体"/>
                <w:highlight w:val="none"/>
              </w:rPr>
              <w:t>19</w:t>
            </w:r>
            <w:r>
              <w:rPr>
                <w:rFonts w:hint="eastAsia" w:cs="宋体"/>
                <w:highlight w:val="none"/>
              </w:rPr>
              <w:t>:00</w:t>
            </w:r>
          </w:p>
        </w:tc>
        <w:tc>
          <w:tcPr>
            <w:tcW w:w="3417" w:type="dxa"/>
            <w:vAlign w:val="center"/>
          </w:tcPr>
          <w:p w14:paraId="395CDE7F">
            <w:pPr>
              <w:pStyle w:val="2"/>
              <w:spacing w:before="0" w:line="240" w:lineRule="auto"/>
              <w:jc w:val="center"/>
              <w:rPr>
                <w:rFonts w:cs="宋体"/>
                <w:highlight w:val="none"/>
              </w:rPr>
            </w:pPr>
            <w:r>
              <w:rPr>
                <w:rFonts w:hint="eastAsia" w:cs="宋体"/>
                <w:highlight w:val="none"/>
              </w:rPr>
              <w:t>各科室病房23个护理单元,需23人持续在岗服务</w:t>
            </w:r>
          </w:p>
        </w:tc>
        <w:tc>
          <w:tcPr>
            <w:tcW w:w="992" w:type="dxa"/>
            <w:vMerge w:val="restart"/>
            <w:vAlign w:val="center"/>
          </w:tcPr>
          <w:p w14:paraId="1AC04C21">
            <w:pPr>
              <w:pStyle w:val="2"/>
              <w:spacing w:before="0" w:line="240" w:lineRule="auto"/>
              <w:jc w:val="center"/>
              <w:rPr>
                <w:rFonts w:cs="宋体"/>
                <w:highlight w:val="none"/>
              </w:rPr>
            </w:pPr>
            <w:r>
              <w:rPr>
                <w:rFonts w:hint="eastAsia" w:cs="宋体"/>
                <w:highlight w:val="none"/>
              </w:rPr>
              <w:t>3</w:t>
            </w:r>
            <w:r>
              <w:rPr>
                <w:rFonts w:cs="宋体"/>
                <w:highlight w:val="none"/>
              </w:rPr>
              <w:t>4.5</w:t>
            </w:r>
          </w:p>
        </w:tc>
      </w:tr>
      <w:tr w14:paraId="6E09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6" w:type="dxa"/>
            <w:vMerge w:val="continue"/>
            <w:vAlign w:val="center"/>
          </w:tcPr>
          <w:p w14:paraId="645A923D">
            <w:pPr>
              <w:pStyle w:val="2"/>
              <w:spacing w:before="0" w:line="240" w:lineRule="auto"/>
              <w:jc w:val="center"/>
              <w:rPr>
                <w:rFonts w:cs="宋体"/>
                <w:highlight w:val="none"/>
              </w:rPr>
            </w:pPr>
          </w:p>
        </w:tc>
        <w:tc>
          <w:tcPr>
            <w:tcW w:w="1476" w:type="dxa"/>
            <w:vMerge w:val="continue"/>
            <w:vAlign w:val="center"/>
          </w:tcPr>
          <w:p w14:paraId="707B1F1F">
            <w:pPr>
              <w:pStyle w:val="2"/>
              <w:spacing w:before="0" w:line="240" w:lineRule="auto"/>
              <w:jc w:val="center"/>
              <w:rPr>
                <w:rFonts w:cs="宋体"/>
                <w:bCs/>
                <w:highlight w:val="none"/>
              </w:rPr>
            </w:pPr>
          </w:p>
        </w:tc>
        <w:tc>
          <w:tcPr>
            <w:tcW w:w="2124" w:type="dxa"/>
            <w:vAlign w:val="center"/>
          </w:tcPr>
          <w:p w14:paraId="7BD5C279">
            <w:pPr>
              <w:pStyle w:val="2"/>
              <w:spacing w:before="0" w:line="240" w:lineRule="auto"/>
              <w:jc w:val="center"/>
              <w:rPr>
                <w:rFonts w:cs="宋体"/>
                <w:highlight w:val="none"/>
              </w:rPr>
            </w:pPr>
            <w:r>
              <w:rPr>
                <w:rFonts w:hint="eastAsia" w:cs="宋体"/>
                <w:highlight w:val="none"/>
              </w:rPr>
              <w:t>周日（春节等节假日）</w:t>
            </w:r>
            <w:r>
              <w:rPr>
                <w:rFonts w:cs="宋体"/>
                <w:highlight w:val="none"/>
              </w:rPr>
              <w:t>7</w:t>
            </w:r>
            <w:r>
              <w:rPr>
                <w:rFonts w:hint="eastAsia" w:cs="宋体"/>
                <w:highlight w:val="none"/>
              </w:rPr>
              <w:t>:00-</w:t>
            </w:r>
            <w:r>
              <w:rPr>
                <w:rFonts w:cs="宋体"/>
                <w:highlight w:val="none"/>
              </w:rPr>
              <w:t>19</w:t>
            </w:r>
            <w:r>
              <w:rPr>
                <w:rFonts w:hint="eastAsia" w:cs="宋体"/>
                <w:highlight w:val="none"/>
              </w:rPr>
              <w:t>:00</w:t>
            </w:r>
          </w:p>
        </w:tc>
        <w:tc>
          <w:tcPr>
            <w:tcW w:w="3417" w:type="dxa"/>
            <w:vAlign w:val="center"/>
          </w:tcPr>
          <w:p w14:paraId="166DFE99">
            <w:pPr>
              <w:pStyle w:val="2"/>
              <w:spacing w:before="0" w:line="240" w:lineRule="auto"/>
              <w:jc w:val="center"/>
              <w:rPr>
                <w:rFonts w:cs="宋体"/>
                <w:highlight w:val="none"/>
              </w:rPr>
            </w:pPr>
            <w:r>
              <w:rPr>
                <w:rFonts w:hint="eastAsia" w:cs="宋体"/>
                <w:highlight w:val="none"/>
              </w:rPr>
              <w:t>病房每楼层有专人在岗，共1</w:t>
            </w:r>
            <w:r>
              <w:rPr>
                <w:rFonts w:cs="宋体"/>
                <w:highlight w:val="none"/>
              </w:rPr>
              <w:t>4</w:t>
            </w:r>
            <w:r>
              <w:rPr>
                <w:rFonts w:hint="eastAsia" w:cs="宋体"/>
                <w:highlight w:val="none"/>
              </w:rPr>
              <w:t>个服务区域，需14人持续在岗服务</w:t>
            </w:r>
          </w:p>
        </w:tc>
        <w:tc>
          <w:tcPr>
            <w:tcW w:w="992" w:type="dxa"/>
            <w:vMerge w:val="continue"/>
            <w:vAlign w:val="center"/>
          </w:tcPr>
          <w:p w14:paraId="43E34FDC">
            <w:pPr>
              <w:pStyle w:val="2"/>
              <w:spacing w:before="0" w:line="240" w:lineRule="auto"/>
              <w:jc w:val="center"/>
              <w:rPr>
                <w:rFonts w:cs="宋体"/>
                <w:highlight w:val="none"/>
              </w:rPr>
            </w:pPr>
          </w:p>
        </w:tc>
      </w:tr>
      <w:tr w14:paraId="3D84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6" w:type="dxa"/>
            <w:vAlign w:val="center"/>
          </w:tcPr>
          <w:p w14:paraId="6ADA37D6">
            <w:pPr>
              <w:pStyle w:val="2"/>
              <w:spacing w:before="0" w:line="240" w:lineRule="auto"/>
              <w:jc w:val="center"/>
              <w:rPr>
                <w:rFonts w:cs="宋体"/>
                <w:highlight w:val="none"/>
              </w:rPr>
            </w:pPr>
            <w:r>
              <w:rPr>
                <w:rFonts w:hint="eastAsia" w:cs="宋体"/>
                <w:highlight w:val="none"/>
              </w:rPr>
              <w:t>3</w:t>
            </w:r>
          </w:p>
        </w:tc>
        <w:tc>
          <w:tcPr>
            <w:tcW w:w="1476" w:type="dxa"/>
            <w:vAlign w:val="center"/>
          </w:tcPr>
          <w:p w14:paraId="6B6E8FDE">
            <w:pPr>
              <w:pStyle w:val="2"/>
              <w:spacing w:before="0" w:line="240" w:lineRule="auto"/>
              <w:jc w:val="center"/>
              <w:rPr>
                <w:rFonts w:cs="宋体"/>
                <w:bCs/>
                <w:highlight w:val="none"/>
              </w:rPr>
            </w:pPr>
            <w:r>
              <w:rPr>
                <w:rFonts w:hint="eastAsia" w:cs="宋体"/>
                <w:bCs/>
                <w:highlight w:val="none"/>
              </w:rPr>
              <w:t>医疗护理员</w:t>
            </w:r>
          </w:p>
        </w:tc>
        <w:tc>
          <w:tcPr>
            <w:tcW w:w="2124" w:type="dxa"/>
            <w:vAlign w:val="center"/>
          </w:tcPr>
          <w:p w14:paraId="195100CB">
            <w:pPr>
              <w:pStyle w:val="2"/>
              <w:spacing w:before="0" w:line="240" w:lineRule="auto"/>
              <w:jc w:val="center"/>
              <w:rPr>
                <w:rFonts w:cs="宋体"/>
                <w:highlight w:val="none"/>
              </w:rPr>
            </w:pPr>
            <w:r>
              <w:rPr>
                <w:rFonts w:hint="eastAsia" w:cs="宋体"/>
                <w:highlight w:val="none"/>
              </w:rPr>
              <w:t>周一至周日（春节等节假日）24小时</w:t>
            </w:r>
          </w:p>
        </w:tc>
        <w:tc>
          <w:tcPr>
            <w:tcW w:w="3417" w:type="dxa"/>
            <w:vAlign w:val="center"/>
          </w:tcPr>
          <w:p w14:paraId="651EBA06">
            <w:pPr>
              <w:pStyle w:val="2"/>
              <w:spacing w:before="0" w:line="240" w:lineRule="auto"/>
              <w:jc w:val="center"/>
              <w:rPr>
                <w:rFonts w:cs="宋体"/>
                <w:highlight w:val="none"/>
              </w:rPr>
            </w:pPr>
            <w:r>
              <w:rPr>
                <w:rFonts w:hint="eastAsia" w:cs="宋体"/>
                <w:highlight w:val="none"/>
              </w:rPr>
              <w:t>ICU、CCU，2个护理单元，需5人持续在岗服务,另机动1人</w:t>
            </w:r>
          </w:p>
        </w:tc>
        <w:tc>
          <w:tcPr>
            <w:tcW w:w="992" w:type="dxa"/>
            <w:vAlign w:val="center"/>
          </w:tcPr>
          <w:p w14:paraId="747AE491">
            <w:pPr>
              <w:pStyle w:val="2"/>
              <w:spacing w:before="0" w:line="240" w:lineRule="auto"/>
              <w:jc w:val="center"/>
              <w:rPr>
                <w:rFonts w:cs="宋体"/>
                <w:highlight w:val="none"/>
              </w:rPr>
            </w:pPr>
            <w:r>
              <w:rPr>
                <w:rFonts w:hint="eastAsia" w:cs="宋体"/>
                <w:highlight w:val="none"/>
              </w:rPr>
              <w:t>1</w:t>
            </w:r>
            <w:r>
              <w:rPr>
                <w:rFonts w:cs="宋体"/>
                <w:highlight w:val="none"/>
              </w:rPr>
              <w:t>6</w:t>
            </w:r>
          </w:p>
        </w:tc>
      </w:tr>
      <w:tr w14:paraId="6206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6" w:type="dxa"/>
            <w:vAlign w:val="center"/>
          </w:tcPr>
          <w:p w14:paraId="16EB40C1">
            <w:pPr>
              <w:pStyle w:val="2"/>
              <w:spacing w:before="0" w:line="240" w:lineRule="auto"/>
              <w:jc w:val="center"/>
              <w:rPr>
                <w:rFonts w:cs="宋体"/>
                <w:highlight w:val="none"/>
              </w:rPr>
            </w:pPr>
            <w:r>
              <w:rPr>
                <w:rFonts w:hint="eastAsia" w:cs="宋体"/>
                <w:highlight w:val="none"/>
              </w:rPr>
              <w:t>4</w:t>
            </w:r>
          </w:p>
        </w:tc>
        <w:tc>
          <w:tcPr>
            <w:tcW w:w="7017" w:type="dxa"/>
            <w:gridSpan w:val="3"/>
            <w:vAlign w:val="center"/>
          </w:tcPr>
          <w:p w14:paraId="425CBA05">
            <w:pPr>
              <w:pStyle w:val="2"/>
              <w:spacing w:before="0" w:line="240" w:lineRule="auto"/>
              <w:jc w:val="center"/>
              <w:rPr>
                <w:rFonts w:cs="宋体"/>
                <w:highlight w:val="none"/>
              </w:rPr>
            </w:pPr>
            <w:r>
              <w:rPr>
                <w:rFonts w:hint="eastAsia" w:cs="宋体"/>
                <w:highlight w:val="none"/>
              </w:rPr>
              <w:t>合计</w:t>
            </w:r>
          </w:p>
        </w:tc>
        <w:tc>
          <w:tcPr>
            <w:tcW w:w="992" w:type="dxa"/>
            <w:vAlign w:val="center"/>
          </w:tcPr>
          <w:p w14:paraId="67551B13">
            <w:pPr>
              <w:pStyle w:val="2"/>
              <w:spacing w:before="0" w:line="240" w:lineRule="auto"/>
              <w:jc w:val="center"/>
              <w:rPr>
                <w:rFonts w:cs="宋体"/>
                <w:highlight w:val="none"/>
              </w:rPr>
            </w:pPr>
            <w:r>
              <w:rPr>
                <w:rFonts w:hint="eastAsia" w:cs="宋体"/>
                <w:highlight w:val="none"/>
              </w:rPr>
              <w:t>53.5</w:t>
            </w:r>
          </w:p>
        </w:tc>
      </w:tr>
    </w:tbl>
    <w:p w14:paraId="5D1FF21B">
      <w:pPr>
        <w:spacing w:line="360" w:lineRule="auto"/>
        <w:ind w:firstLine="480" w:firstLineChars="200"/>
        <w:jc w:val="left"/>
        <w:rPr>
          <w:rFonts w:ascii="宋体" w:hAnsi="宋体" w:cs="Segoe UI Symbol"/>
          <w:kern w:val="0"/>
          <w:sz w:val="24"/>
          <w:highlight w:val="none"/>
        </w:rPr>
      </w:pPr>
    </w:p>
    <w:p w14:paraId="2BA0049E">
      <w:pPr>
        <w:spacing w:line="360" w:lineRule="auto"/>
        <w:ind w:firstLine="480" w:firstLineChars="200"/>
        <w:jc w:val="left"/>
        <w:rPr>
          <w:rFonts w:ascii="宋体" w:hAnsi="宋体" w:cs="Segoe UI Symbol"/>
          <w:kern w:val="0"/>
          <w:sz w:val="24"/>
          <w:highlight w:val="none"/>
        </w:rPr>
      </w:pPr>
      <w:r>
        <w:rPr>
          <w:rFonts w:hint="eastAsia" w:ascii="宋体" w:hAnsi="宋体" w:cs="Segoe UI Symbol"/>
          <w:kern w:val="0"/>
          <w:sz w:val="24"/>
          <w:highlight w:val="none"/>
        </w:rPr>
        <w:t>1.2本项目岗位数</w:t>
      </w:r>
      <w:r>
        <w:rPr>
          <w:rFonts w:hint="eastAsia" w:ascii="宋体" w:hAnsi="宋体" w:cs="宋体"/>
          <w:sz w:val="24"/>
          <w:highlight w:val="none"/>
        </w:rPr>
        <w:t>为53.5个，是根据</w:t>
      </w:r>
      <w:r>
        <w:rPr>
          <w:rFonts w:hint="eastAsia" w:ascii="宋体" w:hAnsi="宋体" w:cs="Segoe UI Symbol"/>
          <w:kern w:val="0"/>
          <w:sz w:val="24"/>
          <w:highlight w:val="none"/>
        </w:rPr>
        <w:t>每人每天工作8小时计算所得的岗位数</w:t>
      </w:r>
      <w:r>
        <w:rPr>
          <w:rFonts w:hint="eastAsia" w:ascii="宋体" w:hAnsi="宋体" w:cs="宋体"/>
          <w:sz w:val="24"/>
          <w:highlight w:val="none"/>
        </w:rPr>
        <w:t>。</w:t>
      </w:r>
    </w:p>
    <w:p w14:paraId="622C73EB">
      <w:pPr>
        <w:spacing w:line="360" w:lineRule="auto"/>
        <w:ind w:firstLine="480" w:firstLineChars="200"/>
        <w:jc w:val="left"/>
        <w:rPr>
          <w:rFonts w:ascii="宋体" w:hAnsi="宋体" w:cs="宋体"/>
          <w:sz w:val="24"/>
          <w:highlight w:val="none"/>
        </w:rPr>
      </w:pPr>
      <w:r>
        <w:rPr>
          <w:rFonts w:ascii="宋体" w:hAnsi="宋体" w:cs="Segoe UI Symbol"/>
          <w:kern w:val="0"/>
          <w:sz w:val="24"/>
          <w:highlight w:val="none"/>
        </w:rPr>
        <w:t>★</w:t>
      </w:r>
      <w:r>
        <w:rPr>
          <w:rFonts w:hint="eastAsia" w:ascii="宋体" w:hAnsi="宋体" w:cs="宋体"/>
          <w:sz w:val="24"/>
          <w:highlight w:val="none"/>
        </w:rPr>
        <w:t>2.要求供应商实际人数不少于40</w:t>
      </w:r>
      <w:r>
        <w:rPr>
          <w:rFonts w:ascii="宋体" w:hAnsi="宋体" w:cs="宋体"/>
          <w:sz w:val="24"/>
          <w:highlight w:val="none"/>
        </w:rPr>
        <w:t>人</w:t>
      </w:r>
      <w:r>
        <w:rPr>
          <w:rFonts w:hint="eastAsia" w:ascii="宋体" w:hAnsi="宋体" w:cs="宋体"/>
          <w:sz w:val="24"/>
          <w:highlight w:val="none"/>
        </w:rPr>
        <w:t>。供应商可根据上述岗位要求，结合自身情况安排人员的换岗、轮休等工作。</w:t>
      </w:r>
      <w:r>
        <w:rPr>
          <w:rFonts w:hint="eastAsia" w:ascii="宋体" w:hAnsi="宋体" w:cs="宋体"/>
          <w:b/>
          <w:sz w:val="24"/>
          <w:highlight w:val="none"/>
        </w:rPr>
        <w:t>（提供承诺书并加盖投标人单位公章）</w:t>
      </w:r>
    </w:p>
    <w:p w14:paraId="0BC5EEE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3.管理人员年龄50周岁以下，具有本科及以上学历，有连续三年（含）以上医院护理员管理服务工作经验。</w:t>
      </w:r>
    </w:p>
    <w:p w14:paraId="593FFC0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4.护理员要求男性30-55岁，女性30-50岁，持有健康合格证。</w:t>
      </w:r>
    </w:p>
    <w:p w14:paraId="5250BD3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5.具备初中以上文化程度。</w:t>
      </w:r>
    </w:p>
    <w:p w14:paraId="23FA3BC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6.护理员均执有相关的执业技能培训结业证书或合格证书。</w:t>
      </w:r>
    </w:p>
    <w:p w14:paraId="766A4E0D">
      <w:pPr>
        <w:spacing w:line="360" w:lineRule="auto"/>
        <w:ind w:firstLine="480" w:firstLineChars="200"/>
        <w:jc w:val="left"/>
        <w:rPr>
          <w:rFonts w:ascii="宋体" w:hAnsi="宋体" w:cs="宋体"/>
          <w:sz w:val="24"/>
          <w:highlight w:val="none"/>
        </w:rPr>
      </w:pPr>
      <w:r>
        <w:rPr>
          <w:rFonts w:hint="eastAsia" w:ascii="宋体" w:hAnsi="宋体" w:cs="宋体"/>
          <w:bCs/>
          <w:sz w:val="24"/>
          <w:highlight w:val="none"/>
        </w:rPr>
        <w:t>7.</w:t>
      </w:r>
      <w:r>
        <w:rPr>
          <w:rFonts w:hint="eastAsia" w:ascii="宋体" w:hAnsi="宋体" w:cs="宋体"/>
          <w:sz w:val="24"/>
          <w:highlight w:val="none"/>
        </w:rPr>
        <w:t>护理员每年至少参加一次符合北京市医疗护理员管理相关要求的在职培训，供应商应提供培训计划，相应培训考核结果应有记录。</w:t>
      </w:r>
    </w:p>
    <w:p w14:paraId="2E06B35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8.护理员要严格遵守国家的各项法律、法规，遵守医院的各项规章制度。护理员无违法犯罪记录。相关资料应有备案登记制度，如人员发生变动，需先取得采购人同意，人员变动后需及时办理人员变更手续。</w:t>
      </w:r>
    </w:p>
    <w:p w14:paraId="2DB3698D">
      <w:pPr>
        <w:spacing w:line="360" w:lineRule="auto"/>
        <w:ind w:firstLine="482" w:firstLineChars="200"/>
        <w:jc w:val="left"/>
        <w:rPr>
          <w:rFonts w:ascii="宋体" w:hAnsi="宋体" w:cs="Arial"/>
          <w:b/>
          <w:sz w:val="24"/>
          <w:highlight w:val="none"/>
        </w:rPr>
      </w:pPr>
      <w:r>
        <w:rPr>
          <w:rFonts w:hint="eastAsia" w:ascii="宋体" w:hAnsi="宋体" w:cs="Arial"/>
          <w:b/>
          <w:sz w:val="24"/>
          <w:highlight w:val="none"/>
        </w:rPr>
        <w:t>（三）护理员</w:t>
      </w:r>
      <w:r>
        <w:rPr>
          <w:rFonts w:ascii="宋体" w:hAnsi="宋体" w:cs="Arial"/>
          <w:b/>
          <w:sz w:val="24"/>
          <w:highlight w:val="none"/>
        </w:rPr>
        <w:t>工作职责</w:t>
      </w:r>
    </w:p>
    <w:p w14:paraId="72DAAF8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1.在病区护士长领导下和注册护士指导下进行工作。</w:t>
      </w:r>
    </w:p>
    <w:p w14:paraId="6AF31A1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2.护理员必须接受手卫生、消毒隔离，职业暴露等医院感染相关知识培训，经考核合格后上岗。</w:t>
      </w:r>
    </w:p>
    <w:p w14:paraId="3C64D8A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3.承担患者生活护理和简单的基础护理工作。按照行业职业标准相关内容要求，完成病人舒适与安全护理、饮食护理、排泄护理、清洁护理、起居护理等工作。</w:t>
      </w:r>
    </w:p>
    <w:p w14:paraId="5AE008A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4.经常巡视病室，及时应红灯，协助生活不能自理的患者饭前洗手、进食、起床活动及收送便器。负责为患者提供开水。</w:t>
      </w:r>
    </w:p>
    <w:p w14:paraId="30297DD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5.做好患者入院前的准备工作和出院后单位的整理、终末消毒工作及床单元日常整理、清洁消毒工作，负责被服的管理和清点。</w:t>
      </w:r>
    </w:p>
    <w:p w14:paraId="5137819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6.负责患者床单元、办公室、杂用室、库房、值班室整理工作，保证以上房间整洁。病室定时开窗通风，保证空气新鲜。</w:t>
      </w:r>
    </w:p>
    <w:p w14:paraId="261BD70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7.负责每日更换污物袋，清洁患者桌椅、屏风、窗台等，定时刷洗及消毒公用便器、吸引瓶、输液架等。</w:t>
      </w:r>
    </w:p>
    <w:p w14:paraId="4B7BA02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8.负责外送化验标本、通知单等，协助护理人员接送患者到各科室检査与治疗。</w:t>
      </w:r>
    </w:p>
    <w:p w14:paraId="7406396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9.发现患者有异常情况,及时报告责任护士。</w:t>
      </w:r>
    </w:p>
    <w:p w14:paraId="49F6457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10.负责维持探视秩序，督促探视者按时离开病房。</w:t>
      </w:r>
    </w:p>
    <w:p w14:paraId="525AD15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11.完成每日临时分配工作和每周特殊工作。</w:t>
      </w:r>
    </w:p>
    <w:p w14:paraId="794EDBA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12.采购人负责进行考核，严重违反约定的，相关违约金从履约保证金中扣除。</w:t>
      </w:r>
    </w:p>
    <w:p w14:paraId="3B3D548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13.如造成重大事故，为医院带来严重不良影响的，则履约保证金全部扣除。</w:t>
      </w:r>
    </w:p>
    <w:p w14:paraId="3C79CAF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（四）护理员工作要求</w:t>
      </w:r>
    </w:p>
    <w:p w14:paraId="20E55F6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1.护理员严格遵守国家法律法规和医院各项消防及治安管理制度。</w:t>
      </w:r>
    </w:p>
    <w:p w14:paraId="39A41CB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2.护理员必须取得健康体检证、必须经过正规培训、考核合格后执证上岗。</w:t>
      </w:r>
    </w:p>
    <w:p w14:paraId="6C6ABDE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3.严格遵守劳动记录，不迟到、不早退，不准脱岗和旷工，有事提前请假。</w:t>
      </w:r>
    </w:p>
    <w:p w14:paraId="37E1E03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4.不准在病房、办公室内会客。</w:t>
      </w:r>
    </w:p>
    <w:p w14:paraId="43B147A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5.禁止与病人嬉笑打闹。</w:t>
      </w:r>
    </w:p>
    <w:p w14:paraId="4EC1E06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6.为病人提供优质安全的服务。</w:t>
      </w:r>
    </w:p>
    <w:p w14:paraId="27BB7BC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7.保持正常的护患关系，不吃请、不收礼，不要求病人为自己办私事。</w:t>
      </w:r>
    </w:p>
    <w:p w14:paraId="056C802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8.使用文明礼貌用语，动作轻，说话柔，态度和蔼，平易近人。</w:t>
      </w:r>
    </w:p>
    <w:p w14:paraId="0EFED3B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9.上班期间要做到五勤，眼勤、手勤、嘴勤、腿勤、脑勤。</w:t>
      </w:r>
    </w:p>
    <w:p w14:paraId="39A1300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10.着装符合要求，清洁整齐，干净（不允许穿拖鞋、背心上班，不允许披头散发，不准染指甲和戴首饰）。行为规范（不允许躺、坐在病床上，躺在地上睡觉），不允许穿工作服外出院门。</w:t>
      </w:r>
    </w:p>
    <w:p w14:paraId="4F069E9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11.不准将自己携带的物品同病人物品混放在一起。</w:t>
      </w:r>
    </w:p>
    <w:p w14:paraId="2B25605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12.不准将某病人用品为另一位病人使用或混用，严格执行手卫生规定。</w:t>
      </w:r>
    </w:p>
    <w:p w14:paraId="0A11E2A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13.严禁使用病人的物品、食品，爱护医院内各项设施，不准偷、拿、外卖医院的任何物品。</w:t>
      </w:r>
    </w:p>
    <w:p w14:paraId="0CEBC84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14.不能随便进入办公室、病房治疗室、值班室、护士站等工作场所及翻阅病例和其他医疗文件。</w:t>
      </w:r>
    </w:p>
    <w:p w14:paraId="005242E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15.认真完成本职工作，服从科室护士长、护士管理；不准从事医生、护士职责范围内的工作。</w:t>
      </w:r>
    </w:p>
    <w:p w14:paraId="7C13BEE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不准私自使用电器电热设备；不准在病区病房洗衣、晾晒衣物和在病房洗澡、坐床、卧床、吸烟、看杂志、看报和做与护理员无关系的事情；不准说笑、娱乐、大声喧哗，保持病区病房良好的治疗环境，与任何人发生矛盾时寻求正规解决途径，禁止在病区内大吵大闹甚至发生肢体冲突，一旦出现严肃处理。</w:t>
      </w:r>
    </w:p>
    <w:p w14:paraId="148911A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17.工作期间原则上不得擅自离开病房，确需离开病房时如打饭（吃饭时间不准超过半小时）等必要离开时，外出向护士长或值班护士请假，必要时供应商请人顶替。</w:t>
      </w:r>
    </w:p>
    <w:p w14:paraId="17618BB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18.护理员不准从事任何护理操作，如换液、吸痰、鼻饲、拔输液针等，有些病人的翻身、喂饭等应在护士的指导参与下完成，随时注意检查液体是否通畅、管路是否脱落，发现问题，及时报告护士处理。</w:t>
      </w:r>
    </w:p>
    <w:p w14:paraId="686D15E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19.工作时间不准睡觉。</w:t>
      </w:r>
    </w:p>
    <w:p w14:paraId="44E713D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20.不准在休息时或其它时间在病区内承接护理病人的工作。</w:t>
      </w:r>
    </w:p>
    <w:p w14:paraId="59BB4BA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21.护理员要尽职尽责，提高自身素质和责任心，按工作质量标准和管理规定配合医护人员优质地完成工作。</w:t>
      </w:r>
    </w:p>
    <w:p w14:paraId="68CD2EF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（五）护理员服务质量标准</w:t>
      </w:r>
    </w:p>
    <w:p w14:paraId="4069FA1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1.职业道德标准</w:t>
      </w:r>
    </w:p>
    <w:p w14:paraId="3A2CBFA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1.1遵纪守法，服从管理，时刻为病人着想，千方百计为病人解除病痛。</w:t>
      </w:r>
    </w:p>
    <w:p w14:paraId="1BA7B11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1.2文明礼貌服务，举止端庄，语言文明，态度和蔼，同情、关心和体贴病人</w:t>
      </w:r>
    </w:p>
    <w:p w14:paraId="2E5D556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1.3尊重病人的人格和权利，对待病人，不分民族、性别、职业、地位、财产状况，都一视同仁。</w:t>
      </w:r>
    </w:p>
    <w:p w14:paraId="3362CD4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1.4为病人保守医密，实行保护性护理，不泄露病人隐私与秘密。</w:t>
      </w:r>
    </w:p>
    <w:p w14:paraId="4DDA36C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1.5互学互尊，团结协作，正确处理同行同事间的关系。掌握技术,精益求精。</w:t>
      </w:r>
    </w:p>
    <w:p w14:paraId="4BC1A9F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1.6工作要做到“四轻”，即：说话轻、走路轻、开关门轻、动作轻；“五个一样”即：领导在与不在一样、白天与夜间一样、对陌生和熟人一样、家属在与不在一样、工作忙与闲一样。</w:t>
      </w:r>
    </w:p>
    <w:p w14:paraId="5D27DD8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2.床单元质量标准</w:t>
      </w:r>
    </w:p>
    <w:p w14:paraId="539EAFD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2.1病室整洁、舒适、空气新鲜。</w:t>
      </w:r>
    </w:p>
    <w:p w14:paraId="4D64F30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2.2病人床单位整洁、干净、平整、中线正、枕下无杂物。</w:t>
      </w:r>
    </w:p>
    <w:p w14:paraId="2BD36EE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2.3病人身下无杂物、碎屑。脸盆、便盆不放在地上。</w:t>
      </w:r>
    </w:p>
    <w:p w14:paraId="635DDEE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2.4床头柜整洁、干净，无护理员个人用品。</w:t>
      </w:r>
    </w:p>
    <w:p w14:paraId="5B19290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2.5患者出院后床单元进行终末消毒。</w:t>
      </w:r>
    </w:p>
    <w:p w14:paraId="3B9FE76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3.病人质量标准</w:t>
      </w:r>
    </w:p>
    <w:p w14:paraId="1652AC2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3.1基本要求</w:t>
      </w:r>
    </w:p>
    <w:p w14:paraId="1B24E5E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3.1.1患者要做到“三短”、“四无”、“六洁”。</w:t>
      </w:r>
    </w:p>
    <w:p w14:paraId="37FD886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“三短”即：指甲短、胡须短、头发短；</w:t>
      </w:r>
    </w:p>
    <w:p w14:paraId="4D40719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“四无”即：无坠床、无坠车、无摔倒、无烫伤；</w:t>
      </w:r>
    </w:p>
    <w:p w14:paraId="1097B57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“六洁”即：脸、头发、手足、皮肤、会阴、肛门。</w:t>
      </w:r>
    </w:p>
    <w:p w14:paraId="2C8A84B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3.1.2面部清洁：无污垢、无胶布印。</w:t>
      </w:r>
    </w:p>
    <w:p w14:paraId="33F76D7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3.1.3口腔清洁：按病情需要刷牙或清洁口腔，要求口腔无积痰，无食物残渣，嘴唇口角清洁。</w:t>
      </w:r>
    </w:p>
    <w:p w14:paraId="41A7B22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3.1.4皮肤清洁：无受压痕迹，骨隆突处妥善保护。</w:t>
      </w:r>
    </w:p>
    <w:p w14:paraId="065572D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3.2对供应商要求</w:t>
      </w:r>
    </w:p>
    <w:p w14:paraId="5DC22FD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3.2.1供应商的管理人员及护理员，用工均应符合国家劳动人事政策；</w:t>
      </w:r>
    </w:p>
    <w:p w14:paraId="2A46EE0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3.2.2供应商负责护理员的培训、管理，加强日常督导，保证遵纪守法，无犯罪记录；</w:t>
      </w:r>
    </w:p>
    <w:p w14:paraId="16A337F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3.2.3供应商应制定护理人员职业暴露处理流程，并明确护理人员发生职业暴露后的责任；</w:t>
      </w:r>
    </w:p>
    <w:p w14:paraId="19D7842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3.2.4供应商需安排专职管理人员（项目经理）驻现场管理。项目经理应组织并参加对管理区域员工工作质量的检查。定期与医院管理部门、使用部门联系，沟通员工管理工作；</w:t>
      </w:r>
    </w:p>
    <w:p w14:paraId="0DF91A3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3.2.5所有人员必须体检1次/年；</w:t>
      </w:r>
    </w:p>
    <w:p w14:paraId="26EB040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3.2.6为维护医院良好形象，护理员必须配置统一制服，并保证不少于2次/周的集中洗涤、消毒和熨烫；</w:t>
      </w:r>
    </w:p>
    <w:p w14:paraId="3FB55AC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3.2.7供应商应配置电脑，定期征求意见，每年做不少于两次的满意度调查；</w:t>
      </w:r>
    </w:p>
    <w:p w14:paraId="30AF32C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3.2.8因于工作失职,使病人发生意外或与病人家属发生纠纷时,均由供应商负责解决。</w:t>
      </w:r>
    </w:p>
    <w:p w14:paraId="7DA6F38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3.2.9提供应对突发事件的应急预案及服务人员管理手册。如遇突发事件，服从医院统一调配，启动应急预案，及时协助医院完成相关工作。</w:t>
      </w:r>
    </w:p>
    <w:p w14:paraId="76863CB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3.2.10定期征求医院管理部门、使用部门及患者意见，对工作中的问题及时整改。</w:t>
      </w:r>
    </w:p>
    <w:p w14:paraId="77D23A7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（六）项目有关事项说明</w:t>
      </w:r>
    </w:p>
    <w:p w14:paraId="5002A56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1.本采购项目供应商需报人员单价及费用总价。</w:t>
      </w:r>
    </w:p>
    <w:p w14:paraId="12D23C2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采购人将在委托管理期限内向供应商免费提供一间管理用房，该管理用房主要用于供应商日常办公使用，采购人不为供应商提供员工住宿。采购人委托管理期限内向供应商提供电话一部，供应商需按月向采购人交纳电话费用。供应商不得在采购人医院内或使用采购人所提供电话从事与本项目无关的其他工作。</w:t>
      </w:r>
    </w:p>
    <w:p w14:paraId="6BD93FDD">
      <w:pPr>
        <w:spacing w:line="360" w:lineRule="auto"/>
        <w:ind w:firstLine="480" w:firstLineChars="200"/>
        <w:jc w:val="left"/>
        <w:rPr>
          <w:rFonts w:ascii="宋体" w:hAnsi="宋体" w:cs="宋体"/>
          <w:sz w:val="24"/>
          <w:highlight w:val="none"/>
        </w:rPr>
      </w:pPr>
      <w:r>
        <w:rPr>
          <w:rFonts w:ascii="宋体" w:hAnsi="宋体" w:cs="Segoe UI Symbol"/>
          <w:kern w:val="0"/>
          <w:sz w:val="24"/>
          <w:highlight w:val="none"/>
        </w:rPr>
        <w:t>★</w:t>
      </w:r>
      <w:r>
        <w:rPr>
          <w:rFonts w:hint="eastAsia" w:ascii="宋体" w:hAnsi="宋体" w:cs="宋体"/>
          <w:sz w:val="24"/>
          <w:highlight w:val="none"/>
        </w:rPr>
        <w:t>3.</w:t>
      </w:r>
      <w:r>
        <w:rPr>
          <w:rFonts w:ascii="Arial" w:hAnsi="Arial" w:cs="Arial"/>
          <w:sz w:val="24"/>
          <w:highlight w:val="none"/>
        </w:rPr>
        <w:t>护理员岗位配置5</w:t>
      </w:r>
      <w:r>
        <w:rPr>
          <w:rFonts w:hint="eastAsia" w:ascii="Arial" w:hAnsi="Arial" w:cs="Arial"/>
          <w:sz w:val="24"/>
          <w:highlight w:val="none"/>
        </w:rPr>
        <w:t>3</w:t>
      </w:r>
      <w:r>
        <w:rPr>
          <w:rFonts w:ascii="Arial" w:hAnsi="Arial" w:cs="Arial"/>
          <w:sz w:val="24"/>
          <w:highlight w:val="none"/>
        </w:rPr>
        <w:t>.5个为</w:t>
      </w:r>
      <w:r>
        <w:rPr>
          <w:rFonts w:hint="eastAsia" w:ascii="Arial" w:hAnsi="Arial" w:cs="Arial"/>
          <w:sz w:val="24"/>
          <w:highlight w:val="none"/>
        </w:rPr>
        <w:t>预估数量</w:t>
      </w:r>
      <w:r>
        <w:rPr>
          <w:rFonts w:ascii="Arial" w:hAnsi="Arial" w:cs="Arial"/>
          <w:sz w:val="24"/>
          <w:highlight w:val="none"/>
        </w:rPr>
        <w:t>，</w:t>
      </w:r>
      <w:r>
        <w:rPr>
          <w:rFonts w:hint="eastAsia" w:ascii="宋体" w:hAnsi="宋体" w:cs="宋体"/>
          <w:sz w:val="24"/>
          <w:highlight w:val="none"/>
        </w:rPr>
        <w:t>采购人按实际岗位发生数量与供应商进行结算；供应商若取得中标资格，则其所报岗位单价在合同履行过程中是固定不变的。</w:t>
      </w:r>
      <w:r>
        <w:rPr>
          <w:rFonts w:hint="eastAsia" w:ascii="宋体" w:hAnsi="宋体" w:cs="宋体"/>
          <w:b/>
          <w:sz w:val="24"/>
          <w:highlight w:val="none"/>
        </w:rPr>
        <w:t>（提供承诺书并加盖投标人单位公章）</w:t>
      </w:r>
    </w:p>
    <w:p w14:paraId="262DE7B8">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四、其他要求</w:t>
      </w:r>
    </w:p>
    <w:p w14:paraId="73C5E30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供应商</w:t>
      </w:r>
      <w:r>
        <w:rPr>
          <w:rFonts w:hint="eastAsia" w:ascii="宋体" w:hAnsi="宋体" w:cs="宋体"/>
          <w:sz w:val="24"/>
          <w:highlight w:val="none"/>
        </w:rPr>
        <w:t>应提供近3年内（202</w:t>
      </w:r>
      <w:r>
        <w:rPr>
          <w:rFonts w:ascii="宋体" w:hAnsi="宋体" w:cs="宋体"/>
          <w:sz w:val="24"/>
          <w:highlight w:val="none"/>
        </w:rPr>
        <w:t>2</w:t>
      </w:r>
      <w:r>
        <w:rPr>
          <w:rFonts w:hint="eastAsia" w:ascii="宋体" w:hAnsi="宋体" w:cs="宋体"/>
          <w:sz w:val="24"/>
          <w:highlight w:val="none"/>
        </w:rPr>
        <w:t>年8月1日至投标截止日）投标人具有护理服务相关项目业绩。</w:t>
      </w:r>
    </w:p>
    <w:p w14:paraId="0510704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供应商</w:t>
      </w:r>
      <w:r>
        <w:rPr>
          <w:rFonts w:hint="eastAsia" w:ascii="宋体" w:hAnsi="宋体" w:cs="宋体"/>
          <w:sz w:val="24"/>
          <w:highlight w:val="none"/>
        </w:rPr>
        <w:t>应提供完善的：</w:t>
      </w:r>
    </w:p>
    <w:p w14:paraId="03B3D72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2.1服务方案及服务质量监督管理方案：</w:t>
      </w:r>
    </w:p>
    <w:p w14:paraId="5F31E32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2.1.1务方案内容应包括但不限于：服务思路构想、服务效率、服务流程、服务保障措施等方面，</w:t>
      </w:r>
    </w:p>
    <w:p w14:paraId="794C842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2.1.2服务质量监督管理方案内容应包括但不限于：保障计划、实施措施、服务考核等方面；</w:t>
      </w:r>
    </w:p>
    <w:p w14:paraId="6E34D94F">
      <w:r>
        <w:rPr>
          <w:rFonts w:hint="eastAsia" w:ascii="宋体" w:hAnsi="宋体" w:cs="宋体"/>
          <w:sz w:val="24"/>
          <w:highlight w:val="none"/>
        </w:rPr>
        <w:t>2.2应急预案：包括但不限于人员短缺、患者疏散、不良事件处置等。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A3D17"/>
    <w:multiLevelType w:val="singleLevel"/>
    <w:tmpl w:val="DB3A3D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6142B"/>
    <w:rsid w:val="70961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2025-08-28T01:43:00Z</dcterms:created>
  <dc:creator>周连妹</dc:creator>
  <cp:lastModifiedBy>周连妹</cp:lastModifiedBy>
  <dcterms:modified xsi:type="dcterms:W3CDTF">2025-08-28T01:44:07Z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0A414D6393B54FFBA917586A1FE307BD_11</vt:lpwstr>
  </property>
  <property fmtid="{D5CDD505-2E9C-101B-9397-08002B2CF9AE}" pid="4" name="KSOTemplateDocerSaveRecord">
    <vt:lpwstr>eyJoZGlkIjoiOTBlYjhiOWM3OTA5ZDBjNmEzYjU5M2VjODA1MmY2OGEiLCJ1c2VySWQiOiIyOTI2NjUzMzQifQ==</vt:lpwstr>
  </property>
</Properties>
</file>