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D9" w:rsidRPr="00DA2FB9" w:rsidRDefault="006C48D9" w:rsidP="006C48D9">
      <w:pPr>
        <w:snapToGrid w:val="0"/>
        <w:spacing w:line="540" w:lineRule="exact"/>
        <w:jc w:val="center"/>
        <w:outlineLvl w:val="0"/>
        <w:rPr>
          <w:b/>
          <w:sz w:val="36"/>
          <w:szCs w:val="36"/>
        </w:rPr>
      </w:pPr>
      <w:bookmarkStart w:id="0" w:name="_Toc119489571"/>
      <w:r w:rsidRPr="00DA2FB9">
        <w:rPr>
          <w:b/>
          <w:sz w:val="36"/>
          <w:szCs w:val="36"/>
        </w:rPr>
        <w:t>第五章</w:t>
      </w:r>
      <w:r w:rsidRPr="00DA2FB9">
        <w:rPr>
          <w:rFonts w:hint="eastAsia"/>
          <w:b/>
          <w:sz w:val="36"/>
          <w:szCs w:val="36"/>
        </w:rPr>
        <w:t xml:space="preserve"> </w:t>
      </w:r>
      <w:r w:rsidRPr="00DA2FB9">
        <w:rPr>
          <w:b/>
          <w:sz w:val="36"/>
          <w:szCs w:val="36"/>
        </w:rPr>
        <w:t>采购需求</w:t>
      </w:r>
      <w:bookmarkEnd w:id="0"/>
    </w:p>
    <w:p w:rsidR="006C48D9" w:rsidRPr="00DA2FB9" w:rsidRDefault="006C48D9" w:rsidP="006C48D9">
      <w:pPr>
        <w:snapToGrid w:val="0"/>
        <w:spacing w:line="540" w:lineRule="exact"/>
        <w:jc w:val="center"/>
        <w:outlineLvl w:val="0"/>
        <w:rPr>
          <w:b/>
          <w:sz w:val="36"/>
          <w:szCs w:val="36"/>
        </w:rPr>
      </w:pPr>
    </w:p>
    <w:p w:rsidR="006C48D9" w:rsidRPr="00DA2FB9" w:rsidRDefault="006C48D9" w:rsidP="006C48D9">
      <w:pPr>
        <w:pStyle w:val="SOW"/>
        <w:snapToGrid/>
        <w:spacing w:before="0" w:line="360" w:lineRule="auto"/>
        <w:ind w:firstLine="0"/>
        <w:contextualSpacing/>
        <w:rPr>
          <w:rFonts w:ascii="仿宋" w:eastAsia="仿宋" w:hAnsi="仿宋"/>
          <w:b/>
          <w:szCs w:val="24"/>
        </w:rPr>
      </w:pPr>
      <w:r w:rsidRPr="00DA2FB9">
        <w:rPr>
          <w:rFonts w:ascii="仿宋" w:eastAsia="仿宋" w:hAnsi="仿宋" w:hint="eastAsia"/>
          <w:b/>
          <w:szCs w:val="24"/>
        </w:rPr>
        <w:t>一、</w:t>
      </w:r>
      <w:r w:rsidRPr="00DA2FB9">
        <w:rPr>
          <w:rFonts w:ascii="仿宋" w:eastAsia="仿宋" w:hAnsi="仿宋"/>
          <w:b/>
          <w:szCs w:val="24"/>
        </w:rPr>
        <w:t>采购标的需实现的功能或者目标，以及为落实政府采购政策需满足的要求</w:t>
      </w:r>
    </w:p>
    <w:p w:rsidR="006C48D9" w:rsidRPr="00DA2FB9" w:rsidRDefault="006C48D9" w:rsidP="006C48D9">
      <w:pPr>
        <w:pStyle w:val="SOW"/>
        <w:tabs>
          <w:tab w:val="left" w:pos="7980"/>
        </w:tabs>
        <w:snapToGrid/>
        <w:spacing w:before="0" w:line="360" w:lineRule="auto"/>
        <w:ind w:firstLine="0"/>
        <w:contextualSpacing/>
        <w:rPr>
          <w:rFonts w:ascii="仿宋" w:eastAsia="仿宋" w:hAnsi="仿宋"/>
          <w:b/>
          <w:bCs/>
          <w:szCs w:val="24"/>
        </w:rPr>
      </w:pPr>
      <w:r w:rsidRPr="00DA2FB9">
        <w:rPr>
          <w:rFonts w:ascii="仿宋" w:eastAsia="仿宋" w:hAnsi="仿宋" w:hint="eastAsia"/>
          <w:b/>
          <w:bCs/>
          <w:szCs w:val="24"/>
        </w:rPr>
        <w:t>(</w:t>
      </w:r>
      <w:proofErr w:type="gramStart"/>
      <w:r w:rsidRPr="00DA2FB9">
        <w:rPr>
          <w:rFonts w:ascii="仿宋" w:eastAsia="仿宋" w:hAnsi="仿宋" w:hint="eastAsia"/>
          <w:b/>
          <w:bCs/>
          <w:szCs w:val="24"/>
        </w:rPr>
        <w:t>一</w:t>
      </w:r>
      <w:proofErr w:type="gramEnd"/>
      <w:r w:rsidRPr="00DA2FB9">
        <w:rPr>
          <w:rFonts w:ascii="仿宋" w:eastAsia="仿宋" w:hAnsi="仿宋" w:hint="eastAsia"/>
          <w:b/>
          <w:bCs/>
          <w:szCs w:val="24"/>
        </w:rPr>
        <w:t>)采购</w:t>
      </w:r>
      <w:r w:rsidRPr="00DA2FB9">
        <w:rPr>
          <w:rFonts w:ascii="仿宋" w:eastAsia="仿宋" w:hAnsi="仿宋"/>
          <w:b/>
          <w:bCs/>
          <w:szCs w:val="24"/>
        </w:rPr>
        <w:t>标的需实现的功能或者目标：</w:t>
      </w:r>
    </w:p>
    <w:p w:rsidR="006C48D9" w:rsidRPr="00DA2FB9" w:rsidRDefault="006C48D9" w:rsidP="006C48D9">
      <w:pPr>
        <w:autoSpaceDE w:val="0"/>
        <w:autoSpaceDN w:val="0"/>
        <w:adjustRightInd w:val="0"/>
        <w:spacing w:line="360" w:lineRule="auto"/>
        <w:ind w:firstLineChars="200" w:firstLine="480"/>
        <w:contextualSpacing/>
        <w:rPr>
          <w:rFonts w:ascii="仿宋" w:eastAsia="仿宋" w:hAnsi="仿宋"/>
          <w:sz w:val="24"/>
        </w:rPr>
      </w:pPr>
      <w:r w:rsidRPr="00DA2FB9">
        <w:rPr>
          <w:rFonts w:ascii="仿宋" w:eastAsia="仿宋" w:hAnsi="仿宋" w:hint="eastAsia"/>
          <w:sz w:val="24"/>
        </w:rPr>
        <w:t>本次招标采购是为改革与发展2025（儿科发育多组学技术平台的建立和应用性基础研究）测试化验加工委托服务，投标人应根据招标文件所提出的技术规格和服务要求以先进的技术、优良的服务和优惠的价格，充分显示自己的竞争实力。</w:t>
      </w:r>
    </w:p>
    <w:p w:rsidR="006C48D9" w:rsidRPr="00DA2FB9" w:rsidRDefault="006C48D9" w:rsidP="006C48D9">
      <w:pPr>
        <w:pStyle w:val="SOW"/>
        <w:snapToGrid/>
        <w:spacing w:before="0" w:line="360" w:lineRule="auto"/>
        <w:ind w:firstLine="0"/>
        <w:contextualSpacing/>
        <w:rPr>
          <w:rFonts w:ascii="仿宋" w:eastAsia="仿宋" w:hAnsi="仿宋"/>
          <w:b/>
          <w:bCs/>
          <w:szCs w:val="24"/>
        </w:rPr>
      </w:pPr>
      <w:r w:rsidRPr="00DA2FB9">
        <w:rPr>
          <w:rFonts w:ascii="仿宋" w:eastAsia="仿宋" w:hAnsi="仿宋"/>
          <w:b/>
          <w:bCs/>
          <w:szCs w:val="24"/>
        </w:rPr>
        <w:t>（二）为落实政府采购政策需满足的要求</w:t>
      </w:r>
    </w:p>
    <w:p w:rsidR="006C48D9" w:rsidRPr="00DA2FB9" w:rsidRDefault="006C48D9" w:rsidP="006C48D9">
      <w:pPr>
        <w:numPr>
          <w:ilvl w:val="0"/>
          <w:numId w:val="1"/>
        </w:numPr>
        <w:tabs>
          <w:tab w:val="left" w:pos="420"/>
          <w:tab w:val="left" w:pos="900"/>
        </w:tabs>
        <w:spacing w:line="360" w:lineRule="auto"/>
        <w:contextualSpacing/>
        <w:rPr>
          <w:rFonts w:ascii="仿宋" w:eastAsia="仿宋" w:hAnsi="仿宋"/>
          <w:sz w:val="24"/>
        </w:rPr>
      </w:pPr>
      <w:r w:rsidRPr="00DA2FB9">
        <w:rPr>
          <w:rFonts w:ascii="仿宋" w:eastAsia="仿宋" w:hAnsi="仿宋"/>
          <w:sz w:val="24"/>
        </w:rPr>
        <w:t>促进</w:t>
      </w:r>
      <w:r w:rsidRPr="00DA2FB9">
        <w:rPr>
          <w:rFonts w:ascii="仿宋" w:eastAsia="仿宋" w:hAnsi="仿宋" w:hint="eastAsia"/>
          <w:sz w:val="24"/>
        </w:rPr>
        <w:t>中小</w:t>
      </w:r>
      <w:r w:rsidRPr="00DA2FB9">
        <w:rPr>
          <w:rFonts w:ascii="仿宋" w:eastAsia="仿宋" w:hAnsi="仿宋"/>
          <w:sz w:val="24"/>
        </w:rPr>
        <w:t>企业发展政策：</w:t>
      </w:r>
      <w:r w:rsidRPr="00DA2FB9">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DA2FB9">
        <w:rPr>
          <w:rFonts w:ascii="仿宋" w:eastAsia="仿宋" w:hAnsi="仿宋" w:hint="eastAsia"/>
          <w:sz w:val="24"/>
        </w:rPr>
        <w:t>声明函不真实</w:t>
      </w:r>
      <w:proofErr w:type="gramEnd"/>
      <w:r w:rsidRPr="00DA2FB9">
        <w:rPr>
          <w:rFonts w:ascii="仿宋" w:eastAsia="仿宋" w:hAnsi="仿宋" w:hint="eastAsia"/>
          <w:sz w:val="24"/>
        </w:rPr>
        <w:t>的，应承担相应的法律责任。（注：依据《政府采购促进中小企业发展管理办法》规定享受扶持政策获得政府采购合同的小</w:t>
      </w:r>
      <w:proofErr w:type="gramStart"/>
      <w:r w:rsidRPr="00DA2FB9">
        <w:rPr>
          <w:rFonts w:ascii="仿宋" w:eastAsia="仿宋" w:hAnsi="仿宋" w:hint="eastAsia"/>
          <w:sz w:val="24"/>
        </w:rPr>
        <w:t>微企业</w:t>
      </w:r>
      <w:proofErr w:type="gramEnd"/>
      <w:r w:rsidRPr="00DA2FB9">
        <w:rPr>
          <w:rFonts w:ascii="仿宋" w:eastAsia="仿宋" w:hAnsi="仿宋" w:hint="eastAsia"/>
          <w:sz w:val="24"/>
        </w:rPr>
        <w:t>不得将合同分包给大中型企业，中型企业不得将合同分包给大型企业。）</w:t>
      </w:r>
    </w:p>
    <w:p w:rsidR="006C48D9" w:rsidRPr="00DA2FB9" w:rsidRDefault="006C48D9" w:rsidP="006C48D9">
      <w:pPr>
        <w:pStyle w:val="SOW"/>
        <w:numPr>
          <w:ilvl w:val="0"/>
          <w:numId w:val="1"/>
        </w:numPr>
        <w:tabs>
          <w:tab w:val="left" w:pos="420"/>
        </w:tabs>
        <w:snapToGrid/>
        <w:spacing w:before="0" w:line="360" w:lineRule="auto"/>
        <w:contextualSpacing/>
        <w:rPr>
          <w:rFonts w:ascii="仿宋" w:eastAsia="仿宋" w:hAnsi="仿宋"/>
          <w:szCs w:val="24"/>
        </w:rPr>
      </w:pPr>
      <w:r w:rsidRPr="00DA2FB9">
        <w:rPr>
          <w:rFonts w:ascii="仿宋" w:eastAsia="仿宋" w:hAnsi="仿宋"/>
          <w:szCs w:val="24"/>
        </w:rPr>
        <w:t>监狱企业扶持政策：</w:t>
      </w:r>
      <w:r w:rsidRPr="00DA2FB9">
        <w:rPr>
          <w:rFonts w:ascii="仿宋" w:eastAsia="仿宋" w:hAnsi="仿宋"/>
          <w:iCs/>
          <w:szCs w:val="24"/>
        </w:rPr>
        <w:t>投标人如为监狱企业将视同为小型或微型企业，</w:t>
      </w:r>
      <w:r w:rsidRPr="00DA2FB9">
        <w:rPr>
          <w:rFonts w:ascii="仿宋" w:eastAsia="仿宋" w:hAnsi="仿宋"/>
          <w:szCs w:val="24"/>
        </w:rPr>
        <w:t>且所投产品为小型或微型企业生产的，</w:t>
      </w:r>
      <w:r w:rsidRPr="00DA2FB9">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DA2FB9">
        <w:rPr>
          <w:rFonts w:ascii="仿宋" w:eastAsia="仿宋" w:hAnsi="仿宋"/>
          <w:szCs w:val="24"/>
        </w:rPr>
        <w:t>。</w:t>
      </w:r>
    </w:p>
    <w:p w:rsidR="006C48D9" w:rsidRPr="00DA2FB9" w:rsidRDefault="006C48D9" w:rsidP="006C48D9">
      <w:pPr>
        <w:pStyle w:val="SOW"/>
        <w:numPr>
          <w:ilvl w:val="0"/>
          <w:numId w:val="1"/>
        </w:numPr>
        <w:tabs>
          <w:tab w:val="left" w:pos="420"/>
        </w:tabs>
        <w:snapToGrid/>
        <w:spacing w:before="0" w:line="360" w:lineRule="auto"/>
        <w:contextualSpacing/>
        <w:rPr>
          <w:rFonts w:ascii="仿宋" w:eastAsia="仿宋" w:hAnsi="仿宋"/>
          <w:szCs w:val="24"/>
        </w:rPr>
      </w:pPr>
      <w:r w:rsidRPr="00DA2FB9">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6C48D9" w:rsidRPr="00DA2FB9" w:rsidRDefault="006C48D9" w:rsidP="006C48D9">
      <w:pPr>
        <w:numPr>
          <w:ilvl w:val="0"/>
          <w:numId w:val="1"/>
        </w:numPr>
        <w:tabs>
          <w:tab w:val="left" w:pos="420"/>
          <w:tab w:val="left" w:pos="900"/>
        </w:tabs>
        <w:spacing w:line="360" w:lineRule="auto"/>
        <w:contextualSpacing/>
        <w:rPr>
          <w:rFonts w:ascii="仿宋" w:eastAsia="仿宋" w:hAnsi="仿宋"/>
          <w:sz w:val="24"/>
        </w:rPr>
      </w:pPr>
      <w:r w:rsidRPr="00DA2FB9">
        <w:rPr>
          <w:rFonts w:ascii="仿宋" w:eastAsia="仿宋" w:hAnsi="仿宋" w:hint="eastAsia"/>
          <w:sz w:val="24"/>
        </w:rPr>
        <w:t>鼓励节能政策：投标人的</w:t>
      </w:r>
      <w:r w:rsidRPr="00DA2FB9">
        <w:rPr>
          <w:rFonts w:ascii="仿宋" w:eastAsia="仿宋" w:hAnsi="仿宋"/>
          <w:kern w:val="0"/>
          <w:sz w:val="24"/>
        </w:rPr>
        <w:t>投标产品</w:t>
      </w:r>
      <w:r w:rsidRPr="00DA2FB9">
        <w:rPr>
          <w:rFonts w:ascii="仿宋" w:eastAsia="仿宋" w:hAnsi="仿宋" w:hint="eastAsia"/>
          <w:kern w:val="0"/>
          <w:sz w:val="24"/>
        </w:rPr>
        <w:t>属于财政部、发展改革委公布的“节能产品政府采购品目清单”范围</w:t>
      </w:r>
      <w:r w:rsidRPr="00DA2FB9">
        <w:rPr>
          <w:rFonts w:ascii="仿宋" w:eastAsia="仿宋" w:hAnsi="仿宋"/>
          <w:kern w:val="0"/>
          <w:sz w:val="24"/>
        </w:rPr>
        <w:t>的</w:t>
      </w:r>
      <w:r w:rsidRPr="00DA2FB9">
        <w:rPr>
          <w:rFonts w:ascii="仿宋" w:eastAsia="仿宋" w:hAnsi="仿宋" w:hint="eastAsia"/>
          <w:sz w:val="24"/>
        </w:rPr>
        <w:t>，投标人需提供</w:t>
      </w:r>
      <w:r w:rsidRPr="00DA2FB9">
        <w:rPr>
          <w:rFonts w:ascii="仿宋" w:eastAsia="仿宋" w:hAnsi="仿宋" w:hint="eastAsia"/>
          <w:kern w:val="0"/>
          <w:sz w:val="24"/>
        </w:rPr>
        <w:t>国家确定的</w:t>
      </w:r>
      <w:r w:rsidRPr="00DA2FB9">
        <w:rPr>
          <w:rFonts w:ascii="仿宋" w:eastAsia="仿宋" w:hAnsi="仿宋" w:hint="eastAsia"/>
          <w:sz w:val="24"/>
        </w:rPr>
        <w:t>认证机构出具的、</w:t>
      </w:r>
      <w:r w:rsidRPr="00DA2FB9">
        <w:rPr>
          <w:rFonts w:ascii="仿宋" w:eastAsia="仿宋" w:hAnsi="仿宋" w:hint="eastAsia"/>
          <w:sz w:val="24"/>
        </w:rPr>
        <w:lastRenderedPageBreak/>
        <w:t>处于有效期之内的节能产品认证证书。</w:t>
      </w:r>
      <w:r w:rsidRPr="00DA2FB9">
        <w:rPr>
          <w:rFonts w:ascii="仿宋" w:eastAsia="仿宋" w:hAnsi="仿宋" w:hint="eastAsia"/>
          <w:kern w:val="0"/>
          <w:sz w:val="24"/>
        </w:rPr>
        <w:t>国家确定的</w:t>
      </w:r>
      <w:r w:rsidRPr="00DA2FB9">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C48D9" w:rsidRPr="00DA2FB9" w:rsidRDefault="006C48D9" w:rsidP="006C48D9">
      <w:pPr>
        <w:numPr>
          <w:ilvl w:val="0"/>
          <w:numId w:val="1"/>
        </w:numPr>
        <w:tabs>
          <w:tab w:val="left" w:pos="420"/>
          <w:tab w:val="left" w:pos="900"/>
        </w:tabs>
        <w:spacing w:line="360" w:lineRule="auto"/>
        <w:contextualSpacing/>
        <w:rPr>
          <w:rFonts w:ascii="仿宋" w:eastAsia="仿宋" w:hAnsi="仿宋"/>
          <w:sz w:val="24"/>
        </w:rPr>
      </w:pPr>
      <w:r w:rsidRPr="00DA2FB9">
        <w:rPr>
          <w:rFonts w:ascii="仿宋" w:eastAsia="仿宋" w:hAnsi="仿宋" w:hint="eastAsia"/>
          <w:sz w:val="24"/>
        </w:rPr>
        <w:t>鼓励环保政策：投标人的</w:t>
      </w:r>
      <w:r w:rsidRPr="00DA2FB9">
        <w:rPr>
          <w:rFonts w:ascii="仿宋" w:eastAsia="仿宋" w:hAnsi="仿宋"/>
          <w:kern w:val="0"/>
          <w:sz w:val="24"/>
        </w:rPr>
        <w:t>投标产品</w:t>
      </w:r>
      <w:r w:rsidRPr="00DA2FB9">
        <w:rPr>
          <w:rFonts w:ascii="仿宋" w:eastAsia="仿宋" w:hAnsi="仿宋" w:hint="eastAsia"/>
          <w:kern w:val="0"/>
          <w:sz w:val="24"/>
        </w:rPr>
        <w:t>属于财政部、生态环境部公布的“环境标志产品政府采购品目清单”范围</w:t>
      </w:r>
      <w:r w:rsidRPr="00DA2FB9">
        <w:rPr>
          <w:rFonts w:ascii="仿宋" w:eastAsia="仿宋" w:hAnsi="仿宋"/>
          <w:kern w:val="0"/>
          <w:sz w:val="24"/>
        </w:rPr>
        <w:t>的</w:t>
      </w:r>
      <w:r w:rsidRPr="00DA2FB9">
        <w:rPr>
          <w:rFonts w:ascii="仿宋" w:eastAsia="仿宋" w:hAnsi="仿宋" w:hint="eastAsia"/>
          <w:sz w:val="24"/>
        </w:rPr>
        <w:t>，投标人需提供</w:t>
      </w:r>
      <w:r w:rsidRPr="00DA2FB9">
        <w:rPr>
          <w:rFonts w:ascii="仿宋" w:eastAsia="仿宋" w:hAnsi="仿宋" w:hint="eastAsia"/>
          <w:kern w:val="0"/>
          <w:sz w:val="24"/>
        </w:rPr>
        <w:t>国家确定的</w:t>
      </w:r>
      <w:r w:rsidRPr="00DA2FB9">
        <w:rPr>
          <w:rFonts w:ascii="仿宋" w:eastAsia="仿宋" w:hAnsi="仿宋" w:hint="eastAsia"/>
          <w:sz w:val="24"/>
        </w:rPr>
        <w:t>认证机构出具的、处于有效期之内的</w:t>
      </w:r>
      <w:r w:rsidRPr="00DA2FB9">
        <w:rPr>
          <w:rFonts w:ascii="仿宋" w:eastAsia="仿宋" w:hAnsi="仿宋" w:hint="eastAsia"/>
          <w:kern w:val="0"/>
          <w:sz w:val="24"/>
        </w:rPr>
        <w:t>环境标志</w:t>
      </w:r>
      <w:r w:rsidRPr="00DA2FB9">
        <w:rPr>
          <w:rFonts w:ascii="仿宋" w:eastAsia="仿宋" w:hAnsi="仿宋" w:hint="eastAsia"/>
          <w:sz w:val="24"/>
        </w:rPr>
        <w:t>产品认证证书。</w:t>
      </w:r>
      <w:r w:rsidRPr="00DA2FB9">
        <w:rPr>
          <w:rFonts w:ascii="仿宋" w:eastAsia="仿宋" w:hAnsi="仿宋" w:hint="eastAsia"/>
          <w:kern w:val="0"/>
          <w:sz w:val="24"/>
        </w:rPr>
        <w:t>国家确定的</w:t>
      </w:r>
      <w:r w:rsidRPr="00DA2FB9">
        <w:rPr>
          <w:rFonts w:ascii="仿宋" w:eastAsia="仿宋" w:hAnsi="仿宋" w:hint="eastAsia"/>
          <w:sz w:val="24"/>
        </w:rPr>
        <w:t>认证机构和</w:t>
      </w:r>
      <w:r w:rsidRPr="00DA2FB9">
        <w:rPr>
          <w:rFonts w:ascii="仿宋" w:eastAsia="仿宋" w:hAnsi="仿宋" w:hint="eastAsia"/>
          <w:kern w:val="0"/>
          <w:sz w:val="24"/>
        </w:rPr>
        <w:t>环境标志</w:t>
      </w:r>
      <w:r w:rsidRPr="00DA2FB9">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C48D9" w:rsidRPr="00DA2FB9" w:rsidRDefault="006C48D9" w:rsidP="006C48D9">
      <w:pPr>
        <w:pStyle w:val="SOW"/>
        <w:snapToGrid/>
        <w:spacing w:before="0" w:line="360" w:lineRule="auto"/>
        <w:ind w:firstLine="0"/>
        <w:contextualSpacing/>
        <w:rPr>
          <w:rFonts w:ascii="仿宋" w:eastAsia="仿宋" w:hAnsi="仿宋"/>
          <w:b/>
          <w:szCs w:val="24"/>
        </w:rPr>
      </w:pPr>
      <w:r w:rsidRPr="00DA2FB9">
        <w:rPr>
          <w:rFonts w:ascii="仿宋" w:eastAsia="仿宋" w:hAnsi="仿宋" w:hint="eastAsia"/>
          <w:b/>
          <w:szCs w:val="24"/>
        </w:rPr>
        <w:t>二、</w:t>
      </w:r>
      <w:r w:rsidRPr="00DA2FB9">
        <w:rPr>
          <w:rFonts w:ascii="仿宋" w:eastAsia="仿宋" w:hAnsi="仿宋"/>
          <w:b/>
          <w:szCs w:val="24"/>
        </w:rPr>
        <w:t>采购标的需执行的国家相关标准、行业标准、地方标准或者其他标准、规范</w:t>
      </w:r>
    </w:p>
    <w:p w:rsidR="006C48D9" w:rsidRPr="00DA2FB9" w:rsidRDefault="006C48D9" w:rsidP="006C48D9">
      <w:pPr>
        <w:spacing w:line="360" w:lineRule="auto"/>
        <w:ind w:firstLineChars="200" w:firstLine="480"/>
        <w:rPr>
          <w:rFonts w:ascii="仿宋" w:eastAsia="仿宋" w:hAnsi="仿宋" w:cs="Arial"/>
          <w:sz w:val="24"/>
        </w:rPr>
      </w:pPr>
      <w:r w:rsidRPr="00DA2FB9">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6C48D9" w:rsidRPr="00DA2FB9" w:rsidRDefault="006C48D9" w:rsidP="006C48D9">
      <w:pPr>
        <w:pStyle w:val="SOW"/>
        <w:snapToGrid/>
        <w:spacing w:before="0" w:line="360" w:lineRule="auto"/>
        <w:ind w:firstLine="0"/>
        <w:contextualSpacing/>
        <w:rPr>
          <w:rFonts w:ascii="仿宋" w:eastAsia="仿宋" w:hAnsi="仿宋"/>
          <w:b/>
          <w:szCs w:val="24"/>
        </w:rPr>
      </w:pPr>
      <w:r w:rsidRPr="00DA2FB9">
        <w:rPr>
          <w:rFonts w:ascii="仿宋" w:eastAsia="仿宋" w:hAnsi="仿宋" w:hint="eastAsia"/>
          <w:b/>
          <w:szCs w:val="24"/>
        </w:rPr>
        <w:t>三、采购标的</w:t>
      </w:r>
      <w:proofErr w:type="gramStart"/>
      <w:r w:rsidRPr="00DA2FB9">
        <w:rPr>
          <w:rFonts w:ascii="仿宋" w:eastAsia="仿宋" w:hAnsi="仿宋" w:hint="eastAsia"/>
          <w:b/>
          <w:szCs w:val="24"/>
        </w:rPr>
        <w:t>的</w:t>
      </w:r>
      <w:proofErr w:type="gramEnd"/>
      <w:r w:rsidRPr="00DA2FB9">
        <w:rPr>
          <w:rFonts w:ascii="仿宋" w:eastAsia="仿宋" w:hAnsi="仿宋" w:hint="eastAsia"/>
          <w:b/>
          <w:szCs w:val="24"/>
        </w:rPr>
        <w:t>数量、采购项目交付或者实施的时间和地点</w:t>
      </w:r>
    </w:p>
    <w:p w:rsidR="006C48D9" w:rsidRPr="00DA2FB9" w:rsidRDefault="006C48D9" w:rsidP="006C48D9">
      <w:pPr>
        <w:pStyle w:val="SOW"/>
        <w:snapToGrid/>
        <w:spacing w:before="0" w:line="360" w:lineRule="auto"/>
        <w:ind w:left="-208" w:firstLine="0"/>
        <w:contextualSpacing/>
        <w:rPr>
          <w:rFonts w:ascii="仿宋" w:eastAsia="仿宋" w:hAnsi="仿宋"/>
          <w:b/>
          <w:szCs w:val="24"/>
        </w:rPr>
      </w:pPr>
      <w:r w:rsidRPr="00DA2FB9">
        <w:rPr>
          <w:rFonts w:ascii="仿宋" w:eastAsia="仿宋" w:hAnsi="仿宋" w:hint="eastAsia"/>
          <w:b/>
          <w:szCs w:val="24"/>
        </w:rPr>
        <w:t>（一）采购标的</w:t>
      </w:r>
      <w:proofErr w:type="gramStart"/>
      <w:r w:rsidRPr="00DA2FB9">
        <w:rPr>
          <w:rFonts w:ascii="仿宋" w:eastAsia="仿宋" w:hAnsi="仿宋" w:hint="eastAsia"/>
          <w:b/>
          <w:szCs w:val="24"/>
        </w:rPr>
        <w:t>的</w:t>
      </w:r>
      <w:proofErr w:type="gramEnd"/>
      <w:r w:rsidRPr="00DA2FB9">
        <w:rPr>
          <w:rFonts w:ascii="仿宋" w:eastAsia="仿宋" w:hAnsi="仿宋" w:hint="eastAsia"/>
          <w:b/>
          <w:szCs w:val="24"/>
        </w:rPr>
        <w:t>数量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034"/>
        <w:gridCol w:w="1134"/>
        <w:gridCol w:w="2320"/>
      </w:tblGrid>
      <w:tr w:rsidR="006C48D9" w:rsidRPr="00DA2FB9" w:rsidTr="00FC0FA2">
        <w:trPr>
          <w:trHeight w:val="77"/>
        </w:trPr>
        <w:tc>
          <w:tcPr>
            <w:tcW w:w="608" w:type="pct"/>
            <w:shd w:val="clear" w:color="auto" w:fill="auto"/>
            <w:vAlign w:val="center"/>
          </w:tcPr>
          <w:p w:rsidR="006C48D9" w:rsidRPr="00DA2FB9" w:rsidRDefault="006C48D9" w:rsidP="00FC0FA2">
            <w:pPr>
              <w:widowControl/>
              <w:spacing w:line="360" w:lineRule="auto"/>
              <w:contextualSpacing/>
              <w:jc w:val="center"/>
              <w:rPr>
                <w:rFonts w:ascii="仿宋" w:eastAsia="仿宋" w:hAnsi="仿宋" w:cs="宋体"/>
                <w:kern w:val="0"/>
                <w:sz w:val="24"/>
              </w:rPr>
            </w:pPr>
            <w:proofErr w:type="gramStart"/>
            <w:r w:rsidRPr="00DA2FB9">
              <w:rPr>
                <w:rFonts w:ascii="仿宋" w:eastAsia="仿宋" w:hAnsi="仿宋" w:cs="宋体" w:hint="eastAsia"/>
                <w:kern w:val="0"/>
                <w:sz w:val="24"/>
              </w:rPr>
              <w:t>包号</w:t>
            </w:r>
            <w:proofErr w:type="gramEnd"/>
          </w:p>
        </w:tc>
        <w:tc>
          <w:tcPr>
            <w:tcW w:w="2366" w:type="pct"/>
            <w:shd w:val="clear" w:color="auto" w:fill="auto"/>
            <w:vAlign w:val="center"/>
          </w:tcPr>
          <w:p w:rsidR="006C48D9" w:rsidRPr="00DA2FB9" w:rsidRDefault="006C48D9" w:rsidP="00FC0FA2">
            <w:pPr>
              <w:widowControl/>
              <w:spacing w:line="360" w:lineRule="auto"/>
              <w:contextualSpacing/>
              <w:jc w:val="center"/>
              <w:rPr>
                <w:rFonts w:ascii="仿宋" w:eastAsia="仿宋" w:hAnsi="仿宋" w:cs="宋体"/>
                <w:kern w:val="0"/>
                <w:sz w:val="24"/>
              </w:rPr>
            </w:pPr>
            <w:r w:rsidRPr="00DA2FB9">
              <w:rPr>
                <w:rFonts w:ascii="仿宋" w:eastAsia="仿宋" w:hAnsi="仿宋" w:cs="宋体" w:hint="eastAsia"/>
                <w:kern w:val="0"/>
                <w:sz w:val="24"/>
              </w:rPr>
              <w:t>标的名称</w:t>
            </w:r>
          </w:p>
        </w:tc>
        <w:tc>
          <w:tcPr>
            <w:tcW w:w="665" w:type="pct"/>
            <w:vAlign w:val="center"/>
          </w:tcPr>
          <w:p w:rsidR="006C48D9" w:rsidRPr="00DA2FB9" w:rsidRDefault="006C48D9" w:rsidP="00FC0FA2">
            <w:pPr>
              <w:widowControl/>
              <w:spacing w:line="360" w:lineRule="auto"/>
              <w:contextualSpacing/>
              <w:jc w:val="center"/>
              <w:rPr>
                <w:rFonts w:ascii="仿宋" w:eastAsia="仿宋" w:hAnsi="仿宋" w:cs="宋体"/>
                <w:kern w:val="0"/>
                <w:sz w:val="24"/>
              </w:rPr>
            </w:pPr>
            <w:r w:rsidRPr="00DA2FB9">
              <w:rPr>
                <w:rFonts w:ascii="仿宋" w:eastAsia="仿宋" w:hAnsi="仿宋" w:cs="宋体" w:hint="eastAsia"/>
                <w:kern w:val="0"/>
                <w:sz w:val="24"/>
              </w:rPr>
              <w:t>数量</w:t>
            </w:r>
          </w:p>
        </w:tc>
        <w:tc>
          <w:tcPr>
            <w:tcW w:w="1361" w:type="pct"/>
            <w:vAlign w:val="center"/>
          </w:tcPr>
          <w:p w:rsidR="006C48D9" w:rsidRPr="00DA2FB9" w:rsidRDefault="006C48D9" w:rsidP="00FC0FA2">
            <w:pPr>
              <w:widowControl/>
              <w:spacing w:line="360" w:lineRule="auto"/>
              <w:contextualSpacing/>
              <w:jc w:val="center"/>
              <w:rPr>
                <w:rFonts w:ascii="仿宋" w:eastAsia="仿宋" w:hAnsi="仿宋" w:cs="宋体"/>
                <w:kern w:val="0"/>
                <w:sz w:val="24"/>
              </w:rPr>
            </w:pPr>
            <w:r w:rsidRPr="00DA2FB9">
              <w:rPr>
                <w:rFonts w:ascii="仿宋" w:eastAsia="仿宋" w:hAnsi="仿宋" w:cs="宋体" w:hint="eastAsia"/>
                <w:kern w:val="0"/>
                <w:sz w:val="24"/>
              </w:rPr>
              <w:t>是否接受进口产品</w:t>
            </w:r>
          </w:p>
        </w:tc>
      </w:tr>
      <w:tr w:rsidR="006C48D9" w:rsidRPr="00DA2FB9" w:rsidTr="00FC0FA2">
        <w:trPr>
          <w:trHeight w:val="507"/>
        </w:trPr>
        <w:tc>
          <w:tcPr>
            <w:tcW w:w="608" w:type="pct"/>
            <w:shd w:val="clear" w:color="auto" w:fill="auto"/>
            <w:noWrap/>
            <w:vAlign w:val="center"/>
          </w:tcPr>
          <w:p w:rsidR="006C48D9" w:rsidRPr="00DA2FB9" w:rsidRDefault="006C48D9" w:rsidP="00FC0FA2">
            <w:pPr>
              <w:spacing w:line="360" w:lineRule="auto"/>
              <w:contextualSpacing/>
              <w:jc w:val="center"/>
              <w:rPr>
                <w:rFonts w:ascii="仿宋" w:eastAsia="仿宋" w:hAnsi="仿宋"/>
                <w:sz w:val="24"/>
              </w:rPr>
            </w:pPr>
            <w:r w:rsidRPr="00DA2FB9">
              <w:rPr>
                <w:rFonts w:ascii="仿宋" w:eastAsia="仿宋" w:hAnsi="仿宋" w:hint="eastAsia"/>
                <w:sz w:val="24"/>
              </w:rPr>
              <w:t>1</w:t>
            </w:r>
          </w:p>
        </w:tc>
        <w:tc>
          <w:tcPr>
            <w:tcW w:w="2366" w:type="pct"/>
            <w:shd w:val="clear" w:color="auto" w:fill="auto"/>
            <w:vAlign w:val="center"/>
          </w:tcPr>
          <w:p w:rsidR="006C48D9" w:rsidRPr="00DA2FB9" w:rsidRDefault="006C48D9" w:rsidP="00FC0FA2">
            <w:pPr>
              <w:spacing w:line="360" w:lineRule="auto"/>
              <w:contextualSpacing/>
              <w:jc w:val="center"/>
              <w:rPr>
                <w:rFonts w:ascii="仿宋" w:eastAsia="仿宋" w:hAnsi="仿宋"/>
                <w:sz w:val="24"/>
              </w:rPr>
            </w:pPr>
            <w:r w:rsidRPr="00DA2FB9">
              <w:rPr>
                <w:rFonts w:ascii="仿宋" w:eastAsia="仿宋" w:hAnsi="仿宋" w:hint="eastAsia"/>
                <w:sz w:val="24"/>
              </w:rPr>
              <w:t>测试化验加工委托服务1</w:t>
            </w:r>
          </w:p>
        </w:tc>
        <w:tc>
          <w:tcPr>
            <w:tcW w:w="665" w:type="pct"/>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1项</w:t>
            </w:r>
          </w:p>
        </w:tc>
        <w:tc>
          <w:tcPr>
            <w:tcW w:w="1361" w:type="pct"/>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否</w:t>
            </w:r>
          </w:p>
        </w:tc>
      </w:tr>
      <w:tr w:rsidR="006C48D9" w:rsidRPr="00DA2FB9" w:rsidTr="00FC0FA2">
        <w:trPr>
          <w:trHeight w:val="507"/>
        </w:trPr>
        <w:tc>
          <w:tcPr>
            <w:tcW w:w="608" w:type="pct"/>
            <w:shd w:val="clear" w:color="auto" w:fill="auto"/>
            <w:noWrap/>
            <w:vAlign w:val="center"/>
          </w:tcPr>
          <w:p w:rsidR="006C48D9" w:rsidRPr="00DA2FB9" w:rsidRDefault="006C48D9" w:rsidP="00FC0FA2">
            <w:pPr>
              <w:spacing w:line="360" w:lineRule="auto"/>
              <w:contextualSpacing/>
              <w:jc w:val="center"/>
              <w:rPr>
                <w:rFonts w:ascii="仿宋" w:eastAsia="仿宋" w:hAnsi="仿宋"/>
                <w:sz w:val="24"/>
              </w:rPr>
            </w:pPr>
            <w:r w:rsidRPr="00DA2FB9">
              <w:rPr>
                <w:rFonts w:ascii="仿宋" w:eastAsia="仿宋" w:hAnsi="仿宋" w:hint="eastAsia"/>
                <w:sz w:val="24"/>
              </w:rPr>
              <w:t>2</w:t>
            </w:r>
          </w:p>
        </w:tc>
        <w:tc>
          <w:tcPr>
            <w:tcW w:w="2366" w:type="pct"/>
            <w:shd w:val="clear" w:color="auto" w:fill="auto"/>
            <w:vAlign w:val="center"/>
          </w:tcPr>
          <w:p w:rsidR="006C48D9" w:rsidRPr="00DA2FB9" w:rsidRDefault="006C48D9" w:rsidP="00FC0FA2">
            <w:pPr>
              <w:spacing w:line="360" w:lineRule="auto"/>
              <w:contextualSpacing/>
              <w:jc w:val="center"/>
              <w:rPr>
                <w:rFonts w:ascii="仿宋" w:eastAsia="仿宋" w:hAnsi="仿宋"/>
                <w:sz w:val="24"/>
              </w:rPr>
            </w:pPr>
            <w:r w:rsidRPr="00DA2FB9">
              <w:rPr>
                <w:rFonts w:ascii="仿宋" w:eastAsia="仿宋" w:hAnsi="仿宋" w:hint="eastAsia"/>
                <w:sz w:val="24"/>
              </w:rPr>
              <w:t>测试化验加工委托服务2</w:t>
            </w:r>
          </w:p>
        </w:tc>
        <w:tc>
          <w:tcPr>
            <w:tcW w:w="665" w:type="pct"/>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1项</w:t>
            </w:r>
          </w:p>
        </w:tc>
        <w:tc>
          <w:tcPr>
            <w:tcW w:w="1361" w:type="pct"/>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否</w:t>
            </w:r>
          </w:p>
        </w:tc>
      </w:tr>
      <w:tr w:rsidR="006C48D9" w:rsidRPr="00DA2FB9" w:rsidTr="00FC0FA2">
        <w:trPr>
          <w:trHeight w:val="507"/>
        </w:trPr>
        <w:tc>
          <w:tcPr>
            <w:tcW w:w="608" w:type="pct"/>
            <w:shd w:val="clear" w:color="auto" w:fill="auto"/>
            <w:noWrap/>
            <w:vAlign w:val="center"/>
          </w:tcPr>
          <w:p w:rsidR="006C48D9" w:rsidRPr="00DA2FB9" w:rsidRDefault="006C48D9" w:rsidP="00FC0FA2">
            <w:pPr>
              <w:spacing w:line="360" w:lineRule="auto"/>
              <w:contextualSpacing/>
              <w:jc w:val="center"/>
              <w:rPr>
                <w:rFonts w:ascii="仿宋" w:eastAsia="仿宋" w:hAnsi="仿宋"/>
                <w:sz w:val="24"/>
              </w:rPr>
            </w:pPr>
            <w:r w:rsidRPr="00DA2FB9">
              <w:rPr>
                <w:rFonts w:ascii="仿宋" w:eastAsia="仿宋" w:hAnsi="仿宋" w:hint="eastAsia"/>
                <w:sz w:val="24"/>
              </w:rPr>
              <w:t>3</w:t>
            </w:r>
          </w:p>
        </w:tc>
        <w:tc>
          <w:tcPr>
            <w:tcW w:w="2366" w:type="pct"/>
            <w:shd w:val="clear" w:color="auto" w:fill="auto"/>
            <w:vAlign w:val="center"/>
          </w:tcPr>
          <w:p w:rsidR="006C48D9" w:rsidRPr="00DA2FB9" w:rsidRDefault="006C48D9" w:rsidP="00FC0FA2">
            <w:pPr>
              <w:spacing w:line="360" w:lineRule="auto"/>
              <w:contextualSpacing/>
              <w:jc w:val="center"/>
              <w:rPr>
                <w:rFonts w:ascii="仿宋" w:eastAsia="仿宋" w:hAnsi="仿宋"/>
                <w:sz w:val="24"/>
              </w:rPr>
            </w:pPr>
            <w:r w:rsidRPr="00DA2FB9">
              <w:rPr>
                <w:rFonts w:ascii="仿宋" w:eastAsia="仿宋" w:hAnsi="仿宋" w:hint="eastAsia"/>
                <w:sz w:val="24"/>
              </w:rPr>
              <w:t>测试化验加工委托服务3</w:t>
            </w:r>
          </w:p>
        </w:tc>
        <w:tc>
          <w:tcPr>
            <w:tcW w:w="665" w:type="pct"/>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1项</w:t>
            </w:r>
          </w:p>
        </w:tc>
        <w:tc>
          <w:tcPr>
            <w:tcW w:w="1361" w:type="pct"/>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否</w:t>
            </w:r>
          </w:p>
        </w:tc>
      </w:tr>
    </w:tbl>
    <w:p w:rsidR="006C48D9" w:rsidRPr="00DA2FB9" w:rsidRDefault="006C48D9" w:rsidP="006C48D9">
      <w:pPr>
        <w:pStyle w:val="SOW"/>
        <w:snapToGrid/>
        <w:spacing w:before="0" w:line="360" w:lineRule="auto"/>
        <w:ind w:left="-208" w:firstLine="0"/>
        <w:contextualSpacing/>
        <w:rPr>
          <w:rFonts w:ascii="仿宋" w:eastAsia="仿宋" w:hAnsi="仿宋"/>
          <w:b/>
          <w:szCs w:val="24"/>
        </w:rPr>
      </w:pPr>
      <w:r w:rsidRPr="00DA2FB9">
        <w:rPr>
          <w:rFonts w:ascii="仿宋" w:eastAsia="仿宋" w:hAnsi="仿宋" w:hint="eastAsia"/>
          <w:b/>
          <w:szCs w:val="24"/>
        </w:rPr>
        <w:t>（二）采购项目交付或者服务的时间和地点：</w:t>
      </w:r>
    </w:p>
    <w:p w:rsidR="006C48D9" w:rsidRPr="006C48D9" w:rsidRDefault="006C48D9" w:rsidP="006C48D9">
      <w:pPr>
        <w:spacing w:line="360" w:lineRule="auto"/>
        <w:contextualSpacing/>
        <w:rPr>
          <w:rFonts w:ascii="仿宋" w:eastAsia="仿宋" w:hAnsi="仿宋" w:cs="宋体"/>
          <w:sz w:val="24"/>
        </w:rPr>
      </w:pPr>
      <w:r w:rsidRPr="006C48D9">
        <w:rPr>
          <w:rFonts w:ascii="仿宋" w:eastAsia="仿宋" w:hAnsi="仿宋" w:cs="宋体"/>
          <w:sz w:val="24"/>
        </w:rPr>
        <w:t>1</w:t>
      </w:r>
      <w:r w:rsidRPr="006C48D9">
        <w:rPr>
          <w:rFonts w:ascii="仿宋" w:eastAsia="仿宋" w:hAnsi="仿宋" w:cs="宋体" w:hint="eastAsia"/>
          <w:sz w:val="24"/>
        </w:rPr>
        <w:t>、服务时间：自签订合同之日起1年。</w:t>
      </w:r>
    </w:p>
    <w:p w:rsidR="006C48D9" w:rsidRPr="00DA2FB9" w:rsidRDefault="006C48D9" w:rsidP="006C48D9">
      <w:pPr>
        <w:spacing w:line="360" w:lineRule="auto"/>
        <w:contextualSpacing/>
        <w:rPr>
          <w:rFonts w:ascii="仿宋" w:eastAsia="仿宋" w:hAnsi="仿宋"/>
          <w:sz w:val="24"/>
          <w:u w:val="single"/>
        </w:rPr>
      </w:pPr>
      <w:r w:rsidRPr="00DA2FB9">
        <w:rPr>
          <w:rFonts w:ascii="仿宋" w:eastAsia="仿宋" w:hAnsi="仿宋" w:cs="宋体" w:hint="eastAsia"/>
          <w:sz w:val="24"/>
        </w:rPr>
        <w:t>2、服务地点：首都儿科研究所指定地点。</w:t>
      </w:r>
    </w:p>
    <w:p w:rsidR="006C48D9" w:rsidRPr="00DA2FB9" w:rsidRDefault="006C48D9" w:rsidP="006C48D9">
      <w:pPr>
        <w:pStyle w:val="SOW"/>
        <w:snapToGrid/>
        <w:spacing w:before="0" w:line="360" w:lineRule="auto"/>
        <w:ind w:firstLine="0"/>
        <w:contextualSpacing/>
        <w:rPr>
          <w:rFonts w:ascii="仿宋" w:eastAsia="仿宋" w:hAnsi="仿宋"/>
          <w:b/>
          <w:szCs w:val="24"/>
        </w:rPr>
      </w:pPr>
      <w:r w:rsidRPr="00DA2FB9">
        <w:rPr>
          <w:rFonts w:ascii="仿宋" w:eastAsia="仿宋" w:hAnsi="仿宋" w:hint="eastAsia"/>
          <w:b/>
          <w:szCs w:val="24"/>
        </w:rPr>
        <w:t>四、采购标的需满足的服务标准、期限、效率等要求</w:t>
      </w:r>
    </w:p>
    <w:p w:rsidR="006C48D9" w:rsidRPr="00DA2FB9" w:rsidRDefault="006C48D9" w:rsidP="006C48D9">
      <w:pPr>
        <w:tabs>
          <w:tab w:val="left" w:pos="900"/>
        </w:tabs>
        <w:spacing w:line="360" w:lineRule="auto"/>
        <w:contextualSpacing/>
        <w:rPr>
          <w:rFonts w:ascii="仿宋" w:eastAsia="仿宋" w:hAnsi="仿宋"/>
          <w:b/>
          <w:sz w:val="24"/>
        </w:rPr>
      </w:pPr>
      <w:r w:rsidRPr="00DA2FB9">
        <w:rPr>
          <w:rFonts w:ascii="仿宋" w:eastAsia="仿宋" w:hAnsi="仿宋" w:hint="eastAsia"/>
          <w:b/>
          <w:sz w:val="24"/>
        </w:rPr>
        <w:t>（一）采购标的需满足的服务标准、效率要求（以各包技术规格中要求为准，如技术规格中无要求，则以本款要求为准。）</w:t>
      </w:r>
    </w:p>
    <w:p w:rsidR="006C48D9" w:rsidRPr="006C48D9" w:rsidRDefault="006C48D9" w:rsidP="006C48D9">
      <w:pPr>
        <w:spacing w:line="360" w:lineRule="auto"/>
        <w:contextualSpacing/>
        <w:rPr>
          <w:rFonts w:ascii="仿宋" w:eastAsia="仿宋" w:hAnsi="仿宋" w:cs="宋体"/>
          <w:sz w:val="24"/>
        </w:rPr>
      </w:pPr>
      <w:r w:rsidRPr="006C48D9">
        <w:rPr>
          <w:rFonts w:ascii="仿宋" w:eastAsia="仿宋" w:hAnsi="仿宋" w:cs="宋体"/>
          <w:sz w:val="24"/>
        </w:rPr>
        <w:t>详见七、采购招标的需满足的质量、安全、技术规格、物理特性等要求。</w:t>
      </w:r>
    </w:p>
    <w:p w:rsidR="006C48D9" w:rsidRPr="00DA2FB9" w:rsidRDefault="006C48D9" w:rsidP="006C48D9">
      <w:pPr>
        <w:tabs>
          <w:tab w:val="left" w:pos="900"/>
        </w:tabs>
        <w:spacing w:line="360" w:lineRule="auto"/>
        <w:contextualSpacing/>
        <w:rPr>
          <w:rFonts w:ascii="仿宋" w:eastAsia="仿宋" w:hAnsi="仿宋"/>
          <w:b/>
          <w:sz w:val="24"/>
        </w:rPr>
      </w:pPr>
      <w:r w:rsidRPr="00DA2FB9">
        <w:rPr>
          <w:rFonts w:ascii="仿宋" w:eastAsia="仿宋" w:hAnsi="仿宋" w:hint="eastAsia"/>
          <w:b/>
          <w:sz w:val="24"/>
        </w:rPr>
        <w:t>（二）采购标的需满足的服务期限要求</w:t>
      </w:r>
    </w:p>
    <w:p w:rsidR="006C48D9" w:rsidRPr="00DA2FB9" w:rsidRDefault="006C48D9" w:rsidP="006C48D9">
      <w:pPr>
        <w:tabs>
          <w:tab w:val="left" w:pos="900"/>
        </w:tabs>
        <w:spacing w:line="360" w:lineRule="auto"/>
        <w:contextualSpacing/>
        <w:rPr>
          <w:rFonts w:ascii="仿宋" w:eastAsia="仿宋" w:hAnsi="仿宋"/>
          <w:bCs/>
          <w:sz w:val="24"/>
        </w:rPr>
      </w:pPr>
      <w:r w:rsidRPr="00DA2FB9">
        <w:rPr>
          <w:rFonts w:ascii="仿宋" w:eastAsia="仿宋" w:hAnsi="仿宋" w:hint="eastAsia"/>
          <w:b/>
          <w:sz w:val="24"/>
        </w:rPr>
        <w:t>1.服务期限：</w:t>
      </w:r>
      <w:r w:rsidRPr="00DA2FB9">
        <w:rPr>
          <w:rFonts w:ascii="仿宋" w:eastAsia="仿宋" w:hAnsi="仿宋" w:hint="eastAsia"/>
          <w:sz w:val="24"/>
        </w:rPr>
        <w:t>自签订合同之日起1年</w:t>
      </w:r>
      <w:r w:rsidRPr="00DA2FB9">
        <w:rPr>
          <w:rFonts w:ascii="仿宋" w:eastAsia="仿宋" w:hAnsi="仿宋" w:hint="eastAsia"/>
          <w:bCs/>
          <w:sz w:val="24"/>
        </w:rPr>
        <w:t>。提供2年的售后服务。</w:t>
      </w:r>
    </w:p>
    <w:p w:rsidR="006C48D9" w:rsidRPr="00DA2FB9" w:rsidRDefault="006C48D9" w:rsidP="006C48D9">
      <w:pPr>
        <w:pStyle w:val="SOW"/>
        <w:snapToGrid/>
        <w:spacing w:before="0" w:line="360" w:lineRule="auto"/>
        <w:ind w:firstLine="0"/>
        <w:contextualSpacing/>
        <w:rPr>
          <w:rFonts w:ascii="仿宋" w:eastAsia="仿宋" w:hAnsi="仿宋"/>
          <w:b/>
          <w:szCs w:val="24"/>
        </w:rPr>
      </w:pPr>
      <w:r w:rsidRPr="00DA2FB9">
        <w:rPr>
          <w:rFonts w:ascii="仿宋" w:eastAsia="仿宋" w:hAnsi="仿宋" w:hint="eastAsia"/>
          <w:b/>
          <w:szCs w:val="24"/>
        </w:rPr>
        <w:lastRenderedPageBreak/>
        <w:t>五、采购标的物验收标准</w:t>
      </w:r>
    </w:p>
    <w:p w:rsidR="006C48D9" w:rsidRPr="006C48D9" w:rsidRDefault="006C48D9" w:rsidP="006C48D9">
      <w:pPr>
        <w:spacing w:line="360" w:lineRule="auto"/>
        <w:ind w:firstLineChars="200" w:firstLine="480"/>
        <w:contextualSpacing/>
        <w:rPr>
          <w:rFonts w:ascii="仿宋" w:eastAsia="仿宋" w:hAnsi="仿宋" w:cs="宋体"/>
          <w:sz w:val="24"/>
        </w:rPr>
      </w:pPr>
      <w:r w:rsidRPr="006C48D9">
        <w:rPr>
          <w:rFonts w:ascii="仿宋" w:eastAsia="仿宋" w:hAnsi="仿宋" w:cs="宋体" w:hint="eastAsia"/>
          <w:sz w:val="24"/>
        </w:rPr>
        <w:t>采购人按照国家有关规定以及招标文件的要求、投标人的投标文件及承诺与本项目合同约定标准进行验收。</w:t>
      </w:r>
    </w:p>
    <w:p w:rsidR="006C48D9" w:rsidRPr="00DA2FB9" w:rsidRDefault="006C48D9" w:rsidP="006C48D9">
      <w:pPr>
        <w:tabs>
          <w:tab w:val="left" w:pos="900"/>
        </w:tabs>
        <w:spacing w:line="360" w:lineRule="auto"/>
        <w:contextualSpacing/>
        <w:rPr>
          <w:rFonts w:ascii="仿宋" w:eastAsia="仿宋" w:hAnsi="仿宋"/>
          <w:b/>
          <w:sz w:val="24"/>
        </w:rPr>
      </w:pPr>
      <w:r w:rsidRPr="00DA2FB9">
        <w:rPr>
          <w:rFonts w:ascii="仿宋" w:eastAsia="仿宋" w:hAnsi="仿宋" w:hint="eastAsia"/>
          <w:b/>
          <w:sz w:val="24"/>
        </w:rPr>
        <w:t>六、采购标的</w:t>
      </w:r>
      <w:proofErr w:type="gramStart"/>
      <w:r w:rsidRPr="00DA2FB9">
        <w:rPr>
          <w:rFonts w:ascii="仿宋" w:eastAsia="仿宋" w:hAnsi="仿宋" w:hint="eastAsia"/>
          <w:b/>
          <w:sz w:val="24"/>
        </w:rPr>
        <w:t>的</w:t>
      </w:r>
      <w:proofErr w:type="gramEnd"/>
      <w:r w:rsidRPr="00DA2FB9">
        <w:rPr>
          <w:rFonts w:ascii="仿宋" w:eastAsia="仿宋" w:hAnsi="仿宋" w:hint="eastAsia"/>
          <w:b/>
          <w:sz w:val="24"/>
        </w:rPr>
        <w:t>其他技术、服务等要求</w:t>
      </w:r>
    </w:p>
    <w:p w:rsidR="006C48D9" w:rsidRPr="006C48D9" w:rsidRDefault="006C48D9" w:rsidP="006C48D9">
      <w:pPr>
        <w:pStyle w:val="22"/>
        <w:ind w:leftChars="0" w:left="0" w:firstLine="480"/>
        <w:rPr>
          <w:rFonts w:ascii="仿宋" w:eastAsia="仿宋" w:hAnsi="仿宋" w:cs="宋体"/>
        </w:rPr>
      </w:pPr>
      <w:r w:rsidRPr="006C48D9">
        <w:rPr>
          <w:rFonts w:ascii="仿宋" w:eastAsia="仿宋" w:hAnsi="仿宋" w:cs="宋体" w:hint="eastAsia"/>
        </w:rPr>
        <w:t>投标人需按照招标文件要求提供本项目需求理解分析及质量保证措施、测试化验加工服务方案、对投标人拟投入项目团队实施人员、应急预案和项目后期</w:t>
      </w:r>
      <w:bookmarkStart w:id="1" w:name="_GoBack"/>
      <w:bookmarkEnd w:id="1"/>
      <w:r w:rsidRPr="006C48D9">
        <w:rPr>
          <w:rFonts w:ascii="仿宋" w:eastAsia="仿宋" w:hAnsi="仿宋" w:cs="宋体" w:hint="eastAsia"/>
        </w:rPr>
        <w:t>服务承诺等。</w:t>
      </w:r>
    </w:p>
    <w:p w:rsidR="006C48D9" w:rsidRPr="00DA2FB9" w:rsidRDefault="006C48D9" w:rsidP="006C48D9">
      <w:pPr>
        <w:tabs>
          <w:tab w:val="left" w:pos="900"/>
        </w:tabs>
        <w:spacing w:line="360" w:lineRule="auto"/>
        <w:contextualSpacing/>
        <w:rPr>
          <w:rFonts w:ascii="仿宋" w:eastAsia="仿宋" w:hAnsi="仿宋"/>
          <w:b/>
          <w:sz w:val="24"/>
        </w:rPr>
      </w:pPr>
      <w:r w:rsidRPr="00DA2FB9">
        <w:rPr>
          <w:rFonts w:ascii="仿宋" w:eastAsia="仿宋" w:hAnsi="仿宋" w:hint="eastAsia"/>
          <w:b/>
          <w:sz w:val="24"/>
        </w:rPr>
        <w:t>七、采购标的需满足的质量、安全、技术规格、物理特性等要求：</w:t>
      </w:r>
    </w:p>
    <w:p w:rsidR="006C48D9" w:rsidRPr="00DA2FB9" w:rsidRDefault="006C48D9" w:rsidP="006C48D9">
      <w:pPr>
        <w:tabs>
          <w:tab w:val="left" w:pos="900"/>
        </w:tabs>
        <w:snapToGrid w:val="0"/>
        <w:spacing w:line="360" w:lineRule="auto"/>
        <w:jc w:val="center"/>
        <w:rPr>
          <w:rFonts w:ascii="宋体" w:hAnsi="宋体"/>
          <w:szCs w:val="21"/>
        </w:rPr>
        <w:sectPr w:rsidR="006C48D9" w:rsidRPr="00DA2FB9">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DA2FB9">
        <w:rPr>
          <w:rFonts w:ascii="宋体" w:hAnsi="宋体"/>
          <w:szCs w:val="21"/>
        </w:rPr>
        <w:br w:type="page"/>
      </w:r>
    </w:p>
    <w:p w:rsidR="006C48D9" w:rsidRPr="00DA2FB9" w:rsidRDefault="006C48D9" w:rsidP="006C48D9">
      <w:pPr>
        <w:tabs>
          <w:tab w:val="left" w:pos="900"/>
        </w:tabs>
        <w:spacing w:beforeLines="50" w:before="156" w:line="360" w:lineRule="auto"/>
        <w:jc w:val="center"/>
        <w:rPr>
          <w:rFonts w:ascii="仿宋" w:eastAsia="仿宋" w:hAnsi="仿宋"/>
          <w:b/>
          <w:sz w:val="24"/>
        </w:rPr>
      </w:pPr>
      <w:r w:rsidRPr="00DA2FB9">
        <w:rPr>
          <w:rFonts w:ascii="仿宋" w:eastAsia="仿宋" w:hAnsi="仿宋"/>
          <w:b/>
          <w:sz w:val="24"/>
        </w:rPr>
        <w:lastRenderedPageBreak/>
        <w:t>第</w:t>
      </w:r>
      <w:r w:rsidRPr="00DA2FB9">
        <w:rPr>
          <w:rFonts w:ascii="仿宋" w:eastAsia="仿宋" w:hAnsi="仿宋" w:hint="eastAsia"/>
          <w:b/>
          <w:sz w:val="24"/>
        </w:rPr>
        <w:t>1</w:t>
      </w:r>
      <w:r w:rsidRPr="00DA2FB9">
        <w:rPr>
          <w:rFonts w:ascii="仿宋" w:eastAsia="仿宋" w:hAnsi="仿宋"/>
          <w:b/>
          <w:sz w:val="24"/>
        </w:rPr>
        <w:t>包</w:t>
      </w:r>
      <w:r w:rsidRPr="00DA2FB9">
        <w:rPr>
          <w:rFonts w:ascii="仿宋" w:eastAsia="仿宋" w:hAnsi="仿宋" w:hint="eastAsia"/>
          <w:b/>
          <w:sz w:val="24"/>
        </w:rPr>
        <w:t xml:space="preserve"> 测试化验加工委托服务1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（一）服务内容</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投标人应对采购人提供的样本进行引物合成、DNA测序、探针合成、基因组框架图、基因组完成图、质粒合成、5hmc测序、M6A甲基化测序服务。</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322"/>
        <w:gridCol w:w="2803"/>
        <w:gridCol w:w="1708"/>
        <w:gridCol w:w="1706"/>
      </w:tblGrid>
      <w:tr w:rsidR="006C48D9" w:rsidRPr="00DA2FB9" w:rsidTr="00FC0FA2">
        <w:trPr>
          <w:trHeight w:val="557"/>
          <w:jc w:val="center"/>
        </w:trPr>
        <w:tc>
          <w:tcPr>
            <w:tcW w:w="581" w:type="pct"/>
            <w:vAlign w:val="center"/>
          </w:tcPr>
          <w:p w:rsidR="006C48D9" w:rsidRPr="00DA2FB9" w:rsidRDefault="006C48D9" w:rsidP="00FC0FA2">
            <w:pPr>
              <w:jc w:val="center"/>
              <w:rPr>
                <w:rFonts w:ascii="仿宋" w:eastAsia="仿宋" w:hAnsi="仿宋"/>
                <w:b/>
                <w:sz w:val="24"/>
              </w:rPr>
            </w:pPr>
            <w:proofErr w:type="gramStart"/>
            <w:r w:rsidRPr="00DA2FB9">
              <w:rPr>
                <w:rFonts w:ascii="仿宋" w:eastAsia="仿宋" w:hAnsi="仿宋"/>
                <w:b/>
                <w:sz w:val="24"/>
              </w:rPr>
              <w:t>包号</w:t>
            </w:r>
            <w:proofErr w:type="gramEnd"/>
          </w:p>
        </w:tc>
        <w:tc>
          <w:tcPr>
            <w:tcW w:w="775"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品目号</w:t>
            </w:r>
          </w:p>
        </w:tc>
        <w:tc>
          <w:tcPr>
            <w:tcW w:w="1643"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测试化验加工的内容</w:t>
            </w:r>
          </w:p>
        </w:tc>
        <w:tc>
          <w:tcPr>
            <w:tcW w:w="1001"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数量</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
                <w:sz w:val="24"/>
                <w:lang w:val="zh-TW" w:eastAsia="zh-TW"/>
              </w:rPr>
              <w:t>计量单位</w:t>
            </w:r>
          </w:p>
        </w:tc>
      </w:tr>
      <w:tr w:rsidR="006C48D9" w:rsidRPr="00DA2FB9" w:rsidTr="00FC0FA2">
        <w:trPr>
          <w:trHeight w:val="569"/>
          <w:jc w:val="center"/>
        </w:trPr>
        <w:tc>
          <w:tcPr>
            <w:tcW w:w="581" w:type="pct"/>
            <w:vMerge w:val="restar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w:t>
            </w: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1-1</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lang w:val="zh-TW" w:eastAsia="zh-TW"/>
              </w:rPr>
              <w:t>引物合成</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20880</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lang w:val="zh-TW" w:eastAsia="zh-TW"/>
              </w:rPr>
              <w:t>碱基</w:t>
            </w:r>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1-2</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DNA测序</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5540</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反应</w:t>
            </w:r>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1-3</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lang w:val="zh-TW" w:eastAsia="zh-TW"/>
              </w:rPr>
              <w:t>探针合成</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118</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探针</w:t>
            </w:r>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1-4</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基因组框架图</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100</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菌株</w:t>
            </w:r>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1-5</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基因组完成图</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15</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菌株</w:t>
            </w:r>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1-6</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质粒合成</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25</w:t>
            </w:r>
          </w:p>
        </w:tc>
        <w:tc>
          <w:tcPr>
            <w:tcW w:w="1000" w:type="pct"/>
            <w:vAlign w:val="center"/>
          </w:tcPr>
          <w:p w:rsidR="006C48D9" w:rsidRPr="00DA2FB9" w:rsidRDefault="006C48D9" w:rsidP="00FC0FA2">
            <w:pPr>
              <w:jc w:val="center"/>
              <w:rPr>
                <w:rFonts w:ascii="仿宋" w:eastAsia="仿宋" w:hAnsi="仿宋"/>
                <w:sz w:val="24"/>
              </w:rPr>
            </w:pPr>
            <w:proofErr w:type="gramStart"/>
            <w:r w:rsidRPr="00DA2FB9">
              <w:rPr>
                <w:rFonts w:ascii="仿宋" w:eastAsia="仿宋" w:hAnsi="仿宋" w:hint="eastAsia"/>
                <w:sz w:val="24"/>
              </w:rPr>
              <w:t>个</w:t>
            </w:r>
            <w:proofErr w:type="gramEnd"/>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1-7</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5hmc测序</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5</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样本</w:t>
            </w:r>
          </w:p>
        </w:tc>
      </w:tr>
      <w:tr w:rsidR="006C48D9" w:rsidRPr="00DA2FB9" w:rsidTr="00FC0FA2">
        <w:trPr>
          <w:trHeight w:val="569"/>
          <w:jc w:val="center"/>
        </w:trPr>
        <w:tc>
          <w:tcPr>
            <w:tcW w:w="581" w:type="pct"/>
            <w:vMerge/>
            <w:vAlign w:val="center"/>
          </w:tcPr>
          <w:p w:rsidR="006C48D9" w:rsidRPr="00DA2FB9" w:rsidRDefault="006C48D9" w:rsidP="00FC0FA2">
            <w:pPr>
              <w:jc w:val="center"/>
              <w:rPr>
                <w:rFonts w:ascii="仿宋" w:eastAsia="仿宋" w:hAnsi="仿宋"/>
                <w:sz w:val="24"/>
              </w:rPr>
            </w:pPr>
          </w:p>
        </w:tc>
        <w:tc>
          <w:tcPr>
            <w:tcW w:w="77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1-8</w:t>
            </w:r>
          </w:p>
        </w:tc>
        <w:tc>
          <w:tcPr>
            <w:tcW w:w="1643"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M6A甲基化测序</w:t>
            </w:r>
          </w:p>
        </w:tc>
        <w:tc>
          <w:tcPr>
            <w:tcW w:w="100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40</w:t>
            </w:r>
          </w:p>
        </w:tc>
        <w:tc>
          <w:tcPr>
            <w:tcW w:w="1000"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样本</w:t>
            </w:r>
          </w:p>
        </w:tc>
      </w:tr>
    </w:tbl>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（二）具体要求</w:t>
      </w:r>
    </w:p>
    <w:tbl>
      <w:tblPr>
        <w:tblW w:w="5619"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4A0" w:firstRow="1" w:lastRow="0" w:firstColumn="1" w:lastColumn="0" w:noHBand="0" w:noVBand="1"/>
      </w:tblPr>
      <w:tblGrid>
        <w:gridCol w:w="720"/>
        <w:gridCol w:w="1462"/>
        <w:gridCol w:w="1167"/>
        <w:gridCol w:w="703"/>
        <w:gridCol w:w="5469"/>
      </w:tblGrid>
      <w:tr w:rsidR="006C48D9" w:rsidRPr="00DA2FB9" w:rsidTr="00FC0FA2">
        <w:trPr>
          <w:trHeight w:val="146"/>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b/>
                <w:sz w:val="24"/>
              </w:rPr>
            </w:pPr>
            <w:r w:rsidRPr="00DA2FB9">
              <w:rPr>
                <w:rFonts w:ascii="仿宋" w:eastAsia="仿宋" w:hAnsi="仿宋" w:hint="eastAsia"/>
                <w:b/>
                <w:sz w:val="24"/>
                <w:lang w:val="zh-TW" w:eastAsia="zh-TW"/>
              </w:rPr>
              <w:t>序号</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b/>
                <w:sz w:val="24"/>
              </w:rPr>
            </w:pPr>
            <w:r w:rsidRPr="00DA2FB9">
              <w:rPr>
                <w:rFonts w:ascii="仿宋" w:eastAsia="仿宋" w:hAnsi="仿宋" w:hint="eastAsia"/>
                <w:b/>
                <w:bCs/>
                <w:sz w:val="24"/>
                <w:lang w:val="zh-TW" w:eastAsia="zh-TW"/>
              </w:rPr>
              <w:t>测试化验加工的内容</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b/>
                <w:sz w:val="24"/>
              </w:rPr>
            </w:pPr>
            <w:r w:rsidRPr="00DA2FB9">
              <w:rPr>
                <w:rFonts w:ascii="仿宋" w:eastAsia="仿宋" w:hAnsi="仿宋" w:hint="eastAsia"/>
                <w:b/>
                <w:sz w:val="24"/>
                <w:lang w:val="zh-TW" w:eastAsia="zh-TW"/>
              </w:rPr>
              <w:t>计量单位</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b/>
                <w:sz w:val="24"/>
              </w:rPr>
            </w:pPr>
            <w:r w:rsidRPr="00DA2FB9">
              <w:rPr>
                <w:rFonts w:ascii="仿宋" w:eastAsia="仿宋" w:hAnsi="仿宋" w:hint="eastAsia"/>
                <w:b/>
                <w:sz w:val="24"/>
                <w:lang w:val="zh-TW" w:eastAsia="zh-TW"/>
              </w:rPr>
              <w:t>数量</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b/>
                <w:sz w:val="24"/>
              </w:rPr>
            </w:pPr>
            <w:r w:rsidRPr="00DA2FB9">
              <w:rPr>
                <w:rFonts w:ascii="仿宋" w:eastAsia="仿宋" w:hAnsi="仿宋"/>
                <w:b/>
                <w:sz w:val="24"/>
                <w:lang w:val="zh-TW" w:eastAsia="zh-TW"/>
              </w:rPr>
              <w:t>技术参数</w:t>
            </w:r>
          </w:p>
        </w:tc>
      </w:tr>
      <w:tr w:rsidR="006C48D9" w:rsidRPr="00DA2FB9" w:rsidTr="00FC0FA2">
        <w:trPr>
          <w:trHeight w:val="668"/>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sz w:val="24"/>
              </w:rPr>
              <w:t>1</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lang w:val="zh-TW" w:eastAsia="zh-TW"/>
              </w:rPr>
              <w:t>引物合成</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lang w:val="zh-TW" w:eastAsia="zh-TW"/>
              </w:rPr>
              <w:t>碱基</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20880</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rPr>
                <w:rFonts w:ascii="仿宋" w:eastAsia="仿宋" w:hAnsi="仿宋"/>
                <w:sz w:val="24"/>
              </w:rPr>
            </w:pPr>
            <w:r w:rsidRPr="00DA2FB9">
              <w:rPr>
                <w:rFonts w:ascii="仿宋" w:eastAsia="仿宋" w:hAnsi="仿宋" w:hint="eastAsia"/>
                <w:sz w:val="24"/>
              </w:rPr>
              <w:t>利用全自动合成仪寡核苷酸序列，引物的总量一般以OD来表示，总量相对误差≤10%，序列匹配度达到100%。</w:t>
            </w:r>
            <w:r w:rsidRPr="00DA2FB9">
              <w:t xml:space="preserve"> </w:t>
            </w:r>
          </w:p>
        </w:tc>
      </w:tr>
      <w:tr w:rsidR="006C48D9" w:rsidRPr="00DA2FB9" w:rsidTr="00FC0FA2">
        <w:trPr>
          <w:trHeight w:val="90"/>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2</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DNA测序</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反应</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5540</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rPr>
                <w:rFonts w:ascii="仿宋" w:eastAsia="仿宋" w:hAnsi="仿宋"/>
                <w:sz w:val="24"/>
              </w:rPr>
            </w:pPr>
            <w:r w:rsidRPr="00DA2FB9">
              <w:rPr>
                <w:rFonts w:ascii="仿宋" w:eastAsia="仿宋" w:hAnsi="仿宋" w:hint="eastAsia"/>
                <w:sz w:val="24"/>
              </w:rPr>
              <w:t>利用ABI 3730XL测序仪进行Sanger测序，正常样品，每个反应可读序列大约800bp，连续碱基读长（CRL）大于900，测序合格率95%以上，不合格结果免费重测。每个样品提供测序服务结果，包括DNA序列峰图和DNA序列原始图的电子文档。实验室分区明确符合测序实验要求，测序质量稳定;同时对于测序使用的引物可以免费 （-20）保存至少1年。</w:t>
            </w:r>
            <w:r w:rsidRPr="00DA2FB9">
              <w:rPr>
                <w:rFonts w:ascii="仿宋" w:eastAsia="仿宋" w:hAnsi="仿宋" w:hint="eastAsia"/>
                <w:sz w:val="24"/>
              </w:rPr>
              <w:lastRenderedPageBreak/>
              <w:t>数据结果可保存至少6年。</w:t>
            </w:r>
          </w:p>
        </w:tc>
      </w:tr>
      <w:tr w:rsidR="006C48D9" w:rsidRPr="00DA2FB9" w:rsidTr="00FC0FA2">
        <w:trPr>
          <w:trHeight w:val="238"/>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lastRenderedPageBreak/>
              <w:t>3</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lang w:val="zh-TW" w:eastAsia="zh-TW"/>
              </w:rPr>
            </w:pPr>
            <w:r w:rsidRPr="00DA2FB9">
              <w:rPr>
                <w:rFonts w:ascii="仿宋" w:eastAsia="仿宋" w:hAnsi="仿宋" w:hint="eastAsia"/>
                <w:sz w:val="24"/>
                <w:lang w:val="zh-TW" w:eastAsia="zh-TW"/>
              </w:rPr>
              <w:t>探针合成</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lang w:val="zh-TW"/>
              </w:rPr>
            </w:pPr>
            <w:r w:rsidRPr="00DA2FB9">
              <w:rPr>
                <w:rFonts w:ascii="仿宋" w:eastAsia="仿宋" w:hAnsi="仿宋" w:hint="eastAsia"/>
                <w:sz w:val="24"/>
              </w:rPr>
              <w:t>探针</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118</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rPr>
                <w:rFonts w:ascii="仿宋" w:eastAsia="仿宋" w:hAnsi="仿宋"/>
                <w:sz w:val="24"/>
              </w:rPr>
            </w:pPr>
            <w:r w:rsidRPr="00DA2FB9">
              <w:rPr>
                <w:rFonts w:ascii="仿宋" w:eastAsia="仿宋" w:hAnsi="仿宋" w:hint="eastAsia"/>
                <w:sz w:val="24"/>
              </w:rPr>
              <w:t>利用全自动合成仪寡核苷酸序列，并进行修饰，探针的总量一般以OD来表示，总量相对误差≤10%，序列匹配度达到100%，修饰基团定制序列完全一致。</w:t>
            </w:r>
          </w:p>
        </w:tc>
      </w:tr>
      <w:tr w:rsidR="006C48D9" w:rsidRPr="00DA2FB9" w:rsidTr="00FC0FA2">
        <w:trPr>
          <w:trHeight w:val="6816"/>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4</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基因组框架图</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菌株</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100</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pStyle w:val="a9"/>
              <w:tabs>
                <w:tab w:val="left" w:pos="11970"/>
              </w:tabs>
              <w:spacing w:line="360" w:lineRule="auto"/>
              <w:contextualSpacing/>
              <w:rPr>
                <w:rFonts w:ascii="仿宋" w:eastAsia="仿宋" w:hAnsi="仿宋"/>
              </w:rPr>
            </w:pPr>
            <w:r w:rsidRPr="00DA2FB9">
              <w:rPr>
                <w:rFonts w:ascii="仿宋" w:eastAsia="仿宋" w:hAnsi="仿宋" w:hint="eastAsia"/>
              </w:rPr>
              <w:t>1、测序平台：Illumina 二代测序平台，测序策略PE150 双端测序；</w:t>
            </w:r>
          </w:p>
          <w:p w:rsidR="006C48D9" w:rsidRPr="00DA2FB9" w:rsidRDefault="006C48D9" w:rsidP="00FC0FA2">
            <w:pPr>
              <w:pStyle w:val="a9"/>
              <w:tabs>
                <w:tab w:val="left" w:pos="11970"/>
              </w:tabs>
              <w:spacing w:line="360" w:lineRule="auto"/>
              <w:contextualSpacing/>
              <w:rPr>
                <w:rFonts w:ascii="仿宋" w:eastAsia="仿宋" w:hAnsi="仿宋"/>
              </w:rPr>
            </w:pPr>
            <w:r w:rsidRPr="00DA2FB9">
              <w:rPr>
                <w:rFonts w:ascii="仿宋" w:eastAsia="仿宋" w:hAnsi="仿宋" w:hint="eastAsia"/>
              </w:rPr>
              <w:t>2、测序数据量：每个样品提供原始测序数据量≥1G clean data；</w:t>
            </w:r>
          </w:p>
          <w:p w:rsidR="006C48D9" w:rsidRPr="00DA2FB9" w:rsidRDefault="006C48D9" w:rsidP="00FC0FA2">
            <w:pPr>
              <w:pStyle w:val="a9"/>
              <w:tabs>
                <w:tab w:val="left" w:pos="11970"/>
              </w:tabs>
              <w:spacing w:line="360" w:lineRule="auto"/>
              <w:contextualSpacing/>
              <w:rPr>
                <w:rFonts w:ascii="仿宋" w:eastAsia="仿宋" w:hAnsi="仿宋"/>
              </w:rPr>
            </w:pPr>
            <w:r w:rsidRPr="00DA2FB9">
              <w:rPr>
                <w:rFonts w:ascii="仿宋" w:eastAsia="仿宋" w:hAnsi="仿宋" w:hint="eastAsia"/>
              </w:rPr>
              <w:t>3、测序质量：</w:t>
            </w:r>
          </w:p>
          <w:p w:rsidR="006C48D9" w:rsidRPr="00DA2FB9" w:rsidRDefault="006C48D9" w:rsidP="00FC0FA2">
            <w:pPr>
              <w:pStyle w:val="a9"/>
              <w:tabs>
                <w:tab w:val="left" w:pos="11970"/>
              </w:tabs>
              <w:spacing w:line="360" w:lineRule="auto"/>
              <w:contextualSpacing/>
              <w:rPr>
                <w:rFonts w:ascii="仿宋" w:eastAsia="仿宋" w:hAnsi="仿宋"/>
              </w:rPr>
            </w:pPr>
            <w:r w:rsidRPr="00DA2FB9">
              <w:rPr>
                <w:rFonts w:ascii="仿宋" w:eastAsia="仿宋" w:hAnsi="仿宋" w:hint="eastAsia"/>
              </w:rPr>
              <w:t>1）最终组装得到多条基因组scaffold，基因组覆盖度≥95%，基因区覆盖度≥98%；</w:t>
            </w:r>
          </w:p>
          <w:p w:rsidR="006C48D9" w:rsidRPr="00DA2FB9" w:rsidRDefault="006C48D9" w:rsidP="00FC0FA2">
            <w:pPr>
              <w:pStyle w:val="a9"/>
              <w:tabs>
                <w:tab w:val="left" w:pos="11970"/>
              </w:tabs>
              <w:spacing w:line="360" w:lineRule="auto"/>
              <w:contextualSpacing/>
              <w:rPr>
                <w:rFonts w:ascii="仿宋" w:eastAsia="仿宋" w:hAnsi="仿宋"/>
              </w:rPr>
            </w:pPr>
            <w:r w:rsidRPr="00DA2FB9">
              <w:rPr>
                <w:rFonts w:ascii="仿宋" w:eastAsia="仿宋" w:hAnsi="仿宋" w:hint="eastAsia"/>
              </w:rPr>
              <w:t>2）过滤后获得的有效数据在Q30水平（即碱基正确识别率超过99.9%）的碱基占总体碱基的比例≥90%；在Q20水平（即碱基正确识别率超过99%）的碱基占总体碱基的比例≥95%；</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4、生物信息分析应包括：</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1）原始数据质量控制、样品组装、基因组注释、基因组组分分析（包括非编码RNA预测、重复序列分析、编码基因预测及其他ncRNA的预测）、基因功能注释（包括针对编码基因序列进行包括COG、GO、KEGG、NR、Pfam、SwissProt等数据库的功能注释）以及细菌致病性和耐药性分析（包括分泌蛋白预测、前噬菌体预测、基因岛预测、毒力因子(VFDR)注释、耐药基因(CARD)注释、CAZy注释、CRISPR预测）等；</w:t>
            </w:r>
          </w:p>
        </w:tc>
      </w:tr>
      <w:tr w:rsidR="006C48D9" w:rsidRPr="00DA2FB9" w:rsidTr="00FC0FA2">
        <w:trPr>
          <w:trHeight w:val="601"/>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5</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基因组完成图</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菌株</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15</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1、测序平台</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二代测序：Illumina NovaSeq平台，测序策略PE150双端测序；</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lastRenderedPageBreak/>
              <w:t>三代测序：利用PacBio Sequel II/IIe平台；</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2、测序数据量：平均每个样品测序产生的原始数据量≥1G；</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3、测序质量</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1）基因组覆盖度=100%，基因区覆盖度=100%，整体覆盖深度≥100×；</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2）二代测序碱基数据过滤后获得的有效数据在Q30水平（即碱基正确识别率超过99.9%）的碱基占总体碱基的比例≥90%；在Q20水平（即碱基正确识别率超过99%）的碱基占总体碱基的比例≥95%；</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3）1 contig，0 gap；</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4、生物信息学分析：</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（1）数据质控：对于二代数据，去除接头序列及低质量序列等；</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（2）基因组组装及校正：使用Hifiasm/Canu等组装软件进行组装，得到最优组装结果；使用二代数据对组装结果进行校正，得到最终的组装结果；</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（3）基因组注释：使用主流软件对新测序的基因组进行编码基因预测；</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 xml:space="preserve">（4）基因组组分分析：分析样品基因组的成分，包括非编码RNA预测、重复序列分析、编码基因预测； </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（5）基因功能注释：针对编码基因序列进行包括COG、GO、KEGG、NR、Pfam、SwissProt等数据库的功能注释；</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（6）细菌致病性和耐药性分析:分泌蛋白预测、前噬菌体预测、基因岛预测、毒力因子(VFDR)注释、耐药基因(CARD)注释、antismash注释、CAZy注释、CRISPR预测；</w:t>
            </w:r>
          </w:p>
          <w:p w:rsidR="006C48D9" w:rsidRPr="00DA2FB9" w:rsidRDefault="006C48D9" w:rsidP="00FC0FA2">
            <w:pPr>
              <w:spacing w:line="360" w:lineRule="auto"/>
              <w:contextualSpacing/>
              <w:rPr>
                <w:rFonts w:ascii="仿宋" w:eastAsia="仿宋" w:hAnsi="仿宋"/>
                <w:sz w:val="24"/>
              </w:rPr>
            </w:pPr>
            <w:r w:rsidRPr="00DA2FB9">
              <w:rPr>
                <w:rFonts w:ascii="仿宋" w:eastAsia="仿宋" w:hAnsi="仿宋" w:hint="eastAsia"/>
                <w:sz w:val="24"/>
              </w:rPr>
              <w:t>（7）</w:t>
            </w:r>
            <w:proofErr w:type="gramStart"/>
            <w:r w:rsidRPr="00DA2FB9">
              <w:rPr>
                <w:rFonts w:ascii="仿宋" w:eastAsia="仿宋" w:hAnsi="仿宋" w:hint="eastAsia"/>
                <w:sz w:val="24"/>
              </w:rPr>
              <w:t>基因组圈图展示</w:t>
            </w:r>
            <w:proofErr w:type="gramEnd"/>
            <w:r w:rsidRPr="00DA2FB9">
              <w:rPr>
                <w:rFonts w:ascii="仿宋" w:eastAsia="仿宋" w:hAnsi="仿宋" w:hint="eastAsia"/>
                <w:sz w:val="24"/>
              </w:rPr>
              <w:t>；</w:t>
            </w:r>
          </w:p>
        </w:tc>
      </w:tr>
      <w:tr w:rsidR="006C48D9" w:rsidRPr="00DA2FB9" w:rsidTr="00FC0FA2">
        <w:trPr>
          <w:trHeight w:val="1243"/>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lastRenderedPageBreak/>
              <w:t>6</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质粒合成</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proofErr w:type="gramStart"/>
            <w:r w:rsidRPr="00DA2FB9">
              <w:rPr>
                <w:rFonts w:ascii="仿宋" w:eastAsia="仿宋" w:hAnsi="仿宋" w:hint="eastAsia"/>
                <w:sz w:val="24"/>
              </w:rPr>
              <w:t>个</w:t>
            </w:r>
            <w:proofErr w:type="gramEnd"/>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25</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ind w:left="-40"/>
              <w:contextualSpacing/>
              <w:rPr>
                <w:rFonts w:ascii="仿宋" w:eastAsia="仿宋" w:hAnsi="仿宋"/>
                <w:sz w:val="24"/>
              </w:rPr>
            </w:pPr>
            <w:r w:rsidRPr="00DA2FB9">
              <w:rPr>
                <w:rFonts w:ascii="仿宋" w:eastAsia="仿宋" w:hAnsi="仿宋" w:cs="仿宋" w:hint="eastAsia"/>
                <w:sz w:val="24"/>
              </w:rPr>
              <w:t>采用载体构建的方法进行质粒合成，提供sanger测序结果保证目的序列100%准确，琼脂糖凝胶电泳酶切验证条带大小正确。提供质粒冻干粉及甘油菌，4-5天交付质粒。</w:t>
            </w:r>
          </w:p>
        </w:tc>
      </w:tr>
      <w:tr w:rsidR="006C48D9" w:rsidRPr="00DA2FB9" w:rsidTr="00FC0FA2">
        <w:trPr>
          <w:trHeight w:val="310"/>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7</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5hmc测序</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样本</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5</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rPr>
                <w:rFonts w:ascii="仿宋" w:eastAsia="仿宋" w:hAnsi="仿宋" w:cs="仿宋"/>
                <w:sz w:val="24"/>
              </w:rPr>
            </w:pPr>
            <w:r w:rsidRPr="00DA2FB9">
              <w:rPr>
                <w:rFonts w:ascii="仿宋" w:eastAsia="仿宋" w:hAnsi="仿宋" w:cs="仿宋" w:hint="eastAsia"/>
                <w:sz w:val="24"/>
              </w:rPr>
              <w:t>1、测序采用Illumina Nova Seq 测序平台，测序模式为：PE150双端测序；数据量不低于6Gb，平均Q30≥85%。</w:t>
            </w:r>
          </w:p>
          <w:p w:rsidR="006C48D9" w:rsidRPr="00DA2FB9" w:rsidRDefault="006C48D9" w:rsidP="00FC0FA2">
            <w:pPr>
              <w:widowControl/>
              <w:spacing w:line="360" w:lineRule="auto"/>
              <w:contextualSpacing/>
              <w:rPr>
                <w:rFonts w:ascii="仿宋" w:eastAsia="仿宋" w:hAnsi="仿宋"/>
                <w:sz w:val="24"/>
              </w:rPr>
            </w:pPr>
            <w:r w:rsidRPr="00DA2FB9">
              <w:rPr>
                <w:rFonts w:ascii="仿宋" w:eastAsia="仿宋" w:hAnsi="仿宋" w:cs="仿宋" w:hint="eastAsia"/>
                <w:sz w:val="24"/>
              </w:rPr>
              <w:t>2、生物信息学分析包括标准分析和高级分析；标准分析包括：测序数据质量评估、与参考基因组比对、5hmcPeak峰Calling、5hmcPeak图谱分析、组间差异5hmcPeak分析、差异5hmcPeak基因分析；高级分析包括：多组学整合关联分析以及其他定制化分析。</w:t>
            </w:r>
          </w:p>
        </w:tc>
      </w:tr>
      <w:tr w:rsidR="006C48D9" w:rsidRPr="00DA2FB9" w:rsidTr="00FC0FA2">
        <w:trPr>
          <w:trHeight w:val="1931"/>
          <w:jc w:val="center"/>
        </w:trPr>
        <w:tc>
          <w:tcPr>
            <w:tcW w:w="3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8</w:t>
            </w:r>
          </w:p>
        </w:tc>
        <w:tc>
          <w:tcPr>
            <w:tcW w:w="76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M6A甲基化测序</w:t>
            </w:r>
          </w:p>
        </w:tc>
        <w:tc>
          <w:tcPr>
            <w:tcW w:w="61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样本</w:t>
            </w:r>
          </w:p>
        </w:tc>
        <w:tc>
          <w:tcPr>
            <w:tcW w:w="36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jc w:val="center"/>
              <w:rPr>
                <w:rFonts w:ascii="仿宋" w:eastAsia="仿宋" w:hAnsi="仿宋"/>
                <w:sz w:val="24"/>
              </w:rPr>
            </w:pPr>
            <w:r w:rsidRPr="00DA2FB9">
              <w:rPr>
                <w:rFonts w:ascii="仿宋" w:eastAsia="仿宋" w:hAnsi="仿宋" w:hint="eastAsia"/>
                <w:sz w:val="24"/>
              </w:rPr>
              <w:t>40</w:t>
            </w:r>
          </w:p>
        </w:tc>
        <w:tc>
          <w:tcPr>
            <w:tcW w:w="287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C48D9" w:rsidRPr="00DA2FB9" w:rsidRDefault="006C48D9" w:rsidP="00FC0FA2">
            <w:pPr>
              <w:widowControl/>
              <w:spacing w:line="360" w:lineRule="auto"/>
              <w:contextualSpacing/>
              <w:rPr>
                <w:rFonts w:ascii="仿宋" w:eastAsia="仿宋" w:hAnsi="仿宋" w:cs="仿宋"/>
                <w:sz w:val="24"/>
              </w:rPr>
            </w:pPr>
            <w:r w:rsidRPr="00DA2FB9">
              <w:rPr>
                <w:rFonts w:ascii="仿宋" w:eastAsia="仿宋" w:hAnsi="仿宋" w:cs="仿宋" w:hint="eastAsia"/>
                <w:sz w:val="24"/>
              </w:rPr>
              <w:t>1、测序采用Illumina Nova Seq 测序平台，测序模式为：PE150双端测序；测序数据：</w:t>
            </w:r>
            <w:r w:rsidRPr="00DA2FB9">
              <w:rPr>
                <w:rFonts w:hint="eastAsia"/>
              </w:rPr>
              <w:t>≥</w:t>
            </w:r>
            <w:r w:rsidRPr="00DA2FB9">
              <w:rPr>
                <w:rFonts w:ascii="仿宋" w:eastAsia="仿宋" w:hAnsi="仿宋" w:cs="仿宋" w:hint="eastAsia"/>
                <w:sz w:val="24"/>
              </w:rPr>
              <w:t>20G（IP10G+Input10G）。数据量不低于6Gb，平均Q30≥85%。</w:t>
            </w:r>
          </w:p>
          <w:p w:rsidR="006C48D9" w:rsidRPr="00DA2FB9" w:rsidRDefault="006C48D9" w:rsidP="00FC0FA2">
            <w:pPr>
              <w:widowControl/>
              <w:spacing w:line="360" w:lineRule="auto"/>
              <w:contextualSpacing/>
              <w:rPr>
                <w:rFonts w:ascii="仿宋" w:eastAsia="仿宋" w:hAnsi="仿宋"/>
                <w:sz w:val="24"/>
              </w:rPr>
            </w:pPr>
            <w:r w:rsidRPr="00DA2FB9">
              <w:rPr>
                <w:rFonts w:ascii="仿宋" w:eastAsia="仿宋" w:hAnsi="仿宋" w:cs="仿宋" w:hint="eastAsia"/>
                <w:sz w:val="24"/>
              </w:rPr>
              <w:t>2、生物信息学分析包括read的分布和peak分析。在全基因组范围对peak进行扫描，对扫描到的peak进行基因注释，GO、KEGG Pathway富集分析以及motif分析。重点关注m6A修饰的偏好性。对于多个样品，还可以做样品间差异peak的鉴定，基因注释，GO、KEGG Pathway富集分析以及motif分析。另外，结合RNA-seq的结果，可以进行联合分析，深入解析m6A修饰位点的调控机制，以及其他个性化的分析。</w:t>
            </w:r>
          </w:p>
        </w:tc>
      </w:tr>
    </w:tbl>
    <w:p w:rsidR="006C48D9" w:rsidRPr="00DA2FB9" w:rsidRDefault="006C48D9" w:rsidP="006C48D9">
      <w:pPr>
        <w:spacing w:line="360" w:lineRule="auto"/>
        <w:contextualSpacing/>
        <w:rPr>
          <w:rFonts w:ascii="仿宋" w:eastAsia="仿宋" w:hAnsi="仿宋"/>
          <w:b/>
          <w:sz w:val="24"/>
        </w:rPr>
      </w:pPr>
      <w:r w:rsidRPr="00DA2FB9">
        <w:rPr>
          <w:rFonts w:ascii="仿宋" w:eastAsia="仿宋" w:hAnsi="仿宋" w:hint="eastAsia"/>
          <w:b/>
          <w:bCs/>
          <w:sz w:val="24"/>
        </w:rPr>
        <w:t>（三）其他相关要求</w:t>
      </w:r>
    </w:p>
    <w:p w:rsidR="006C48D9" w:rsidRPr="00DA2FB9" w:rsidRDefault="006C48D9" w:rsidP="006C48D9">
      <w:pPr>
        <w:spacing w:line="360" w:lineRule="auto"/>
        <w:contextualSpacing/>
        <w:rPr>
          <w:rFonts w:ascii="仿宋" w:eastAsia="仿宋" w:hAnsi="仿宋"/>
          <w:b/>
          <w:sz w:val="24"/>
        </w:rPr>
      </w:pPr>
      <w:r w:rsidRPr="00DA2FB9">
        <w:rPr>
          <w:rFonts w:ascii="仿宋" w:eastAsia="仿宋" w:hAnsi="仿宋" w:hint="eastAsia"/>
          <w:bCs/>
          <w:sz w:val="24"/>
        </w:rPr>
        <w:t>1、</w:t>
      </w:r>
      <w:r w:rsidRPr="00DA2FB9">
        <w:rPr>
          <w:rFonts w:ascii="仿宋" w:eastAsia="仿宋" w:hAnsi="仿宋" w:hint="eastAsia"/>
          <w:b/>
          <w:sz w:val="24"/>
        </w:rPr>
        <w:t>团队人员要求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项目团队成员均具备相关工作经验且管理与实施需分工明确。其中：</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sz w:val="24"/>
        </w:rPr>
        <w:t>1.1</w:t>
      </w:r>
      <w:r w:rsidRPr="00DA2FB9">
        <w:rPr>
          <w:rFonts w:ascii="仿宋" w:eastAsia="仿宋" w:hAnsi="仿宋" w:hint="eastAsia"/>
          <w:sz w:val="24"/>
        </w:rPr>
        <w:t>、项目管理人员1人，需具有博士学历或高级技术职务职称，5年以上同类项目工作经验，</w:t>
      </w:r>
      <w:r w:rsidRPr="00DA2FB9">
        <w:rPr>
          <w:rFonts w:ascii="仿宋" w:eastAsia="仿宋" w:hAnsi="仿宋" w:hint="eastAsia"/>
          <w:bCs/>
          <w:sz w:val="24"/>
        </w:rPr>
        <w:t>负责项目跟进及整体项目质量及进度把控，以提供管理人员简介、学历学位或职称证书为准；</w:t>
      </w:r>
    </w:p>
    <w:p w:rsidR="006C48D9" w:rsidRPr="00DA2FB9" w:rsidRDefault="006C48D9" w:rsidP="006C48D9">
      <w:pPr>
        <w:spacing w:line="360" w:lineRule="auto"/>
        <w:contextualSpacing/>
        <w:rPr>
          <w:rStyle w:val="afff1"/>
          <w:rFonts w:ascii="仿宋" w:eastAsia="仿宋" w:hAnsi="仿宋"/>
          <w:sz w:val="24"/>
          <w:szCs w:val="24"/>
        </w:rPr>
      </w:pPr>
      <w:r w:rsidRPr="00DA2FB9">
        <w:rPr>
          <w:rFonts w:ascii="仿宋" w:eastAsia="仿宋" w:hAnsi="仿宋"/>
          <w:sz w:val="24"/>
        </w:rPr>
        <w:t>1.2</w:t>
      </w:r>
      <w:r w:rsidRPr="00DA2FB9">
        <w:rPr>
          <w:rFonts w:ascii="仿宋" w:eastAsia="仿宋" w:hAnsi="仿宋" w:hint="eastAsia"/>
          <w:sz w:val="24"/>
        </w:rPr>
        <w:t>、项目实施团队人员至少8人，需具有硕士及以上学历，有5年以上的项目经验，针对本项目分工明确合理，</w:t>
      </w:r>
      <w:r w:rsidRPr="00DA2FB9">
        <w:rPr>
          <w:rFonts w:ascii="仿宋" w:eastAsia="仿宋" w:hAnsi="仿宋" w:hint="eastAsia"/>
          <w:bCs/>
          <w:sz w:val="24"/>
        </w:rPr>
        <w:t>以提供包括详细成员职责的项目人员名单，项目人员学历学位或相关证书为准。</w:t>
      </w:r>
    </w:p>
    <w:p w:rsidR="006C48D9" w:rsidRPr="00DA2FB9" w:rsidRDefault="006C48D9" w:rsidP="006C48D9">
      <w:pPr>
        <w:spacing w:line="360" w:lineRule="auto"/>
        <w:contextualSpacing/>
        <w:rPr>
          <w:rStyle w:val="afff1"/>
          <w:rFonts w:ascii="仿宋" w:eastAsia="仿宋" w:hAnsi="仿宋"/>
          <w:sz w:val="24"/>
          <w:szCs w:val="24"/>
        </w:rPr>
      </w:pPr>
      <w:r w:rsidRPr="00DA2FB9">
        <w:rPr>
          <w:rStyle w:val="afff1"/>
          <w:rFonts w:ascii="仿宋" w:eastAsia="仿宋" w:hAnsi="仿宋"/>
          <w:sz w:val="24"/>
          <w:szCs w:val="24"/>
        </w:rPr>
        <w:t>1.3</w:t>
      </w:r>
      <w:r w:rsidRPr="00DA2FB9">
        <w:rPr>
          <w:rStyle w:val="afff1"/>
          <w:rFonts w:ascii="仿宋" w:eastAsia="仿宋" w:hAnsi="仿宋" w:hint="eastAsia"/>
          <w:sz w:val="24"/>
          <w:szCs w:val="24"/>
        </w:rPr>
        <w:t>、项目专门联系人员</w:t>
      </w:r>
      <w:r w:rsidRPr="00DA2FB9">
        <w:rPr>
          <w:rFonts w:ascii="仿宋" w:eastAsia="仿宋" w:hAnsi="仿宋" w:hint="eastAsia"/>
          <w:sz w:val="24"/>
        </w:rPr>
        <w:t>1</w:t>
      </w:r>
      <w:r w:rsidRPr="00DA2FB9">
        <w:rPr>
          <w:rStyle w:val="afff1"/>
          <w:rFonts w:ascii="仿宋" w:eastAsia="仿宋" w:hAnsi="仿宋" w:hint="eastAsia"/>
          <w:sz w:val="24"/>
          <w:szCs w:val="24"/>
        </w:rPr>
        <w:t>人，至少</w:t>
      </w:r>
      <w:r w:rsidRPr="00DA2FB9">
        <w:rPr>
          <w:rFonts w:ascii="仿宋" w:eastAsia="仿宋" w:hAnsi="仿宋" w:hint="eastAsia"/>
          <w:sz w:val="24"/>
        </w:rPr>
        <w:t>1</w:t>
      </w:r>
      <w:r w:rsidRPr="00DA2FB9">
        <w:rPr>
          <w:rStyle w:val="afff1"/>
          <w:rFonts w:ascii="仿宋" w:eastAsia="仿宋" w:hAnsi="仿宋" w:hint="eastAsia"/>
          <w:sz w:val="24"/>
          <w:szCs w:val="24"/>
        </w:rPr>
        <w:t>人为技术人员，具备同类项目经验，定期向采购方汇报项目进度情况，提供联系人员电话及邮箱。</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bCs/>
          <w:sz w:val="24"/>
        </w:rPr>
        <w:t>2</w:t>
      </w:r>
      <w:r w:rsidRPr="00DA2FB9">
        <w:rPr>
          <w:rFonts w:ascii="仿宋" w:eastAsia="仿宋" w:hAnsi="仿宋" w:hint="eastAsia"/>
          <w:bCs/>
          <w:sz w:val="24"/>
        </w:rPr>
        <w:t>、服务周期：样本检测全部合格起至项目结题</w:t>
      </w:r>
      <w:r w:rsidRPr="00DA2FB9">
        <w:rPr>
          <w:rFonts w:ascii="仿宋" w:eastAsia="仿宋" w:hAnsi="仿宋"/>
          <w:bCs/>
          <w:sz w:val="24"/>
        </w:rPr>
        <w:t>365个自然日</w:t>
      </w:r>
      <w:r w:rsidRPr="00DA2FB9">
        <w:rPr>
          <w:rFonts w:ascii="仿宋" w:eastAsia="仿宋" w:hAnsi="仿宋" w:hint="eastAsia"/>
          <w:bCs/>
          <w:sz w:val="24"/>
        </w:rPr>
        <w:t>。</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3、需安排专人上门接收样品，并提供取样人员的</w:t>
      </w:r>
      <w:proofErr w:type="gramStart"/>
      <w:r w:rsidRPr="00DA2FB9">
        <w:rPr>
          <w:rFonts w:ascii="仿宋" w:eastAsia="仿宋" w:hAnsi="仿宋" w:hint="eastAsia"/>
          <w:sz w:val="24"/>
        </w:rPr>
        <w:t>社保证明</w:t>
      </w:r>
      <w:proofErr w:type="gramEnd"/>
      <w:r w:rsidRPr="00DA2FB9">
        <w:rPr>
          <w:rFonts w:ascii="仿宋" w:eastAsia="仿宋" w:hAnsi="仿宋" w:hint="eastAsia"/>
          <w:sz w:val="24"/>
        </w:rPr>
        <w:t>。</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4、合同签订后根据采购人具体需求分批次把样品交付给投标人，收到样品后按照合同要求时间交付相应结果。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5、结果 (含检测序列) 遵照生物安全和信息保密相关规定按采购人要求发往指定服务地点。</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6、采购人有权要求投标人提供</w:t>
      </w:r>
      <w:proofErr w:type="gramStart"/>
      <w:r w:rsidRPr="00DA2FB9">
        <w:rPr>
          <w:rFonts w:ascii="仿宋" w:eastAsia="仿宋" w:hAnsi="仿宋" w:hint="eastAsia"/>
          <w:sz w:val="24"/>
        </w:rPr>
        <w:t>本服务</w:t>
      </w:r>
      <w:proofErr w:type="gramEnd"/>
      <w:r w:rsidRPr="00DA2FB9">
        <w:rPr>
          <w:rFonts w:ascii="仿宋" w:eastAsia="仿宋" w:hAnsi="仿宋" w:hint="eastAsia"/>
          <w:sz w:val="24"/>
        </w:rPr>
        <w:t>检测过程中的任何相关数据。</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7、售后服务：售后服务专人跟进，可建立</w:t>
      </w:r>
      <w:proofErr w:type="gramStart"/>
      <w:r w:rsidRPr="00DA2FB9">
        <w:rPr>
          <w:rFonts w:ascii="仿宋" w:eastAsia="仿宋" w:hAnsi="仿宋" w:hint="eastAsia"/>
          <w:sz w:val="24"/>
        </w:rPr>
        <w:t>微信群方便</w:t>
      </w:r>
      <w:proofErr w:type="gramEnd"/>
      <w:r w:rsidRPr="00DA2FB9">
        <w:rPr>
          <w:rFonts w:ascii="仿宋" w:eastAsia="仿宋" w:hAnsi="仿宋" w:hint="eastAsia"/>
          <w:sz w:val="24"/>
        </w:rPr>
        <w:t>采购人随时联系。</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Cs/>
          <w:sz w:val="24"/>
        </w:rPr>
        <w:t>8、其他：未经采购人同意，投标人不得将完成相关检测后剩余的样本移交第三方机构或用于危害国家安全事宜。测序数据知识产权为采购人独有，未经采购人同意，投标人不得私自公开或使用。</w:t>
      </w:r>
    </w:p>
    <w:p w:rsidR="006C48D9" w:rsidRPr="00DA2FB9" w:rsidRDefault="006C48D9" w:rsidP="006C48D9">
      <w:pPr>
        <w:pStyle w:val="22"/>
        <w:ind w:firstLine="480"/>
        <w:rPr>
          <w:b/>
        </w:rPr>
      </w:pPr>
      <w:r w:rsidRPr="00DA2FB9">
        <w:rPr>
          <w:rFonts w:hint="eastAsia"/>
        </w:rPr>
        <w:t>9</w:t>
      </w:r>
      <w:r w:rsidRPr="00DA2FB9">
        <w:rPr>
          <w:rFonts w:hint="eastAsia"/>
        </w:rPr>
        <w:t>、技术履约验收内容：采购人按照国家有关规定以及招标文件的要求、投标人的投标文件及承诺与本项目合同约定标准进行验收。</w:t>
      </w:r>
    </w:p>
    <w:p w:rsidR="006C48D9" w:rsidRPr="00DA2FB9" w:rsidRDefault="006C48D9" w:rsidP="006C48D9">
      <w:pPr>
        <w:pStyle w:val="22"/>
        <w:ind w:firstLine="480"/>
      </w:pPr>
    </w:p>
    <w:p w:rsidR="006C48D9" w:rsidRPr="00DA2FB9" w:rsidRDefault="006C48D9" w:rsidP="006C48D9">
      <w:pPr>
        <w:widowControl/>
        <w:jc w:val="left"/>
        <w:rPr>
          <w:rFonts w:ascii="仿宋" w:eastAsia="仿宋" w:hAnsi="仿宋"/>
          <w:b/>
          <w:sz w:val="24"/>
        </w:rPr>
      </w:pPr>
      <w:r w:rsidRPr="00DA2FB9">
        <w:rPr>
          <w:b/>
        </w:rPr>
        <w:br w:type="page"/>
      </w:r>
    </w:p>
    <w:p w:rsidR="006C48D9" w:rsidRPr="00DA2FB9" w:rsidRDefault="006C48D9" w:rsidP="006C48D9">
      <w:pPr>
        <w:pStyle w:val="22"/>
        <w:ind w:firstLine="480"/>
      </w:pPr>
      <w:r w:rsidRPr="00DA2FB9">
        <w:lastRenderedPageBreak/>
        <w:t>第</w:t>
      </w:r>
      <w:r w:rsidRPr="00DA2FB9">
        <w:rPr>
          <w:rFonts w:hint="eastAsia"/>
        </w:rPr>
        <w:t>2</w:t>
      </w:r>
      <w:r w:rsidRPr="00DA2FB9">
        <w:t>包</w:t>
      </w:r>
      <w:r w:rsidRPr="00DA2FB9">
        <w:rPr>
          <w:rFonts w:hint="eastAsia"/>
        </w:rPr>
        <w:t xml:space="preserve"> </w:t>
      </w:r>
      <w:r w:rsidRPr="00DA2FB9">
        <w:rPr>
          <w:rFonts w:hint="eastAsia"/>
        </w:rPr>
        <w:t>测试化验加工委托服务</w:t>
      </w:r>
      <w:r w:rsidRPr="00DA2FB9">
        <w:rPr>
          <w:rFonts w:hint="eastAsia"/>
        </w:rPr>
        <w:t>2</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（一）服务内容</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投标人应对采购人提供的样本进行细菌代谢组、电镜观察、炎症因子芯片、病理学分析、宏基因组测序、</w:t>
      </w:r>
      <w:proofErr w:type="gramStart"/>
      <w:r w:rsidRPr="00DA2FB9">
        <w:rPr>
          <w:rFonts w:ascii="仿宋" w:eastAsia="仿宋" w:hAnsi="仿宋" w:hint="eastAsia"/>
          <w:sz w:val="24"/>
        </w:rPr>
        <w:t>转录组</w:t>
      </w:r>
      <w:proofErr w:type="gramEnd"/>
      <w:r w:rsidRPr="00DA2FB9">
        <w:rPr>
          <w:rFonts w:ascii="仿宋" w:eastAsia="仿宋" w:hAnsi="仿宋" w:hint="eastAsia"/>
          <w:sz w:val="24"/>
        </w:rPr>
        <w:t>测序、16S rDNA测序、单细胞ATAC-seq、Chip-Seq、RNA测序、高通量DNA测序、碱基测序、特殊转录组、全基因组DNA甲基化、多因子定制芯片检测、靶向脂质</w:t>
      </w:r>
      <w:proofErr w:type="gramStart"/>
      <w:r w:rsidRPr="00DA2FB9">
        <w:rPr>
          <w:rFonts w:ascii="仿宋" w:eastAsia="仿宋" w:hAnsi="仿宋" w:hint="eastAsia"/>
          <w:sz w:val="24"/>
        </w:rPr>
        <w:t>代谢组</w:t>
      </w:r>
      <w:proofErr w:type="gramEnd"/>
      <w:r w:rsidRPr="00DA2FB9">
        <w:rPr>
          <w:rFonts w:ascii="仿宋" w:eastAsia="仿宋" w:hAnsi="仿宋" w:hint="eastAsia"/>
          <w:sz w:val="24"/>
        </w:rPr>
        <w:t>学分析、空间</w:t>
      </w:r>
      <w:proofErr w:type="gramStart"/>
      <w:r w:rsidRPr="00DA2FB9">
        <w:rPr>
          <w:rFonts w:ascii="仿宋" w:eastAsia="仿宋" w:hAnsi="仿宋" w:hint="eastAsia"/>
          <w:sz w:val="24"/>
        </w:rPr>
        <w:t>转录组</w:t>
      </w:r>
      <w:proofErr w:type="gramEnd"/>
      <w:r w:rsidRPr="00DA2FB9">
        <w:rPr>
          <w:rFonts w:ascii="仿宋" w:eastAsia="仿宋" w:hAnsi="仿宋" w:hint="eastAsia"/>
          <w:sz w:val="24"/>
        </w:rPr>
        <w:t>测序服务。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651"/>
        <w:gridCol w:w="3505"/>
        <w:gridCol w:w="2134"/>
      </w:tblGrid>
      <w:tr w:rsidR="006C48D9" w:rsidRPr="00DA2FB9" w:rsidTr="00FC0FA2">
        <w:trPr>
          <w:trHeight w:val="569"/>
          <w:jc w:val="center"/>
        </w:trPr>
        <w:tc>
          <w:tcPr>
            <w:tcW w:w="726" w:type="pct"/>
            <w:vAlign w:val="center"/>
          </w:tcPr>
          <w:p w:rsidR="006C48D9" w:rsidRPr="00DA2FB9" w:rsidRDefault="006C48D9" w:rsidP="00FC0FA2">
            <w:pPr>
              <w:jc w:val="center"/>
              <w:rPr>
                <w:rFonts w:ascii="仿宋" w:eastAsia="仿宋" w:hAnsi="仿宋"/>
                <w:b/>
                <w:bCs/>
                <w:sz w:val="24"/>
              </w:rPr>
            </w:pPr>
            <w:proofErr w:type="gramStart"/>
            <w:r w:rsidRPr="00DA2FB9">
              <w:rPr>
                <w:rFonts w:ascii="仿宋" w:eastAsia="仿宋" w:hAnsi="仿宋" w:hint="eastAsia"/>
                <w:b/>
                <w:bCs/>
                <w:sz w:val="24"/>
              </w:rPr>
              <w:t>包号</w:t>
            </w:r>
            <w:proofErr w:type="gramEnd"/>
          </w:p>
        </w:tc>
        <w:tc>
          <w:tcPr>
            <w:tcW w:w="968"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品目号</w:t>
            </w:r>
          </w:p>
        </w:tc>
        <w:tc>
          <w:tcPr>
            <w:tcW w:w="2055"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bCs/>
                <w:sz w:val="24"/>
                <w:lang w:val="zh-TW" w:eastAsia="zh-TW"/>
              </w:rPr>
              <w:t>测试化验加工的内容</w:t>
            </w:r>
          </w:p>
        </w:tc>
        <w:tc>
          <w:tcPr>
            <w:tcW w:w="1251"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数量</w:t>
            </w:r>
          </w:p>
        </w:tc>
      </w:tr>
      <w:tr w:rsidR="006C48D9" w:rsidRPr="00DA2FB9" w:rsidTr="00FC0FA2">
        <w:trPr>
          <w:trHeight w:val="569"/>
          <w:jc w:val="center"/>
        </w:trPr>
        <w:tc>
          <w:tcPr>
            <w:tcW w:w="726" w:type="pct"/>
            <w:vMerge w:val="restar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bCs/>
                <w:sz w:val="24"/>
              </w:rPr>
              <w:t>2</w:t>
            </w: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细菌</w:t>
            </w:r>
            <w:proofErr w:type="gramStart"/>
            <w:r w:rsidRPr="00DA2FB9">
              <w:rPr>
                <w:rFonts w:ascii="仿宋" w:eastAsia="仿宋" w:hAnsi="仿宋" w:hint="eastAsia"/>
                <w:sz w:val="24"/>
              </w:rPr>
              <w:t>代谢组</w:t>
            </w:r>
            <w:proofErr w:type="gramEnd"/>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60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2-2</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电镜观察</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2-3</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炎症因子芯片</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120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2-4</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病理学分析</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70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2-5</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宏基因组测序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32</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2-6</w:t>
            </w:r>
          </w:p>
        </w:tc>
        <w:tc>
          <w:tcPr>
            <w:tcW w:w="2055" w:type="pct"/>
            <w:vAlign w:val="center"/>
          </w:tcPr>
          <w:p w:rsidR="006C48D9" w:rsidRPr="00DA2FB9" w:rsidRDefault="006C48D9" w:rsidP="00FC0FA2">
            <w:pPr>
              <w:jc w:val="center"/>
              <w:rPr>
                <w:rFonts w:ascii="仿宋" w:eastAsia="仿宋" w:hAnsi="仿宋"/>
                <w:sz w:val="24"/>
              </w:rPr>
            </w:pPr>
            <w:proofErr w:type="gramStart"/>
            <w:r w:rsidRPr="00DA2FB9">
              <w:rPr>
                <w:rFonts w:ascii="仿宋" w:eastAsia="仿宋" w:hAnsi="仿宋" w:hint="eastAsia"/>
                <w:sz w:val="24"/>
              </w:rPr>
              <w:t>转录组</w:t>
            </w:r>
            <w:proofErr w:type="gramEnd"/>
            <w:r w:rsidRPr="00DA2FB9">
              <w:rPr>
                <w:rFonts w:ascii="仿宋" w:eastAsia="仿宋" w:hAnsi="仿宋" w:hint="eastAsia"/>
                <w:sz w:val="24"/>
              </w:rPr>
              <w:t>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92</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2-7</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16S rDNA测序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140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2-8</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单细胞ATAC-seq</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2-9</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Chip-Seq</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15</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2-10</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RNA测序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80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2-11</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高通量DNA测序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35</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2-12</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碱基测序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3000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2-13</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特殊</w:t>
            </w:r>
            <w:proofErr w:type="gramStart"/>
            <w:r w:rsidRPr="00DA2FB9">
              <w:rPr>
                <w:rFonts w:ascii="仿宋" w:eastAsia="仿宋" w:hAnsi="仿宋" w:hint="eastAsia"/>
                <w:sz w:val="24"/>
              </w:rPr>
              <w:t>转录组</w:t>
            </w:r>
            <w:proofErr w:type="gramEnd"/>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120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2-14</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全基因组DNA甲基化</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120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2-15</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多因子定制芯片检测</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720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2-16</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靶向脂质</w:t>
            </w:r>
            <w:proofErr w:type="gramStart"/>
            <w:r w:rsidRPr="00DA2FB9">
              <w:rPr>
                <w:rFonts w:ascii="仿宋" w:eastAsia="仿宋" w:hAnsi="仿宋" w:hint="eastAsia"/>
                <w:sz w:val="24"/>
              </w:rPr>
              <w:t>代谢组</w:t>
            </w:r>
            <w:proofErr w:type="gramEnd"/>
            <w:r w:rsidRPr="00DA2FB9">
              <w:rPr>
                <w:rFonts w:ascii="仿宋" w:eastAsia="仿宋" w:hAnsi="仿宋" w:hint="eastAsia"/>
                <w:sz w:val="24"/>
              </w:rPr>
              <w:t>学分析</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10</w:t>
            </w:r>
            <w:r w:rsidRPr="00DA2FB9">
              <w:rPr>
                <w:rFonts w:ascii="仿宋" w:eastAsia="仿宋" w:hAnsi="仿宋"/>
                <w:sz w:val="24"/>
              </w:rPr>
              <w:t>例</w:t>
            </w:r>
          </w:p>
        </w:tc>
      </w:tr>
      <w:tr w:rsidR="006C48D9" w:rsidRPr="00DA2FB9" w:rsidTr="00FC0FA2">
        <w:trPr>
          <w:trHeight w:val="569"/>
          <w:jc w:val="center"/>
        </w:trPr>
        <w:tc>
          <w:tcPr>
            <w:tcW w:w="726" w:type="pct"/>
            <w:vMerge/>
            <w:vAlign w:val="center"/>
          </w:tcPr>
          <w:p w:rsidR="006C48D9" w:rsidRPr="00DA2FB9" w:rsidRDefault="006C48D9" w:rsidP="00FC0FA2">
            <w:pPr>
              <w:jc w:val="center"/>
              <w:rPr>
                <w:rFonts w:ascii="仿宋" w:eastAsia="仿宋" w:hAnsi="仿宋"/>
                <w:sz w:val="24"/>
              </w:rPr>
            </w:pPr>
          </w:p>
        </w:tc>
        <w:tc>
          <w:tcPr>
            <w:tcW w:w="968"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2-17</w:t>
            </w:r>
          </w:p>
        </w:tc>
        <w:tc>
          <w:tcPr>
            <w:tcW w:w="2055"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空间</w:t>
            </w:r>
            <w:proofErr w:type="gramStart"/>
            <w:r w:rsidRPr="00DA2FB9">
              <w:rPr>
                <w:rFonts w:ascii="仿宋" w:eastAsia="仿宋" w:hAnsi="仿宋" w:hint="eastAsia"/>
                <w:sz w:val="24"/>
              </w:rPr>
              <w:t>转录组</w:t>
            </w:r>
            <w:proofErr w:type="gramEnd"/>
            <w:r w:rsidRPr="00DA2FB9">
              <w:rPr>
                <w:rFonts w:ascii="仿宋" w:eastAsia="仿宋" w:hAnsi="仿宋" w:hint="eastAsia"/>
                <w:sz w:val="24"/>
              </w:rPr>
              <w:t>测序</w:t>
            </w:r>
          </w:p>
        </w:tc>
        <w:tc>
          <w:tcPr>
            <w:tcW w:w="1251" w:type="pct"/>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2</w:t>
            </w:r>
            <w:r w:rsidRPr="00DA2FB9">
              <w:rPr>
                <w:rFonts w:ascii="仿宋" w:eastAsia="仿宋" w:hAnsi="仿宋"/>
                <w:sz w:val="24"/>
              </w:rPr>
              <w:t>例</w:t>
            </w:r>
          </w:p>
        </w:tc>
      </w:tr>
    </w:tbl>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（二）具体要求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1、细菌代谢组</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1.1、完成60例细菌</w:t>
      </w:r>
      <w:proofErr w:type="gramStart"/>
      <w:r w:rsidRPr="00DA2FB9">
        <w:rPr>
          <w:rFonts w:ascii="仿宋" w:eastAsia="仿宋" w:hAnsi="仿宋" w:hint="eastAsia"/>
          <w:sz w:val="24"/>
        </w:rPr>
        <w:t>代谢组</w:t>
      </w:r>
      <w:proofErr w:type="gramEnd"/>
      <w:r w:rsidRPr="00DA2FB9">
        <w:rPr>
          <w:rFonts w:ascii="仿宋" w:eastAsia="仿宋" w:hAnsi="仿宋" w:hint="eastAsia"/>
          <w:sz w:val="24"/>
        </w:rPr>
        <w:t>的代谢物提取、检测和生物信息学分析。投标人需具备</w:t>
      </w:r>
      <w:proofErr w:type="gramStart"/>
      <w:r w:rsidRPr="00DA2FB9">
        <w:rPr>
          <w:rFonts w:ascii="仿宋" w:eastAsia="仿宋" w:hAnsi="仿宋" w:hint="eastAsia"/>
          <w:sz w:val="24"/>
        </w:rPr>
        <w:t>非靶向</w:t>
      </w:r>
      <w:proofErr w:type="gramEnd"/>
      <w:r w:rsidRPr="00DA2FB9">
        <w:rPr>
          <w:rFonts w:ascii="仿宋" w:eastAsia="仿宋" w:hAnsi="仿宋" w:hint="eastAsia"/>
          <w:sz w:val="24"/>
        </w:rPr>
        <w:t>代谢以及胆汁酸、脂肪酸、色氨酸、有机酸、中心碳等相关物质靶向检测方案。</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1.2、检测平台使用Thermo Q Exactive</w:t>
      </w:r>
      <w:r w:rsidRPr="00DA2FB9">
        <w:rPr>
          <w:rFonts w:ascii="宋体" w:hAnsi="宋体" w:cs="宋体" w:hint="eastAsia"/>
          <w:sz w:val="24"/>
        </w:rPr>
        <w:t>™</w:t>
      </w:r>
      <w:r w:rsidRPr="00DA2FB9">
        <w:rPr>
          <w:rFonts w:ascii="仿宋" w:eastAsia="仿宋" w:hAnsi="仿宋" w:hint="eastAsia"/>
          <w:sz w:val="24"/>
        </w:rPr>
        <w:t xml:space="preserve"> HF、Agilent 6545 Q-TOF、AB SCIEX Triple TOF 6600等系列平台，任选其一。</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1.3、生物信息分析内容</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1）代谢物定性及定量结果；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2）数据质控：QC 样本相关性分析，总样本 PCA 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3）代谢物分类及通路注释；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4）差异代谢物筛选：PCA 分析，PLS-DA 分析，差异代谢物火柴杆图，差异代谢物火山图；</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5）差异代谢物分析；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 KEGG 富集分析：KEGG 分类分析，KEGG 气泡图，KEGG 通路图，KEGG 调控网络图</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 GSEA 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8）差异代谢物 ROC 曲线分析；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w:t>
      </w:r>
      <w:proofErr w:type="gramStart"/>
      <w:r w:rsidRPr="00DA2FB9">
        <w:rPr>
          <w:rFonts w:ascii="仿宋" w:eastAsia="仿宋" w:hAnsi="仿宋" w:hint="eastAsia"/>
          <w:sz w:val="24"/>
        </w:rPr>
        <w:t>非靶代谢</w:t>
      </w:r>
      <w:proofErr w:type="gramEnd"/>
      <w:r w:rsidRPr="00DA2FB9">
        <w:rPr>
          <w:rFonts w:ascii="仿宋" w:eastAsia="仿宋" w:hAnsi="仿宋" w:hint="eastAsia"/>
          <w:sz w:val="24"/>
        </w:rPr>
        <w:t>自建数据库：谱图数量大于25万，标准品自建库大于1万种物质，代谢物检出数目大于4000，level1水平代谢物检出大于1500。</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1.5、项目周期：每批样本的检测周期从送样开始，完成所有检测、数据处理工作及提供结题所需时间≤10个自然日。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2、电镜观察</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2.1、完成30例样本的TEM透射电镜观察，提供高清电镜图，每个样本不少于3张。</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2.2、样本前处理流程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1）体液类样本：进行外</w:t>
      </w:r>
      <w:proofErr w:type="gramStart"/>
      <w:r w:rsidRPr="00DA2FB9">
        <w:rPr>
          <w:rFonts w:ascii="仿宋" w:eastAsia="仿宋" w:hAnsi="仿宋" w:hint="eastAsia"/>
          <w:sz w:val="24"/>
        </w:rPr>
        <w:t>泌</w:t>
      </w:r>
      <w:proofErr w:type="gramEnd"/>
      <w:r w:rsidRPr="00DA2FB9">
        <w:rPr>
          <w:rFonts w:ascii="仿宋" w:eastAsia="仿宋" w:hAnsi="仿宋" w:hint="eastAsia"/>
          <w:sz w:val="24"/>
        </w:rPr>
        <w:t>体超离富集，电镜观察完整性，拍照。</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2）其他样本：协商进行固定、渗透、包埋等，染色，电镜观察，拍照。</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2.3、项目周期：每批样本的检测周期从送样开始，完成所有检测、处理工作及提供结题所需时间≤3个自然日。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3、炎症因子芯片</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3.1、完成120例体液样本30个以内炎症因子检测和生物信息学分析。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3.2、检测平台：利用Luminex X-200型号仪器进行检测。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3.3、样本前处理：从冰箱中取出试剂盒，室温平衡 30min。准备标准品：标准品按照 COA 提供</w:t>
      </w:r>
      <w:proofErr w:type="gramStart"/>
      <w:r w:rsidRPr="00DA2FB9">
        <w:rPr>
          <w:rFonts w:ascii="仿宋" w:eastAsia="仿宋" w:hAnsi="仿宋" w:hint="eastAsia"/>
          <w:sz w:val="24"/>
        </w:rPr>
        <w:t>的重溶体积</w:t>
      </w:r>
      <w:proofErr w:type="gramEnd"/>
      <w:r w:rsidRPr="00DA2FB9">
        <w:rPr>
          <w:rFonts w:ascii="仿宋" w:eastAsia="仿宋" w:hAnsi="仿宋" w:hint="eastAsia"/>
          <w:sz w:val="24"/>
        </w:rPr>
        <w:t>用去离子水重溶，充分混匀后，室温静置 15-20min，作为标准曲线最高浓度。依次做4倍稀释，7个标准品+1个Blank。清洗液准备：10×清洗液 30ml+270ml 去离子水。</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3.4、luminex通过扫描报告分子上的荧光强度，然后利用标准品进行校正，得到每个蛋白的绝对定量值，提供蛋白定量结果。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3.5、数据重复性分析，细胞因子检测实验的稳定性通常利用变异系数（CV）和卡方检验（Chi）进行评价。</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3.6、质控体系</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1）按照实验之前的排布,分别每孔对应加入 25ul 的标准品和样本。样本</w:t>
      </w:r>
      <w:proofErr w:type="gramStart"/>
      <w:r w:rsidRPr="00DA2FB9">
        <w:rPr>
          <w:rFonts w:ascii="仿宋" w:eastAsia="仿宋" w:hAnsi="仿宋" w:hint="eastAsia"/>
          <w:sz w:val="24"/>
        </w:rPr>
        <w:t>孔加入</w:t>
      </w:r>
      <w:proofErr w:type="gramEnd"/>
      <w:r w:rsidRPr="00DA2FB9">
        <w:rPr>
          <w:rFonts w:ascii="仿宋" w:eastAsia="仿宋" w:hAnsi="仿宋" w:hint="eastAsia"/>
          <w:sz w:val="24"/>
        </w:rPr>
        <w:t xml:space="preserve"> 25ul 的检测稀释液，背景孔、标准品、质</w:t>
      </w:r>
      <w:proofErr w:type="gramStart"/>
      <w:r w:rsidRPr="00DA2FB9">
        <w:rPr>
          <w:rFonts w:ascii="仿宋" w:eastAsia="仿宋" w:hAnsi="仿宋" w:hint="eastAsia"/>
          <w:sz w:val="24"/>
        </w:rPr>
        <w:t>控品孔加入</w:t>
      </w:r>
      <w:proofErr w:type="gramEnd"/>
      <w:r w:rsidRPr="00DA2FB9">
        <w:rPr>
          <w:rFonts w:ascii="仿宋" w:eastAsia="仿宋" w:hAnsi="仿宋" w:hint="eastAsia"/>
          <w:sz w:val="24"/>
        </w:rPr>
        <w:t xml:space="preserve"> 25ul 的血清基质或蛋白溶液；</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2）试剂盒推荐最低稀释倍数：血清、血浆4倍；</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3）正式实验可选择设置1条/2条标曲；</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3.7、luminex数据分析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1）根据蛋白定量结果进行单变量统计分析和多元变量统计分析，筛选不同对比组合中出现的显著差异蛋白；</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2）对各比对策略的差异蛋白进行差异蛋白箱线图分析；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3.8、交付内容</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1）蛋白定量的结果文件；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2）完整的实验报告（包括实验记录、实验材料、实验设备、实验方法、实验过程、实验结果等）；</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3）完整的数据分析报告；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3.9、项目周期：每批样本的检测周期从送样开始，完成所有检测、数据处理工作及提供结题所需时间≤10个自然日。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4、病理学分析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4.1、完成70例样本的病理学分析，并提供HE染色切片。</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4.2、样本处理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1）切片：投标人需配备冷冻切片机对OCT包埋组织或者石蜡包埋组织进行切片；</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2）HE染色：对冰冻切片或者石蜡切片使用苏木精—伊红染色法染色；</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3）投标人需配备荧光显微镜，在明场与荧光模式下扫描采集不同染色的实验组织切片、冰冻切片，配合图像分析功能进行HE染色分析；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4.3、项目周期：每批样本的检测周期从送样开始，完成所有制备、分析处理工作及提供结题所需时间≤7个自然日。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5、宏基因组测序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5.1、完成32例样本的DNA的提取、质检、建库测序和生物信息学分析。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5.2、利用Illumina Novaseq6000或Illumina Xplus进行双端二代测序，测序策略PE150，每个样品至少提供20 Gb测序原始数据。</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5.3、测序质量：Q20不低于90%，Q30不低于85%，单碱基错误率小于0.1%。</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5.4、完成约定的生物信息学分析内容，包括物种注释，功能注释：KEGG，CAZy，eggNOG，VFDB等数据库；物种与功能组成分析：物种丰度分析，物种多样性分析等；物种与功能的组间比较分析：LEfSe分析，ANOSIM分析等；转移元件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5.5、高级分析：环境因子关联分析：RDA/CCA分析等、SEED数据库注释、ARDB数据库分析、HPB人类病原菌数据库注释、Reads mapping分析。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5.6、项目周期：每批样本的测序周期从送样开始，完成所有测序、数据处理工作及提供结题所需时间≤20个自然日。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w:t>
      </w:r>
      <w:proofErr w:type="gramStart"/>
      <w:r w:rsidRPr="00DA2FB9">
        <w:rPr>
          <w:rFonts w:ascii="仿宋" w:eastAsia="仿宋" w:hAnsi="仿宋" w:hint="eastAsia"/>
          <w:sz w:val="24"/>
        </w:rPr>
        <w:t>转录组</w:t>
      </w:r>
      <w:proofErr w:type="gramEnd"/>
      <w:r w:rsidRPr="00DA2FB9">
        <w:rPr>
          <w:rFonts w:ascii="仿宋" w:eastAsia="仿宋" w:hAnsi="仿宋" w:hint="eastAsia"/>
          <w:sz w:val="24"/>
        </w:rPr>
        <w:t>测序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6.1、完成92例细菌样本的Total RNA提取并进行RNA样本检测。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6.2、完成mRNA建库，通过去核糖体建库富集mRNA，采用原装进口建库试剂盒。</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6.3、利用Illumina Novaseq6000或Illumina Xplus进行二代测序，测序策略PE150，raw data不低于2G。</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6.4、测序质量：Q20不低于95%，Q30不低于85%，单碱基错误率小于0.1%。</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6.5、完成约定的生物信息学分析内容，主要包括：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1）对原始数据进行去除接头、污染序列及低质量 reads 的处理；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2）测序评估，数据质量评估；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3）参考序列比对分析；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4）基因表达水平分析；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5）样本间相关性分析；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6）基因差异表达分析；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7）差异基因的 GO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8）差异基因的 KEGG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9）GSEA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10）WGCNA 分析(≥15 </w:t>
      </w:r>
      <w:proofErr w:type="gramStart"/>
      <w:r w:rsidRPr="00DA2FB9">
        <w:rPr>
          <w:rFonts w:ascii="仿宋" w:eastAsia="仿宋" w:hAnsi="仿宋" w:hint="eastAsia"/>
          <w:sz w:val="24"/>
        </w:rPr>
        <w:t>个</w:t>
      </w:r>
      <w:proofErr w:type="gramEnd"/>
      <w:r w:rsidRPr="00DA2FB9">
        <w:rPr>
          <w:rFonts w:ascii="仿宋" w:eastAsia="仿宋" w:hAnsi="仿宋" w:hint="eastAsia"/>
          <w:sz w:val="24"/>
        </w:rPr>
        <w:t>样本，默认以样本为单位进行分析)；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6.6、可进行但不限于以下高级生物信息学分析内容，主要包括：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 SNP/InDel 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2）新转录本预测；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3）基因结构分析；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4）UTR分析；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5）sRNA分析；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6）反义转录本分析；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6.7、项目周期：每批样本的测序周期从建库成功开始，完成所有测序、数据处理工作及提供结题所需时间≤10个自然日。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7、16S rDNA扩增子测序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7.1、完成140</w:t>
      </w:r>
      <w:proofErr w:type="gramStart"/>
      <w:r w:rsidRPr="00DA2FB9">
        <w:rPr>
          <w:rFonts w:ascii="仿宋" w:eastAsia="仿宋" w:hAnsi="仿宋" w:hint="eastAsia"/>
          <w:sz w:val="24"/>
        </w:rPr>
        <w:t>例环境</w:t>
      </w:r>
      <w:proofErr w:type="gramEnd"/>
      <w:r w:rsidRPr="00DA2FB9">
        <w:rPr>
          <w:rFonts w:ascii="仿宋" w:eastAsia="仿宋" w:hAnsi="仿宋" w:hint="eastAsia"/>
          <w:sz w:val="24"/>
        </w:rPr>
        <w:t>样本的DNA的提取、质检、定量和测序和生物信息学分析。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7.2、利用PacBio进行三代测序，测序数据量最低5k条序列/样，平均1万条序列/样。</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7.3、完成约定的生物信息学分析内容，包括物种注释与评估：OUT分析，Rank Abundance，Alpha多样性分析等；物种组成分析：群落组成，物种丰度，物种venn图等；样本比较分析：beta多样性分析，样本分组分析，物种差异分析，组间比较分析等；环境因子关联分析：RDA/CCA分析等。</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7.4、项目周期：每批样本的测序周期从建库成功开始，完成所有测序、数据处理工作及提供结题所需时间≤15个自然日。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8、单细胞ATAC-seq</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8.1、完成10例样本的10X Genomics单细胞ATAC测序和分析服务。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8.2、具有完善的细胞/组织单细胞核悬液制备流程，同时具体全面的单细胞核悬液检测指标，保证单细胞核悬液的质量。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8.3、样本质检要求：活细胞比例＜5%；显微镜下，细胞核形态完整；尽量去除细胞碎片和细胞团，抽提后细胞核总量≥5w。</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8.4、采用10X Genomics的单细胞建库仪器及原装配套试剂进行单细胞文库的构建。</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8.5、细胞数量≥10000个/sample，数据量≥40G/sample，高质量fragments中位数≥1000/细胞。</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8.6、二代高通量测序Illumina NovaSeq 6000平台，测序策略 PE50。</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8.7、投标人提供以下标准信息分析内容，包括：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1）原始数据质量评估；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2）有效 Barcode 统计，文库复杂度，插入片段统计；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3）数据比对去重复，fragments 比对区域统计；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4）peak鉴定及信号强度统计；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5）barcode过滤，识别有效细胞，进行细胞计数；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w:t>
      </w:r>
      <w:proofErr w:type="gramStart"/>
      <w:r w:rsidRPr="00DA2FB9">
        <w:rPr>
          <w:rFonts w:ascii="仿宋" w:eastAsia="仿宋" w:hAnsi="仿宋" w:hint="eastAsia"/>
          <w:sz w:val="24"/>
        </w:rPr>
        <w:t>降维和</w:t>
      </w:r>
      <w:proofErr w:type="gramEnd"/>
      <w:r w:rsidRPr="00DA2FB9">
        <w:rPr>
          <w:rFonts w:ascii="仿宋" w:eastAsia="仿宋" w:hAnsi="仿宋" w:hint="eastAsia"/>
          <w:sz w:val="24"/>
        </w:rPr>
        <w:t xml:space="preserve">聚类分析，提供t-SNE </w:t>
      </w:r>
      <w:proofErr w:type="gramStart"/>
      <w:r w:rsidRPr="00DA2FB9">
        <w:rPr>
          <w:rFonts w:ascii="仿宋" w:eastAsia="仿宋" w:hAnsi="仿宋" w:hint="eastAsia"/>
          <w:sz w:val="24"/>
        </w:rPr>
        <w:t>降维结果</w:t>
      </w:r>
      <w:proofErr w:type="gramEnd"/>
      <w:r w:rsidRPr="00DA2FB9">
        <w:rPr>
          <w:rFonts w:ascii="仿宋" w:eastAsia="仿宋" w:hAnsi="仿宋" w:hint="eastAsia"/>
          <w:sz w:val="24"/>
        </w:rPr>
        <w:t>展示；</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7）提供 10x Cell Ranger ATAC Web Summary </w:t>
      </w:r>
      <w:proofErr w:type="gramStart"/>
      <w:r w:rsidRPr="00DA2FB9">
        <w:rPr>
          <w:rFonts w:ascii="仿宋" w:eastAsia="仿宋" w:hAnsi="仿宋" w:hint="eastAsia"/>
          <w:sz w:val="24"/>
        </w:rPr>
        <w:t>网页版分析</w:t>
      </w:r>
      <w:proofErr w:type="gramEnd"/>
      <w:r w:rsidRPr="00DA2FB9">
        <w:rPr>
          <w:rFonts w:ascii="仿宋" w:eastAsia="仿宋" w:hAnsi="仿宋" w:hint="eastAsia"/>
          <w:sz w:val="24"/>
        </w:rPr>
        <w:t>报告；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8）进行数据预处理和质量评估，细胞过滤；</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9）差异 peak分析，得到开放区域；</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10）对开放区域的转录因子 motif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11）peak 注释，包括位置和功能信息；</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12）差异peak相关基因功能富集，包括 GO和KEGG，Reactome(仅限于人和小鼠)</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8.8、项目周期：自样本检测全部合格，项目启动之日起25个自然日之内必须完成全部检测项目。</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8.9、投标人需自主拥有5台及以上10X Genomics的单细胞建库仪器设备，不允许外包其他投标人。</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9、Chip-seq</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9.1、完成15例样本提供Chip测序以及生物信息学分析服务，需要对测序数据进行严格的质量控制与精准的数据分析。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9.2、对采购方提供的样本进行IP 实验，并对IP产物进行质检，IP产物质检要求：单次建库大于 10ng，浓度≥2ng/μl，20μl≤体积≤120μl，片段大小分布建议在100-500bp。</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9.3、测序平台</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投标人采用二代高通量测序平台进行测序，测序策略为PE150。</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9.4、测序数据量：</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平均每个chip样品测序产生的原始数据量≥6G，每个样品的input测序产生的原始数据量≥6G。</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9.5、测序质量：</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过滤后获得的有效数据在Q30水平（即碱基正确识别率超过99.9%）的碱基占总体碱基的比例≥85%；在Q20水平（即碱基正确识别率超过99%）的碱基占总体碱基的比例≥90%。</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9.6、生物信息学分析：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1）对原始数据进行去除接头、污染序列及低质量 reads 的处理；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2）数据产出统计及测序数据的成分和质量评估；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3）参考序列比对分析；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4）ChIP 测序 reads 的分布统计(全基因组、功能元件、TSS 位点附近)；</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5）ChIP 测序 reads 富集区域扫描(peak calling)；</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6）Peak 长度分布统计；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7）Peak 在基因功能元件上的分布统计；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8）Peak 序列模式发掘(motif search)；</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9）已知 motif 注释和 motif 相关功能预测；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10）Peak 相关基因鉴定；</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11）Peak 相关基因的 GO 和 KEGG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12）ChIP 测序数据的差异分析(≥2 </w:t>
      </w:r>
      <w:proofErr w:type="gramStart"/>
      <w:r w:rsidRPr="00DA2FB9">
        <w:rPr>
          <w:rFonts w:ascii="仿宋" w:eastAsia="仿宋" w:hAnsi="仿宋" w:hint="eastAsia"/>
          <w:sz w:val="24"/>
        </w:rPr>
        <w:t>个</w:t>
      </w:r>
      <w:proofErr w:type="gramEnd"/>
      <w:r w:rsidRPr="00DA2FB9">
        <w:rPr>
          <w:rFonts w:ascii="仿宋" w:eastAsia="仿宋" w:hAnsi="仿宋" w:hint="eastAsia"/>
          <w:sz w:val="24"/>
        </w:rPr>
        <w:t>样本)；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13）ChIP 测序数据的可视化分析；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9.7、项目周期：每批样本的测序周期从送样开始，完成所有测序、数据处理工作及提供结题所需时间≤20个自然日。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10、RNA测序</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lastRenderedPageBreak/>
        <w:t>可处理血液、组织、菌体、病毒等多种样本类型，将提取的RNA反转录成cDNA，利用illumina系列或华大系列测序仪对80个样本进行测序，测序策略为PE150，数据量≥30G，每个样品提供测序服务，结果返回原始数据fastq文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11、高通量DNA测序</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可处理血液、组织、菌体、病毒等多种样本类型，将提取好的DNA进行建库测序，利用illumina系列或华大系列测序仪对35个样本进行检测，测序策略为PE150，数据量≥90G，每个样品提供测序服务，结果返回原始数据fastq文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12、碱基测序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12.1、对3000例样本完成碱基测序。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12.2、投标人测序平台要求：拥有10台以上二三代测序平台，包括但不限于Illumina，DNBSEQ-T7，Pacbio，Nanopore。有能力和实力确保委托</w:t>
      </w:r>
      <w:proofErr w:type="gramStart"/>
      <w:r w:rsidRPr="00DA2FB9">
        <w:rPr>
          <w:rFonts w:ascii="仿宋" w:eastAsia="仿宋" w:hAnsi="仿宋" w:hint="eastAsia"/>
          <w:sz w:val="24"/>
        </w:rPr>
        <w:t>方项目</w:t>
      </w:r>
      <w:proofErr w:type="gramEnd"/>
      <w:r w:rsidRPr="00DA2FB9">
        <w:rPr>
          <w:rFonts w:ascii="仿宋" w:eastAsia="仿宋" w:hAnsi="仿宋" w:hint="eastAsia"/>
          <w:sz w:val="24"/>
        </w:rPr>
        <w:t>质量与周期。</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13、特殊转录组</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13.1、完成120例人的样本的Total RNA提取并进行RNA样本检测。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13.2、完成mRNA建库，通过polyA尾富集mRNA，采用原装进口建库试剂盒。</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13.3、利用Illumina Novaseq或者DNBSEQ T7进行二代测序，测序策略PE150，raw data不低于10G。</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13.4、测序质量：Q20不低于90%，Q30不低于85%，单碱基错误率小于0.1%。</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13.5、完成约定的生物信息学分析内容，主要包括：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1）对原始数据进行去除接头、污染序列及低质量 reads 的处理；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2）测序评估，数据质量评估；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3）参考序列比对分析；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4）基因表达水平分析；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5）样本间相关性分析；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6）基因差异表达分析；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7）差异基因的 GO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8）差异基因的 KEGG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9）GSEA 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10）WGCNA 分析(≥15 </w:t>
      </w:r>
      <w:proofErr w:type="gramStart"/>
      <w:r w:rsidRPr="00DA2FB9">
        <w:rPr>
          <w:rFonts w:ascii="仿宋" w:eastAsia="仿宋" w:hAnsi="仿宋" w:hint="eastAsia"/>
          <w:sz w:val="24"/>
        </w:rPr>
        <w:t>个</w:t>
      </w:r>
      <w:proofErr w:type="gramEnd"/>
      <w:r w:rsidRPr="00DA2FB9">
        <w:rPr>
          <w:rFonts w:ascii="仿宋" w:eastAsia="仿宋" w:hAnsi="仿宋" w:hint="eastAsia"/>
          <w:sz w:val="24"/>
        </w:rPr>
        <w:t>样本，默认以样本为单位进行分析)；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13.6、可进行但不限于以下高级生物信息学分析内容，主要包括：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 肿瘤微环境分析；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2）免疫表型评分；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3）融合基因分析；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4）肿瘤纯度与评分；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13.7、项目周期：每批样本的测序周期从建库成功开始，完成所有测序、数据处理工作及提供结题所需时间≤10个自然日。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14、全基因组DNA甲基化</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14.1对120例样本采用化学法的DNA甲基化测序分析服务；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14.2 对样本进行DNA提取和质量检测，并且完成建库测序；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14.3 使用Illumina平台进行测序，数据量：不低于30G；</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14.4 完成约定的生物信息学分析内容</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1）数据质量评估：测序错误率分布检查；GC含量分布检查；测序数据质量汇总；</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2）序列比对：比对覆盖率统计；C位点覆盖度统计；插入片段长度分布统计；比对统计汇总；</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3）甲基化位点检测及分析：甲基化位点检测；甲基化序列类型比例统计；C位点甲基化水平分析；甲基化位点IGV可视化；</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4）单样本甲基化分析：不同样本全基因组范围甲基化水平分布；单样本甲基化密度circos图；功能区域甲基化水平分布；基因上下游甲基化水平分布；</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5）相关性和</w:t>
      </w:r>
      <w:proofErr w:type="gramStart"/>
      <w:r w:rsidRPr="00DA2FB9">
        <w:rPr>
          <w:rFonts w:ascii="仿宋" w:eastAsia="仿宋" w:hAnsi="仿宋" w:hint="eastAsia"/>
          <w:sz w:val="24"/>
        </w:rPr>
        <w:t>聚类热图分析</w:t>
      </w:r>
      <w:proofErr w:type="gramEnd"/>
      <w:r w:rsidRPr="00DA2FB9">
        <w:rPr>
          <w:rFonts w:ascii="仿宋" w:eastAsia="仿宋" w:hAnsi="仿宋" w:hint="eastAsia"/>
          <w:sz w:val="24"/>
        </w:rPr>
        <w:t>：样本相关性和PCA分析；功能</w:t>
      </w:r>
      <w:proofErr w:type="gramStart"/>
      <w:r w:rsidRPr="00DA2FB9">
        <w:rPr>
          <w:rFonts w:ascii="仿宋" w:eastAsia="仿宋" w:hAnsi="仿宋" w:hint="eastAsia"/>
          <w:sz w:val="24"/>
        </w:rPr>
        <w:t>区域热图分析</w:t>
      </w:r>
      <w:proofErr w:type="gramEnd"/>
      <w:r w:rsidRPr="00DA2FB9">
        <w:rPr>
          <w:rFonts w:ascii="仿宋" w:eastAsia="仿宋" w:hAnsi="仿宋" w:hint="eastAsia"/>
          <w:sz w:val="24"/>
        </w:rPr>
        <w:t>；</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6）比较组合甲基化水平联合作图：甲基化水平circos图；功能区域甲基化水平分布比较作图；基因上下游甲基化水平分布比较作图；</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7）差异甲基化分析：DMR分析与结果注释；DMR甲基化水平分布；DMR锚定区域分布；DMR显著性circos图；DMR相关基因GO富集分析；DMR相关基因KEGG富集分析；DMR锚定promoter基因GO富集分析；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14.5、项目周期：每批样本的测序周期从建库成功开始，完成所有测序、数据处理工作及提供结题所需时间≤30个自然日。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 多因子定制芯片检测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15.1、完成720例体液样本多因子检测和生物信息学分析。，可从350个因子中</w:t>
      </w:r>
      <w:r w:rsidRPr="00DA2FB9">
        <w:rPr>
          <w:rFonts w:ascii="仿宋" w:eastAsia="仿宋" w:hAnsi="仿宋" w:hint="eastAsia"/>
          <w:sz w:val="24"/>
        </w:rPr>
        <w:lastRenderedPageBreak/>
        <w:t>自由选择研究的指标。芯片根据目的指标定制。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15.2、检测平台：利用Luminex X-200型号仪器进行检测。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15.3、样本前处理。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15.4、luminex通过扫描报告分子上的荧光强度，然后利用标准品进行校正，得到每个蛋白的绝对定量值，提供蛋白定量结果。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15.5、数据重复性分析，细胞因子检测实验的稳定性通常利用变异系数（CV）和卡方检验（Chi）进行评价。</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15.6、质控体系</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1）按照实验之前的排布，分别每孔对应加入 25ul 的标准品和样本。样本</w:t>
      </w:r>
      <w:proofErr w:type="gramStart"/>
      <w:r w:rsidRPr="00DA2FB9">
        <w:rPr>
          <w:rFonts w:ascii="仿宋" w:eastAsia="仿宋" w:hAnsi="仿宋" w:hint="eastAsia"/>
          <w:sz w:val="24"/>
        </w:rPr>
        <w:t>孔加入</w:t>
      </w:r>
      <w:proofErr w:type="gramEnd"/>
      <w:r w:rsidRPr="00DA2FB9">
        <w:rPr>
          <w:rFonts w:ascii="仿宋" w:eastAsia="仿宋" w:hAnsi="仿宋" w:hint="eastAsia"/>
          <w:sz w:val="24"/>
        </w:rPr>
        <w:t xml:space="preserve"> 25ul 的检测稀释液，背景孔、标准品、质</w:t>
      </w:r>
      <w:proofErr w:type="gramStart"/>
      <w:r w:rsidRPr="00DA2FB9">
        <w:rPr>
          <w:rFonts w:ascii="仿宋" w:eastAsia="仿宋" w:hAnsi="仿宋" w:hint="eastAsia"/>
          <w:sz w:val="24"/>
        </w:rPr>
        <w:t>控品孔加入</w:t>
      </w:r>
      <w:proofErr w:type="gramEnd"/>
      <w:r w:rsidRPr="00DA2FB9">
        <w:rPr>
          <w:rFonts w:ascii="仿宋" w:eastAsia="仿宋" w:hAnsi="仿宋" w:hint="eastAsia"/>
          <w:sz w:val="24"/>
        </w:rPr>
        <w:t xml:space="preserve"> 25ul 的血清基质或蛋白溶液；</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2）试剂盒最低稀释倍数：血清、血浆4倍；</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3）正式实验可选择设置1条/2条标曲；</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15.7、luminex数据分析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1）根据蛋白定量结果进行单变量统计分析和多元变量统计分析，筛选不同对比组合中出现的显著差异蛋白；</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2）对各比对策略的差异蛋白进行差异蛋白箱线图分析；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15.8、交付内容</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1）蛋白定量的结果文件；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2）完整的实验报告（包括实验记录、实验材料、实验设备、实验方法、实验过程、实验结果等）；</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3）完整的数据分析报告；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15.9、项目周期：每批样本的检测周期从送样开始，完成所有检测、数据处理工作及提供结题所需时间≤14个自然日。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16、靶向脂质</w:t>
      </w:r>
      <w:proofErr w:type="gramStart"/>
      <w:r w:rsidRPr="00DA2FB9">
        <w:rPr>
          <w:rFonts w:ascii="仿宋" w:eastAsia="仿宋" w:hAnsi="仿宋" w:hint="eastAsia"/>
          <w:sz w:val="24"/>
        </w:rPr>
        <w:t>代谢组</w:t>
      </w:r>
      <w:proofErr w:type="gramEnd"/>
      <w:r w:rsidRPr="00DA2FB9">
        <w:rPr>
          <w:rFonts w:ascii="仿宋" w:eastAsia="仿宋" w:hAnsi="仿宋" w:hint="eastAsia"/>
          <w:sz w:val="24"/>
        </w:rPr>
        <w:t>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16.1、完成10例样本的脂质物质提取、检测和生物信息学分析。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16.2、检测平台使用Thermo Q Exactive</w:t>
      </w:r>
      <w:r w:rsidRPr="00DA2FB9">
        <w:rPr>
          <w:rFonts w:ascii="宋体" w:hAnsi="宋体" w:cs="宋体" w:hint="eastAsia"/>
          <w:sz w:val="24"/>
        </w:rPr>
        <w:t>™</w:t>
      </w:r>
      <w:r w:rsidRPr="00DA2FB9">
        <w:rPr>
          <w:rFonts w:ascii="仿宋" w:eastAsia="仿宋" w:hAnsi="仿宋" w:hint="eastAsia"/>
          <w:sz w:val="24"/>
        </w:rPr>
        <w:t xml:space="preserve"> HF、Agilent 6545 Q-TOF、AB SCIEX Triple TOF 6600等系列平台。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16.3、生物信息分析内容</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1）脂质化合物定性及定量结果；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2）数据质控；</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3）代谢物分类及通路注释；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4）差异脂质物质筛选：PCA 分析，PLS-DA 分析，差异脂质化合物火柴杆图，差异脂质化合物火山图；</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5）差异脂质分析；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 KEGG 富集分析：KEGG 分类分析，KEGG 气泡图，KEGG 通路图，KEGG 调控网络图；</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 GSEA 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8）差异脂质化合物 ROC 曲线分析；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16.4、项目周期：每批样本的检测周期从送样开始，完成所有检测、数据处理工作及提供结题所需时间≤20个自然日。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17、空间转录组</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17.1、完成2例样本的Hd空间</w:t>
      </w:r>
      <w:proofErr w:type="gramStart"/>
      <w:r w:rsidRPr="00DA2FB9">
        <w:rPr>
          <w:rFonts w:ascii="仿宋" w:eastAsia="仿宋" w:hAnsi="仿宋" w:hint="eastAsia"/>
          <w:sz w:val="24"/>
        </w:rPr>
        <w:t>转录组</w:t>
      </w:r>
      <w:proofErr w:type="gramEnd"/>
      <w:r w:rsidRPr="00DA2FB9">
        <w:rPr>
          <w:rFonts w:ascii="仿宋" w:eastAsia="仿宋" w:hAnsi="仿宋" w:hint="eastAsia"/>
          <w:sz w:val="24"/>
        </w:rPr>
        <w:t>测序和分析服务。实验流程包括：样本包埋，切片，H&amp;E染色拍照，RNA抽提及RNA完整性检测，固定、H&amp;E染色拍照、</w:t>
      </w:r>
      <w:proofErr w:type="gramStart"/>
      <w:r w:rsidRPr="00DA2FB9">
        <w:rPr>
          <w:rFonts w:ascii="仿宋" w:eastAsia="仿宋" w:hAnsi="仿宋" w:hint="eastAsia"/>
          <w:sz w:val="24"/>
        </w:rPr>
        <w:t>通透化</w:t>
      </w:r>
      <w:proofErr w:type="gramEnd"/>
      <w:r w:rsidRPr="00DA2FB9">
        <w:rPr>
          <w:rFonts w:ascii="仿宋" w:eastAsia="仿宋" w:hAnsi="仿宋" w:hint="eastAsia"/>
          <w:sz w:val="24"/>
        </w:rPr>
        <w:t>处理、cDNA合成、cDNA收集到试管内进行PCR扩增和建库。</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17.2、空间平台：10X Visium；测序平台：Novaseq测序平台；测序策略：PE150，数据量200G。</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17.3、完成约定的生物信息学分析内容，主要包括：</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1）测序数据质控；</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2）数据比对与表达定量；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3）Space Ranger分析：Graphclust聚类分析，kmeans聚类分析；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4）Seurat分析：数据过滤，筛选高变异基因，PCA分析，聚类</w:t>
      </w:r>
      <w:proofErr w:type="gramStart"/>
      <w:r w:rsidRPr="00DA2FB9">
        <w:rPr>
          <w:rFonts w:ascii="仿宋" w:eastAsia="仿宋" w:hAnsi="仿宋" w:hint="eastAsia"/>
          <w:sz w:val="24"/>
        </w:rPr>
        <w:t>和降维分析</w:t>
      </w:r>
      <w:proofErr w:type="gramEnd"/>
      <w:r w:rsidRPr="00DA2FB9">
        <w:rPr>
          <w:rFonts w:ascii="仿宋" w:eastAsia="仿宋" w:hAnsi="仿宋" w:hint="eastAsia"/>
          <w:sz w:val="24"/>
        </w:rPr>
        <w:t>，空间特异表达基因分析；</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5）差异基因表达分析：差异基因</w:t>
      </w:r>
      <w:proofErr w:type="gramStart"/>
      <w:r w:rsidRPr="00DA2FB9">
        <w:rPr>
          <w:rFonts w:ascii="仿宋" w:eastAsia="仿宋" w:hAnsi="仿宋" w:hint="eastAsia"/>
          <w:sz w:val="24"/>
        </w:rPr>
        <w:t>聚类热图展示</w:t>
      </w:r>
      <w:proofErr w:type="gramEnd"/>
      <w:r w:rsidRPr="00DA2FB9">
        <w:rPr>
          <w:rFonts w:ascii="仿宋" w:eastAsia="仿宋" w:hAnsi="仿宋" w:hint="eastAsia"/>
          <w:sz w:val="24"/>
        </w:rPr>
        <w:t>，差异基因空间分布展示，差异基因Violin图形展示，差异基因tSNE/UMAP</w:t>
      </w:r>
      <w:proofErr w:type="gramStart"/>
      <w:r w:rsidRPr="00DA2FB9">
        <w:rPr>
          <w:rFonts w:ascii="仿宋" w:eastAsia="仿宋" w:hAnsi="仿宋" w:hint="eastAsia"/>
          <w:sz w:val="24"/>
        </w:rPr>
        <w:t>降维展示</w:t>
      </w:r>
      <w:proofErr w:type="gramEnd"/>
      <w:r w:rsidRPr="00DA2FB9">
        <w:rPr>
          <w:rFonts w:ascii="仿宋" w:eastAsia="仿宋" w:hAnsi="仿宋" w:hint="eastAsia"/>
          <w:sz w:val="24"/>
        </w:rPr>
        <w:t>；</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6）功能富集分析，GO功能富集， KEGG通路富集， Reactome（仅限人和小鼠）通路富集；</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7）细胞定义；</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 xml:space="preserve">8）轨迹分析：monocle2轨迹分析，sklearn轨迹分析；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9）细胞通讯分析：cellphonedb细胞通讯分析，stlearn细胞通讯分析（仅限人和小鼠）；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17.4、项目周期：自样本检测全部合格，项目启动之日起25个自然日之内必须完成全部检测项目。</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17.5、投标人空间平台要求：拥有10X Visium（HD）系列，华大Stereo-seq，10X Xenium等先进空间平台。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（三）其他相关要求</w:t>
      </w:r>
    </w:p>
    <w:p w:rsidR="006C48D9" w:rsidRPr="00DA2FB9" w:rsidRDefault="006C48D9" w:rsidP="006C48D9">
      <w:pPr>
        <w:spacing w:line="360" w:lineRule="auto"/>
        <w:contextualSpacing/>
        <w:rPr>
          <w:rFonts w:ascii="仿宋" w:eastAsia="仿宋" w:hAnsi="仿宋"/>
          <w:b/>
          <w:sz w:val="24"/>
        </w:rPr>
      </w:pPr>
      <w:r w:rsidRPr="00DA2FB9">
        <w:rPr>
          <w:rFonts w:ascii="仿宋" w:eastAsia="仿宋" w:hAnsi="仿宋" w:hint="eastAsia"/>
          <w:sz w:val="24"/>
        </w:rPr>
        <w:t>1、</w:t>
      </w:r>
      <w:r w:rsidRPr="00DA2FB9">
        <w:rPr>
          <w:rFonts w:ascii="仿宋" w:eastAsia="仿宋" w:hAnsi="仿宋" w:hint="eastAsia"/>
          <w:b/>
          <w:sz w:val="24"/>
        </w:rPr>
        <w:t>团队人员要求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sz w:val="24"/>
        </w:rPr>
        <w:t>1.1</w:t>
      </w:r>
      <w:r w:rsidRPr="00DA2FB9">
        <w:rPr>
          <w:rFonts w:ascii="仿宋" w:eastAsia="仿宋" w:hAnsi="仿宋" w:hint="eastAsia"/>
          <w:sz w:val="24"/>
        </w:rPr>
        <w:t>、项目管理人员1人，需具有博士学历或高级技术职务职称，5年以上同类项目工作经验，</w:t>
      </w:r>
      <w:r w:rsidRPr="00DA2FB9">
        <w:rPr>
          <w:rFonts w:ascii="仿宋" w:eastAsia="仿宋" w:hAnsi="仿宋" w:hint="eastAsia"/>
          <w:bCs/>
          <w:sz w:val="24"/>
        </w:rPr>
        <w:t>负责项目跟进及整体项目质量及进度把控，以提供管理人员简介、学历学位或职称证书为准；</w:t>
      </w:r>
    </w:p>
    <w:p w:rsidR="006C48D9" w:rsidRPr="00DA2FB9" w:rsidRDefault="006C48D9" w:rsidP="006C48D9">
      <w:pPr>
        <w:spacing w:line="360" w:lineRule="auto"/>
        <w:contextualSpacing/>
        <w:rPr>
          <w:rStyle w:val="afff1"/>
          <w:rFonts w:ascii="仿宋" w:eastAsia="仿宋" w:hAnsi="仿宋"/>
          <w:sz w:val="24"/>
          <w:szCs w:val="24"/>
        </w:rPr>
      </w:pPr>
      <w:r w:rsidRPr="00DA2FB9">
        <w:rPr>
          <w:rFonts w:ascii="仿宋" w:eastAsia="仿宋" w:hAnsi="仿宋"/>
          <w:sz w:val="24"/>
        </w:rPr>
        <w:t>1.2</w:t>
      </w:r>
      <w:r w:rsidRPr="00DA2FB9">
        <w:rPr>
          <w:rFonts w:ascii="仿宋" w:eastAsia="仿宋" w:hAnsi="仿宋" w:hint="eastAsia"/>
          <w:sz w:val="24"/>
        </w:rPr>
        <w:t>、项目实施团队人员至少8人，需具有硕士及以上学历，有5年以上的项目经验，针对本项目分工明确合理，</w:t>
      </w:r>
      <w:r w:rsidRPr="00DA2FB9">
        <w:rPr>
          <w:rFonts w:ascii="仿宋" w:eastAsia="仿宋" w:hAnsi="仿宋" w:hint="eastAsia"/>
          <w:bCs/>
          <w:sz w:val="24"/>
        </w:rPr>
        <w:t>以提供包括详细成员职责的项目人员名单，项目人员学历学位或相关证书为准。</w:t>
      </w:r>
    </w:p>
    <w:p w:rsidR="006C48D9" w:rsidRPr="00DA2FB9" w:rsidRDefault="006C48D9" w:rsidP="006C48D9">
      <w:pPr>
        <w:spacing w:line="360" w:lineRule="auto"/>
        <w:contextualSpacing/>
        <w:rPr>
          <w:rFonts w:ascii="仿宋" w:eastAsia="仿宋" w:hAnsi="仿宋"/>
          <w:sz w:val="24"/>
        </w:rPr>
      </w:pPr>
      <w:r w:rsidRPr="00DA2FB9">
        <w:rPr>
          <w:rStyle w:val="afff1"/>
          <w:rFonts w:ascii="仿宋" w:eastAsia="仿宋" w:hAnsi="仿宋"/>
          <w:sz w:val="24"/>
          <w:szCs w:val="24"/>
        </w:rPr>
        <w:t>1.3</w:t>
      </w:r>
      <w:r w:rsidRPr="00DA2FB9">
        <w:rPr>
          <w:rStyle w:val="afff1"/>
          <w:rFonts w:ascii="仿宋" w:eastAsia="仿宋" w:hAnsi="仿宋" w:hint="eastAsia"/>
          <w:sz w:val="24"/>
          <w:szCs w:val="24"/>
        </w:rPr>
        <w:t>、项目专门联系人员</w:t>
      </w:r>
      <w:r w:rsidRPr="00DA2FB9">
        <w:rPr>
          <w:rFonts w:ascii="仿宋" w:eastAsia="仿宋" w:hAnsi="仿宋" w:hint="eastAsia"/>
          <w:sz w:val="24"/>
        </w:rPr>
        <w:t>1</w:t>
      </w:r>
      <w:r w:rsidRPr="00DA2FB9">
        <w:rPr>
          <w:rStyle w:val="afff1"/>
          <w:rFonts w:ascii="仿宋" w:eastAsia="仿宋" w:hAnsi="仿宋" w:hint="eastAsia"/>
          <w:sz w:val="24"/>
          <w:szCs w:val="24"/>
        </w:rPr>
        <w:t>人，至少</w:t>
      </w:r>
      <w:r w:rsidRPr="00DA2FB9">
        <w:rPr>
          <w:rFonts w:ascii="仿宋" w:eastAsia="仿宋" w:hAnsi="仿宋" w:hint="eastAsia"/>
          <w:sz w:val="24"/>
        </w:rPr>
        <w:t>1</w:t>
      </w:r>
      <w:r w:rsidRPr="00DA2FB9">
        <w:rPr>
          <w:rStyle w:val="afff1"/>
          <w:rFonts w:ascii="仿宋" w:eastAsia="仿宋" w:hAnsi="仿宋" w:hint="eastAsia"/>
          <w:sz w:val="24"/>
          <w:szCs w:val="24"/>
        </w:rPr>
        <w:t>人为技术人员，具备同类项目经验，定期向采购方汇报项目进度情况，提供联系人员电话及邮箱。</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2、售后技术支持服务</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投标人需具有充足的项目经验和专业技术人员，有能力保证本项目的顺利开展，提供7×24小时免费电话咨询服务，当样品选择、数据解读等方面出现存疑，在收到相关邮件或电话后于24小时以内予以回应，遇到复杂的问题，3天内提出解决方案（特殊情况和不可抗拒因素除外）。</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3、投标人需具备高性能计算平台。</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4、投标人</w:t>
      </w:r>
      <w:proofErr w:type="gramStart"/>
      <w:r w:rsidRPr="00DA2FB9">
        <w:rPr>
          <w:rFonts w:ascii="仿宋" w:eastAsia="仿宋" w:hAnsi="仿宋" w:hint="eastAsia"/>
          <w:sz w:val="24"/>
        </w:rPr>
        <w:t>需拥有</w:t>
      </w:r>
      <w:proofErr w:type="gramEnd"/>
      <w:r w:rsidRPr="00DA2FB9">
        <w:rPr>
          <w:rFonts w:ascii="仿宋" w:eastAsia="仿宋" w:hAnsi="仿宋" w:hint="eastAsia"/>
          <w:sz w:val="24"/>
        </w:rPr>
        <w:t>智能化交付系统，并搭载自动化样本库，以保证项目在规定或加急周期内得到响应。</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5、数据储存时间：≥12个自然月，数据储存期间提供数据重新取回的服务，数据存储服务到期后，投标人应删除所有产生数据。</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6、结题报告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项目结题时，投标人应提供：</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1）质检文件：DNA质检报告。</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2）实验图像：扫描图像文件，所有样品的质检电泳图。</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3）实验文件：所有实验步骤，包括建库测序和生物信息学分析的具体方法和步骤。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4）实验数据：提供原始数据文件、生物信息学分析的图或表、数据分析结果。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7、技术支持：完成服务后的1年内，继续提供技术支持，并解答实验与分析过程中的技术问题。同时，工作日期间，技术咨询和售后服务响应时间小于24小时。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8、投标人能够详细列明服务确认时间、咨询服务、投诉响应时效、质量担保及中标承诺等内容。</w:t>
      </w:r>
    </w:p>
    <w:p w:rsidR="006C48D9" w:rsidRPr="00DA2FB9" w:rsidRDefault="006C48D9" w:rsidP="006C48D9">
      <w:pPr>
        <w:pStyle w:val="22"/>
        <w:ind w:firstLine="480"/>
      </w:pPr>
    </w:p>
    <w:p w:rsidR="006C48D9" w:rsidRPr="00DA2FB9" w:rsidRDefault="006C48D9" w:rsidP="006C48D9">
      <w:pPr>
        <w:widowControl/>
        <w:jc w:val="left"/>
        <w:rPr>
          <w:rFonts w:ascii="仿宋" w:eastAsia="仿宋" w:hAnsi="仿宋"/>
          <w:b/>
          <w:sz w:val="24"/>
        </w:rPr>
      </w:pPr>
      <w:r w:rsidRPr="00DA2FB9">
        <w:rPr>
          <w:b/>
        </w:rPr>
        <w:br w:type="page"/>
      </w:r>
    </w:p>
    <w:p w:rsidR="006C48D9" w:rsidRPr="00DA2FB9" w:rsidRDefault="006C48D9" w:rsidP="006C48D9">
      <w:pPr>
        <w:pStyle w:val="22"/>
        <w:ind w:firstLine="480"/>
      </w:pPr>
      <w:r w:rsidRPr="00DA2FB9">
        <w:lastRenderedPageBreak/>
        <w:t>第</w:t>
      </w:r>
      <w:r w:rsidRPr="00DA2FB9">
        <w:rPr>
          <w:rFonts w:hint="eastAsia"/>
        </w:rPr>
        <w:t>3</w:t>
      </w:r>
      <w:r w:rsidRPr="00DA2FB9">
        <w:t>包</w:t>
      </w:r>
      <w:r w:rsidRPr="00DA2FB9">
        <w:rPr>
          <w:rFonts w:hint="eastAsia"/>
        </w:rPr>
        <w:t xml:space="preserve"> </w:t>
      </w:r>
      <w:r w:rsidRPr="00DA2FB9">
        <w:rPr>
          <w:rFonts w:hint="eastAsia"/>
        </w:rPr>
        <w:t>测试化验加工委托服务</w:t>
      </w:r>
      <w:r w:rsidRPr="00DA2FB9">
        <w:rPr>
          <w:rFonts w:hint="eastAsia"/>
        </w:rPr>
        <w:t>3</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（一）服务内容</w:t>
      </w:r>
    </w:p>
    <w:p w:rsidR="006C48D9" w:rsidRPr="00DA2FB9" w:rsidRDefault="006C48D9" w:rsidP="006C48D9">
      <w:pPr>
        <w:spacing w:line="360" w:lineRule="auto"/>
        <w:ind w:firstLineChars="200" w:firstLine="480"/>
        <w:contextualSpacing/>
        <w:rPr>
          <w:rFonts w:ascii="仿宋" w:eastAsia="仿宋" w:hAnsi="仿宋"/>
          <w:sz w:val="24"/>
        </w:rPr>
      </w:pPr>
      <w:r w:rsidRPr="00DA2FB9">
        <w:rPr>
          <w:rFonts w:ascii="仿宋" w:eastAsia="仿宋" w:hAnsi="仿宋" w:hint="eastAsia"/>
          <w:sz w:val="24"/>
        </w:rPr>
        <w:t>投标人应对采购人提供的样本进行调查问卷录入服务、BRIEF-P问卷、ASQ问卷、儿童功能近红外成像、（fNIRS）检测、污染物暴露指标检测服务。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191"/>
        <w:gridCol w:w="3515"/>
        <w:gridCol w:w="1126"/>
        <w:gridCol w:w="1706"/>
      </w:tblGrid>
      <w:tr w:rsidR="006C48D9" w:rsidRPr="00DA2FB9" w:rsidTr="00FC0FA2">
        <w:trPr>
          <w:trHeight w:val="557"/>
          <w:jc w:val="center"/>
        </w:trPr>
        <w:tc>
          <w:tcPr>
            <w:tcW w:w="581" w:type="pct"/>
            <w:vAlign w:val="center"/>
          </w:tcPr>
          <w:p w:rsidR="006C48D9" w:rsidRPr="00DA2FB9" w:rsidRDefault="006C48D9" w:rsidP="00FC0FA2">
            <w:pPr>
              <w:jc w:val="center"/>
              <w:rPr>
                <w:rFonts w:ascii="仿宋" w:eastAsia="仿宋" w:hAnsi="仿宋"/>
                <w:b/>
                <w:sz w:val="24"/>
              </w:rPr>
            </w:pPr>
            <w:proofErr w:type="gramStart"/>
            <w:r w:rsidRPr="00DA2FB9">
              <w:rPr>
                <w:rFonts w:ascii="仿宋" w:eastAsia="仿宋" w:hAnsi="仿宋"/>
                <w:b/>
                <w:sz w:val="24"/>
              </w:rPr>
              <w:t>包号</w:t>
            </w:r>
            <w:proofErr w:type="gramEnd"/>
          </w:p>
        </w:tc>
        <w:tc>
          <w:tcPr>
            <w:tcW w:w="698"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品目号</w:t>
            </w:r>
          </w:p>
        </w:tc>
        <w:tc>
          <w:tcPr>
            <w:tcW w:w="2061"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b/>
                <w:sz w:val="24"/>
              </w:rPr>
              <w:t>标的名称</w:t>
            </w:r>
          </w:p>
        </w:tc>
        <w:tc>
          <w:tcPr>
            <w:tcW w:w="660"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数量</w:t>
            </w:r>
          </w:p>
        </w:tc>
        <w:tc>
          <w:tcPr>
            <w:tcW w:w="1000" w:type="pct"/>
            <w:vAlign w:val="center"/>
          </w:tcPr>
          <w:p w:rsidR="006C48D9" w:rsidRPr="00DA2FB9" w:rsidRDefault="006C48D9" w:rsidP="00FC0FA2">
            <w:pPr>
              <w:jc w:val="center"/>
              <w:rPr>
                <w:rFonts w:ascii="仿宋" w:eastAsia="仿宋" w:hAnsi="仿宋"/>
                <w:b/>
                <w:sz w:val="24"/>
              </w:rPr>
            </w:pPr>
            <w:r w:rsidRPr="00DA2FB9">
              <w:rPr>
                <w:rFonts w:ascii="仿宋" w:eastAsia="仿宋" w:hAnsi="仿宋" w:hint="eastAsia"/>
                <w:b/>
                <w:sz w:val="24"/>
              </w:rPr>
              <w:t>单位</w:t>
            </w:r>
          </w:p>
        </w:tc>
      </w:tr>
      <w:tr w:rsidR="006C48D9" w:rsidRPr="00DA2FB9" w:rsidTr="00FC0FA2">
        <w:trPr>
          <w:trHeight w:val="557"/>
          <w:jc w:val="center"/>
        </w:trPr>
        <w:tc>
          <w:tcPr>
            <w:tcW w:w="581" w:type="pct"/>
            <w:vMerge w:val="restart"/>
            <w:tcBorders>
              <w:top w:val="single" w:sz="4" w:space="0" w:color="auto"/>
              <w:left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w:t>
            </w:r>
          </w:p>
        </w:tc>
        <w:tc>
          <w:tcPr>
            <w:tcW w:w="698"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3-1</w:t>
            </w:r>
          </w:p>
        </w:tc>
        <w:tc>
          <w:tcPr>
            <w:tcW w:w="2061"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调查问卷录入服务</w:t>
            </w:r>
          </w:p>
        </w:tc>
        <w:tc>
          <w:tcPr>
            <w:tcW w:w="66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w:t>
            </w:r>
          </w:p>
        </w:tc>
        <w:tc>
          <w:tcPr>
            <w:tcW w:w="100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sz w:val="24"/>
              </w:rPr>
              <w:t>项</w:t>
            </w:r>
          </w:p>
        </w:tc>
      </w:tr>
      <w:tr w:rsidR="006C48D9" w:rsidRPr="00DA2FB9" w:rsidTr="00FC0FA2">
        <w:trPr>
          <w:trHeight w:val="557"/>
          <w:jc w:val="center"/>
        </w:trPr>
        <w:tc>
          <w:tcPr>
            <w:tcW w:w="581" w:type="pct"/>
            <w:vMerge/>
            <w:tcBorders>
              <w:left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3-2</w:t>
            </w:r>
          </w:p>
        </w:tc>
        <w:tc>
          <w:tcPr>
            <w:tcW w:w="2061"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BRIEF-P问卷</w:t>
            </w:r>
          </w:p>
        </w:tc>
        <w:tc>
          <w:tcPr>
            <w:tcW w:w="66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w:t>
            </w:r>
          </w:p>
        </w:tc>
        <w:tc>
          <w:tcPr>
            <w:tcW w:w="100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sz w:val="24"/>
              </w:rPr>
              <w:t>项</w:t>
            </w:r>
          </w:p>
        </w:tc>
      </w:tr>
      <w:tr w:rsidR="006C48D9" w:rsidRPr="00DA2FB9" w:rsidTr="00FC0FA2">
        <w:trPr>
          <w:trHeight w:val="557"/>
          <w:jc w:val="center"/>
        </w:trPr>
        <w:tc>
          <w:tcPr>
            <w:tcW w:w="581" w:type="pct"/>
            <w:vMerge/>
            <w:tcBorders>
              <w:left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3-3</w:t>
            </w:r>
          </w:p>
        </w:tc>
        <w:tc>
          <w:tcPr>
            <w:tcW w:w="2061"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ASQ问卷</w:t>
            </w:r>
          </w:p>
        </w:tc>
        <w:tc>
          <w:tcPr>
            <w:tcW w:w="66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800</w:t>
            </w:r>
          </w:p>
        </w:tc>
        <w:tc>
          <w:tcPr>
            <w:tcW w:w="100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sz w:val="24"/>
              </w:rPr>
              <w:t>份</w:t>
            </w:r>
          </w:p>
        </w:tc>
      </w:tr>
      <w:tr w:rsidR="006C48D9" w:rsidRPr="00DA2FB9" w:rsidTr="00FC0FA2">
        <w:trPr>
          <w:trHeight w:val="557"/>
          <w:jc w:val="center"/>
        </w:trPr>
        <w:tc>
          <w:tcPr>
            <w:tcW w:w="581" w:type="pct"/>
            <w:vMerge/>
            <w:tcBorders>
              <w:left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3-4</w:t>
            </w:r>
          </w:p>
        </w:tc>
        <w:tc>
          <w:tcPr>
            <w:tcW w:w="2061"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儿童功能近红外成像（fNIRS）检测</w:t>
            </w:r>
          </w:p>
        </w:tc>
        <w:tc>
          <w:tcPr>
            <w:tcW w:w="66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100</w:t>
            </w:r>
          </w:p>
        </w:tc>
        <w:tc>
          <w:tcPr>
            <w:tcW w:w="100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人</w:t>
            </w:r>
            <w:r w:rsidRPr="00DA2FB9">
              <w:rPr>
                <w:rFonts w:ascii="仿宋" w:eastAsia="仿宋" w:hAnsi="仿宋"/>
                <w:sz w:val="24"/>
              </w:rPr>
              <w:t>次</w:t>
            </w:r>
          </w:p>
        </w:tc>
      </w:tr>
      <w:tr w:rsidR="006C48D9" w:rsidRPr="00DA2FB9" w:rsidTr="00FC0FA2">
        <w:trPr>
          <w:trHeight w:val="557"/>
          <w:jc w:val="center"/>
        </w:trPr>
        <w:tc>
          <w:tcPr>
            <w:tcW w:w="581" w:type="pct"/>
            <w:vMerge/>
            <w:tcBorders>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3-5</w:t>
            </w:r>
          </w:p>
        </w:tc>
        <w:tc>
          <w:tcPr>
            <w:tcW w:w="2061"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污染物暴露指标检测</w:t>
            </w:r>
          </w:p>
        </w:tc>
        <w:tc>
          <w:tcPr>
            <w:tcW w:w="66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600</w:t>
            </w:r>
          </w:p>
        </w:tc>
        <w:tc>
          <w:tcPr>
            <w:tcW w:w="1000" w:type="pct"/>
            <w:tcBorders>
              <w:top w:val="single" w:sz="4" w:space="0" w:color="auto"/>
              <w:left w:val="single" w:sz="4" w:space="0" w:color="auto"/>
              <w:bottom w:val="single" w:sz="4" w:space="0" w:color="auto"/>
              <w:right w:val="single" w:sz="4" w:space="0" w:color="auto"/>
            </w:tcBorders>
            <w:vAlign w:val="center"/>
          </w:tcPr>
          <w:p w:rsidR="006C48D9" w:rsidRPr="00DA2FB9" w:rsidRDefault="006C48D9" w:rsidP="00FC0FA2">
            <w:pPr>
              <w:jc w:val="center"/>
              <w:rPr>
                <w:rFonts w:ascii="仿宋" w:eastAsia="仿宋" w:hAnsi="仿宋"/>
                <w:sz w:val="24"/>
              </w:rPr>
            </w:pPr>
            <w:r w:rsidRPr="00DA2FB9">
              <w:rPr>
                <w:rFonts w:ascii="仿宋" w:eastAsia="仿宋" w:hAnsi="仿宋" w:hint="eastAsia"/>
                <w:sz w:val="24"/>
              </w:rPr>
              <w:t>人</w:t>
            </w:r>
            <w:r w:rsidRPr="00DA2FB9">
              <w:rPr>
                <w:rFonts w:ascii="仿宋" w:eastAsia="仿宋" w:hAnsi="仿宋"/>
                <w:sz w:val="24"/>
              </w:rPr>
              <w:t>次</w:t>
            </w:r>
          </w:p>
        </w:tc>
      </w:tr>
    </w:tbl>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b/>
          <w:bCs/>
          <w:sz w:val="24"/>
        </w:rPr>
        <w:t>（二）具体要求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1、调查问卷录入服务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（1）数据录入准确率：≥99.5%，须进行双人交叉核对或机器辅助校验机制。</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（2）录入格式：支持Excel、CSV、SPSS等格式导出；变量命名规范，编码一致。</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（3）问卷种类支持：支持纸质问卷、扫描版PDF、电子问卷等多种形式的数据录入。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（4）变量设定：支持定类、定序、定距、定比数据类型的字段设定。</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（5）数据安全与保密：符合科研伦理及数据保护政策；提供完整的保密协议。</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（6）质控要求：提供录入过程质控记录；需提供样本核查结果；随机抽样不少于10%的问卷进行人工复核。</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（7）处理规模：支持≥1000份问卷的批量数据录入，按需扩展。</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2、BRIEF-P问卷</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（1）量表版本：BRIEF-P。</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（2）适用年龄：2岁0个月～5岁11个月儿童。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（3）量表维度：抑制控制（Inhibit），转换能力（Shift），情绪控制（Emotional Control），工作记忆（Working Memory），计划/组织（Plan/Organize）。</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（4）测评方式：家长或教师填写；每项采用Likert 3级评分；支持纸质或电子测评。</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（5）信度与效度：信度指标（如内部一致性Cronbach's α）需≥0.85；具备较强的结构效度和判别效度。</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（6）评分方式：提供标准评分工具；可按年龄性别进行常模转换。</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（7）版权与授权：需取得正式授权。</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3、ASQ问卷</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（1）评估内容包括儿童综合发育筛查（测试一）和社会-情绪发育筛查（测试二）。</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（2）测试</w:t>
      </w:r>
      <w:proofErr w:type="gramStart"/>
      <w:r w:rsidRPr="00DA2FB9">
        <w:rPr>
          <w:rFonts w:ascii="仿宋" w:eastAsia="仿宋" w:hAnsi="仿宋" w:hint="eastAsia"/>
          <w:sz w:val="24"/>
        </w:rPr>
        <w:t>一</w:t>
      </w:r>
      <w:proofErr w:type="gramEnd"/>
      <w:r w:rsidRPr="00DA2FB9">
        <w:rPr>
          <w:rFonts w:ascii="仿宋" w:eastAsia="仿宋" w:hAnsi="仿宋" w:hint="eastAsia"/>
          <w:sz w:val="24"/>
        </w:rPr>
        <w:t>适用于1个月0天-66个月0天月龄儿童，测试二适用于1个月0天-72个月0天月龄儿童。</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（3）符合国家网络安全等级保护（三级）要求。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（4）测试</w:t>
      </w:r>
      <w:proofErr w:type="gramStart"/>
      <w:r w:rsidRPr="00DA2FB9">
        <w:rPr>
          <w:rFonts w:ascii="仿宋" w:eastAsia="仿宋" w:hAnsi="仿宋" w:hint="eastAsia"/>
          <w:sz w:val="24"/>
        </w:rPr>
        <w:t>一</w:t>
      </w:r>
      <w:proofErr w:type="gramEnd"/>
      <w:r w:rsidRPr="00DA2FB9">
        <w:rPr>
          <w:rFonts w:ascii="仿宋" w:eastAsia="仿宋" w:hAnsi="仿宋" w:hint="eastAsia"/>
          <w:sz w:val="24"/>
        </w:rPr>
        <w:t>和测试</w:t>
      </w:r>
      <w:proofErr w:type="gramStart"/>
      <w:r w:rsidRPr="00DA2FB9">
        <w:rPr>
          <w:rFonts w:ascii="仿宋" w:eastAsia="仿宋" w:hAnsi="仿宋" w:hint="eastAsia"/>
          <w:sz w:val="24"/>
        </w:rPr>
        <w:t>二具体</w:t>
      </w:r>
      <w:proofErr w:type="gramEnd"/>
      <w:r w:rsidRPr="00DA2FB9">
        <w:rPr>
          <w:rFonts w:ascii="仿宋" w:eastAsia="仿宋" w:hAnsi="仿宋" w:hint="eastAsia"/>
          <w:sz w:val="24"/>
        </w:rPr>
        <w:t>内容要求如下：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a)测试</w:t>
      </w:r>
      <w:proofErr w:type="gramStart"/>
      <w:r w:rsidRPr="00DA2FB9">
        <w:rPr>
          <w:rFonts w:ascii="仿宋" w:eastAsia="仿宋" w:hAnsi="仿宋" w:hint="eastAsia"/>
          <w:sz w:val="24"/>
        </w:rPr>
        <w:t>一</w:t>
      </w:r>
      <w:proofErr w:type="gramEnd"/>
      <w:r w:rsidRPr="00DA2FB9">
        <w:rPr>
          <w:rFonts w:ascii="仿宋" w:eastAsia="仿宋" w:hAnsi="仿宋" w:hint="eastAsia"/>
          <w:sz w:val="24"/>
        </w:rPr>
        <w:t>分为21个月龄组：评估6岁以下儿童的身体发育，每份问卷共有五个能区：沟通能区：评估对语言的理解和口头表达能力；粗大动作：评估大肌肉的运动能力；精细动作：评估手和手指的运动和协调的能力；解决问题：评估玩玩具和解决问题的能力；个人-社会：评估单独社交性玩耍、玩玩具、自助技能以及与其他人互动的能力。</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b)测试</w:t>
      </w:r>
      <w:proofErr w:type="gramStart"/>
      <w:r w:rsidRPr="00DA2FB9">
        <w:rPr>
          <w:rFonts w:ascii="仿宋" w:eastAsia="仿宋" w:hAnsi="仿宋" w:hint="eastAsia"/>
          <w:sz w:val="24"/>
        </w:rPr>
        <w:t>二包括</w:t>
      </w:r>
      <w:proofErr w:type="gramEnd"/>
      <w:r w:rsidRPr="00DA2FB9">
        <w:rPr>
          <w:rFonts w:ascii="仿宋" w:eastAsia="仿宋" w:hAnsi="仿宋" w:hint="eastAsia"/>
          <w:sz w:val="24"/>
        </w:rPr>
        <w:t>9个月龄组，评估评估6岁以下儿童的社会-情绪发展，心理健康水平，每份问卷共有七个能区：自我调控：使自己安静、安顿下来或适应生理或环境状况的能力或意愿；依从性：服从他人指令和遵守规则的能力或意愿；适应能力：成功地解决或应对生理需要（例如，睡觉、吃饭、排泄和安全）的能力；自主性：自行发起或无指令下行动（例如，自主移动）的能力或意愿；情感：展示感情和对他人的同情心的能力和意愿；社会-沟通：响应或自发发出言语或非言语信号来表示兴趣、需求、感觉、感情或内部状态的能力或意愿；人际互动：回应或发起与父母、其他成人和同龄儿童的社交反应的能力或意愿。</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4、儿童功能近红外成像（fNIRS）检测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w:t>
      </w:r>
      <w:r w:rsidRPr="00DA2FB9">
        <w:rPr>
          <w:rFonts w:ascii="仿宋" w:eastAsia="仿宋" w:hAnsi="仿宋"/>
          <w:sz w:val="24"/>
        </w:rPr>
        <w:t xml:space="preserve">1）设备需符合国家及行业相关标准，经过严格校准和验证，具备良好的稳定性与准确性。能够满足6-16岁儿童检测，设备单主机，非级联，63 </w:t>
      </w:r>
      <w:r w:rsidRPr="00DA2FB9">
        <w:rPr>
          <w:rFonts w:ascii="仿宋" w:eastAsia="仿宋" w:hAnsi="仿宋" w:hint="eastAsia"/>
          <w:sz w:val="24"/>
        </w:rPr>
        <w:t>有效探测通道（非断层），</w:t>
      </w:r>
      <w:proofErr w:type="gramStart"/>
      <w:r w:rsidRPr="00DA2FB9">
        <w:rPr>
          <w:rFonts w:ascii="仿宋" w:eastAsia="仿宋" w:hAnsi="仿宋" w:hint="eastAsia"/>
          <w:sz w:val="24"/>
        </w:rPr>
        <w:t>支持多脑区</w:t>
      </w:r>
      <w:proofErr w:type="gramEnd"/>
      <w:r w:rsidRPr="00DA2FB9">
        <w:rPr>
          <w:rFonts w:ascii="仿宋" w:eastAsia="仿宋" w:hAnsi="仿宋" w:hint="eastAsia"/>
          <w:sz w:val="24"/>
        </w:rPr>
        <w:t>同步检测，包括</w:t>
      </w:r>
      <w:r w:rsidRPr="00DA2FB9">
        <w:rPr>
          <w:rFonts w:ascii="仿宋" w:eastAsia="仿宋" w:hAnsi="仿宋"/>
          <w:sz w:val="24"/>
        </w:rPr>
        <w:t xml:space="preserve"> 24 </w:t>
      </w:r>
      <w:r w:rsidRPr="00DA2FB9">
        <w:rPr>
          <w:rFonts w:ascii="仿宋" w:eastAsia="仿宋" w:hAnsi="仿宋" w:hint="eastAsia"/>
          <w:sz w:val="24"/>
        </w:rPr>
        <w:t>发射探头，</w:t>
      </w:r>
      <w:r w:rsidRPr="00DA2FB9">
        <w:rPr>
          <w:rFonts w:ascii="仿宋" w:eastAsia="仿宋" w:hAnsi="仿宋"/>
          <w:sz w:val="24"/>
        </w:rPr>
        <w:t xml:space="preserve">16 </w:t>
      </w:r>
      <w:r w:rsidRPr="00DA2FB9">
        <w:rPr>
          <w:rFonts w:ascii="仿宋" w:eastAsia="仿宋" w:hAnsi="仿宋" w:hint="eastAsia"/>
          <w:sz w:val="24"/>
        </w:rPr>
        <w:t>接收探头；测量时间分辨率≥</w:t>
      </w:r>
      <w:r w:rsidRPr="00DA2FB9">
        <w:rPr>
          <w:rFonts w:ascii="仿宋" w:eastAsia="仿宋" w:hAnsi="仿宋"/>
          <w:sz w:val="24"/>
        </w:rPr>
        <w:t>11Hz，发射探头光功率：单波长≥45mW；</w:t>
      </w:r>
    </w:p>
    <w:p w:rsidR="006C48D9" w:rsidRPr="00DA2FB9" w:rsidRDefault="006C48D9" w:rsidP="006C48D9">
      <w:pPr>
        <w:tabs>
          <w:tab w:val="left" w:pos="1701"/>
        </w:tabs>
        <w:spacing w:line="360" w:lineRule="auto"/>
        <w:contextualSpacing/>
        <w:rPr>
          <w:rFonts w:ascii="仿宋" w:eastAsia="仿宋" w:hAnsi="仿宋"/>
          <w:sz w:val="24"/>
        </w:rPr>
      </w:pPr>
      <w:r w:rsidRPr="00DA2FB9">
        <w:rPr>
          <w:rFonts w:ascii="仿宋" w:eastAsia="仿宋" w:hAnsi="仿宋" w:hint="eastAsia"/>
          <w:sz w:val="24"/>
        </w:rPr>
        <w:t>（</w:t>
      </w:r>
      <w:r w:rsidRPr="00DA2FB9">
        <w:rPr>
          <w:rFonts w:ascii="仿宋" w:eastAsia="仿宋" w:hAnsi="仿宋"/>
          <w:sz w:val="24"/>
        </w:rPr>
        <w:t>2）包括</w:t>
      </w:r>
      <w:proofErr w:type="gramStart"/>
      <w:r w:rsidRPr="00DA2FB9">
        <w:rPr>
          <w:rFonts w:ascii="仿宋" w:eastAsia="仿宋" w:hAnsi="仿宋" w:hint="eastAsia"/>
          <w:sz w:val="24"/>
        </w:rPr>
        <w:t>静息态脑功能</w:t>
      </w:r>
      <w:proofErr w:type="gramEnd"/>
      <w:r w:rsidRPr="00DA2FB9">
        <w:rPr>
          <w:rFonts w:ascii="仿宋" w:eastAsia="仿宋" w:hAnsi="仿宋" w:hint="eastAsia"/>
          <w:sz w:val="24"/>
        </w:rPr>
        <w:t>检测和</w:t>
      </w:r>
      <w:proofErr w:type="gramStart"/>
      <w:r w:rsidRPr="00DA2FB9">
        <w:rPr>
          <w:rFonts w:ascii="仿宋" w:eastAsia="仿宋" w:hAnsi="仿宋" w:hint="eastAsia"/>
          <w:sz w:val="24"/>
        </w:rPr>
        <w:t>任务态脑功能</w:t>
      </w:r>
      <w:proofErr w:type="gramEnd"/>
      <w:r w:rsidRPr="00DA2FB9">
        <w:rPr>
          <w:rFonts w:ascii="仿宋" w:eastAsia="仿宋" w:hAnsi="仿宋" w:hint="eastAsia"/>
          <w:sz w:val="24"/>
        </w:rPr>
        <w:t>检测。任务态检测涵盖语言任务、</w:t>
      </w:r>
      <w:r w:rsidRPr="00DA2FB9">
        <w:rPr>
          <w:rFonts w:ascii="仿宋" w:eastAsia="仿宋" w:hAnsi="仿宋" w:hint="eastAsia"/>
          <w:sz w:val="24"/>
        </w:rPr>
        <w:lastRenderedPageBreak/>
        <w:t>视觉任务、运动任务等，具体任务类型可根据实际检测需求进行调整。内置临床科研研究模板，提供包括言语流畅性、</w:t>
      </w:r>
      <w:r w:rsidRPr="00DA2FB9">
        <w:rPr>
          <w:rFonts w:ascii="仿宋" w:eastAsia="仿宋" w:hAnsi="仿宋"/>
          <w:sz w:val="24"/>
        </w:rPr>
        <w:t>Go-Nogo</w:t>
      </w:r>
      <w:r w:rsidRPr="00DA2FB9">
        <w:rPr>
          <w:rFonts w:ascii="仿宋" w:eastAsia="仿宋" w:hAnsi="仿宋" w:hint="eastAsia"/>
          <w:sz w:val="24"/>
        </w:rPr>
        <w:t>、</w:t>
      </w:r>
      <w:r w:rsidRPr="00DA2FB9">
        <w:rPr>
          <w:rFonts w:ascii="仿宋" w:eastAsia="仿宋" w:hAnsi="仿宋"/>
          <w:sz w:val="24"/>
        </w:rPr>
        <w:t xml:space="preserve">N-back </w:t>
      </w:r>
      <w:r w:rsidRPr="00DA2FB9">
        <w:rPr>
          <w:rFonts w:ascii="仿宋" w:eastAsia="仿宋" w:hAnsi="仿宋" w:hint="eastAsia"/>
          <w:sz w:val="24"/>
        </w:rPr>
        <w:t>等多个研究模板，并针对模板提供自动分析和参数提取；</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w:t>
      </w:r>
      <w:r w:rsidRPr="00DA2FB9">
        <w:rPr>
          <w:rFonts w:ascii="仿宋" w:eastAsia="仿宋" w:hAnsi="仿宋"/>
          <w:sz w:val="24"/>
        </w:rPr>
        <w:t>3）检测图像保存支持波形、二维、三维图像的各种查看方式与保存为".tif"、".bmp"、".mat"等格式；支持数据和处理结果导出保存为".CSV"等多种数据格式。</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5、污染物暴露指标检测</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w:t>
      </w:r>
      <w:proofErr w:type="gramStart"/>
      <w:r w:rsidRPr="00DA2FB9">
        <w:rPr>
          <w:rFonts w:ascii="仿宋" w:eastAsia="仿宋" w:hAnsi="仿宋" w:hint="eastAsia"/>
          <w:sz w:val="24"/>
        </w:rPr>
        <w:t>全氟化合物</w:t>
      </w:r>
      <w:proofErr w:type="gramEnd"/>
      <w:r w:rsidRPr="00DA2FB9">
        <w:rPr>
          <w:rFonts w:ascii="仿宋" w:eastAsia="仿宋" w:hAnsi="仿宋" w:hint="eastAsia"/>
          <w:sz w:val="24"/>
        </w:rPr>
        <w:t>，包括</w:t>
      </w:r>
      <w:proofErr w:type="gramStart"/>
      <w:r w:rsidRPr="00DA2FB9">
        <w:rPr>
          <w:rFonts w:ascii="仿宋" w:eastAsia="仿宋" w:hAnsi="仿宋" w:hint="eastAsia"/>
          <w:sz w:val="24"/>
        </w:rPr>
        <w:t>33种全氟化合物</w:t>
      </w:r>
      <w:proofErr w:type="gramEnd"/>
      <w:r w:rsidRPr="00DA2FB9">
        <w:rPr>
          <w:rFonts w:ascii="仿宋" w:eastAsia="仿宋" w:hAnsi="仿宋" w:hint="eastAsia"/>
          <w:sz w:val="24"/>
        </w:rPr>
        <w:t>：PFBA , PFPeA , PFHxA , PFHpA , PFOA , PFNA , PFDA , PFUdA , PFDoA , PFTrDA , PFTeDA , PFBS , PFPeS , L - PFHxS , br - PFHxS , PFHpS , L -33PFOS,6m- PFOS ,E3,4,5m- PFOS ,Em2- PFOS ,1m- PFOS , PFNS , PFDS , FOSA , N - MeFOSAA , N - EtFOSAA ,4:2FTS,6:2 FTS ,8:2FTS, HFPO - DA , ADONA ,6:2 CI - PFESA ,8:2CI- PFESA，采用液相色谱三重四</w:t>
      </w:r>
      <w:proofErr w:type="gramStart"/>
      <w:r w:rsidRPr="00DA2FB9">
        <w:rPr>
          <w:rFonts w:ascii="仿宋" w:eastAsia="仿宋" w:hAnsi="仿宋" w:hint="eastAsia"/>
          <w:sz w:val="24"/>
        </w:rPr>
        <w:t>极</w:t>
      </w:r>
      <w:proofErr w:type="gramEnd"/>
      <w:r w:rsidRPr="00DA2FB9">
        <w:rPr>
          <w:rFonts w:ascii="仿宋" w:eastAsia="仿宋" w:hAnsi="仿宋" w:hint="eastAsia"/>
          <w:sz w:val="24"/>
        </w:rPr>
        <w:t>杆串联质谱仪，样本类型为200ul血清／血浆，样本量200。</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（2）邻苯二甲酸酯，包括7种酚类化合物：URXMBP ，URXMCP，URXMEP，URXMHP，URXMNP，URXMOP，URXMZP，采用高效液相色谱串联质谱联用仪，样本类型为1ml尿液，样本量200。</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（3）酚类化合物，包括18种酚类化合物：methyl 4- hydroxybenzoate ( MeP ), ethyl 4- hydroxybenzoate ( EtP ), propyl 4- hydroxybenzoate ( PrP ), butyl 4- hydroxybenzoate ( BuP ), heptyl 4- hydroxybenzoate ( HeP ), BPA , bisphenol B ( BPB ), BPS , TCS , benzyl 4- hydroxybenzoate ( BzP ), bisphenol AF ( BPAF ),BPAP,bisphenol P ( BPP ), bisphenol Z ( BPZ ),2,4- dihydroxy benzophenone ( BP-1),2,20,4,40- tetrahydroxy benzophenone ( BP-2),2,20- dihydroxy -4- methoxybenzophenone ( BP-8),4- hydroxy benzophenone (4-HBP ) ，采用液相色谱串联质谱，样本类型为500ul尿液，样本量200。</w:t>
      </w:r>
    </w:p>
    <w:p w:rsidR="006C48D9" w:rsidRPr="00DA2FB9" w:rsidRDefault="006C48D9" w:rsidP="006C48D9">
      <w:pPr>
        <w:spacing w:line="360" w:lineRule="auto"/>
        <w:contextualSpacing/>
        <w:rPr>
          <w:rFonts w:ascii="仿宋" w:eastAsia="仿宋" w:hAnsi="仿宋"/>
          <w:b/>
          <w:bCs/>
          <w:sz w:val="24"/>
        </w:rPr>
      </w:pPr>
      <w:r w:rsidRPr="00DA2FB9">
        <w:rPr>
          <w:rFonts w:ascii="仿宋" w:eastAsia="仿宋" w:hAnsi="仿宋" w:hint="eastAsia"/>
          <w:b/>
          <w:bCs/>
          <w:sz w:val="24"/>
        </w:rPr>
        <w:t>（三）其他相关要求</w:t>
      </w:r>
    </w:p>
    <w:p w:rsidR="006C48D9" w:rsidRPr="00DA2FB9" w:rsidRDefault="006C48D9" w:rsidP="006C48D9">
      <w:pPr>
        <w:spacing w:line="360" w:lineRule="auto"/>
        <w:contextualSpacing/>
        <w:rPr>
          <w:rFonts w:ascii="仿宋" w:eastAsia="仿宋" w:hAnsi="仿宋"/>
          <w:b/>
          <w:sz w:val="24"/>
        </w:rPr>
      </w:pPr>
      <w:r w:rsidRPr="00DA2FB9">
        <w:rPr>
          <w:rFonts w:ascii="仿宋" w:eastAsia="仿宋" w:hAnsi="仿宋" w:hint="eastAsia"/>
          <w:bCs/>
          <w:sz w:val="24"/>
        </w:rPr>
        <w:t>1、</w:t>
      </w:r>
      <w:r w:rsidRPr="00DA2FB9">
        <w:rPr>
          <w:rFonts w:ascii="仿宋" w:eastAsia="仿宋" w:hAnsi="仿宋" w:hint="eastAsia"/>
          <w:b/>
          <w:sz w:val="24"/>
        </w:rPr>
        <w:t>团队人员要求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项目团队成员均具备相关工作经验且管理与实施需分工明确。其中：</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sz w:val="24"/>
        </w:rPr>
        <w:t>1.1</w:t>
      </w:r>
      <w:r w:rsidRPr="00DA2FB9">
        <w:rPr>
          <w:rFonts w:ascii="仿宋" w:eastAsia="仿宋" w:hAnsi="仿宋" w:hint="eastAsia"/>
          <w:sz w:val="24"/>
        </w:rPr>
        <w:t>、项目管理人员1人，需具有博士学历或高级技术职务职称，5年以上同类项目工作经验，</w:t>
      </w:r>
      <w:r w:rsidRPr="00DA2FB9">
        <w:rPr>
          <w:rFonts w:ascii="仿宋" w:eastAsia="仿宋" w:hAnsi="仿宋" w:hint="eastAsia"/>
          <w:bCs/>
          <w:sz w:val="24"/>
        </w:rPr>
        <w:t>负责项目跟进及整体项目质量及进度把控，以提供管理人员简介、</w:t>
      </w:r>
      <w:r w:rsidRPr="00DA2FB9">
        <w:rPr>
          <w:rFonts w:ascii="仿宋" w:eastAsia="仿宋" w:hAnsi="仿宋" w:hint="eastAsia"/>
          <w:bCs/>
          <w:sz w:val="24"/>
        </w:rPr>
        <w:lastRenderedPageBreak/>
        <w:t>学历学位或职称证书为准；</w:t>
      </w:r>
    </w:p>
    <w:p w:rsidR="006C48D9" w:rsidRPr="00DA2FB9" w:rsidRDefault="006C48D9" w:rsidP="006C48D9">
      <w:pPr>
        <w:spacing w:line="360" w:lineRule="auto"/>
        <w:contextualSpacing/>
        <w:rPr>
          <w:rStyle w:val="afff1"/>
          <w:rFonts w:ascii="仿宋" w:eastAsia="仿宋" w:hAnsi="仿宋"/>
          <w:sz w:val="24"/>
          <w:szCs w:val="24"/>
        </w:rPr>
      </w:pPr>
      <w:r w:rsidRPr="00DA2FB9">
        <w:rPr>
          <w:rFonts w:ascii="仿宋" w:eastAsia="仿宋" w:hAnsi="仿宋"/>
          <w:sz w:val="24"/>
        </w:rPr>
        <w:t>1.2</w:t>
      </w:r>
      <w:r w:rsidRPr="00DA2FB9">
        <w:rPr>
          <w:rFonts w:ascii="仿宋" w:eastAsia="仿宋" w:hAnsi="仿宋" w:hint="eastAsia"/>
          <w:sz w:val="24"/>
        </w:rPr>
        <w:t>、项目实施团队人员至少5人，需具有硕士及以上学历，有5年以上的项目经验，针对本项目分工明确合理，</w:t>
      </w:r>
      <w:r w:rsidRPr="00DA2FB9">
        <w:rPr>
          <w:rFonts w:ascii="仿宋" w:eastAsia="仿宋" w:hAnsi="仿宋" w:hint="eastAsia"/>
          <w:bCs/>
          <w:sz w:val="24"/>
        </w:rPr>
        <w:t>以提供包括详细成员职责的项目人员名单，项目人员学历学位或相关证书为准。</w:t>
      </w:r>
    </w:p>
    <w:p w:rsidR="006C48D9" w:rsidRPr="00DA2FB9" w:rsidRDefault="006C48D9" w:rsidP="006C48D9">
      <w:pPr>
        <w:spacing w:line="360" w:lineRule="auto"/>
        <w:contextualSpacing/>
        <w:rPr>
          <w:rFonts w:ascii="仿宋" w:eastAsia="仿宋" w:hAnsi="仿宋"/>
          <w:sz w:val="24"/>
        </w:rPr>
      </w:pPr>
      <w:r w:rsidRPr="00DA2FB9">
        <w:rPr>
          <w:rStyle w:val="afff1"/>
          <w:rFonts w:ascii="仿宋" w:eastAsia="仿宋" w:hAnsi="仿宋"/>
          <w:sz w:val="24"/>
          <w:szCs w:val="24"/>
        </w:rPr>
        <w:t>1.3</w:t>
      </w:r>
      <w:r w:rsidRPr="00DA2FB9">
        <w:rPr>
          <w:rStyle w:val="afff1"/>
          <w:rFonts w:ascii="仿宋" w:eastAsia="仿宋" w:hAnsi="仿宋" w:hint="eastAsia"/>
          <w:sz w:val="24"/>
          <w:szCs w:val="24"/>
        </w:rPr>
        <w:t>、项目专门联系人员</w:t>
      </w:r>
      <w:r w:rsidRPr="00DA2FB9">
        <w:rPr>
          <w:rFonts w:ascii="仿宋" w:eastAsia="仿宋" w:hAnsi="仿宋" w:hint="eastAsia"/>
          <w:sz w:val="24"/>
        </w:rPr>
        <w:t>1</w:t>
      </w:r>
      <w:r w:rsidRPr="00DA2FB9">
        <w:rPr>
          <w:rStyle w:val="afff1"/>
          <w:rFonts w:ascii="仿宋" w:eastAsia="仿宋" w:hAnsi="仿宋" w:hint="eastAsia"/>
          <w:sz w:val="24"/>
          <w:szCs w:val="24"/>
        </w:rPr>
        <w:t>人，至少</w:t>
      </w:r>
      <w:r w:rsidRPr="00DA2FB9">
        <w:rPr>
          <w:rFonts w:ascii="仿宋" w:eastAsia="仿宋" w:hAnsi="仿宋" w:hint="eastAsia"/>
          <w:sz w:val="24"/>
        </w:rPr>
        <w:t>3</w:t>
      </w:r>
      <w:r w:rsidRPr="00DA2FB9">
        <w:rPr>
          <w:rStyle w:val="afff1"/>
          <w:rFonts w:ascii="仿宋" w:eastAsia="仿宋" w:hAnsi="仿宋" w:hint="eastAsia"/>
          <w:sz w:val="24"/>
          <w:szCs w:val="24"/>
        </w:rPr>
        <w:t>人为技术人员，具备同类项目经验，定期向采购方汇报项目进度情况，提供联系人员电话及邮箱。</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2、调查问卷录入服务其他相关要求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（1）服务周期：根据问卷数量，通常1000份以内应在5个工作日内完成录入及质控。</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（2）交付方式：电子数据文件（Excel格式）；提供变量字典及录入说明文档。</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（3）售后服务：提供至少一次免费修改或核对服务。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3、BRIEF-P问卷其他相关要求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（1）服务内容：提供使用手册、测评说明；包含评分工具或结果报告模板；可选专业人员培训服务。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w:t>
      </w:r>
      <w:r w:rsidRPr="00DA2FB9">
        <w:rPr>
          <w:rFonts w:ascii="仿宋" w:eastAsia="仿宋" w:hAnsi="仿宋"/>
          <w:sz w:val="24"/>
        </w:rPr>
        <w:t>2）</w:t>
      </w:r>
      <w:r w:rsidRPr="00DA2FB9">
        <w:rPr>
          <w:rFonts w:ascii="仿宋" w:eastAsia="仿宋" w:hAnsi="仿宋" w:hint="eastAsia"/>
          <w:sz w:val="24"/>
        </w:rPr>
        <w:t>服务周期：从合同签订时起，</w:t>
      </w:r>
      <w:proofErr w:type="gramStart"/>
      <w:r w:rsidRPr="00DA2FB9">
        <w:rPr>
          <w:rFonts w:ascii="仿宋" w:eastAsia="仿宋" w:hAnsi="仿宋" w:hint="eastAsia"/>
          <w:sz w:val="24"/>
        </w:rPr>
        <w:t>至调查</w:t>
      </w:r>
      <w:proofErr w:type="gramEnd"/>
      <w:r w:rsidRPr="00DA2FB9">
        <w:rPr>
          <w:rFonts w:ascii="仿宋" w:eastAsia="仿宋" w:hAnsi="仿宋" w:hint="eastAsia"/>
          <w:sz w:val="24"/>
        </w:rPr>
        <w:t>完成后</w:t>
      </w:r>
      <w:r w:rsidRPr="00DA2FB9">
        <w:rPr>
          <w:rFonts w:ascii="仿宋" w:eastAsia="仿宋" w:hAnsi="仿宋"/>
          <w:sz w:val="24"/>
        </w:rPr>
        <w:t>30</w:t>
      </w:r>
      <w:r w:rsidRPr="00DA2FB9">
        <w:rPr>
          <w:rFonts w:ascii="仿宋" w:eastAsia="仿宋" w:hAnsi="仿宋" w:hint="eastAsia"/>
          <w:sz w:val="24"/>
        </w:rPr>
        <w:t>个工作日内。</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（3）交付方式：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（4）售后支持：提供技术支持服务；协助评分及解释结果；可提供培训材料或在线咨询服务。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4、ASQ问卷其他相关要求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（1）提供网络在线筛查系统，可在线出具筛查报告，准确、方便、快捷。评估原始分与常模分数（问题临界点）的对比由计算机程序自动完成，并即时生成评估报告，易于操作。</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（2）测试</w:t>
      </w:r>
      <w:proofErr w:type="gramStart"/>
      <w:r w:rsidRPr="00DA2FB9">
        <w:rPr>
          <w:rFonts w:ascii="仿宋" w:eastAsia="仿宋" w:hAnsi="仿宋" w:hint="eastAsia"/>
          <w:sz w:val="24"/>
        </w:rPr>
        <w:t>一</w:t>
      </w:r>
      <w:proofErr w:type="gramEnd"/>
      <w:r w:rsidRPr="00DA2FB9">
        <w:rPr>
          <w:rFonts w:ascii="仿宋" w:eastAsia="仿宋" w:hAnsi="仿宋" w:hint="eastAsia"/>
          <w:sz w:val="24"/>
        </w:rPr>
        <w:t>和</w:t>
      </w:r>
      <w:proofErr w:type="gramStart"/>
      <w:r w:rsidRPr="00DA2FB9">
        <w:rPr>
          <w:rFonts w:ascii="仿宋" w:eastAsia="仿宋" w:hAnsi="仿宋" w:hint="eastAsia"/>
          <w:sz w:val="24"/>
        </w:rPr>
        <w:t>测试二均要求</w:t>
      </w:r>
      <w:proofErr w:type="gramEnd"/>
      <w:r w:rsidRPr="00DA2FB9">
        <w:rPr>
          <w:rFonts w:ascii="仿宋" w:eastAsia="仿宋" w:hAnsi="仿宋" w:hint="eastAsia"/>
          <w:sz w:val="24"/>
        </w:rPr>
        <w:t>提供定性评价结果，包括“高于界值、接近界值和低于界值”。</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根据评估结果，除共性指导外，需依照儿童发育偏离针对性的指导方案，方便家长正确的引导和矫正婴幼儿可能出现的发育迟缓现象。测试二筛查后提供，包括儿童社会-情绪行为发展指南、儿童社会-情绪游戏活动列表，以及《ASQ:SE-2学习活动及其延伸》。</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w:t>
      </w:r>
      <w:r w:rsidRPr="00DA2FB9">
        <w:rPr>
          <w:rFonts w:ascii="仿宋" w:eastAsia="仿宋" w:hAnsi="仿宋"/>
          <w:sz w:val="24"/>
        </w:rPr>
        <w:t>4</w:t>
      </w:r>
      <w:r w:rsidRPr="00DA2FB9">
        <w:rPr>
          <w:rFonts w:ascii="仿宋" w:eastAsia="仿宋" w:hAnsi="仿宋" w:hint="eastAsia"/>
          <w:sz w:val="24"/>
        </w:rPr>
        <w:t>）服务周期：从合同签订时起，</w:t>
      </w:r>
      <w:proofErr w:type="gramStart"/>
      <w:r w:rsidRPr="00DA2FB9">
        <w:rPr>
          <w:rFonts w:ascii="仿宋" w:eastAsia="仿宋" w:hAnsi="仿宋" w:hint="eastAsia"/>
          <w:sz w:val="24"/>
        </w:rPr>
        <w:t>至调查</w:t>
      </w:r>
      <w:proofErr w:type="gramEnd"/>
      <w:r w:rsidRPr="00DA2FB9">
        <w:rPr>
          <w:rFonts w:ascii="仿宋" w:eastAsia="仿宋" w:hAnsi="仿宋" w:hint="eastAsia"/>
          <w:sz w:val="24"/>
        </w:rPr>
        <w:t>完成后</w:t>
      </w:r>
      <w:r w:rsidRPr="00DA2FB9">
        <w:rPr>
          <w:rFonts w:ascii="仿宋" w:eastAsia="仿宋" w:hAnsi="仿宋"/>
          <w:sz w:val="24"/>
        </w:rPr>
        <w:t>30</w:t>
      </w:r>
      <w:r w:rsidRPr="00DA2FB9">
        <w:rPr>
          <w:rFonts w:ascii="仿宋" w:eastAsia="仿宋" w:hAnsi="仿宋" w:hint="eastAsia"/>
          <w:sz w:val="24"/>
        </w:rPr>
        <w:t>个工作日内。</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lastRenderedPageBreak/>
        <w:t xml:space="preserve">5、儿童功能近红外成像（fNIRS）检测其他相关要求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（1）租赁</w:t>
      </w:r>
      <w:r w:rsidRPr="00DA2FB9">
        <w:rPr>
          <w:rFonts w:ascii="仿宋" w:eastAsia="仿宋" w:hAnsi="仿宋"/>
          <w:sz w:val="24"/>
        </w:rPr>
        <w:t>1台设备，</w:t>
      </w:r>
      <w:r w:rsidRPr="00DA2FB9">
        <w:rPr>
          <w:rFonts w:ascii="仿宋" w:eastAsia="仿宋" w:hAnsi="仿宋" w:hint="eastAsia"/>
          <w:sz w:val="24"/>
        </w:rPr>
        <w:t>在租赁期内提供整机原厂质保，设备交付前经性能检测合格，确保核心指标（采样率、信噪比）符合技术标准。探头等耗材非人为损坏免费更换。</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w:t>
      </w:r>
      <w:r w:rsidRPr="00DA2FB9">
        <w:rPr>
          <w:rFonts w:ascii="仿宋" w:eastAsia="仿宋" w:hAnsi="仿宋"/>
          <w:sz w:val="24"/>
        </w:rPr>
        <w:t>2</w:t>
      </w:r>
      <w:r w:rsidRPr="00DA2FB9">
        <w:rPr>
          <w:rFonts w:ascii="仿宋" w:eastAsia="仿宋" w:hAnsi="仿宋" w:hint="eastAsia"/>
          <w:sz w:val="24"/>
        </w:rPr>
        <w:t>）服务周期：</w:t>
      </w:r>
      <w:r w:rsidRPr="00DA2FB9">
        <w:rPr>
          <w:rFonts w:ascii="仿宋" w:eastAsia="仿宋" w:hAnsi="仿宋"/>
          <w:sz w:val="24"/>
        </w:rPr>
        <w:t>3</w:t>
      </w:r>
      <w:r w:rsidRPr="00DA2FB9">
        <w:rPr>
          <w:rFonts w:ascii="仿宋" w:eastAsia="仿宋" w:hAnsi="仿宋" w:hint="eastAsia"/>
          <w:sz w:val="24"/>
        </w:rPr>
        <w:t>个月租赁期。</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（3）售后服务：</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a)快速响应：故障4小时内提供解决方案，48小时未修复免费提供备用机；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 xml:space="preserve">b)定期维护：每季度主动上门校准设备；  </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c)责任明晰：因设备质量问题导致的停机，按停机时长抵扣租金。</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6、污染物暴露指标检测其他相关要求</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（1）在收到标本后</w:t>
      </w:r>
      <w:r w:rsidRPr="00DA2FB9">
        <w:rPr>
          <w:rFonts w:ascii="仿宋" w:eastAsia="仿宋" w:hAnsi="仿宋"/>
          <w:sz w:val="24"/>
        </w:rPr>
        <w:t>30个</w:t>
      </w:r>
      <w:r w:rsidRPr="00DA2FB9">
        <w:rPr>
          <w:rFonts w:ascii="仿宋" w:eastAsia="仿宋" w:hAnsi="仿宋" w:hint="eastAsia"/>
          <w:sz w:val="24"/>
        </w:rPr>
        <w:t>工作日完成全部实验检测并交付完整的实验报告。质控在标准参考值范围内，</w:t>
      </w:r>
      <w:proofErr w:type="gramStart"/>
      <w:r w:rsidRPr="00DA2FB9">
        <w:rPr>
          <w:rFonts w:ascii="仿宋" w:eastAsia="仿宋" w:hAnsi="仿宋" w:hint="eastAsia"/>
          <w:sz w:val="24"/>
        </w:rPr>
        <w:t>批内精密度</w:t>
      </w:r>
      <w:proofErr w:type="gramEnd"/>
      <w:r w:rsidRPr="00DA2FB9">
        <w:rPr>
          <w:rFonts w:ascii="仿宋" w:eastAsia="仿宋" w:hAnsi="仿宋" w:hint="eastAsia"/>
          <w:sz w:val="24"/>
        </w:rPr>
        <w:t>、</w:t>
      </w:r>
      <w:proofErr w:type="gramStart"/>
      <w:r w:rsidRPr="00DA2FB9">
        <w:rPr>
          <w:rFonts w:ascii="仿宋" w:eastAsia="仿宋" w:hAnsi="仿宋" w:hint="eastAsia"/>
          <w:sz w:val="24"/>
        </w:rPr>
        <w:t>批间精密度</w:t>
      </w:r>
      <w:proofErr w:type="gramEnd"/>
      <w:r w:rsidRPr="00DA2FB9">
        <w:rPr>
          <w:rFonts w:ascii="仿宋" w:eastAsia="仿宋" w:hAnsi="仿宋" w:hint="eastAsia"/>
          <w:sz w:val="24"/>
        </w:rPr>
        <w:t>CV均小于15%。</w:t>
      </w:r>
    </w:p>
    <w:p w:rsidR="006C48D9" w:rsidRPr="00DA2FB9" w:rsidRDefault="006C48D9" w:rsidP="006C48D9">
      <w:pPr>
        <w:spacing w:line="360" w:lineRule="auto"/>
        <w:contextualSpacing/>
        <w:rPr>
          <w:rFonts w:ascii="仿宋" w:eastAsia="仿宋" w:hAnsi="仿宋"/>
          <w:sz w:val="24"/>
        </w:rPr>
      </w:pPr>
      <w:r w:rsidRPr="00DA2FB9">
        <w:rPr>
          <w:rFonts w:ascii="仿宋" w:eastAsia="仿宋" w:hAnsi="仿宋" w:hint="eastAsia"/>
          <w:sz w:val="24"/>
        </w:rPr>
        <w:t>（2）售后服务工作和提供技术保障：</w:t>
      </w:r>
    </w:p>
    <w:p w:rsidR="006C48D9" w:rsidRDefault="006C48D9" w:rsidP="006C48D9">
      <w:pPr>
        <w:spacing w:line="360" w:lineRule="auto"/>
        <w:contextualSpacing/>
        <w:rPr>
          <w:rFonts w:ascii="仿宋" w:eastAsia="仿宋" w:hAnsi="仿宋" w:hint="eastAsia"/>
          <w:sz w:val="24"/>
        </w:rPr>
      </w:pPr>
      <w:r w:rsidRPr="00DA2FB9">
        <w:rPr>
          <w:rFonts w:ascii="仿宋" w:eastAsia="仿宋" w:hAnsi="仿宋" w:hint="eastAsia"/>
          <w:sz w:val="24"/>
        </w:rPr>
        <w:t>a)向采购人提供各种与服务相关的免费技术咨询服务，包括电话、邮件等方式。以最快速度做出反应，提供解决方案。</w:t>
      </w:r>
    </w:p>
    <w:p w:rsidR="005A67C2" w:rsidRPr="006C48D9" w:rsidRDefault="006C48D9" w:rsidP="006C48D9">
      <w:pPr>
        <w:spacing w:line="360" w:lineRule="auto"/>
        <w:contextualSpacing/>
      </w:pPr>
      <w:r w:rsidRPr="00DA2FB9">
        <w:rPr>
          <w:rFonts w:ascii="仿宋" w:eastAsia="仿宋" w:hAnsi="仿宋" w:hint="eastAsia"/>
          <w:sz w:val="24"/>
        </w:rPr>
        <w:t>b)通过3种方式保障技术后援支持：</w:t>
      </w:r>
      <w:proofErr w:type="gramStart"/>
      <w:r w:rsidRPr="00DA2FB9">
        <w:rPr>
          <w:rFonts w:ascii="仿宋" w:eastAsia="仿宋" w:hAnsi="仿宋" w:hint="eastAsia"/>
          <w:sz w:val="24"/>
        </w:rPr>
        <w:t>远程支持</w:t>
      </w:r>
      <w:proofErr w:type="gramEnd"/>
      <w:r w:rsidRPr="00DA2FB9">
        <w:rPr>
          <w:rFonts w:ascii="仿宋" w:eastAsia="仿宋" w:hAnsi="仿宋" w:hint="eastAsia"/>
          <w:sz w:val="24"/>
        </w:rPr>
        <w:t>采用电话指导或远程登录、电子邮件等方式提供技术支持，其他无法迅速解决的问题应在一周内解决或提出明确解决方案。</w:t>
      </w:r>
    </w:p>
    <w:sectPr w:rsidR="005A67C2" w:rsidRPr="006C48D9"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505" w:rsidRDefault="008C3505" w:rsidP="00BE7A21">
      <w:r>
        <w:separator/>
      </w:r>
    </w:p>
  </w:endnote>
  <w:endnote w:type="continuationSeparator" w:id="0">
    <w:p w:rsidR="008C3505" w:rsidRDefault="008C3505"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D9" w:rsidRDefault="006C48D9">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5592689B" wp14:editId="6CC3E5BC">
              <wp:simplePos x="0" y="0"/>
              <wp:positionH relativeFrom="page">
                <wp:posOffset>887730</wp:posOffset>
              </wp:positionH>
              <wp:positionV relativeFrom="page">
                <wp:posOffset>10193655</wp:posOffset>
              </wp:positionV>
              <wp:extent cx="484505"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6C48D9" w:rsidRDefault="006C48D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09pw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I3uC9LSj89cv528/zt8/M6qRQWNMLc3dRZrM0yuYaHiuJyoW3ZNBX76kiFGfsE4Xe/WUmaLi+mq9&#10;aTacKWotN6t1U9HF088RU36twbOSdBxpe9VUeXybMhGh0Xmk3BXg1jpXN+jCbwUaLBVRmD8wLFme&#10;9lOVuprZ76E/kSj3JpCl5XnMCc7Jfk7uI9rDQKyq9IpMK6mcHp9P2fmv53r/0yPf/QQ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LG109pwEAACwDAAAOAAAAAAAAAAAAAAAAAC4CAABkcnMvZTJvRG9jLnhtbFBLAQIt&#10;ABQABgAIAAAAIQBlpoHN4QAAAA0BAAAPAAAAAAAAAAAAAAAAAAEEAABkcnMvZG93bnJldi54bWxQ&#10;SwUGAAAAAAQABADzAAAADwUAAAAA&#10;" filled="f" stroked="f">
              <v:textbox inset="0,0,0,0">
                <w:txbxContent>
                  <w:p w:rsidR="006C48D9" w:rsidRDefault="006C48D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D9" w:rsidRDefault="006C48D9">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67C76CAE" wp14:editId="68A12E71">
              <wp:simplePos x="0" y="0"/>
              <wp:positionH relativeFrom="page">
                <wp:posOffset>6191250</wp:posOffset>
              </wp:positionH>
              <wp:positionV relativeFrom="page">
                <wp:posOffset>10129520</wp:posOffset>
              </wp:positionV>
              <wp:extent cx="484505"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6C48D9" w:rsidRDefault="006C48D9">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1</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F1NHxCoAQAALAMAAA4AAAAAAAAAAAAAAAAALgIAAGRycy9lMm9Eb2MueG1sUEsB&#10;Ai0AFAAGAAgAAAAhAEVw/6TiAAAADgEAAA8AAAAAAAAAAAAAAAAAAgQAAGRycy9kb3ducmV2Lnht&#10;bFBLBQYAAAAABAAEAPMAAAARBQAAAAA=&#10;" filled="f" stroked="f">
              <v:textbox inset="0,0,0,0">
                <w:txbxContent>
                  <w:p w:rsidR="006C48D9" w:rsidRDefault="006C48D9">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1</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0A7FA016" wp14:editId="5D2D2935">
              <wp:simplePos x="0" y="0"/>
              <wp:positionH relativeFrom="page">
                <wp:posOffset>887730</wp:posOffset>
              </wp:positionH>
              <wp:positionV relativeFrom="page">
                <wp:posOffset>10146030</wp:posOffset>
              </wp:positionV>
              <wp:extent cx="101600" cy="177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6C48D9" w:rsidRDefault="006C48D9">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12"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zxpgEAACwDAAAOAAAAZHJzL2Uyb0RvYy54bWysUs1uGyEQvlfqOyDuNWur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IVfPPGmAQAALAMAAA4AAAAAAAAAAAAAAAAALgIAAGRycy9lMm9Eb2MueG1sUEsBAi0AFAAG&#10;AAgAAAAhAH7bX57eAAAADQEAAA8AAAAAAAAAAAAAAAAAAAQAAGRycy9kb3ducmV2LnhtbFBLBQYA&#10;AAAABAAEAPMAAAALBQAAAAA=&#10;" filled="f" stroked="f">
              <v:textbox inset="0,0,0,0">
                <w:txbxContent>
                  <w:p w:rsidR="006C48D9" w:rsidRDefault="006C48D9">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586DB08C" wp14:editId="031ACFA4">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242B5204" wp14:editId="2CF635A7">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6C48D9">
                            <w:rPr>
                              <w:noProof/>
                              <w:sz w:val="18"/>
                            </w:rPr>
                            <w:t>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6C48D9">
                      <w:rPr>
                        <w:noProof/>
                        <w:sz w:val="18"/>
                      </w:rPr>
                      <w:t>4</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C75051B" wp14:editId="3051DAEA">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505" w:rsidRDefault="008C3505" w:rsidP="00BE7A21">
      <w:r>
        <w:separator/>
      </w:r>
    </w:p>
  </w:footnote>
  <w:footnote w:type="continuationSeparator" w:id="0">
    <w:p w:rsidR="008C3505" w:rsidRDefault="008C3505"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D9" w:rsidRDefault="006C48D9">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42551764" wp14:editId="556F409A">
              <wp:simplePos x="0" y="0"/>
              <wp:positionH relativeFrom="page">
                <wp:posOffset>882650</wp:posOffset>
              </wp:positionH>
              <wp:positionV relativeFrom="page">
                <wp:posOffset>604520</wp:posOffset>
              </wp:positionV>
              <wp:extent cx="5796280" cy="0"/>
              <wp:effectExtent l="0" t="0" r="0" b="0"/>
              <wp:wrapNone/>
              <wp:docPr id="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280E35A7" wp14:editId="442D1C1D">
              <wp:simplePos x="0" y="0"/>
              <wp:positionH relativeFrom="page">
                <wp:posOffset>887730</wp:posOffset>
              </wp:positionH>
              <wp:positionV relativeFrom="page">
                <wp:posOffset>372110</wp:posOffset>
              </wp:positionV>
              <wp:extent cx="560705" cy="2025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6C48D9" w:rsidRDefault="006C48D9">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6C48D9" w:rsidRDefault="006C48D9">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119C5337" wp14:editId="35310DD1">
              <wp:simplePos x="0" y="0"/>
              <wp:positionH relativeFrom="page">
                <wp:posOffset>5956300</wp:posOffset>
              </wp:positionH>
              <wp:positionV relativeFrom="page">
                <wp:posOffset>372110</wp:posOffset>
              </wp:positionV>
              <wp:extent cx="559435" cy="2025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6C48D9" w:rsidRDefault="006C48D9">
                          <w:pPr>
                            <w:spacing w:line="319" w:lineRule="exact"/>
                            <w:ind w:left="20"/>
                            <w:jc w:val="left"/>
                          </w:pPr>
                          <w:r>
                            <w:t>合同样本</w:t>
                          </w:r>
                        </w:p>
                      </w:txbxContent>
                    </wps:txbx>
                    <wps:bodyPr lIns="0" tIns="0" rIns="0" bIns="0" upright="1"/>
                  </wps:wsp>
                </a:graphicData>
              </a:graphic>
            </wp:anchor>
          </w:drawing>
        </mc:Choice>
        <mc:Fallback>
          <w:pict>
            <v:shape id="文本框 9"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pqfdc6cBAAAqAwAADgAAAAAAAAAAAAAAAAAuAgAAZHJzL2Uyb0RvYy54bWxQSwECLQAU&#10;AAYACAAAACEAGKisHd8AAAAKAQAADwAAAAAAAAAAAAAAAAABBAAAZHJzL2Rvd25yZXYueG1sUEsF&#10;BgAAAAAEAAQA8wAAAA0FAAAAAA==&#10;" filled="f" stroked="f">
              <v:textbox inset="0,0,0,0">
                <w:txbxContent>
                  <w:p w:rsidR="006C48D9" w:rsidRDefault="006C48D9">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3D2A54DB" wp14:editId="1C063C83">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364C3718" wp14:editId="24EA74D4">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190AC13" wp14:editId="3626448C">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5">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0">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6"/>
  </w:num>
  <w:num w:numId="3">
    <w:abstractNumId w:val="10"/>
  </w:num>
  <w:num w:numId="4">
    <w:abstractNumId w:val="17"/>
  </w:num>
  <w:num w:numId="5">
    <w:abstractNumId w:val="18"/>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B09F9"/>
    <w:rsid w:val="001247BD"/>
    <w:rsid w:val="001A64D5"/>
    <w:rsid w:val="001A7749"/>
    <w:rsid w:val="001D7E02"/>
    <w:rsid w:val="001E78A3"/>
    <w:rsid w:val="002000D7"/>
    <w:rsid w:val="0020585F"/>
    <w:rsid w:val="002373A3"/>
    <w:rsid w:val="0027169F"/>
    <w:rsid w:val="00287BE9"/>
    <w:rsid w:val="002901AE"/>
    <w:rsid w:val="002B1A97"/>
    <w:rsid w:val="00331D98"/>
    <w:rsid w:val="00347F6D"/>
    <w:rsid w:val="00392D77"/>
    <w:rsid w:val="00431219"/>
    <w:rsid w:val="0046640B"/>
    <w:rsid w:val="00471C3B"/>
    <w:rsid w:val="004D4A56"/>
    <w:rsid w:val="004E6AD4"/>
    <w:rsid w:val="004F644E"/>
    <w:rsid w:val="004F66FA"/>
    <w:rsid w:val="00504DC9"/>
    <w:rsid w:val="00515BAC"/>
    <w:rsid w:val="0059095A"/>
    <w:rsid w:val="005A6B05"/>
    <w:rsid w:val="005E5551"/>
    <w:rsid w:val="00613CF3"/>
    <w:rsid w:val="00687E80"/>
    <w:rsid w:val="006C48D9"/>
    <w:rsid w:val="006D4698"/>
    <w:rsid w:val="006D6426"/>
    <w:rsid w:val="006F7B9A"/>
    <w:rsid w:val="007328B2"/>
    <w:rsid w:val="00767785"/>
    <w:rsid w:val="0077387E"/>
    <w:rsid w:val="007C2F9D"/>
    <w:rsid w:val="007D3E6C"/>
    <w:rsid w:val="007F4B3A"/>
    <w:rsid w:val="008300BA"/>
    <w:rsid w:val="00834121"/>
    <w:rsid w:val="00867494"/>
    <w:rsid w:val="00883501"/>
    <w:rsid w:val="008C3505"/>
    <w:rsid w:val="00911391"/>
    <w:rsid w:val="00A242E8"/>
    <w:rsid w:val="00A42718"/>
    <w:rsid w:val="00A439C9"/>
    <w:rsid w:val="00A51E2B"/>
    <w:rsid w:val="00B10D5B"/>
    <w:rsid w:val="00B56523"/>
    <w:rsid w:val="00BB7182"/>
    <w:rsid w:val="00BE7A21"/>
    <w:rsid w:val="00BF25DA"/>
    <w:rsid w:val="00C3563E"/>
    <w:rsid w:val="00C460CB"/>
    <w:rsid w:val="00CA1927"/>
    <w:rsid w:val="00CB5D27"/>
    <w:rsid w:val="00D01513"/>
    <w:rsid w:val="00D50BAA"/>
    <w:rsid w:val="00D57FBF"/>
    <w:rsid w:val="00D85EFA"/>
    <w:rsid w:val="00DD75AB"/>
    <w:rsid w:val="00E45F05"/>
    <w:rsid w:val="00ED36F5"/>
    <w:rsid w:val="00EF06C2"/>
    <w:rsid w:val="00EF5892"/>
    <w:rsid w:val="00F04A0A"/>
    <w:rsid w:val="00F41F90"/>
    <w:rsid w:val="00F54A46"/>
    <w:rsid w:val="00F6219A"/>
    <w:rsid w:val="00FF6404"/>
    <w:rsid w:val="00FF7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0"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0"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2652</Words>
  <Characters>15119</Characters>
  <Application>Microsoft Office Word</Application>
  <DocSecurity>0</DocSecurity>
  <Lines>125</Lines>
  <Paragraphs>35</Paragraphs>
  <ScaleCrop>false</ScaleCrop>
  <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17</cp:revision>
  <dcterms:created xsi:type="dcterms:W3CDTF">2023-03-03T07:02:00Z</dcterms:created>
  <dcterms:modified xsi:type="dcterms:W3CDTF">2025-08-08T02:12:00Z</dcterms:modified>
</cp:coreProperties>
</file>