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1686DD">
      <w:pPr>
        <w:pStyle w:val="2"/>
        <w:tabs>
          <w:tab w:val="left" w:pos="1630"/>
        </w:tabs>
        <w:spacing w:line="460" w:lineRule="exact"/>
        <w:ind w:left="8"/>
        <w:jc w:val="center"/>
        <w:rPr>
          <w:rFonts w:hint="eastAsia"/>
          <w:sz w:val="33"/>
        </w:rPr>
      </w:pPr>
      <w:r>
        <w:rPr>
          <w:b/>
          <w:bCs/>
        </w:rPr>
        <w:t>采购需求</w:t>
      </w:r>
    </w:p>
    <w:p w14:paraId="5EE3ED01">
      <w:pPr>
        <w:pStyle w:val="4"/>
        <w:spacing w:before="1"/>
        <w:ind w:left="121"/>
        <w:rPr>
          <w:rFonts w:hint="eastAsia"/>
          <w:b/>
          <w:bCs/>
        </w:rPr>
      </w:pPr>
      <w:r>
        <w:rPr>
          <w:b/>
          <w:bCs/>
        </w:rPr>
        <w:t>一、采购标的</w:t>
      </w:r>
    </w:p>
    <w:p w14:paraId="523860FF">
      <w:pPr>
        <w:pStyle w:val="9"/>
        <w:tabs>
          <w:tab w:val="left" w:pos="470"/>
          <w:tab w:val="left" w:pos="7040"/>
        </w:tabs>
        <w:spacing w:before="154" w:line="338" w:lineRule="auto"/>
        <w:ind w:left="121" w:right="1830" w:firstLine="269" w:firstLineChars="100"/>
        <w:rPr>
          <w:sz w:val="24"/>
          <w:lang w:eastAsia="zh-CN"/>
        </w:rPr>
      </w:pPr>
      <w:r>
        <w:rPr>
          <w:rFonts w:ascii="Arial" w:hAnsi="Arial" w:eastAsia="Arial" w:cs="Arial"/>
          <w:spacing w:val="-2"/>
          <w:w w:val="114"/>
          <w:sz w:val="24"/>
          <w:szCs w:val="24"/>
          <w:lang w:eastAsia="zh-CN"/>
        </w:rPr>
        <w:t>1.</w:t>
      </w:r>
      <w:r>
        <w:rPr>
          <w:sz w:val="24"/>
          <w:lang w:eastAsia="zh-CN"/>
        </w:rPr>
        <w:t>采购标的（货物需求一览表）</w:t>
      </w:r>
    </w:p>
    <w:tbl>
      <w:tblPr>
        <w:tblStyle w:val="7"/>
        <w:tblW w:w="87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1140"/>
        <w:gridCol w:w="3969"/>
        <w:gridCol w:w="1605"/>
        <w:gridCol w:w="1359"/>
      </w:tblGrid>
      <w:tr w14:paraId="59743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660" w:type="dxa"/>
            <w:vAlign w:val="center"/>
          </w:tcPr>
          <w:p w14:paraId="63E2489F">
            <w:pPr>
              <w:pStyle w:val="10"/>
              <w:jc w:val="center"/>
              <w:rPr>
                <w:rFonts w:hint="eastAsia" w:ascii="宋体" w:hAnsi="宋体" w:eastAsia="宋体" w:cs="宋体"/>
                <w:spacing w:val="0"/>
                <w:sz w:val="24"/>
                <w:szCs w:val="24"/>
                <w:highlight w:val="none"/>
                <w:lang w:eastAsia="zh-CN"/>
              </w:rPr>
            </w:pPr>
            <w:r>
              <w:rPr>
                <w:rFonts w:hint="eastAsia"/>
                <w:b/>
                <w:bCs/>
                <w:sz w:val="24"/>
                <w:szCs w:val="24"/>
                <w:lang w:eastAsia="zh-CN"/>
              </w:rPr>
              <w:t>包号</w:t>
            </w:r>
          </w:p>
        </w:tc>
        <w:tc>
          <w:tcPr>
            <w:tcW w:w="1140" w:type="dxa"/>
            <w:vAlign w:val="center"/>
          </w:tcPr>
          <w:p w14:paraId="13975805">
            <w:pPr>
              <w:pStyle w:val="10"/>
              <w:jc w:val="center"/>
              <w:rPr>
                <w:rFonts w:hint="eastAsia"/>
                <w:b/>
                <w:bCs/>
                <w:sz w:val="24"/>
                <w:szCs w:val="24"/>
                <w:lang w:eastAsia="zh-CN"/>
              </w:rPr>
            </w:pPr>
            <w:r>
              <w:rPr>
                <w:rFonts w:hint="eastAsia" w:ascii="宋体" w:hAnsi="宋体" w:eastAsia="宋体" w:cs="宋体"/>
                <w:b/>
                <w:bCs/>
                <w:sz w:val="24"/>
                <w:szCs w:val="24"/>
                <w:lang w:eastAsia="zh-CN"/>
              </w:rPr>
              <w:t>品目号</w:t>
            </w:r>
          </w:p>
        </w:tc>
        <w:tc>
          <w:tcPr>
            <w:tcW w:w="3969" w:type="dxa"/>
            <w:vAlign w:val="center"/>
          </w:tcPr>
          <w:p w14:paraId="13DF688F">
            <w:pPr>
              <w:pStyle w:val="10"/>
              <w:jc w:val="center"/>
              <w:rPr>
                <w:rFonts w:hint="eastAsia" w:ascii="宋体" w:hAnsi="宋体" w:eastAsia="宋体" w:cs="宋体"/>
                <w:spacing w:val="0"/>
                <w:sz w:val="24"/>
                <w:szCs w:val="24"/>
                <w:highlight w:val="none"/>
                <w:lang w:eastAsia="zh-CN"/>
              </w:rPr>
            </w:pPr>
            <w:r>
              <w:rPr>
                <w:rFonts w:hint="eastAsia"/>
                <w:b/>
                <w:bCs/>
                <w:sz w:val="24"/>
                <w:szCs w:val="24"/>
              </w:rPr>
              <w:t>采购内容</w:t>
            </w:r>
          </w:p>
        </w:tc>
        <w:tc>
          <w:tcPr>
            <w:tcW w:w="1605" w:type="dxa"/>
            <w:vAlign w:val="center"/>
          </w:tcPr>
          <w:p w14:paraId="10CD2211">
            <w:pPr>
              <w:pStyle w:val="10"/>
              <w:jc w:val="center"/>
              <w:rPr>
                <w:rFonts w:hint="eastAsia"/>
                <w:b/>
                <w:bCs/>
                <w:sz w:val="24"/>
                <w:szCs w:val="24"/>
              </w:rPr>
            </w:pPr>
            <w:r>
              <w:rPr>
                <w:rFonts w:hint="eastAsia"/>
                <w:b/>
                <w:bCs/>
                <w:sz w:val="24"/>
                <w:szCs w:val="24"/>
              </w:rPr>
              <w:t>数量</w:t>
            </w:r>
          </w:p>
          <w:p w14:paraId="16EE61D3">
            <w:pPr>
              <w:pStyle w:val="10"/>
              <w:jc w:val="center"/>
              <w:rPr>
                <w:rFonts w:hint="eastAsia"/>
                <w:b/>
                <w:bCs/>
                <w:sz w:val="24"/>
                <w:szCs w:val="24"/>
                <w:lang w:eastAsia="zh-CN"/>
              </w:rPr>
            </w:pPr>
            <w:r>
              <w:rPr>
                <w:rFonts w:hint="eastAsia" w:ascii="宋体" w:hAnsi="宋体" w:eastAsia="宋体" w:cs="宋体"/>
                <w:b/>
                <w:bCs/>
                <w:spacing w:val="0"/>
                <w:sz w:val="24"/>
                <w:szCs w:val="24"/>
                <w:highlight w:val="none"/>
                <w:lang w:eastAsia="zh-CN"/>
              </w:rPr>
              <w:t>（台/套）</w:t>
            </w:r>
          </w:p>
        </w:tc>
        <w:tc>
          <w:tcPr>
            <w:tcW w:w="1359" w:type="dxa"/>
            <w:vAlign w:val="center"/>
          </w:tcPr>
          <w:p w14:paraId="634B56A9">
            <w:pPr>
              <w:pStyle w:val="10"/>
              <w:jc w:val="center"/>
              <w:rPr>
                <w:rFonts w:hint="eastAsia"/>
                <w:b/>
                <w:bCs/>
                <w:sz w:val="24"/>
                <w:szCs w:val="24"/>
              </w:rPr>
            </w:pPr>
            <w:r>
              <w:rPr>
                <w:rFonts w:hint="eastAsia" w:ascii="宋体" w:hAnsi="宋体" w:eastAsia="宋体" w:cs="宋体"/>
                <w:b/>
                <w:bCs/>
                <w:spacing w:val="0"/>
                <w:sz w:val="24"/>
                <w:szCs w:val="24"/>
                <w:highlight w:val="none"/>
                <w:lang w:eastAsia="zh-CN"/>
              </w:rPr>
              <w:t>是否允许采购进口产品</w:t>
            </w:r>
          </w:p>
        </w:tc>
      </w:tr>
      <w:tr w14:paraId="017DE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346CC646">
            <w:pPr>
              <w:pStyle w:val="10"/>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01</w:t>
            </w:r>
          </w:p>
        </w:tc>
        <w:tc>
          <w:tcPr>
            <w:tcW w:w="1140" w:type="dxa"/>
            <w:vAlign w:val="center"/>
          </w:tcPr>
          <w:p w14:paraId="7B74F7FF">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3969" w:type="dxa"/>
            <w:vAlign w:val="center"/>
          </w:tcPr>
          <w:p w14:paraId="30E25A66">
            <w:pPr>
              <w:keepNext w:val="0"/>
              <w:keepLines w:val="0"/>
              <w:widowControl/>
              <w:suppressLineNumbers w:val="0"/>
              <w:jc w:val="center"/>
              <w:textAlignment w:val="center"/>
              <w:rPr>
                <w:rFonts w:hint="eastAsia" w:ascii="宋体" w:hAnsi="宋体" w:eastAsia="宋体" w:cs="宋体"/>
                <w:spacing w:val="0"/>
                <w:sz w:val="24"/>
                <w:szCs w:val="24"/>
                <w:highlight w:val="none"/>
                <w:lang w:val="en-US" w:eastAsia="zh-CN"/>
              </w:rPr>
            </w:pPr>
            <w:r>
              <w:rPr>
                <w:rFonts w:hint="eastAsia" w:cs="宋体"/>
                <w:spacing w:val="0"/>
                <w:sz w:val="24"/>
                <w:szCs w:val="24"/>
                <w:highlight w:val="none"/>
                <w:lang w:eastAsia="zh-CN"/>
              </w:rPr>
              <w:t>超声电子支气管镜系统(内窥镜用超声诊断设备)</w:t>
            </w:r>
          </w:p>
        </w:tc>
        <w:tc>
          <w:tcPr>
            <w:tcW w:w="1605" w:type="dxa"/>
            <w:vAlign w:val="center"/>
          </w:tcPr>
          <w:p w14:paraId="4DB54D23">
            <w:pPr>
              <w:keepNext w:val="0"/>
              <w:keepLines w:val="0"/>
              <w:widowControl/>
              <w:suppressLineNumbers w:val="0"/>
              <w:jc w:val="center"/>
              <w:textAlignment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1</w:t>
            </w:r>
          </w:p>
        </w:tc>
        <w:tc>
          <w:tcPr>
            <w:tcW w:w="1359" w:type="dxa"/>
            <w:vAlign w:val="center"/>
          </w:tcPr>
          <w:p w14:paraId="35C05C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C767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50299EC5">
            <w:pPr>
              <w:pStyle w:val="10"/>
              <w:jc w:val="center"/>
              <w:rPr>
                <w:rFonts w:hint="eastAsia"/>
                <w:sz w:val="24"/>
                <w:szCs w:val="24"/>
                <w:lang w:val="en-US" w:eastAsia="zh-CN"/>
              </w:rPr>
            </w:pPr>
            <w:r>
              <w:rPr>
                <w:rFonts w:hint="eastAsia" w:cs="宋体"/>
                <w:spacing w:val="0"/>
                <w:sz w:val="24"/>
                <w:szCs w:val="24"/>
                <w:highlight w:val="none"/>
                <w:lang w:val="en-US" w:eastAsia="zh-CN"/>
              </w:rPr>
              <w:t>02</w:t>
            </w:r>
          </w:p>
        </w:tc>
        <w:tc>
          <w:tcPr>
            <w:tcW w:w="1140" w:type="dxa"/>
            <w:vAlign w:val="center"/>
          </w:tcPr>
          <w:p w14:paraId="07EB2492">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2-1</w:t>
            </w:r>
          </w:p>
        </w:tc>
        <w:tc>
          <w:tcPr>
            <w:tcW w:w="3969" w:type="dxa"/>
            <w:vAlign w:val="center"/>
          </w:tcPr>
          <w:p w14:paraId="71B69933">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超声用电磁定位穿刺引导设备</w:t>
            </w:r>
          </w:p>
        </w:tc>
        <w:tc>
          <w:tcPr>
            <w:tcW w:w="1605" w:type="dxa"/>
            <w:vAlign w:val="center"/>
          </w:tcPr>
          <w:p w14:paraId="2BC1BE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736116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0DD7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4712313A">
            <w:pPr>
              <w:pStyle w:val="10"/>
              <w:jc w:val="center"/>
              <w:rPr>
                <w:rFonts w:hint="eastAsia"/>
                <w:sz w:val="24"/>
                <w:szCs w:val="24"/>
                <w:lang w:val="en-US" w:eastAsia="zh-CN"/>
              </w:rPr>
            </w:pPr>
            <w:r>
              <w:rPr>
                <w:rFonts w:hint="eastAsia" w:cs="宋体"/>
                <w:spacing w:val="0"/>
                <w:sz w:val="24"/>
                <w:szCs w:val="24"/>
                <w:highlight w:val="none"/>
                <w:lang w:val="en-US" w:eastAsia="zh-CN"/>
              </w:rPr>
              <w:t>03</w:t>
            </w:r>
          </w:p>
        </w:tc>
        <w:tc>
          <w:tcPr>
            <w:tcW w:w="1140" w:type="dxa"/>
            <w:vAlign w:val="center"/>
          </w:tcPr>
          <w:p w14:paraId="65490F90">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3-1</w:t>
            </w:r>
          </w:p>
        </w:tc>
        <w:tc>
          <w:tcPr>
            <w:tcW w:w="3969" w:type="dxa"/>
            <w:vAlign w:val="center"/>
          </w:tcPr>
          <w:p w14:paraId="24DC5FCD">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高频手术系统(电磁刀)</w:t>
            </w:r>
          </w:p>
        </w:tc>
        <w:tc>
          <w:tcPr>
            <w:tcW w:w="1605" w:type="dxa"/>
            <w:vAlign w:val="center"/>
          </w:tcPr>
          <w:p w14:paraId="76C808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2</w:t>
            </w:r>
          </w:p>
        </w:tc>
        <w:tc>
          <w:tcPr>
            <w:tcW w:w="1359" w:type="dxa"/>
            <w:vAlign w:val="center"/>
          </w:tcPr>
          <w:p w14:paraId="59B05B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3D1AF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661CA577">
            <w:pPr>
              <w:pStyle w:val="10"/>
              <w:jc w:val="center"/>
              <w:rPr>
                <w:rFonts w:hint="eastAsia"/>
                <w:sz w:val="24"/>
                <w:szCs w:val="24"/>
                <w:lang w:val="en-US" w:eastAsia="zh-CN"/>
              </w:rPr>
            </w:pPr>
            <w:r>
              <w:rPr>
                <w:rFonts w:hint="eastAsia" w:cs="宋体"/>
                <w:spacing w:val="0"/>
                <w:sz w:val="24"/>
                <w:szCs w:val="24"/>
                <w:highlight w:val="none"/>
                <w:lang w:val="en-US" w:eastAsia="zh-CN"/>
              </w:rPr>
              <w:t>04</w:t>
            </w:r>
          </w:p>
        </w:tc>
        <w:tc>
          <w:tcPr>
            <w:tcW w:w="1140" w:type="dxa"/>
            <w:vAlign w:val="center"/>
          </w:tcPr>
          <w:p w14:paraId="29F4F6C2">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4-1</w:t>
            </w:r>
          </w:p>
        </w:tc>
        <w:tc>
          <w:tcPr>
            <w:tcW w:w="3969" w:type="dxa"/>
            <w:vAlign w:val="center"/>
          </w:tcPr>
          <w:p w14:paraId="440BA360">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高效液相色谱串联质谱系统</w:t>
            </w:r>
          </w:p>
        </w:tc>
        <w:tc>
          <w:tcPr>
            <w:tcW w:w="1605" w:type="dxa"/>
            <w:vAlign w:val="center"/>
          </w:tcPr>
          <w:p w14:paraId="4DFDEEE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0401AB5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是</w:t>
            </w:r>
          </w:p>
        </w:tc>
      </w:tr>
      <w:tr w14:paraId="7BD1D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091EA0FF">
            <w:pPr>
              <w:pStyle w:val="10"/>
              <w:jc w:val="center"/>
              <w:rPr>
                <w:rFonts w:hint="eastAsia"/>
                <w:sz w:val="24"/>
                <w:szCs w:val="24"/>
                <w:lang w:val="en-US" w:eastAsia="zh-CN"/>
              </w:rPr>
            </w:pPr>
            <w:r>
              <w:rPr>
                <w:rFonts w:hint="eastAsia" w:cs="宋体"/>
                <w:spacing w:val="0"/>
                <w:sz w:val="24"/>
                <w:szCs w:val="24"/>
                <w:highlight w:val="none"/>
                <w:lang w:val="en-US" w:eastAsia="zh-CN"/>
              </w:rPr>
              <w:t>05</w:t>
            </w:r>
          </w:p>
        </w:tc>
        <w:tc>
          <w:tcPr>
            <w:tcW w:w="1140" w:type="dxa"/>
            <w:vAlign w:val="center"/>
          </w:tcPr>
          <w:p w14:paraId="51534BFC">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5-1</w:t>
            </w:r>
          </w:p>
        </w:tc>
        <w:tc>
          <w:tcPr>
            <w:tcW w:w="3969" w:type="dxa"/>
            <w:vAlign w:val="center"/>
          </w:tcPr>
          <w:p w14:paraId="1E37D3F9">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宫颈细胞扫描分析系统</w:t>
            </w:r>
          </w:p>
        </w:tc>
        <w:tc>
          <w:tcPr>
            <w:tcW w:w="1605" w:type="dxa"/>
            <w:vAlign w:val="center"/>
          </w:tcPr>
          <w:p w14:paraId="06F5FA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0B35B7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2C52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15F1520D">
            <w:pPr>
              <w:pStyle w:val="10"/>
              <w:jc w:val="center"/>
              <w:rPr>
                <w:rFonts w:hint="eastAsia"/>
                <w:sz w:val="24"/>
                <w:szCs w:val="24"/>
                <w:lang w:val="en-US" w:eastAsia="zh-CN"/>
              </w:rPr>
            </w:pPr>
            <w:r>
              <w:rPr>
                <w:rFonts w:hint="eastAsia" w:cs="宋体"/>
                <w:spacing w:val="0"/>
                <w:sz w:val="24"/>
                <w:szCs w:val="24"/>
                <w:highlight w:val="none"/>
                <w:lang w:val="en-US" w:eastAsia="zh-CN"/>
              </w:rPr>
              <w:t>06</w:t>
            </w:r>
          </w:p>
        </w:tc>
        <w:tc>
          <w:tcPr>
            <w:tcW w:w="1140" w:type="dxa"/>
            <w:vAlign w:val="center"/>
          </w:tcPr>
          <w:p w14:paraId="6ECA7422">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6-1</w:t>
            </w:r>
          </w:p>
        </w:tc>
        <w:tc>
          <w:tcPr>
            <w:tcW w:w="3969" w:type="dxa"/>
            <w:vAlign w:val="center"/>
          </w:tcPr>
          <w:p w14:paraId="7456C8D4">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肌电诱发电位仪</w:t>
            </w:r>
          </w:p>
        </w:tc>
        <w:tc>
          <w:tcPr>
            <w:tcW w:w="1605" w:type="dxa"/>
            <w:vAlign w:val="center"/>
          </w:tcPr>
          <w:p w14:paraId="71FEE5C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76A7F1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是</w:t>
            </w:r>
          </w:p>
        </w:tc>
      </w:tr>
      <w:tr w14:paraId="29E19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2A0AC8DA">
            <w:pPr>
              <w:pStyle w:val="10"/>
              <w:jc w:val="center"/>
              <w:rPr>
                <w:rFonts w:hint="eastAsia"/>
                <w:sz w:val="24"/>
                <w:szCs w:val="24"/>
                <w:lang w:val="en-US" w:eastAsia="zh-CN"/>
              </w:rPr>
            </w:pPr>
            <w:r>
              <w:rPr>
                <w:rFonts w:hint="eastAsia" w:cs="宋体"/>
                <w:spacing w:val="0"/>
                <w:sz w:val="24"/>
                <w:szCs w:val="24"/>
                <w:highlight w:val="none"/>
                <w:lang w:val="en-US" w:eastAsia="zh-CN"/>
              </w:rPr>
              <w:t>07</w:t>
            </w:r>
          </w:p>
        </w:tc>
        <w:tc>
          <w:tcPr>
            <w:tcW w:w="1140" w:type="dxa"/>
            <w:vAlign w:val="center"/>
          </w:tcPr>
          <w:p w14:paraId="0CFF3F83">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7-1</w:t>
            </w:r>
          </w:p>
        </w:tc>
        <w:tc>
          <w:tcPr>
            <w:tcW w:w="3969" w:type="dxa"/>
            <w:vAlign w:val="center"/>
          </w:tcPr>
          <w:p w14:paraId="35C72A58">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脑电图仪</w:t>
            </w:r>
            <w:r>
              <w:rPr>
                <w:rFonts w:hint="eastAsia" w:cs="宋体"/>
                <w:i w:val="0"/>
                <w:iCs w:val="0"/>
                <w:color w:val="000000"/>
                <w:kern w:val="0"/>
                <w:sz w:val="24"/>
                <w:szCs w:val="24"/>
                <w:highlight w:val="none"/>
                <w:u w:val="none"/>
                <w:lang w:val="en-US" w:eastAsia="zh-CN" w:bidi="ar"/>
              </w:rPr>
              <w:t>（64导）</w:t>
            </w:r>
          </w:p>
        </w:tc>
        <w:tc>
          <w:tcPr>
            <w:tcW w:w="1605" w:type="dxa"/>
            <w:vAlign w:val="center"/>
          </w:tcPr>
          <w:p w14:paraId="47E1C6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54B8A5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是</w:t>
            </w:r>
          </w:p>
        </w:tc>
      </w:tr>
      <w:tr w14:paraId="33E54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09AEB836">
            <w:pPr>
              <w:pStyle w:val="10"/>
              <w:jc w:val="center"/>
              <w:rPr>
                <w:rFonts w:hint="eastAsia"/>
                <w:sz w:val="24"/>
                <w:szCs w:val="24"/>
                <w:lang w:val="en-US" w:eastAsia="zh-CN"/>
              </w:rPr>
            </w:pPr>
            <w:r>
              <w:rPr>
                <w:rFonts w:hint="eastAsia" w:cs="宋体"/>
                <w:spacing w:val="0"/>
                <w:sz w:val="24"/>
                <w:szCs w:val="24"/>
                <w:highlight w:val="none"/>
                <w:lang w:val="en-US" w:eastAsia="zh-CN"/>
              </w:rPr>
              <w:t>08</w:t>
            </w:r>
          </w:p>
        </w:tc>
        <w:tc>
          <w:tcPr>
            <w:tcW w:w="1140" w:type="dxa"/>
            <w:vAlign w:val="center"/>
          </w:tcPr>
          <w:p w14:paraId="5DFB1647">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8-1</w:t>
            </w:r>
          </w:p>
        </w:tc>
        <w:tc>
          <w:tcPr>
            <w:tcW w:w="3969" w:type="dxa"/>
            <w:vAlign w:val="center"/>
          </w:tcPr>
          <w:p w14:paraId="652137E0">
            <w:pPr>
              <w:keepNext w:val="0"/>
              <w:keepLines w:val="0"/>
              <w:widowControl/>
              <w:suppressLineNumbers w:val="0"/>
              <w:jc w:val="center"/>
              <w:textAlignment w:val="center"/>
              <w:rPr>
                <w:rFonts w:hint="eastAsia"/>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脑电图仪</w:t>
            </w:r>
            <w:r>
              <w:rPr>
                <w:rFonts w:hint="eastAsia" w:cs="宋体"/>
                <w:i w:val="0"/>
                <w:iCs w:val="0"/>
                <w:color w:val="000000"/>
                <w:kern w:val="0"/>
                <w:sz w:val="24"/>
                <w:szCs w:val="24"/>
                <w:highlight w:val="none"/>
                <w:u w:val="none"/>
                <w:lang w:val="en-US" w:eastAsia="zh-CN" w:bidi="ar"/>
              </w:rPr>
              <w:t>（256导）</w:t>
            </w:r>
          </w:p>
        </w:tc>
        <w:tc>
          <w:tcPr>
            <w:tcW w:w="1605" w:type="dxa"/>
            <w:vAlign w:val="center"/>
          </w:tcPr>
          <w:p w14:paraId="41011E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2</w:t>
            </w:r>
          </w:p>
        </w:tc>
        <w:tc>
          <w:tcPr>
            <w:tcW w:w="1359" w:type="dxa"/>
            <w:vAlign w:val="center"/>
          </w:tcPr>
          <w:p w14:paraId="130A18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是</w:t>
            </w:r>
          </w:p>
        </w:tc>
      </w:tr>
      <w:tr w14:paraId="3B4F1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0F37770B">
            <w:pPr>
              <w:pStyle w:val="10"/>
              <w:jc w:val="center"/>
              <w:rPr>
                <w:rFonts w:hint="eastAsia"/>
                <w:sz w:val="24"/>
                <w:szCs w:val="24"/>
                <w:lang w:val="en-US" w:eastAsia="zh-CN"/>
              </w:rPr>
            </w:pPr>
            <w:r>
              <w:rPr>
                <w:rFonts w:hint="eastAsia" w:cs="宋体"/>
                <w:spacing w:val="0"/>
                <w:sz w:val="24"/>
                <w:szCs w:val="24"/>
                <w:highlight w:val="none"/>
                <w:lang w:val="en-US" w:eastAsia="zh-CN"/>
              </w:rPr>
              <w:t>09</w:t>
            </w:r>
          </w:p>
        </w:tc>
        <w:tc>
          <w:tcPr>
            <w:tcW w:w="1140" w:type="dxa"/>
            <w:vAlign w:val="center"/>
          </w:tcPr>
          <w:p w14:paraId="61A991DC">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9-1</w:t>
            </w:r>
          </w:p>
        </w:tc>
        <w:tc>
          <w:tcPr>
            <w:tcW w:w="3969" w:type="dxa"/>
            <w:vAlign w:val="center"/>
          </w:tcPr>
          <w:p w14:paraId="1B0ED5AD">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全自动快速微生物质谱检测系统</w:t>
            </w:r>
          </w:p>
        </w:tc>
        <w:tc>
          <w:tcPr>
            <w:tcW w:w="1605" w:type="dxa"/>
            <w:vAlign w:val="center"/>
          </w:tcPr>
          <w:p w14:paraId="1A2A79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628B605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是</w:t>
            </w:r>
          </w:p>
        </w:tc>
      </w:tr>
      <w:tr w14:paraId="451D0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0E7BE5BB">
            <w:pPr>
              <w:pStyle w:val="10"/>
              <w:jc w:val="center"/>
              <w:rPr>
                <w:rFonts w:hint="eastAsia"/>
                <w:sz w:val="24"/>
                <w:szCs w:val="24"/>
                <w:lang w:val="en-US" w:eastAsia="zh-CN"/>
              </w:rPr>
            </w:pPr>
            <w:r>
              <w:rPr>
                <w:rFonts w:hint="eastAsia" w:cs="宋体"/>
                <w:spacing w:val="0"/>
                <w:sz w:val="24"/>
                <w:szCs w:val="24"/>
                <w:highlight w:val="none"/>
                <w:lang w:val="en-US" w:eastAsia="zh-CN"/>
              </w:rPr>
              <w:t>10</w:t>
            </w:r>
          </w:p>
        </w:tc>
        <w:tc>
          <w:tcPr>
            <w:tcW w:w="1140" w:type="dxa"/>
            <w:vAlign w:val="center"/>
          </w:tcPr>
          <w:p w14:paraId="24BEBD38">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10-1</w:t>
            </w:r>
          </w:p>
        </w:tc>
        <w:tc>
          <w:tcPr>
            <w:tcW w:w="3969" w:type="dxa"/>
            <w:vAlign w:val="center"/>
          </w:tcPr>
          <w:p w14:paraId="6D87B041">
            <w:pPr>
              <w:keepNext w:val="0"/>
              <w:keepLines w:val="0"/>
              <w:widowControl/>
              <w:suppressLineNumbers w:val="0"/>
              <w:jc w:val="center"/>
              <w:textAlignment w:val="center"/>
              <w:rPr>
                <w:rFonts w:hint="eastAsia"/>
                <w:sz w:val="24"/>
                <w:szCs w:val="24"/>
                <w:lang w:val="en-US" w:eastAsia="zh-CN"/>
              </w:rPr>
            </w:pPr>
            <w:r>
              <w:rPr>
                <w:rFonts w:hint="eastAsia" w:cs="宋体"/>
                <w:i w:val="0"/>
                <w:iCs w:val="0"/>
                <w:color w:val="000000"/>
                <w:kern w:val="0"/>
                <w:sz w:val="24"/>
                <w:szCs w:val="24"/>
                <w:u w:val="none"/>
                <w:lang w:val="en-US" w:eastAsia="zh-CN" w:bidi="ar"/>
              </w:rPr>
              <w:t>血流动力学监测仪(无创血液动力学检测仪）</w:t>
            </w:r>
          </w:p>
        </w:tc>
        <w:tc>
          <w:tcPr>
            <w:tcW w:w="1605" w:type="dxa"/>
            <w:vAlign w:val="center"/>
          </w:tcPr>
          <w:p w14:paraId="71DA64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2</w:t>
            </w:r>
          </w:p>
        </w:tc>
        <w:tc>
          <w:tcPr>
            <w:tcW w:w="1359" w:type="dxa"/>
            <w:vAlign w:val="center"/>
          </w:tcPr>
          <w:p w14:paraId="015AC22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否</w:t>
            </w:r>
          </w:p>
        </w:tc>
      </w:tr>
      <w:tr w14:paraId="74E3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49A71671">
            <w:pPr>
              <w:pStyle w:val="10"/>
              <w:jc w:val="center"/>
              <w:rPr>
                <w:rFonts w:hint="eastAsia"/>
                <w:sz w:val="24"/>
                <w:szCs w:val="24"/>
                <w:lang w:val="en-US" w:eastAsia="zh-CN"/>
              </w:rPr>
            </w:pPr>
            <w:r>
              <w:rPr>
                <w:rFonts w:hint="eastAsia" w:cs="宋体"/>
                <w:spacing w:val="0"/>
                <w:sz w:val="24"/>
                <w:szCs w:val="24"/>
                <w:highlight w:val="none"/>
                <w:lang w:val="en-US" w:eastAsia="zh-CN"/>
              </w:rPr>
              <w:t>11</w:t>
            </w:r>
          </w:p>
        </w:tc>
        <w:tc>
          <w:tcPr>
            <w:tcW w:w="1140" w:type="dxa"/>
            <w:vAlign w:val="center"/>
          </w:tcPr>
          <w:p w14:paraId="5CEEFFE8">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r>
              <w:rPr>
                <w:rFonts w:hint="eastAsia" w:cs="宋体"/>
                <w:i w:val="0"/>
                <w:iCs w:val="0"/>
                <w:color w:val="000000"/>
                <w:kern w:val="0"/>
                <w:sz w:val="24"/>
                <w:szCs w:val="24"/>
                <w:u w:val="none"/>
                <w:lang w:val="en-US" w:eastAsia="zh-CN" w:bidi="ar"/>
              </w:rPr>
              <w:t>-1</w:t>
            </w:r>
          </w:p>
        </w:tc>
        <w:tc>
          <w:tcPr>
            <w:tcW w:w="3969" w:type="dxa"/>
            <w:vAlign w:val="center"/>
          </w:tcPr>
          <w:p w14:paraId="70FA9398">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血栓抽吸系统</w:t>
            </w:r>
          </w:p>
        </w:tc>
        <w:tc>
          <w:tcPr>
            <w:tcW w:w="1605" w:type="dxa"/>
            <w:vAlign w:val="center"/>
          </w:tcPr>
          <w:p w14:paraId="1D5B0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19A365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i w:val="0"/>
                <w:iCs w:val="0"/>
                <w:color w:val="000000"/>
                <w:kern w:val="0"/>
                <w:sz w:val="24"/>
                <w:szCs w:val="24"/>
                <w:u w:val="none"/>
                <w:lang w:val="en-US" w:eastAsia="zh-CN" w:bidi="ar"/>
              </w:rPr>
              <w:t>是</w:t>
            </w:r>
          </w:p>
        </w:tc>
      </w:tr>
      <w:tr w14:paraId="0EC1C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210E6EFE">
            <w:pPr>
              <w:pStyle w:val="10"/>
              <w:jc w:val="center"/>
              <w:rPr>
                <w:rFonts w:hint="eastAsia"/>
                <w:sz w:val="24"/>
                <w:szCs w:val="24"/>
                <w:lang w:val="en-US" w:eastAsia="zh-CN"/>
              </w:rPr>
            </w:pPr>
            <w:r>
              <w:rPr>
                <w:rFonts w:hint="eastAsia" w:cs="宋体"/>
                <w:spacing w:val="0"/>
                <w:sz w:val="24"/>
                <w:szCs w:val="24"/>
                <w:highlight w:val="none"/>
                <w:lang w:val="en-US" w:eastAsia="zh-CN"/>
              </w:rPr>
              <w:t>12</w:t>
            </w:r>
          </w:p>
        </w:tc>
        <w:tc>
          <w:tcPr>
            <w:tcW w:w="1140" w:type="dxa"/>
            <w:vAlign w:val="center"/>
          </w:tcPr>
          <w:p w14:paraId="4030BE3D">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r>
              <w:rPr>
                <w:rFonts w:hint="eastAsia" w:cs="宋体"/>
                <w:i w:val="0"/>
                <w:iCs w:val="0"/>
                <w:color w:val="000000"/>
                <w:kern w:val="0"/>
                <w:sz w:val="24"/>
                <w:szCs w:val="24"/>
                <w:u w:val="none"/>
                <w:lang w:val="en-US" w:eastAsia="zh-CN" w:bidi="ar"/>
              </w:rPr>
              <w:t>-1</w:t>
            </w:r>
          </w:p>
        </w:tc>
        <w:tc>
          <w:tcPr>
            <w:tcW w:w="3969" w:type="dxa"/>
            <w:vAlign w:val="center"/>
          </w:tcPr>
          <w:p w14:paraId="75B7F3F2">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血液透析滤过机</w:t>
            </w:r>
          </w:p>
        </w:tc>
        <w:tc>
          <w:tcPr>
            <w:tcW w:w="1605" w:type="dxa"/>
            <w:vAlign w:val="center"/>
          </w:tcPr>
          <w:p w14:paraId="61DA13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3</w:t>
            </w:r>
          </w:p>
        </w:tc>
        <w:tc>
          <w:tcPr>
            <w:tcW w:w="1359" w:type="dxa"/>
            <w:vAlign w:val="center"/>
          </w:tcPr>
          <w:p w14:paraId="5FCBBE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03A7A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76B934A0">
            <w:pPr>
              <w:pStyle w:val="10"/>
              <w:jc w:val="center"/>
              <w:rPr>
                <w:rFonts w:hint="eastAsia"/>
                <w:sz w:val="24"/>
                <w:szCs w:val="24"/>
                <w:lang w:val="en-US" w:eastAsia="zh-CN"/>
              </w:rPr>
            </w:pPr>
            <w:r>
              <w:rPr>
                <w:rFonts w:hint="eastAsia" w:cs="宋体"/>
                <w:spacing w:val="0"/>
                <w:sz w:val="24"/>
                <w:szCs w:val="24"/>
                <w:highlight w:val="none"/>
                <w:lang w:val="en-US" w:eastAsia="zh-CN"/>
              </w:rPr>
              <w:t>13</w:t>
            </w:r>
          </w:p>
        </w:tc>
        <w:tc>
          <w:tcPr>
            <w:tcW w:w="1140" w:type="dxa"/>
            <w:vAlign w:val="center"/>
          </w:tcPr>
          <w:p w14:paraId="73404862">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r>
              <w:rPr>
                <w:rFonts w:hint="eastAsia" w:cs="宋体"/>
                <w:i w:val="0"/>
                <w:iCs w:val="0"/>
                <w:color w:val="000000"/>
                <w:kern w:val="0"/>
                <w:sz w:val="24"/>
                <w:szCs w:val="24"/>
                <w:u w:val="none"/>
                <w:lang w:val="en-US" w:eastAsia="zh-CN" w:bidi="ar"/>
              </w:rPr>
              <w:t>-1</w:t>
            </w:r>
          </w:p>
        </w:tc>
        <w:tc>
          <w:tcPr>
            <w:tcW w:w="3969" w:type="dxa"/>
            <w:vAlign w:val="center"/>
          </w:tcPr>
          <w:p w14:paraId="7EEB1543">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牙科激光治疗仪</w:t>
            </w:r>
          </w:p>
        </w:tc>
        <w:tc>
          <w:tcPr>
            <w:tcW w:w="1605" w:type="dxa"/>
            <w:vAlign w:val="center"/>
          </w:tcPr>
          <w:p w14:paraId="0E0EC8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6094CA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7C6EA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57975378">
            <w:pPr>
              <w:pStyle w:val="10"/>
              <w:jc w:val="center"/>
              <w:rPr>
                <w:rFonts w:hint="eastAsia"/>
                <w:sz w:val="24"/>
                <w:szCs w:val="24"/>
                <w:lang w:val="en-US" w:eastAsia="zh-CN"/>
              </w:rPr>
            </w:pPr>
            <w:r>
              <w:rPr>
                <w:rFonts w:hint="eastAsia" w:cs="宋体"/>
                <w:spacing w:val="0"/>
                <w:sz w:val="24"/>
                <w:szCs w:val="24"/>
                <w:highlight w:val="none"/>
                <w:lang w:val="en-US" w:eastAsia="zh-CN"/>
              </w:rPr>
              <w:t>14</w:t>
            </w:r>
          </w:p>
        </w:tc>
        <w:tc>
          <w:tcPr>
            <w:tcW w:w="1140" w:type="dxa"/>
            <w:vAlign w:val="center"/>
          </w:tcPr>
          <w:p w14:paraId="58463251">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r>
              <w:rPr>
                <w:rFonts w:hint="eastAsia" w:cs="宋体"/>
                <w:i w:val="0"/>
                <w:iCs w:val="0"/>
                <w:color w:val="000000"/>
                <w:kern w:val="0"/>
                <w:sz w:val="24"/>
                <w:szCs w:val="24"/>
                <w:u w:val="none"/>
                <w:lang w:val="en-US" w:eastAsia="zh-CN" w:bidi="ar"/>
              </w:rPr>
              <w:t>-1</w:t>
            </w:r>
          </w:p>
        </w:tc>
        <w:tc>
          <w:tcPr>
            <w:tcW w:w="3969" w:type="dxa"/>
            <w:vAlign w:val="center"/>
          </w:tcPr>
          <w:p w14:paraId="08643487">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医用事件相关电位仪</w:t>
            </w:r>
          </w:p>
        </w:tc>
        <w:tc>
          <w:tcPr>
            <w:tcW w:w="1605" w:type="dxa"/>
            <w:vAlign w:val="center"/>
          </w:tcPr>
          <w:p w14:paraId="0B0638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7F4D30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40AF7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660" w:type="dxa"/>
            <w:vAlign w:val="center"/>
          </w:tcPr>
          <w:p w14:paraId="057D9CAD">
            <w:pPr>
              <w:pStyle w:val="10"/>
              <w:jc w:val="center"/>
              <w:rPr>
                <w:rFonts w:hint="eastAsia"/>
                <w:sz w:val="24"/>
                <w:szCs w:val="24"/>
                <w:lang w:val="en-US" w:eastAsia="zh-CN"/>
              </w:rPr>
            </w:pPr>
            <w:r>
              <w:rPr>
                <w:rFonts w:hint="eastAsia" w:cs="宋体"/>
                <w:spacing w:val="0"/>
                <w:sz w:val="24"/>
                <w:szCs w:val="24"/>
                <w:highlight w:val="none"/>
                <w:lang w:val="en-US" w:eastAsia="zh-CN"/>
              </w:rPr>
              <w:t>15</w:t>
            </w:r>
          </w:p>
        </w:tc>
        <w:tc>
          <w:tcPr>
            <w:tcW w:w="1140" w:type="dxa"/>
            <w:vAlign w:val="center"/>
          </w:tcPr>
          <w:p w14:paraId="205079FE">
            <w:pPr>
              <w:keepNext w:val="0"/>
              <w:keepLines w:val="0"/>
              <w:widowControl/>
              <w:suppressLineNumbers w:val="0"/>
              <w:jc w:val="center"/>
              <w:textAlignment w:val="center"/>
              <w:rPr>
                <w:rFonts w:hint="eastAsia"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r>
              <w:rPr>
                <w:rFonts w:hint="eastAsia" w:cs="宋体"/>
                <w:i w:val="0"/>
                <w:iCs w:val="0"/>
                <w:color w:val="000000"/>
                <w:kern w:val="0"/>
                <w:sz w:val="24"/>
                <w:szCs w:val="24"/>
                <w:u w:val="none"/>
                <w:lang w:val="en-US" w:eastAsia="zh-CN" w:bidi="ar"/>
              </w:rPr>
              <w:t>-1</w:t>
            </w:r>
          </w:p>
        </w:tc>
        <w:tc>
          <w:tcPr>
            <w:tcW w:w="3969" w:type="dxa"/>
            <w:vAlign w:val="center"/>
          </w:tcPr>
          <w:p w14:paraId="40FE8B29">
            <w:pPr>
              <w:keepNext w:val="0"/>
              <w:keepLines w:val="0"/>
              <w:widowControl/>
              <w:suppressLineNumbers w:val="0"/>
              <w:jc w:val="center"/>
              <w:textAlignment w:val="center"/>
              <w:rPr>
                <w:rFonts w:hint="eastAsia"/>
                <w:sz w:val="24"/>
                <w:szCs w:val="24"/>
                <w:lang w:val="en-US" w:eastAsia="zh-CN"/>
              </w:rPr>
            </w:pPr>
            <w:r>
              <w:rPr>
                <w:rFonts w:hint="eastAsia" w:ascii="宋体" w:hAnsi="宋体" w:eastAsia="宋体" w:cs="宋体"/>
                <w:i w:val="0"/>
                <w:iCs w:val="0"/>
                <w:color w:val="000000"/>
                <w:kern w:val="0"/>
                <w:sz w:val="24"/>
                <w:szCs w:val="24"/>
                <w:u w:val="none"/>
                <w:lang w:val="en-US" w:eastAsia="zh-CN" w:bidi="ar"/>
              </w:rPr>
              <w:t>医用真空全自动清洗消毒机</w:t>
            </w:r>
          </w:p>
        </w:tc>
        <w:tc>
          <w:tcPr>
            <w:tcW w:w="1605" w:type="dxa"/>
            <w:vAlign w:val="center"/>
          </w:tcPr>
          <w:p w14:paraId="1C5ADA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cs="宋体"/>
                <w:spacing w:val="0"/>
                <w:sz w:val="24"/>
                <w:szCs w:val="24"/>
                <w:highlight w:val="none"/>
                <w:lang w:val="en-US" w:eastAsia="zh-CN"/>
              </w:rPr>
              <w:t>1</w:t>
            </w:r>
          </w:p>
        </w:tc>
        <w:tc>
          <w:tcPr>
            <w:tcW w:w="1359" w:type="dxa"/>
            <w:vAlign w:val="center"/>
          </w:tcPr>
          <w:p w14:paraId="6FEEFD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bl>
    <w:p w14:paraId="41841E0E">
      <w:pPr>
        <w:pStyle w:val="9"/>
        <w:tabs>
          <w:tab w:val="left" w:pos="470"/>
        </w:tabs>
        <w:spacing w:before="44" w:line="886" w:lineRule="exact"/>
        <w:ind w:left="0" w:leftChars="0" w:right="5876" w:firstLine="0" w:firstLineChars="0"/>
        <w:rPr>
          <w:rFonts w:hint="eastAsia"/>
          <w:sz w:val="24"/>
        </w:rPr>
      </w:pPr>
      <w:r>
        <w:rPr>
          <w:b/>
          <w:bCs/>
          <w:sz w:val="24"/>
        </w:rPr>
        <w:t>二、商务要求</w:t>
      </w:r>
    </w:p>
    <w:p w14:paraId="7E4CD31B">
      <w:pPr>
        <w:pStyle w:val="9"/>
        <w:tabs>
          <w:tab w:val="left" w:pos="470"/>
        </w:tabs>
        <w:spacing w:before="10" w:line="360" w:lineRule="auto"/>
        <w:ind w:left="0" w:firstLine="240" w:firstLineChars="100"/>
        <w:rPr>
          <w:rFonts w:hint="eastAsia"/>
          <w:sz w:val="24"/>
          <w:szCs w:val="24"/>
          <w:lang w:eastAsia="zh-CN"/>
        </w:rPr>
      </w:pPr>
      <w:r>
        <w:rPr>
          <w:rFonts w:hint="eastAsia"/>
          <w:sz w:val="24"/>
          <w:szCs w:val="24"/>
        </w:rPr>
        <w:t>1.</w:t>
      </w:r>
      <w:r>
        <w:rPr>
          <w:rFonts w:hint="eastAsia"/>
          <w:sz w:val="24"/>
          <w:szCs w:val="24"/>
          <w:lang w:eastAsia="zh-CN"/>
        </w:rPr>
        <w:t>实施的期限和地点：</w:t>
      </w:r>
    </w:p>
    <w:p w14:paraId="0FF68BE5">
      <w:pPr>
        <w:pStyle w:val="5"/>
        <w:spacing w:line="360" w:lineRule="auto"/>
        <w:ind w:left="4080" w:leftChars="109" w:hanging="3840" w:hangingChars="1600"/>
        <w:jc w:val="both"/>
        <w:outlineLvl w:val="9"/>
        <w:rPr>
          <w:rFonts w:hint="eastAsia"/>
          <w:b w:val="0"/>
          <w:sz w:val="24"/>
          <w:szCs w:val="24"/>
          <w:lang w:val="en-US" w:eastAsia="zh-CN"/>
        </w:rPr>
      </w:pPr>
      <w:bookmarkStart w:id="0" w:name="_Toc14802"/>
      <w:bookmarkStart w:id="1" w:name="_Toc8925"/>
      <w:bookmarkStart w:id="2" w:name="_Toc23382"/>
      <w:bookmarkStart w:id="3" w:name="_Toc24278"/>
      <w:bookmarkStart w:id="4" w:name="_Toc256196753"/>
      <w:r>
        <w:rPr>
          <w:rFonts w:hint="eastAsia"/>
          <w:b w:val="0"/>
          <w:sz w:val="24"/>
          <w:szCs w:val="24"/>
          <w:lang w:eastAsia="zh-CN"/>
        </w:rPr>
        <w:t>1.1采购项目（标的）实施的时间：</w:t>
      </w:r>
      <w:bookmarkEnd w:id="0"/>
      <w:bookmarkEnd w:id="1"/>
      <w:bookmarkEnd w:id="2"/>
      <w:bookmarkEnd w:id="3"/>
      <w:bookmarkEnd w:id="4"/>
      <w:r>
        <w:rPr>
          <w:rFonts w:hint="eastAsia"/>
          <w:b w:val="0"/>
          <w:sz w:val="24"/>
          <w:szCs w:val="24"/>
          <w:lang w:eastAsia="zh-CN"/>
        </w:rPr>
        <w:t>进口产品</w:t>
      </w:r>
      <w:r>
        <w:rPr>
          <w:rFonts w:hint="eastAsia"/>
          <w:b w:val="0"/>
          <w:sz w:val="24"/>
          <w:szCs w:val="24"/>
          <w:lang w:val="en-US" w:eastAsia="zh-CN"/>
        </w:rPr>
        <w:t>为合同签订后</w:t>
      </w:r>
      <w:r>
        <w:rPr>
          <w:rFonts w:hint="eastAsia"/>
          <w:b w:val="0"/>
          <w:sz w:val="24"/>
          <w:szCs w:val="24"/>
          <w:lang w:eastAsia="zh-CN"/>
        </w:rPr>
        <w:t>90天</w:t>
      </w:r>
      <w:r>
        <w:rPr>
          <w:rFonts w:hint="eastAsia"/>
          <w:b w:val="0"/>
          <w:sz w:val="24"/>
          <w:szCs w:val="24"/>
          <w:lang w:val="en-US" w:eastAsia="zh-CN"/>
        </w:rPr>
        <w:t>内交付</w:t>
      </w:r>
      <w:r>
        <w:rPr>
          <w:rFonts w:hint="eastAsia"/>
          <w:b w:val="0"/>
          <w:sz w:val="24"/>
          <w:szCs w:val="24"/>
          <w:lang w:eastAsia="zh-CN"/>
        </w:rPr>
        <w:t>，国产</w:t>
      </w:r>
      <w:r>
        <w:rPr>
          <w:rFonts w:hint="eastAsia"/>
          <w:b w:val="0"/>
          <w:sz w:val="24"/>
          <w:szCs w:val="24"/>
          <w:lang w:val="en-US" w:eastAsia="zh-CN"/>
        </w:rPr>
        <w:t>为合同签</w:t>
      </w:r>
    </w:p>
    <w:p w14:paraId="759D8F81">
      <w:pPr>
        <w:pStyle w:val="5"/>
        <w:spacing w:line="360" w:lineRule="auto"/>
        <w:ind w:left="4080" w:leftChars="109" w:hanging="3840" w:hangingChars="1600"/>
        <w:jc w:val="both"/>
        <w:outlineLvl w:val="9"/>
        <w:rPr>
          <w:rFonts w:hint="default"/>
          <w:b w:val="0"/>
          <w:sz w:val="24"/>
          <w:szCs w:val="24"/>
          <w:lang w:val="en-US" w:eastAsia="zh-CN"/>
        </w:rPr>
      </w:pPr>
      <w:r>
        <w:rPr>
          <w:rFonts w:hint="eastAsia"/>
          <w:b w:val="0"/>
          <w:sz w:val="24"/>
          <w:szCs w:val="24"/>
          <w:lang w:val="en-US" w:eastAsia="zh-CN"/>
        </w:rPr>
        <w:t>订后</w:t>
      </w:r>
      <w:r>
        <w:rPr>
          <w:rFonts w:hint="eastAsia"/>
          <w:b w:val="0"/>
          <w:sz w:val="24"/>
          <w:szCs w:val="24"/>
          <w:lang w:eastAsia="zh-CN"/>
        </w:rPr>
        <w:t>30天</w:t>
      </w:r>
      <w:r>
        <w:rPr>
          <w:rFonts w:hint="eastAsia"/>
          <w:b w:val="0"/>
          <w:sz w:val="24"/>
          <w:szCs w:val="24"/>
          <w:lang w:val="en-US" w:eastAsia="zh-CN"/>
        </w:rPr>
        <w:t>内交付</w:t>
      </w:r>
    </w:p>
    <w:p w14:paraId="1A44C052">
      <w:pPr>
        <w:pStyle w:val="5"/>
        <w:tabs>
          <w:tab w:val="left" w:pos="0"/>
        </w:tabs>
        <w:spacing w:line="360" w:lineRule="auto"/>
        <w:ind w:firstLine="240" w:firstLineChars="100"/>
        <w:jc w:val="both"/>
        <w:outlineLvl w:val="9"/>
        <w:rPr>
          <w:rFonts w:hint="eastAsia"/>
          <w:b w:val="0"/>
          <w:sz w:val="24"/>
          <w:szCs w:val="24"/>
          <w:lang w:eastAsia="zh-CN"/>
        </w:rPr>
      </w:pPr>
      <w:bookmarkStart w:id="5" w:name="_Toc194115436"/>
      <w:bookmarkStart w:id="6" w:name="_Toc30936"/>
      <w:bookmarkStart w:id="7" w:name="_Toc6107"/>
      <w:bookmarkStart w:id="8" w:name="_Toc19535"/>
      <w:bookmarkStart w:id="9" w:name="_Toc8853"/>
      <w:r>
        <w:rPr>
          <w:rFonts w:hint="eastAsia"/>
          <w:b w:val="0"/>
          <w:sz w:val="24"/>
          <w:szCs w:val="24"/>
          <w:lang w:eastAsia="zh-CN"/>
        </w:rPr>
        <w:t>1.2采购项目（标的）实施的地点：</w:t>
      </w:r>
      <w:bookmarkEnd w:id="5"/>
      <w:bookmarkEnd w:id="6"/>
      <w:bookmarkEnd w:id="7"/>
      <w:bookmarkEnd w:id="8"/>
      <w:bookmarkEnd w:id="9"/>
      <w:r>
        <w:rPr>
          <w:rFonts w:hint="eastAsia"/>
          <w:b w:val="0"/>
          <w:sz w:val="24"/>
          <w:szCs w:val="24"/>
          <w:lang w:val="en-US" w:eastAsia="zh-CN"/>
        </w:rPr>
        <w:t>采购人</w:t>
      </w:r>
      <w:r>
        <w:rPr>
          <w:rFonts w:hint="eastAsia"/>
          <w:b w:val="0"/>
          <w:sz w:val="24"/>
          <w:szCs w:val="24"/>
          <w:lang w:eastAsia="zh-CN"/>
        </w:rPr>
        <w:t>指定地点</w:t>
      </w:r>
    </w:p>
    <w:p w14:paraId="71DA3E68">
      <w:pPr>
        <w:pStyle w:val="9"/>
        <w:tabs>
          <w:tab w:val="left" w:pos="470"/>
        </w:tabs>
        <w:spacing w:before="0" w:line="360" w:lineRule="auto"/>
        <w:ind w:left="121" w:firstLine="98" w:firstLineChars="41"/>
        <w:rPr>
          <w:rFonts w:hint="eastAsia"/>
          <w:sz w:val="24"/>
          <w:szCs w:val="24"/>
          <w:lang w:eastAsia="zh-CN"/>
        </w:rPr>
      </w:pPr>
      <w:r>
        <w:rPr>
          <w:rFonts w:hint="eastAsia"/>
          <w:sz w:val="24"/>
          <w:szCs w:val="24"/>
          <w:lang w:eastAsia="zh-CN"/>
        </w:rPr>
        <w:t>2.付款条件（进度和方式）：</w:t>
      </w:r>
      <w:r>
        <w:rPr>
          <w:rFonts w:hint="eastAsia"/>
          <w:color w:val="auto"/>
          <w:sz w:val="24"/>
          <w:highlight w:val="none"/>
          <w:lang w:val="en-US" w:eastAsia="zh-CN"/>
        </w:rPr>
        <w:t>详见“拟签订的合同文本”</w:t>
      </w:r>
    </w:p>
    <w:p w14:paraId="4CB0263C">
      <w:pPr>
        <w:spacing w:line="360" w:lineRule="auto"/>
        <w:ind w:firstLine="240" w:firstLineChars="100"/>
        <w:contextualSpacing/>
        <w:rPr>
          <w:color w:val="auto"/>
          <w:sz w:val="24"/>
          <w:highlight w:val="none"/>
        </w:rPr>
      </w:pPr>
      <w:r>
        <w:rPr>
          <w:color w:val="auto"/>
          <w:sz w:val="24"/>
          <w:highlight w:val="none"/>
        </w:rPr>
        <w:t>3.包装和运输（如适用，须满足《关于印发〈商品包装政府采购需求标准（试行）〉、〈快递包装政府采购需求标准（试行）〉的通知》（财办库﹝2020﹞123号））</w:t>
      </w:r>
    </w:p>
    <w:p w14:paraId="63CA22F2">
      <w:pPr>
        <w:spacing w:line="360" w:lineRule="auto"/>
        <w:ind w:firstLine="240" w:firstLineChars="100"/>
        <w:contextualSpacing/>
        <w:rPr>
          <w:spacing w:val="0"/>
          <w:sz w:val="24"/>
          <w:lang w:eastAsia="zh-CN"/>
        </w:rPr>
      </w:pPr>
      <w:r>
        <w:rPr>
          <w:color w:val="auto"/>
          <w:sz w:val="24"/>
          <w:highlight w:val="none"/>
        </w:rPr>
        <w:t>4.售后服务（质保期）</w:t>
      </w:r>
      <w:r>
        <w:rPr>
          <w:rFonts w:hint="eastAsia"/>
          <w:color w:val="auto"/>
          <w:sz w:val="24"/>
          <w:highlight w:val="none"/>
          <w:lang w:eastAsia="zh-CN"/>
        </w:rPr>
        <w:t>：</w:t>
      </w:r>
      <w:r>
        <w:rPr>
          <w:rFonts w:hint="eastAsia"/>
          <w:color w:val="auto"/>
          <w:sz w:val="24"/>
          <w:highlight w:val="none"/>
          <w:lang w:val="en-US" w:eastAsia="zh-CN"/>
        </w:rPr>
        <w:t>三年</w:t>
      </w:r>
    </w:p>
    <w:p w14:paraId="589B6EA0">
      <w:pPr>
        <w:pStyle w:val="9"/>
        <w:tabs>
          <w:tab w:val="left" w:pos="470"/>
        </w:tabs>
        <w:spacing w:before="0" w:line="360" w:lineRule="auto"/>
        <w:ind w:left="119" w:right="7155" w:firstLine="0"/>
        <w:jc w:val="both"/>
        <w:rPr>
          <w:rFonts w:hint="eastAsia"/>
          <w:sz w:val="24"/>
          <w:lang w:eastAsia="zh-CN"/>
        </w:rPr>
      </w:pPr>
      <w:r>
        <w:rPr>
          <w:b/>
          <w:bCs/>
          <w:sz w:val="24"/>
          <w:lang w:eastAsia="zh-CN"/>
        </w:rPr>
        <w:t>三、技术要求</w:t>
      </w:r>
    </w:p>
    <w:p w14:paraId="427A4EC5">
      <w:pPr>
        <w:spacing w:line="360" w:lineRule="auto"/>
        <w:contextualSpacing/>
        <w:rPr>
          <w:spacing w:val="0"/>
          <w:sz w:val="24"/>
          <w:lang w:eastAsia="zh-CN"/>
        </w:rPr>
      </w:pPr>
      <w:r>
        <w:rPr>
          <w:rFonts w:hint="eastAsia"/>
          <w:spacing w:val="0"/>
          <w:sz w:val="24"/>
          <w:lang w:eastAsia="zh-CN"/>
        </w:rPr>
        <w:t>1. 基本要求</w:t>
      </w:r>
    </w:p>
    <w:p w14:paraId="68CF8832">
      <w:pPr>
        <w:spacing w:line="360" w:lineRule="auto"/>
        <w:ind w:firstLine="480" w:firstLineChars="200"/>
        <w:contextualSpacing/>
        <w:rPr>
          <w:spacing w:val="0"/>
          <w:sz w:val="24"/>
          <w:highlight w:val="none"/>
          <w:lang w:eastAsia="zh-CN"/>
        </w:rPr>
      </w:pPr>
      <w:r>
        <w:rPr>
          <w:rFonts w:hint="eastAsia"/>
          <w:spacing w:val="0"/>
          <w:sz w:val="24"/>
          <w:lang w:eastAsia="zh-CN"/>
        </w:rPr>
        <w:t>1.1 采购标的需实现的</w:t>
      </w:r>
      <w:r>
        <w:rPr>
          <w:rFonts w:hint="eastAsia"/>
          <w:spacing w:val="0"/>
          <w:sz w:val="24"/>
          <w:highlight w:val="none"/>
          <w:lang w:eastAsia="zh-CN"/>
        </w:rPr>
        <w:t>功能或者目标</w:t>
      </w:r>
    </w:p>
    <w:p w14:paraId="756BEB76">
      <w:pPr>
        <w:adjustRightInd w:val="0"/>
        <w:spacing w:line="360" w:lineRule="auto"/>
        <w:ind w:firstLine="480" w:firstLineChars="200"/>
        <w:rPr>
          <w:spacing w:val="0"/>
          <w:sz w:val="24"/>
          <w:highlight w:val="none"/>
          <w:lang w:eastAsia="zh-CN"/>
        </w:rPr>
      </w:pPr>
      <w:r>
        <w:rPr>
          <w:rFonts w:hint="eastAsia"/>
          <w:spacing w:val="0"/>
          <w:sz w:val="24"/>
          <w:highlight w:val="none"/>
          <w:lang w:eastAsia="zh-CN"/>
        </w:rPr>
        <w:t>本次招标采购是为</w:t>
      </w:r>
      <w:r>
        <w:rPr>
          <w:rFonts w:hint="eastAsia"/>
          <w:spacing w:val="0"/>
          <w:kern w:val="2"/>
          <w:sz w:val="24"/>
          <w:szCs w:val="24"/>
          <w:highlight w:val="none"/>
          <w:lang w:eastAsia="zh-CN"/>
        </w:rPr>
        <w:t>首都医科大学附属北京</w:t>
      </w:r>
      <w:r>
        <w:rPr>
          <w:rFonts w:hint="eastAsia"/>
          <w:spacing w:val="0"/>
          <w:kern w:val="2"/>
          <w:sz w:val="24"/>
          <w:szCs w:val="24"/>
          <w:highlight w:val="none"/>
          <w:lang w:val="en-US" w:eastAsia="zh-CN"/>
        </w:rPr>
        <w:t>天坛</w:t>
      </w:r>
      <w:r>
        <w:rPr>
          <w:rFonts w:hint="eastAsia"/>
          <w:spacing w:val="0"/>
          <w:kern w:val="2"/>
          <w:sz w:val="24"/>
          <w:szCs w:val="24"/>
          <w:highlight w:val="none"/>
          <w:lang w:eastAsia="zh-CN"/>
        </w:rPr>
        <w:t>医院</w:t>
      </w:r>
      <w:r>
        <w:rPr>
          <w:rFonts w:hint="eastAsia"/>
          <w:spacing w:val="0"/>
          <w:sz w:val="24"/>
          <w:highlight w:val="none"/>
          <w:lang w:eastAsia="zh-CN"/>
        </w:rPr>
        <w:t>配置</w:t>
      </w:r>
      <w:r>
        <w:rPr>
          <w:rFonts w:hint="eastAsia"/>
          <w:bCs/>
          <w:spacing w:val="0"/>
          <w:sz w:val="24"/>
          <w:szCs w:val="24"/>
          <w:highlight w:val="none"/>
          <w:lang w:val="en-US" w:eastAsia="zh-CN"/>
        </w:rPr>
        <w:t>科研</w:t>
      </w:r>
      <w:r>
        <w:rPr>
          <w:rFonts w:hint="eastAsia"/>
          <w:bCs/>
          <w:spacing w:val="0"/>
          <w:sz w:val="24"/>
          <w:szCs w:val="24"/>
          <w:highlight w:val="none"/>
          <w:lang w:eastAsia="zh-CN"/>
        </w:rPr>
        <w:t>设备</w:t>
      </w:r>
      <w:r>
        <w:rPr>
          <w:rFonts w:hint="eastAsia"/>
          <w:spacing w:val="0"/>
          <w:sz w:val="24"/>
          <w:highlight w:val="none"/>
          <w:lang w:eastAsia="zh-CN"/>
        </w:rPr>
        <w:t>，</w:t>
      </w:r>
      <w:r>
        <w:rPr>
          <w:rFonts w:hint="eastAsia" w:ascii="宋体" w:hAnsi="宋体" w:cs="宋体"/>
          <w:color w:val="auto"/>
          <w:sz w:val="24"/>
          <w:highlight w:val="none"/>
        </w:rPr>
        <w:t>供应商应根据招标文件所提出的技术规格和服务要求，综合考虑所投货物的适用性，选择</w:t>
      </w:r>
      <w:r>
        <w:rPr>
          <w:rFonts w:hint="eastAsia" w:cs="宋体"/>
          <w:color w:val="auto"/>
          <w:sz w:val="24"/>
          <w:highlight w:val="none"/>
          <w:lang w:val="en-US" w:eastAsia="zh-CN"/>
        </w:rPr>
        <w:t>具有</w:t>
      </w:r>
      <w:r>
        <w:rPr>
          <w:rFonts w:hint="eastAsia" w:ascii="宋体" w:hAnsi="宋体" w:cs="宋体"/>
          <w:color w:val="auto"/>
          <w:sz w:val="24"/>
          <w:highlight w:val="none"/>
        </w:rPr>
        <w:t>最佳性能价格比的货物前来投标。供应商应以先进的技术、优良的服务和优惠的价格，充分显示自己的竞争实力。</w:t>
      </w:r>
    </w:p>
    <w:p w14:paraId="0A9C9D81">
      <w:pPr>
        <w:spacing w:line="360" w:lineRule="auto"/>
        <w:contextualSpacing/>
        <w:rPr>
          <w:color w:val="auto"/>
          <w:sz w:val="24"/>
          <w:highlight w:val="none"/>
        </w:rPr>
      </w:pPr>
      <w:r>
        <w:rPr>
          <w:color w:val="auto"/>
          <w:sz w:val="24"/>
          <w:highlight w:val="none"/>
        </w:rPr>
        <w:t>1.2 需执行的国家相关标准、行业标准、地方标准或者其他标准、规范</w:t>
      </w:r>
    </w:p>
    <w:p w14:paraId="343299F2">
      <w:pPr>
        <w:keepNext w:val="0"/>
        <w:keepLines w:val="0"/>
        <w:pageBreakBefore w:val="0"/>
        <w:widowControl w:val="0"/>
        <w:kinsoku/>
        <w:wordWrap/>
        <w:overflowPunct/>
        <w:topLinePunct w:val="0"/>
        <w:autoSpaceDE/>
        <w:autoSpaceDN/>
        <w:bidi w:val="0"/>
        <w:adjustRightInd/>
        <w:snapToGrid/>
        <w:spacing w:line="360" w:lineRule="auto"/>
        <w:ind w:left="0" w:hanging="240" w:hangingChars="100"/>
        <w:textAlignment w:val="auto"/>
        <w:rPr>
          <w:rFonts w:hint="eastAsia"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34FF3DC8">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(2)</w:t>
      </w:r>
      <w:r>
        <w:rPr>
          <w:rFonts w:hint="eastAsia" w:ascii="宋体" w:hAnsi="宋体" w:cs="宋体"/>
          <w:bCs/>
          <w:color w:val="auto"/>
          <w:sz w:val="24"/>
          <w:highlight w:val="none"/>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3B716D6B">
      <w:pPr>
        <w:spacing w:before="120" w:line="480" w:lineRule="exact"/>
        <w:ind w:left="240" w:hanging="240" w:hangingChars="100"/>
        <w:rPr>
          <w:rFonts w:ascii="宋体" w:hAnsi="宋体" w:cs="宋体"/>
          <w:bCs/>
          <w:color w:val="auto"/>
          <w:sz w:val="24"/>
          <w:highlight w:val="none"/>
        </w:rPr>
      </w:pPr>
      <w:r>
        <w:rPr>
          <w:rFonts w:ascii="Segoe UI Symbol" w:hAnsi="Segoe UI Symbol" w:cs="Segoe UI Symbol"/>
          <w:color w:val="auto"/>
          <w:kern w:val="0"/>
          <w:sz w:val="24"/>
          <w:highlight w:val="none"/>
        </w:rPr>
        <w:t>★</w:t>
      </w:r>
      <w:r>
        <w:rPr>
          <w:rFonts w:hint="eastAsia" w:ascii="Segoe UI Symbol" w:hAnsi="Segoe UI Symbol" w:cs="Segoe UI Symbol"/>
          <w:color w:val="auto"/>
          <w:kern w:val="0"/>
          <w:sz w:val="24"/>
          <w:highlight w:val="none"/>
          <w:lang w:val="en-US" w:eastAsia="zh-CN"/>
        </w:rPr>
        <w:t>(3)</w:t>
      </w:r>
      <w:r>
        <w:rPr>
          <w:rFonts w:hint="eastAsia" w:ascii="宋体" w:hAnsi="宋体" w:cs="宋体"/>
          <w:bCs/>
          <w:color w:val="auto"/>
          <w:sz w:val="24"/>
          <w:highlight w:val="none"/>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4067041F">
      <w:pPr>
        <w:spacing w:before="120" w:line="360" w:lineRule="auto"/>
        <w:ind w:left="240" w:hanging="240" w:hangingChars="100"/>
        <w:rPr>
          <w:color w:val="auto"/>
          <w:sz w:val="24"/>
          <w:highlight w:val="none"/>
        </w:rPr>
      </w:pPr>
      <w:r>
        <w:rPr>
          <w:rFonts w:ascii="Segoe UI Symbol" w:hAnsi="Segoe UI Symbol" w:cs="Segoe UI Symbol"/>
          <w:color w:val="auto"/>
          <w:kern w:val="0"/>
          <w:sz w:val="24"/>
          <w:highlight w:val="none"/>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67057F1B">
      <w:pPr>
        <w:tabs>
          <w:tab w:val="left" w:pos="900"/>
        </w:tabs>
        <w:spacing w:before="120" w:beforeLines="50" w:line="360" w:lineRule="auto"/>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2.</w:t>
      </w:r>
      <w:r>
        <w:rPr>
          <w:rFonts w:hint="eastAsia" w:ascii="宋体" w:hAnsi="宋体" w:cs="宋体"/>
          <w:b w:val="0"/>
          <w:bCs/>
          <w:color w:val="auto"/>
          <w:sz w:val="24"/>
          <w:highlight w:val="none"/>
        </w:rPr>
        <w:t>采购标的的验收标准</w:t>
      </w:r>
    </w:p>
    <w:p w14:paraId="4313774F">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181A3E9D">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货物运抵采购项目（标的）交付的地点后，供货方和最终用户按投标技术参数和性能描述进行验收。</w:t>
      </w:r>
    </w:p>
    <w:p w14:paraId="6A3C96DA">
      <w:pPr>
        <w:keepNext w:val="0"/>
        <w:keepLines w:val="0"/>
        <w:pageBreakBefore w:val="0"/>
        <w:widowControl w:val="0"/>
        <w:tabs>
          <w:tab w:val="left" w:pos="900"/>
        </w:tabs>
        <w:kinsoku/>
        <w:wordWrap/>
        <w:overflowPunct/>
        <w:topLinePunct w:val="0"/>
        <w:autoSpaceDE/>
        <w:autoSpaceDN/>
        <w:bidi w:val="0"/>
        <w:adjustRightInd/>
        <w:snapToGrid/>
        <w:spacing w:line="360" w:lineRule="auto"/>
        <w:ind w:left="0" w:firstLine="0" w:firstLineChars="0"/>
        <w:textAlignment w:val="auto"/>
        <w:rPr>
          <w:color w:val="auto"/>
          <w:sz w:val="24"/>
          <w:highlight w:val="none"/>
        </w:rPr>
      </w:pP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3</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供应商</w:t>
      </w:r>
      <w:r>
        <w:rPr>
          <w:rFonts w:hint="eastAsia" w:ascii="宋体" w:hAnsi="宋体" w:cs="宋体"/>
          <w:color w:val="auto"/>
          <w:sz w:val="24"/>
          <w:highlight w:val="none"/>
        </w:rPr>
        <w:t>应负责使所供计量仪器通过计量部门的验收，并承担相关费用（包括运费）。若需要，应在检测期间提供备用仪器，以便不影响采购人的使用。</w:t>
      </w:r>
    </w:p>
    <w:p w14:paraId="2486521B">
      <w:pPr>
        <w:spacing w:line="360" w:lineRule="auto"/>
        <w:contextualSpacing/>
        <w:rPr>
          <w:color w:val="auto"/>
          <w:sz w:val="24"/>
          <w:highlight w:val="none"/>
        </w:rPr>
      </w:pPr>
      <w:r>
        <w:rPr>
          <w:rFonts w:hint="eastAsia"/>
          <w:color w:val="auto"/>
          <w:sz w:val="24"/>
          <w:highlight w:val="none"/>
          <w:lang w:val="en-US" w:eastAsia="zh-CN"/>
        </w:rPr>
        <w:t>3</w:t>
      </w:r>
      <w:r>
        <w:rPr>
          <w:color w:val="auto"/>
          <w:sz w:val="24"/>
          <w:highlight w:val="none"/>
        </w:rPr>
        <w:t>. 服务内容及要求/货物技术要求</w:t>
      </w:r>
    </w:p>
    <w:p w14:paraId="6D2E5B97">
      <w:pPr>
        <w:widowControl/>
        <w:spacing w:line="360" w:lineRule="auto"/>
        <w:ind w:left="-1" w:leftChars="0" w:firstLine="0" w:firstLineChars="0"/>
        <w:contextualSpacing/>
        <w:rPr>
          <w:color w:val="auto"/>
          <w:sz w:val="24"/>
          <w:highlight w:val="none"/>
        </w:rPr>
      </w:pPr>
      <w:r>
        <w:rPr>
          <w:rFonts w:hint="eastAsia"/>
          <w:color w:val="auto"/>
          <w:sz w:val="24"/>
          <w:highlight w:val="none"/>
          <w:lang w:val="en-US" w:eastAsia="zh-CN"/>
        </w:rPr>
        <w:t>3</w:t>
      </w:r>
      <w:r>
        <w:rPr>
          <w:color w:val="auto"/>
          <w:sz w:val="24"/>
          <w:highlight w:val="none"/>
        </w:rPr>
        <w:t>.1采购标的需满足的性能、材料、结构、外观、质量、安全、技术规格、物理特性等要求；</w:t>
      </w:r>
    </w:p>
    <w:p w14:paraId="1F8EA092">
      <w:pPr>
        <w:widowControl/>
        <w:spacing w:line="360" w:lineRule="auto"/>
        <w:ind w:firstLine="480" w:firstLineChars="200"/>
        <w:contextualSpacing/>
        <w:rPr>
          <w:color w:val="auto"/>
          <w:sz w:val="24"/>
          <w:highlight w:val="none"/>
        </w:rPr>
      </w:pPr>
      <w:r>
        <w:rPr>
          <w:rFonts w:hint="eastAsia"/>
          <w:color w:val="auto"/>
          <w:sz w:val="24"/>
          <w:highlight w:val="none"/>
          <w:lang w:val="en-US" w:eastAsia="zh-CN"/>
        </w:rPr>
        <w:t>详见</w:t>
      </w:r>
      <w:r>
        <w:rPr>
          <w:color w:val="auto"/>
          <w:sz w:val="24"/>
          <w:highlight w:val="none"/>
        </w:rPr>
        <w:t>其他技术、服务等要求</w:t>
      </w:r>
    </w:p>
    <w:p w14:paraId="150F4147">
      <w:pPr>
        <w:widowControl/>
        <w:spacing w:line="360" w:lineRule="auto"/>
        <w:contextualSpacing/>
        <w:rPr>
          <w:rFonts w:ascii="Times New Roman" w:hAnsi="Times New Roman" w:eastAsia="宋体" w:cs="Times New Roman"/>
          <w:b w:val="0"/>
          <w:bCs w:val="0"/>
          <w:color w:val="auto"/>
          <w:sz w:val="24"/>
          <w:highlight w:val="none"/>
        </w:rPr>
      </w:pPr>
      <w:r>
        <w:rPr>
          <w:rFonts w:hint="eastAsia"/>
          <w:color w:val="auto"/>
          <w:sz w:val="24"/>
          <w:highlight w:val="none"/>
          <w:lang w:val="en-US" w:eastAsia="zh-CN"/>
        </w:rPr>
        <w:t>3</w:t>
      </w:r>
      <w:r>
        <w:rPr>
          <w:b w:val="0"/>
          <w:bCs w:val="0"/>
          <w:color w:val="auto"/>
          <w:sz w:val="24"/>
          <w:highlight w:val="none"/>
        </w:rPr>
        <w:t>.2采购标的</w:t>
      </w:r>
      <w:r>
        <w:rPr>
          <w:rFonts w:ascii="Times New Roman" w:hAnsi="Times New Roman" w:eastAsia="宋体" w:cs="Times New Roman"/>
          <w:b w:val="0"/>
          <w:bCs w:val="0"/>
          <w:color w:val="auto"/>
          <w:sz w:val="24"/>
          <w:highlight w:val="none"/>
        </w:rPr>
        <w:t>需满足的服务标准、期限、效率等要求；</w:t>
      </w:r>
    </w:p>
    <w:p w14:paraId="0FB45D0D">
      <w:pPr>
        <w:keepNext w:val="0"/>
        <w:keepLines w:val="0"/>
        <w:pageBreakBefore w:val="0"/>
        <w:widowControl w:val="0"/>
        <w:tabs>
          <w:tab w:val="left" w:pos="900"/>
        </w:tabs>
        <w:kinsoku/>
        <w:wordWrap/>
        <w:overflowPunct/>
        <w:topLinePunct w:val="0"/>
        <w:autoSpaceDE/>
        <w:autoSpaceDN/>
        <w:bidi w:val="0"/>
        <w:adjustRightInd/>
        <w:snapToGrid/>
        <w:spacing w:line="360" w:lineRule="auto"/>
        <w:textAlignment w:val="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）采购标的需满足的服务标准、效率要求</w:t>
      </w:r>
    </w:p>
    <w:p w14:paraId="111D63D5">
      <w:pPr>
        <w:numPr>
          <w:ilvl w:val="0"/>
          <w:numId w:val="1"/>
        </w:numPr>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125294D5">
      <w:pPr>
        <w:numPr>
          <w:ilvl w:val="0"/>
          <w:numId w:val="1"/>
        </w:numPr>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14:paraId="2610AC46">
      <w:pPr>
        <w:numPr>
          <w:ilvl w:val="0"/>
          <w:numId w:val="1"/>
        </w:numPr>
        <w:spacing w:before="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0C83096C">
      <w:pPr>
        <w:pStyle w:val="6"/>
        <w:numPr>
          <w:ilvl w:val="0"/>
          <w:numId w:val="1"/>
        </w:numPr>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供应商应负责投标货物质量保证期内的免费维修和配件供应，供应商售后服务维修机构应备有所购货物及时维修所需的关键零部件。</w:t>
      </w:r>
    </w:p>
    <w:p w14:paraId="5A4EEB8D">
      <w:pPr>
        <w:pStyle w:val="6"/>
        <w:numPr>
          <w:ilvl w:val="0"/>
          <w:numId w:val="1"/>
        </w:numPr>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供应商应保证在质量保证期内提供投标货物专用的软件和相应数据库资料的免费升级服务。（如果有）</w:t>
      </w:r>
    </w:p>
    <w:p w14:paraId="11A0917C">
      <w:pPr>
        <w:pStyle w:val="6"/>
        <w:numPr>
          <w:ilvl w:val="0"/>
          <w:numId w:val="1"/>
        </w:numPr>
        <w:spacing w:before="50" w:line="360" w:lineRule="auto"/>
        <w:rPr>
          <w:rFonts w:hAnsi="宋体" w:cs="宋体"/>
          <w:b w:val="0"/>
          <w:bCs w:val="0"/>
          <w:color w:val="auto"/>
          <w:sz w:val="24"/>
          <w:szCs w:val="24"/>
          <w:highlight w:val="none"/>
        </w:rPr>
      </w:pPr>
      <w:r>
        <w:rPr>
          <w:rFonts w:hAnsi="宋体" w:cs="宋体"/>
          <w:b w:val="0"/>
          <w:bCs w:val="0"/>
          <w:color w:val="auto"/>
          <w:sz w:val="24"/>
          <w:szCs w:val="24"/>
          <w:highlight w:val="none"/>
        </w:rPr>
        <w:t>在合同执行期和质量保证期内，供应商应保证在收到要求提供维修服务的通知后</w:t>
      </w:r>
      <w:r>
        <w:rPr>
          <w:rFonts w:hint="eastAsia" w:hAnsi="宋体" w:cs="宋体"/>
          <w:b w:val="0"/>
          <w:bCs w:val="0"/>
          <w:color w:val="auto"/>
          <w:sz w:val="24"/>
          <w:szCs w:val="24"/>
          <w:highlight w:val="none"/>
          <w:u w:val="single"/>
          <w:lang w:val="en-US" w:eastAsia="zh-CN"/>
        </w:rPr>
        <w:t>1</w:t>
      </w:r>
      <w:r>
        <w:rPr>
          <w:rFonts w:hAnsi="宋体" w:cs="宋体"/>
          <w:b w:val="0"/>
          <w:bCs w:val="0"/>
          <w:color w:val="auto"/>
          <w:sz w:val="24"/>
          <w:szCs w:val="24"/>
          <w:highlight w:val="none"/>
        </w:rPr>
        <w:t>小时内给予反馈，</w:t>
      </w:r>
      <w:r>
        <w:rPr>
          <w:rFonts w:hint="eastAsia" w:hAnsi="宋体" w:cs="宋体"/>
          <w:b w:val="0"/>
          <w:bCs w:val="0"/>
          <w:color w:val="auto"/>
          <w:sz w:val="24"/>
          <w:szCs w:val="24"/>
          <w:highlight w:val="none"/>
          <w:u w:val="single"/>
          <w:lang w:val="en-US" w:eastAsia="zh-CN"/>
        </w:rPr>
        <w:t>4</w:t>
      </w:r>
      <w:r>
        <w:rPr>
          <w:rFonts w:hAnsi="宋体" w:cs="宋体"/>
          <w:b w:val="0"/>
          <w:bCs w:val="0"/>
          <w:color w:val="auto"/>
          <w:sz w:val="24"/>
          <w:szCs w:val="24"/>
          <w:highlight w:val="none"/>
        </w:rPr>
        <w:t>小时内派合格的技术人员赴现场提供免费服务，解决问题。如不能按采购人要求的时间予以修复，供应商应保证免费提供同类备用设备，供采购人使用。</w:t>
      </w:r>
    </w:p>
    <w:p w14:paraId="18D9DBBB">
      <w:pPr>
        <w:pStyle w:val="6"/>
        <w:numPr>
          <w:ilvl w:val="0"/>
          <w:numId w:val="1"/>
        </w:numPr>
        <w:spacing w:before="50" w:line="360" w:lineRule="auto"/>
        <w:rPr>
          <w:rFonts w:hAnsi="宋体" w:cs="宋体"/>
          <w:b w:val="0"/>
          <w:bCs w:val="0"/>
          <w:color w:val="auto"/>
          <w:sz w:val="24"/>
          <w:szCs w:val="24"/>
          <w:highlight w:val="none"/>
        </w:rPr>
      </w:pPr>
      <w:r>
        <w:rPr>
          <w:rFonts w:hAnsi="宋体"/>
          <w:b w:val="0"/>
          <w:bCs w:val="0"/>
          <w:color w:val="auto"/>
          <w:sz w:val="24"/>
          <w:szCs w:val="24"/>
          <w:highlight w:val="none"/>
        </w:rPr>
        <w:t>货物运输符合的相关国际惯例，试剂、耗材运达所产生的费用由</w:t>
      </w:r>
      <w:r>
        <w:rPr>
          <w:rFonts w:hAnsi="宋体" w:cs="宋体"/>
          <w:b w:val="0"/>
          <w:bCs w:val="0"/>
          <w:color w:val="auto"/>
          <w:sz w:val="24"/>
          <w:szCs w:val="24"/>
          <w:highlight w:val="none"/>
        </w:rPr>
        <w:t>供应商</w:t>
      </w:r>
      <w:r>
        <w:rPr>
          <w:rFonts w:hAnsi="宋体"/>
          <w:b w:val="0"/>
          <w:bCs w:val="0"/>
          <w:color w:val="auto"/>
          <w:sz w:val="24"/>
          <w:szCs w:val="24"/>
          <w:highlight w:val="none"/>
        </w:rPr>
        <w:t>负责。运输途中的货物破损及损失风险由</w:t>
      </w:r>
      <w:r>
        <w:rPr>
          <w:rFonts w:hAnsi="宋体" w:cs="宋体"/>
          <w:b w:val="0"/>
          <w:bCs w:val="0"/>
          <w:color w:val="auto"/>
          <w:sz w:val="24"/>
          <w:szCs w:val="24"/>
          <w:highlight w:val="none"/>
        </w:rPr>
        <w:t>供应商</w:t>
      </w:r>
      <w:r>
        <w:rPr>
          <w:rFonts w:hAnsi="宋体"/>
          <w:b w:val="0"/>
          <w:bCs w:val="0"/>
          <w:color w:val="auto"/>
          <w:sz w:val="24"/>
          <w:szCs w:val="24"/>
          <w:highlight w:val="none"/>
        </w:rPr>
        <w:t>承担，</w:t>
      </w:r>
      <w:r>
        <w:rPr>
          <w:rFonts w:hAnsi="宋体" w:cs="宋体"/>
          <w:b w:val="0"/>
          <w:bCs w:val="0"/>
          <w:color w:val="auto"/>
          <w:sz w:val="24"/>
          <w:szCs w:val="24"/>
          <w:highlight w:val="none"/>
        </w:rPr>
        <w:t>供应商</w:t>
      </w:r>
      <w:r>
        <w:rPr>
          <w:rFonts w:hAnsi="宋体"/>
          <w:b w:val="0"/>
          <w:bCs w:val="0"/>
          <w:color w:val="auto"/>
          <w:sz w:val="24"/>
          <w:szCs w:val="24"/>
          <w:highlight w:val="none"/>
        </w:rPr>
        <w:t>承担运费。</w:t>
      </w:r>
    </w:p>
    <w:p w14:paraId="59B9D659">
      <w:pPr>
        <w:tabs>
          <w:tab w:val="left" w:pos="900"/>
        </w:tabs>
        <w:spacing w:before="120" w:beforeLines="50" w:line="360" w:lineRule="auto"/>
        <w:rPr>
          <w:rFonts w:ascii="宋体" w:hAnsi="宋体" w:cs="宋体"/>
          <w:b w:val="0"/>
          <w:bCs w:val="0"/>
          <w:color w:val="auto"/>
          <w:sz w:val="24"/>
          <w:highlight w:val="none"/>
        </w:rPr>
      </w:pPr>
      <w:r>
        <w:rPr>
          <w:rFonts w:hint="eastAsia" w:ascii="宋体" w:hAnsi="宋体" w:cs="宋体"/>
          <w:b w:val="0"/>
          <w:bCs w:val="0"/>
          <w:color w:val="auto"/>
          <w:sz w:val="24"/>
          <w:highlight w:val="none"/>
        </w:rPr>
        <w:t>（</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）采购标的需满足的服务期限要求</w:t>
      </w:r>
    </w:p>
    <w:p w14:paraId="40BE8546">
      <w:pPr>
        <w:pStyle w:val="6"/>
        <w:spacing w:before="50" w:line="360" w:lineRule="auto"/>
        <w:ind w:left="480" w:leftChars="218" w:firstLine="0" w:firstLineChars="0"/>
        <w:rPr>
          <w:rFonts w:hint="eastAsia" w:hAnsi="宋体" w:eastAsia="宋体" w:cs="宋体"/>
          <w:b w:val="0"/>
          <w:bCs w:val="0"/>
          <w:color w:val="auto"/>
          <w:sz w:val="24"/>
          <w:szCs w:val="24"/>
          <w:highlight w:val="none"/>
          <w:lang w:eastAsia="zh-CN"/>
        </w:rPr>
      </w:pPr>
      <w:r>
        <w:rPr>
          <w:rFonts w:hAnsi="宋体" w:cs="宋体"/>
          <w:b w:val="0"/>
          <w:bCs w:val="0"/>
          <w:color w:val="auto"/>
          <w:sz w:val="24"/>
          <w:szCs w:val="24"/>
          <w:highlight w:val="none"/>
        </w:rPr>
        <w:t xml:space="preserve">1.  </w:t>
      </w:r>
      <w:r>
        <w:rPr>
          <w:rFonts w:hint="eastAsia" w:hAnsi="宋体" w:cs="宋体"/>
          <w:b w:val="0"/>
          <w:bCs w:val="0"/>
          <w:color w:val="auto"/>
          <w:sz w:val="24"/>
          <w:szCs w:val="24"/>
          <w:highlight w:val="none"/>
        </w:rPr>
        <w:t>质量保证期及服务要求：自安装、调试、验收合格且完成资产入库之日起</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个月。保修范围应包括提供的所有设备（含第三方设备或配件）和安装调试服务。在保修期内应提供维修和技术咨询服务，矫正和免费更换有缺陷的设备或部件、排除系统出现的故障。凡制造厂商未提供</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个月免费保修服务的产品，供应商应提供满足</w:t>
      </w:r>
      <w:r>
        <w:rPr>
          <w:rFonts w:hint="eastAsia" w:hAnsi="宋体" w:cs="宋体"/>
          <w:b w:val="0"/>
          <w:bCs w:val="0"/>
          <w:color w:val="auto"/>
          <w:sz w:val="24"/>
          <w:szCs w:val="24"/>
          <w:highlight w:val="none"/>
          <w:lang w:val="en-US" w:eastAsia="zh-CN"/>
        </w:rPr>
        <w:t>36</w:t>
      </w:r>
      <w:r>
        <w:rPr>
          <w:rFonts w:hint="eastAsia" w:hAnsi="宋体" w:cs="宋体"/>
          <w:b w:val="0"/>
          <w:bCs w:val="0"/>
          <w:color w:val="auto"/>
          <w:sz w:val="24"/>
          <w:szCs w:val="24"/>
          <w:highlight w:val="none"/>
        </w:rPr>
        <w:t>个月的保修服务的服务报价，该报价计入合同总价中。质量保证期内，供应商应对由于设计、工艺或材料的缺陷而发生的任何不足或故障负责，费用由</w:t>
      </w:r>
      <w:r>
        <w:rPr>
          <w:rFonts w:hAnsi="宋体"/>
          <w:b w:val="0"/>
          <w:bCs w:val="0"/>
          <w:color w:val="auto"/>
          <w:sz w:val="24"/>
          <w:szCs w:val="24"/>
          <w:highlight w:val="none"/>
        </w:rPr>
        <w:t>供应商</w:t>
      </w:r>
      <w:r>
        <w:rPr>
          <w:rFonts w:hint="eastAsia" w:hAnsi="宋体" w:cs="宋体"/>
          <w:b w:val="0"/>
          <w:bCs w:val="0"/>
          <w:color w:val="auto"/>
          <w:sz w:val="24"/>
          <w:szCs w:val="24"/>
          <w:highlight w:val="none"/>
        </w:rPr>
        <w:t>负担。或因培训不到位造成的操作失误引起的故障。</w:t>
      </w:r>
      <w:r>
        <w:rPr>
          <w:rFonts w:hint="eastAsia" w:hAnsi="宋体"/>
          <w:szCs w:val="21"/>
        </w:rPr>
        <w:t>费用由乙方负担</w:t>
      </w:r>
      <w:r>
        <w:rPr>
          <w:rFonts w:hint="eastAsia" w:hAnsi="宋体"/>
          <w:szCs w:val="21"/>
          <w:lang w:eastAsia="zh-CN"/>
        </w:rPr>
        <w:t>。</w:t>
      </w:r>
    </w:p>
    <w:p w14:paraId="6B7D0B1D">
      <w:pPr>
        <w:pStyle w:val="6"/>
        <w:spacing w:before="50" w:line="360" w:lineRule="auto"/>
        <w:ind w:left="480" w:leftChars="218" w:firstLine="0" w:firstLineChars="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质量保证期满，</w:t>
      </w:r>
      <w:r>
        <w:rPr>
          <w:rFonts w:hAnsi="宋体"/>
          <w:b w:val="0"/>
          <w:bCs w:val="0"/>
          <w:color w:val="auto"/>
          <w:sz w:val="24"/>
          <w:szCs w:val="24"/>
          <w:highlight w:val="none"/>
        </w:rPr>
        <w:t>供应商</w:t>
      </w:r>
      <w:r>
        <w:rPr>
          <w:rFonts w:hint="eastAsia" w:hAnsi="宋体" w:cs="宋体"/>
          <w:b w:val="0"/>
          <w:bCs w:val="0"/>
          <w:color w:val="auto"/>
          <w:sz w:val="24"/>
          <w:szCs w:val="24"/>
          <w:highlight w:val="none"/>
        </w:rPr>
        <w:t>为</w:t>
      </w:r>
      <w:r>
        <w:rPr>
          <w:rFonts w:hAnsi="宋体"/>
          <w:b w:val="0"/>
          <w:bCs w:val="0"/>
          <w:color w:val="auto"/>
          <w:sz w:val="24"/>
          <w:szCs w:val="24"/>
          <w:highlight w:val="none"/>
        </w:rPr>
        <w:t>采购人</w:t>
      </w:r>
      <w:r>
        <w:rPr>
          <w:rFonts w:hint="eastAsia" w:hAnsi="宋体" w:cs="宋体"/>
          <w:b w:val="0"/>
          <w:bCs w:val="0"/>
          <w:color w:val="auto"/>
          <w:sz w:val="24"/>
          <w:szCs w:val="24"/>
          <w:highlight w:val="none"/>
        </w:rPr>
        <w:t>提供终身保修有偿服务。</w:t>
      </w:r>
    </w:p>
    <w:p w14:paraId="0CC43507">
      <w:pPr>
        <w:pStyle w:val="6"/>
        <w:spacing w:before="50" w:line="360" w:lineRule="auto"/>
        <w:ind w:left="480" w:leftChars="218" w:firstLine="0" w:firstLineChars="0"/>
        <w:rPr>
          <w:rFonts w:hint="eastAsia" w:hAnsi="宋体" w:cs="宋体"/>
          <w:b w:val="0"/>
          <w:bCs w:val="0"/>
          <w:color w:val="auto"/>
          <w:sz w:val="24"/>
          <w:szCs w:val="24"/>
          <w:highlight w:val="none"/>
        </w:rPr>
      </w:pPr>
      <w:r>
        <w:rPr>
          <w:rFonts w:hAnsi="宋体"/>
          <w:b w:val="0"/>
          <w:bCs w:val="0"/>
          <w:color w:val="auto"/>
          <w:sz w:val="24"/>
          <w:szCs w:val="24"/>
          <w:highlight w:val="none"/>
        </w:rPr>
        <w:t>供应商</w:t>
      </w:r>
      <w:r>
        <w:rPr>
          <w:rFonts w:hint="eastAsia" w:hAnsi="宋体"/>
          <w:szCs w:val="21"/>
        </w:rPr>
        <w:t>应在质保期满前三个月对设备做全面保养及性能检测，并出具相应的报告。</w:t>
      </w:r>
    </w:p>
    <w:p w14:paraId="0A2A7900">
      <w:pPr>
        <w:pStyle w:val="6"/>
        <w:numPr>
          <w:ilvl w:val="0"/>
          <w:numId w:val="2"/>
        </w:numPr>
        <w:spacing w:line="360" w:lineRule="auto"/>
        <w:ind w:hanging="540"/>
        <w:rPr>
          <w:color w:val="auto"/>
          <w:sz w:val="24"/>
          <w:highlight w:val="none"/>
        </w:rPr>
      </w:pPr>
      <w:r>
        <w:rPr>
          <w:rFonts w:hAnsi="宋体" w:cs="宋体"/>
          <w:b w:val="0"/>
          <w:bCs w:val="0"/>
          <w:color w:val="auto"/>
          <w:sz w:val="24"/>
          <w:szCs w:val="24"/>
          <w:highlight w:val="none"/>
        </w:rPr>
        <w:t xml:space="preserve"> </w:t>
      </w:r>
      <w:r>
        <w:rPr>
          <w:rFonts w:hAnsi="宋体"/>
          <w:b w:val="0"/>
          <w:bCs w:val="0"/>
          <w:color w:val="auto"/>
          <w:sz w:val="24"/>
          <w:szCs w:val="24"/>
          <w:highlight w:val="none"/>
        </w:rPr>
        <w:t>供应商</w:t>
      </w:r>
      <w:r>
        <w:rPr>
          <w:rFonts w:hint="eastAsia" w:hAnsi="宋体" w:cs="宋体"/>
          <w:b w:val="0"/>
          <w:bCs w:val="0"/>
          <w:color w:val="auto"/>
          <w:sz w:val="24"/>
          <w:szCs w:val="24"/>
          <w:highlight w:val="none"/>
        </w:rPr>
        <w:t>还需要提供质量保证期（保修期）结束后，维保费用最高不超过合同金额5%的承诺。保修费用应含维保工时费、零配件费用和软件维护、升级费用，服务内容和细则与免费维保期相同。（含所有第三方辅助关联设备）</w:t>
      </w:r>
    </w:p>
    <w:p w14:paraId="544DEEF9">
      <w:pPr>
        <w:numPr>
          <w:ilvl w:val="0"/>
          <w:numId w:val="0"/>
        </w:numPr>
        <w:tabs>
          <w:tab w:val="left" w:pos="900"/>
        </w:tabs>
        <w:spacing w:before="120" w:beforeLines="50" w:line="360" w:lineRule="auto"/>
        <w:ind w:leftChars="0"/>
        <w:rPr>
          <w:color w:val="auto"/>
          <w:sz w:val="24"/>
          <w:highlight w:val="none"/>
        </w:rPr>
      </w:pPr>
      <w:r>
        <w:rPr>
          <w:rFonts w:hint="eastAsia"/>
          <w:color w:val="auto"/>
          <w:sz w:val="24"/>
          <w:highlight w:val="none"/>
          <w:lang w:val="en-US" w:eastAsia="zh-CN"/>
        </w:rPr>
        <w:t>3</w:t>
      </w:r>
      <w:r>
        <w:rPr>
          <w:color w:val="auto"/>
          <w:sz w:val="24"/>
          <w:highlight w:val="none"/>
        </w:rPr>
        <w:t>.3为落实政府采购政策需满足的要求；</w:t>
      </w:r>
    </w:p>
    <w:p w14:paraId="2ABA63B8">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34847F93">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监狱企业扶持政策：供应商所投产品为监狱企业制造的，将视同为小型或微型企业，将对该投标产品的投标价给予10%的扣除。</w:t>
      </w:r>
      <w:r>
        <w:rPr>
          <w:rFonts w:hint="eastAsia" w:ascii="宋体" w:hAnsi="宋体" w:cs="宋体"/>
          <w:iCs/>
          <w:color w:val="auto"/>
          <w:sz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cs="宋体"/>
          <w:color w:val="auto"/>
          <w:sz w:val="24"/>
          <w:highlight w:val="none"/>
        </w:rPr>
        <w:t>。（</w:t>
      </w:r>
      <w:r>
        <w:rPr>
          <w:rFonts w:ascii="宋体" w:hAnsi="宋体" w:cs="宋体"/>
          <w:color w:val="auto"/>
          <w:sz w:val="24"/>
          <w:highlight w:val="none"/>
        </w:rPr>
        <w:t>专门面向中小企业采购或预留份额的情况不适用）</w:t>
      </w:r>
    </w:p>
    <w:p w14:paraId="4C4B4ED1">
      <w:pPr>
        <w:keepNext w:val="0"/>
        <w:keepLines w:val="0"/>
        <w:pageBreakBefore w:val="0"/>
        <w:widowControl w:val="0"/>
        <w:numPr>
          <w:ilvl w:val="0"/>
          <w:numId w:val="0"/>
        </w:numPr>
        <w:tabs>
          <w:tab w:val="left" w:pos="900"/>
        </w:tabs>
        <w:kinsoku/>
        <w:wordWrap/>
        <w:overflowPunct/>
        <w:topLinePunct w:val="0"/>
        <w:bidi w:val="0"/>
        <w:adjustRightInd/>
        <w:snapToGrid/>
        <w:spacing w:line="360" w:lineRule="auto"/>
        <w:ind w:leftChars="0"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rFonts w:ascii="宋体" w:hAnsi="宋体" w:cs="宋体"/>
          <w:color w:val="auto"/>
          <w:sz w:val="24"/>
          <w:highlight w:val="none"/>
        </w:rPr>
        <w:t>（专门面向中小企业采购或预留份额的情况不适用）</w:t>
      </w:r>
    </w:p>
    <w:p w14:paraId="7D7693B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w:t>
      </w:r>
      <w:r>
        <w:rPr>
          <w:rFonts w:ascii="宋体" w:hAnsi="宋体" w:cs="宋体"/>
          <w:color w:val="auto"/>
          <w:sz w:val="24"/>
          <w:highlight w:val="none"/>
        </w:rPr>
        <w:t>鼓励节能</w:t>
      </w:r>
      <w:r>
        <w:rPr>
          <w:rFonts w:hint="eastAsia" w:ascii="宋体" w:hAnsi="宋体" w:cs="宋体"/>
          <w:color w:val="auto"/>
          <w:sz w:val="24"/>
          <w:highlight w:val="none"/>
        </w:rPr>
        <w:t>、环保</w:t>
      </w:r>
      <w:r>
        <w:rPr>
          <w:rFonts w:ascii="宋体" w:hAnsi="宋体" w:cs="宋体"/>
          <w:color w:val="auto"/>
          <w:sz w:val="24"/>
          <w:highlight w:val="none"/>
        </w:rPr>
        <w:t>政策：</w:t>
      </w:r>
      <w:r>
        <w:rPr>
          <w:rFonts w:hint="eastAsia" w:ascii="宋体" w:hAnsi="宋体" w:cs="宋体"/>
          <w:color w:val="auto"/>
          <w:sz w:val="24"/>
          <w:highlight w:val="none"/>
        </w:rPr>
        <w:t>依据《财政部发展改革委生态环境部市场监管总局关于调整优化节能产品、环境标志产品政府采购执行机制的通知（财库（2019）9号）》执行</w:t>
      </w:r>
      <w:r>
        <w:rPr>
          <w:rFonts w:ascii="宋体" w:hAnsi="宋体" w:cs="宋体"/>
          <w:color w:val="auto"/>
          <w:sz w:val="24"/>
          <w:highlight w:val="none"/>
        </w:rPr>
        <w:t>。</w:t>
      </w:r>
    </w:p>
    <w:p w14:paraId="42D1AFD9">
      <w:pPr>
        <w:autoSpaceDE/>
        <w:autoSpaceDN/>
        <w:spacing w:before="20" w:line="360" w:lineRule="auto"/>
        <w:rPr>
          <w:rFonts w:hint="eastAsia" w:ascii="宋体" w:hAnsi="宋体"/>
          <w:b/>
          <w:bCs/>
          <w:color w:val="auto"/>
          <w:spacing w:val="0"/>
          <w:highlight w:val="yellow"/>
        </w:rPr>
      </w:pPr>
      <w:r>
        <w:rPr>
          <w:rFonts w:hint="eastAsia"/>
          <w:spacing w:val="0"/>
          <w:sz w:val="24"/>
          <w:highlight w:val="none"/>
          <w:lang w:eastAsia="zh-CN"/>
        </w:rPr>
        <w:t>3.4采购标的的其他技术、服务等要求；</w:t>
      </w:r>
    </w:p>
    <w:p w14:paraId="6DAEDE34">
      <w:pPr>
        <w:spacing w:line="360" w:lineRule="auto"/>
        <w:jc w:val="center"/>
        <w:outlineLvl w:val="9"/>
        <w:rPr>
          <w:rFonts w:hint="eastAsia"/>
          <w:b/>
          <w:bCs/>
          <w:sz w:val="44"/>
          <w:szCs w:val="44"/>
          <w:lang w:val="en-US" w:eastAsia="zh-CN"/>
        </w:rPr>
      </w:pPr>
    </w:p>
    <w:p w14:paraId="5B4D08C0">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01包：</w:t>
      </w:r>
    </w:p>
    <w:p w14:paraId="14B2C0DE">
      <w:pPr>
        <w:keepNext w:val="0"/>
        <w:keepLines w:val="0"/>
        <w:pageBreakBefore w:val="0"/>
        <w:numPr>
          <w:ilvl w:val="1"/>
          <w:numId w:val="0"/>
        </w:numPr>
        <w:kinsoku/>
        <w:wordWrap/>
        <w:overflowPunct/>
        <w:topLinePunct w:val="0"/>
        <w:bidi w:val="0"/>
        <w:spacing w:beforeAutospacing="0" w:afterAutospacing="0" w:line="360" w:lineRule="auto"/>
        <w:ind w:left="0" w:leftChars="0" w:right="0" w:rightChars="0" w:firstLine="0" w:firstLineChars="0"/>
        <w:jc w:val="left"/>
        <w:textAlignment w:val="auto"/>
        <w:rPr>
          <w:rFonts w:hint="eastAsia"/>
          <w:b/>
          <w:bCs/>
          <w:sz w:val="24"/>
          <w:szCs w:val="24"/>
          <w:lang w:val="en-US" w:eastAsia="zh-CN"/>
        </w:rPr>
      </w:pPr>
      <w:r>
        <w:rPr>
          <w:rFonts w:hint="eastAsia"/>
          <w:b/>
          <w:bCs/>
          <w:sz w:val="24"/>
          <w:szCs w:val="24"/>
          <w:lang w:val="en-US" w:eastAsia="zh-CN"/>
        </w:rPr>
        <w:t>品目</w:t>
      </w:r>
      <w:r>
        <w:rPr>
          <w:rFonts w:hint="default" w:ascii="宋体" w:hAnsi="宋体" w:eastAsia="宋体" w:cs="宋体"/>
          <w:b/>
          <w:bCs/>
          <w:sz w:val="24"/>
          <w:szCs w:val="24"/>
          <w:lang w:val="en-US" w:eastAsia="zh-CN" w:bidi="ar-SA"/>
        </w:rPr>
        <w:t>1-1</w:t>
      </w:r>
      <w:r>
        <w:rPr>
          <w:rFonts w:hint="eastAsia" w:cs="宋体"/>
          <w:b/>
          <w:bCs/>
          <w:sz w:val="24"/>
          <w:szCs w:val="24"/>
          <w:lang w:val="en-US" w:eastAsia="zh-CN" w:bidi="ar-SA"/>
        </w:rPr>
        <w:t>；</w:t>
      </w:r>
      <w:r>
        <w:rPr>
          <w:rFonts w:hint="eastAsia"/>
          <w:b/>
          <w:bCs/>
          <w:sz w:val="24"/>
          <w:szCs w:val="24"/>
          <w:lang w:val="en-US" w:eastAsia="zh-CN"/>
        </w:rPr>
        <w:t>超声电子支气管镜系统(内窥镜用超声诊断设备)</w:t>
      </w:r>
    </w:p>
    <w:p w14:paraId="3C55D899">
      <w:pPr>
        <w:pStyle w:val="11"/>
        <w:tabs>
          <w:tab w:val="left" w:pos="356"/>
        </w:tabs>
        <w:spacing w:line="360" w:lineRule="auto"/>
        <w:rPr>
          <w:rFonts w:hint="default"/>
          <w:color w:val="auto"/>
          <w:sz w:val="24"/>
          <w:szCs w:val="24"/>
          <w:lang w:val="en-US" w:eastAsia="zh-CN"/>
        </w:rPr>
      </w:pPr>
      <w:r>
        <w:rPr>
          <w:rFonts w:hint="eastAsia"/>
          <w:color w:val="auto"/>
          <w:sz w:val="24"/>
          <w:szCs w:val="24"/>
          <w:lang w:val="en-US" w:eastAsia="zh-CN"/>
        </w:rPr>
        <w:t>一、技术参数</w:t>
      </w:r>
    </w:p>
    <w:p w14:paraId="46073B7E">
      <w:pPr>
        <w:pStyle w:val="11"/>
        <w:tabs>
          <w:tab w:val="left" w:pos="356"/>
        </w:tabs>
        <w:spacing w:line="360" w:lineRule="auto"/>
        <w:rPr>
          <w:color w:val="auto"/>
          <w:sz w:val="24"/>
          <w:szCs w:val="24"/>
          <w:lang w:val="en-US" w:eastAsia="zh-CN"/>
        </w:rPr>
      </w:pPr>
      <w:r>
        <w:rPr>
          <w:rFonts w:hint="eastAsia"/>
          <w:color w:val="auto"/>
          <w:sz w:val="24"/>
          <w:szCs w:val="24"/>
          <w:lang w:val="en-US" w:eastAsia="zh-CN"/>
        </w:rPr>
        <w:t>1、主机：</w:t>
      </w:r>
    </w:p>
    <w:p w14:paraId="0BCA1913">
      <w:pPr>
        <w:pStyle w:val="11"/>
        <w:tabs>
          <w:tab w:val="left" w:pos="356"/>
        </w:tabs>
        <w:spacing w:line="360" w:lineRule="auto"/>
        <w:rPr>
          <w:color w:val="auto"/>
          <w:sz w:val="24"/>
          <w:szCs w:val="24"/>
          <w:lang w:val="en-US" w:eastAsia="zh-CN"/>
        </w:rPr>
      </w:pPr>
      <w:r>
        <w:rPr>
          <w:rFonts w:hint="eastAsia"/>
          <w:color w:val="auto"/>
          <w:sz w:val="24"/>
          <w:szCs w:val="24"/>
          <w:lang w:val="en-US" w:eastAsia="zh-CN"/>
        </w:rPr>
        <w:t>1.1、一体便携式，彩色液晶触摸显示屏≥15英寸。</w:t>
      </w:r>
    </w:p>
    <w:p w14:paraId="5157799D">
      <w:pPr>
        <w:pStyle w:val="11"/>
        <w:tabs>
          <w:tab w:val="left" w:pos="356"/>
        </w:tabs>
        <w:spacing w:line="360" w:lineRule="auto"/>
        <w:rPr>
          <w:color w:val="auto"/>
          <w:sz w:val="24"/>
          <w:szCs w:val="24"/>
          <w:lang w:val="en-US" w:eastAsia="zh-CN"/>
        </w:rPr>
      </w:pPr>
      <w:r>
        <w:rPr>
          <w:rFonts w:hint="eastAsia"/>
          <w:sz w:val="24"/>
          <w:szCs w:val="24"/>
          <w:lang w:eastAsia="zh-CN"/>
        </w:rPr>
        <w:t>1.2、</w:t>
      </w:r>
      <w:r>
        <w:rPr>
          <w:color w:val="auto"/>
          <w:sz w:val="24"/>
          <w:szCs w:val="24"/>
          <w:lang w:val="en-US" w:eastAsia="zh-CN"/>
        </w:rPr>
        <w:t>TGC</w:t>
      </w:r>
      <w:r>
        <w:rPr>
          <w:rFonts w:hint="eastAsia"/>
          <w:color w:val="auto"/>
          <w:sz w:val="24"/>
          <w:szCs w:val="24"/>
          <w:lang w:val="en-US" w:eastAsia="zh-CN"/>
        </w:rPr>
        <w:t>：≥</w:t>
      </w:r>
      <w:r>
        <w:rPr>
          <w:color w:val="auto"/>
          <w:sz w:val="24"/>
          <w:szCs w:val="24"/>
          <w:lang w:val="en-US" w:eastAsia="zh-CN"/>
        </w:rPr>
        <w:t>8段</w:t>
      </w:r>
      <w:r>
        <w:rPr>
          <w:rFonts w:hint="eastAsia"/>
          <w:color w:val="auto"/>
          <w:sz w:val="24"/>
          <w:szCs w:val="24"/>
          <w:lang w:val="en-US" w:eastAsia="zh-CN"/>
        </w:rPr>
        <w:t>可调。</w:t>
      </w:r>
    </w:p>
    <w:p w14:paraId="430604F0">
      <w:pPr>
        <w:pStyle w:val="11"/>
        <w:tabs>
          <w:tab w:val="left" w:pos="356"/>
        </w:tabs>
        <w:spacing w:line="360" w:lineRule="auto"/>
        <w:rPr>
          <w:color w:val="auto"/>
          <w:sz w:val="24"/>
          <w:szCs w:val="24"/>
          <w:lang w:val="en-US" w:eastAsia="zh-CN"/>
        </w:rPr>
      </w:pPr>
      <w:r>
        <w:rPr>
          <w:color w:val="auto"/>
          <w:sz w:val="24"/>
          <w:szCs w:val="24"/>
          <w:lang w:val="en-US" w:eastAsia="zh-CN"/>
        </w:rPr>
        <w:t>1.3、图像增益</w:t>
      </w:r>
      <w:r>
        <w:rPr>
          <w:rFonts w:hint="eastAsia"/>
          <w:color w:val="auto"/>
          <w:sz w:val="24"/>
          <w:szCs w:val="24"/>
          <w:lang w:val="en-US" w:eastAsia="zh-CN"/>
        </w:rPr>
        <w:t>：</w:t>
      </w:r>
      <w:r>
        <w:rPr>
          <w:color w:val="auto"/>
          <w:sz w:val="24"/>
          <w:szCs w:val="24"/>
          <w:lang w:val="en-US" w:eastAsia="zh-CN"/>
        </w:rPr>
        <w:t>1-16档可调，档位增减量1档</w:t>
      </w:r>
      <w:r>
        <w:rPr>
          <w:rFonts w:hint="eastAsia"/>
          <w:color w:val="auto"/>
          <w:sz w:val="24"/>
          <w:szCs w:val="24"/>
          <w:lang w:val="en-US" w:eastAsia="zh-CN"/>
        </w:rPr>
        <w:t>。</w:t>
      </w:r>
    </w:p>
    <w:p w14:paraId="5DE734BC">
      <w:pPr>
        <w:pStyle w:val="11"/>
        <w:tabs>
          <w:tab w:val="left" w:pos="356"/>
        </w:tabs>
        <w:spacing w:line="360" w:lineRule="auto"/>
        <w:rPr>
          <w:sz w:val="24"/>
          <w:szCs w:val="24"/>
        </w:rPr>
      </w:pPr>
      <w:r>
        <w:rPr>
          <w:rFonts w:hint="eastAsia"/>
          <w:sz w:val="24"/>
          <w:szCs w:val="24"/>
          <w:lang w:val="en-US" w:eastAsia="zh-CN"/>
        </w:rPr>
        <w:t>1.4、超声图像对比度：≥10档可调。</w:t>
      </w:r>
    </w:p>
    <w:p w14:paraId="6FCBCC25">
      <w:pPr>
        <w:pStyle w:val="11"/>
        <w:tabs>
          <w:tab w:val="left" w:pos="356"/>
        </w:tabs>
        <w:spacing w:line="360" w:lineRule="auto"/>
        <w:rPr>
          <w:color w:val="auto"/>
          <w:sz w:val="24"/>
          <w:szCs w:val="24"/>
        </w:rPr>
      </w:pPr>
      <w:r>
        <w:rPr>
          <w:rFonts w:hint="eastAsia"/>
          <w:sz w:val="24"/>
          <w:szCs w:val="24"/>
          <w:lang w:val="en-US" w:eastAsia="zh-CN"/>
        </w:rPr>
        <w:t>1.5、具有伪彩功能。</w:t>
      </w:r>
    </w:p>
    <w:p w14:paraId="7590139C">
      <w:pPr>
        <w:pStyle w:val="11"/>
        <w:tabs>
          <w:tab w:val="left" w:pos="356"/>
        </w:tabs>
        <w:spacing w:line="360" w:lineRule="auto"/>
        <w:rPr>
          <w:sz w:val="24"/>
          <w:szCs w:val="24"/>
          <w:lang w:val="en-US" w:eastAsia="zh-CN"/>
        </w:rPr>
      </w:pPr>
      <w:r>
        <w:rPr>
          <w:rFonts w:hint="eastAsia"/>
          <w:color w:val="auto"/>
          <w:sz w:val="24"/>
          <w:szCs w:val="24"/>
          <w:lang w:eastAsia="zh-CN"/>
        </w:rPr>
        <w:t>1.6、</w:t>
      </w:r>
      <w:r>
        <w:rPr>
          <w:rFonts w:hint="eastAsia"/>
          <w:color w:val="auto"/>
          <w:sz w:val="24"/>
          <w:szCs w:val="24"/>
        </w:rPr>
        <w:t>可记录和回放采集到的超声原始数据，可在回放</w:t>
      </w:r>
      <w:r>
        <w:rPr>
          <w:rFonts w:hint="eastAsia"/>
          <w:color w:val="auto"/>
          <w:sz w:val="24"/>
          <w:szCs w:val="24"/>
          <w:lang w:eastAsia="zh-CN"/>
        </w:rPr>
        <w:t>时</w:t>
      </w:r>
      <w:r>
        <w:rPr>
          <w:rFonts w:hint="eastAsia"/>
          <w:color w:val="auto"/>
          <w:sz w:val="24"/>
          <w:szCs w:val="24"/>
          <w:lang w:val="en-US" w:eastAsia="zh-CN"/>
        </w:rPr>
        <w:t>调节超声图像范围</w:t>
      </w:r>
      <w:r>
        <w:rPr>
          <w:rFonts w:hint="eastAsia"/>
          <w:sz w:val="24"/>
          <w:szCs w:val="24"/>
          <w:lang w:val="en-US" w:eastAsia="zh-CN"/>
        </w:rPr>
        <w:t>≥</w:t>
      </w:r>
      <w:r>
        <w:rPr>
          <w:rFonts w:hint="eastAsia"/>
          <w:color w:val="auto"/>
          <w:sz w:val="24"/>
          <w:szCs w:val="24"/>
          <w:lang w:val="en-US" w:eastAsia="zh-CN"/>
        </w:rPr>
        <w:t>11档可调</w:t>
      </w:r>
      <w:r>
        <w:rPr>
          <w:rFonts w:hint="eastAsia"/>
          <w:color w:val="auto"/>
          <w:sz w:val="24"/>
          <w:szCs w:val="24"/>
        </w:rPr>
        <w:t>、对比度、</w:t>
      </w:r>
      <w:r>
        <w:rPr>
          <w:rFonts w:hint="eastAsia"/>
          <w:color w:val="auto"/>
          <w:sz w:val="24"/>
          <w:szCs w:val="24"/>
          <w:lang w:val="en-US" w:eastAsia="zh-CN" w:bidi="en-US"/>
        </w:rPr>
        <w:t>TGC</w:t>
      </w:r>
      <w:r>
        <w:rPr>
          <w:rFonts w:hint="eastAsia"/>
          <w:color w:val="auto"/>
          <w:sz w:val="24"/>
          <w:szCs w:val="24"/>
          <w:lang w:eastAsia="zh-CN"/>
        </w:rPr>
        <w:t>。</w:t>
      </w:r>
    </w:p>
    <w:p w14:paraId="0318355B">
      <w:pPr>
        <w:pStyle w:val="11"/>
        <w:tabs>
          <w:tab w:val="left" w:pos="356"/>
        </w:tabs>
        <w:spacing w:line="360" w:lineRule="auto"/>
        <w:rPr>
          <w:color w:val="auto"/>
          <w:sz w:val="24"/>
          <w:szCs w:val="24"/>
          <w:lang w:eastAsia="zh-CN"/>
        </w:rPr>
      </w:pPr>
      <w:r>
        <w:rPr>
          <w:rFonts w:hint="eastAsia"/>
          <w:sz w:val="24"/>
          <w:szCs w:val="24"/>
          <w:lang w:eastAsia="zh-CN"/>
        </w:rPr>
        <w:t>1.7、</w:t>
      </w:r>
      <w:r>
        <w:rPr>
          <w:rFonts w:hint="eastAsia"/>
          <w:sz w:val="24"/>
          <w:szCs w:val="24"/>
        </w:rPr>
        <w:t>图像标注：在图像冻结状态下，</w:t>
      </w:r>
      <w:r>
        <w:rPr>
          <w:rFonts w:hint="eastAsia"/>
          <w:sz w:val="24"/>
          <w:szCs w:val="24"/>
          <w:lang w:eastAsia="zh-CN"/>
        </w:rPr>
        <w:t>可</w:t>
      </w:r>
      <w:r>
        <w:rPr>
          <w:rFonts w:hint="eastAsia"/>
          <w:sz w:val="24"/>
          <w:szCs w:val="24"/>
        </w:rPr>
        <w:t>在图像上进行箭头和文字标注操作，单幅图像</w:t>
      </w:r>
      <w:r>
        <w:rPr>
          <w:rFonts w:hint="eastAsia"/>
          <w:sz w:val="24"/>
          <w:szCs w:val="24"/>
          <w:lang w:eastAsia="zh-CN"/>
        </w:rPr>
        <w:t>支持</w:t>
      </w:r>
      <w:r>
        <w:rPr>
          <w:rFonts w:hint="eastAsia"/>
          <w:sz w:val="24"/>
          <w:szCs w:val="24"/>
          <w:lang w:val="en-US" w:eastAsia="zh-CN"/>
        </w:rPr>
        <w:t>≥5</w:t>
      </w:r>
      <w:r>
        <w:rPr>
          <w:rFonts w:hint="eastAsia"/>
          <w:color w:val="auto"/>
          <w:sz w:val="24"/>
          <w:szCs w:val="24"/>
          <w:lang w:eastAsia="zh-CN"/>
        </w:rPr>
        <w:t>组测量。</w:t>
      </w:r>
    </w:p>
    <w:p w14:paraId="015C2C8B">
      <w:pPr>
        <w:pStyle w:val="11"/>
        <w:tabs>
          <w:tab w:val="left" w:pos="356"/>
        </w:tabs>
        <w:spacing w:line="360" w:lineRule="auto"/>
        <w:rPr>
          <w:color w:val="auto"/>
          <w:sz w:val="24"/>
          <w:szCs w:val="24"/>
          <w:lang w:eastAsia="zh-CN"/>
        </w:rPr>
      </w:pPr>
      <w:r>
        <w:rPr>
          <w:color w:val="auto"/>
          <w:sz w:val="24"/>
          <w:szCs w:val="24"/>
          <w:lang w:eastAsia="zh-CN"/>
        </w:rPr>
        <w:t>1.8</w:t>
      </w:r>
      <w:r>
        <w:rPr>
          <w:rFonts w:hint="eastAsia"/>
          <w:color w:val="auto"/>
          <w:sz w:val="24"/>
          <w:szCs w:val="24"/>
          <w:lang w:eastAsia="zh-CN"/>
        </w:rPr>
        <w:t>、长度测量：在图像冻结状态下，支持图像上任意两点之间的长度测量，单幅图像最大支持≥</w:t>
      </w:r>
      <w:r>
        <w:rPr>
          <w:color w:val="auto"/>
          <w:sz w:val="24"/>
          <w:szCs w:val="24"/>
          <w:lang w:eastAsia="zh-CN"/>
        </w:rPr>
        <w:t>5</w:t>
      </w:r>
      <w:r>
        <w:rPr>
          <w:rFonts w:hint="eastAsia"/>
          <w:color w:val="auto"/>
          <w:sz w:val="24"/>
          <w:szCs w:val="24"/>
          <w:lang w:eastAsia="zh-CN"/>
        </w:rPr>
        <w:t>组长度测量。</w:t>
      </w:r>
    </w:p>
    <w:p w14:paraId="044E6F8B">
      <w:pPr>
        <w:pStyle w:val="11"/>
        <w:tabs>
          <w:tab w:val="left" w:pos="356"/>
        </w:tabs>
        <w:spacing w:line="360" w:lineRule="auto"/>
        <w:rPr>
          <w:color w:val="auto"/>
          <w:sz w:val="24"/>
          <w:szCs w:val="24"/>
          <w:lang w:eastAsia="zh-CN"/>
        </w:rPr>
      </w:pPr>
      <w:r>
        <w:rPr>
          <w:rFonts w:hint="eastAsia"/>
          <w:color w:val="auto"/>
          <w:sz w:val="24"/>
          <w:szCs w:val="24"/>
          <w:lang w:eastAsia="zh-CN"/>
        </w:rPr>
        <w:t>1.9、面积和周长测量：在图像冻结状态下，支持图像上任意成像区域的周长和面积测量，单幅图像最大支持≥5组。</w:t>
      </w:r>
    </w:p>
    <w:p w14:paraId="5C220349">
      <w:pPr>
        <w:pStyle w:val="11"/>
        <w:tabs>
          <w:tab w:val="left" w:pos="356"/>
        </w:tabs>
        <w:spacing w:line="360" w:lineRule="auto"/>
        <w:rPr>
          <w:color w:val="auto"/>
          <w:sz w:val="24"/>
          <w:szCs w:val="24"/>
          <w:lang w:eastAsia="zh-CN"/>
        </w:rPr>
      </w:pPr>
      <w:r>
        <w:rPr>
          <w:rFonts w:hint="eastAsia"/>
          <w:color w:val="auto"/>
          <w:sz w:val="24"/>
          <w:szCs w:val="24"/>
          <w:lang w:eastAsia="zh-CN"/>
        </w:rPr>
        <w:t>1.10、冻结图像可进行360°任意角度旋转</w:t>
      </w:r>
      <w:bookmarkStart w:id="10" w:name="bookmark14"/>
      <w:bookmarkEnd w:id="10"/>
      <w:r>
        <w:rPr>
          <w:rFonts w:hint="eastAsia"/>
          <w:color w:val="auto"/>
          <w:sz w:val="24"/>
          <w:szCs w:val="24"/>
          <w:lang w:eastAsia="zh-CN"/>
        </w:rPr>
        <w:t>。</w:t>
      </w:r>
    </w:p>
    <w:p w14:paraId="51D61180">
      <w:pPr>
        <w:pStyle w:val="11"/>
        <w:tabs>
          <w:tab w:val="left" w:pos="356"/>
        </w:tabs>
        <w:spacing w:line="360" w:lineRule="auto"/>
        <w:rPr>
          <w:color w:val="auto"/>
          <w:sz w:val="24"/>
          <w:szCs w:val="24"/>
          <w:lang w:eastAsia="zh-CN"/>
        </w:rPr>
      </w:pPr>
      <w:r>
        <w:rPr>
          <w:rFonts w:hint="eastAsia"/>
          <w:color w:val="auto"/>
          <w:sz w:val="24"/>
          <w:szCs w:val="24"/>
          <w:lang w:eastAsia="zh-CN"/>
        </w:rPr>
        <w:t>1.11、小超声内镜图像回放：≥</w:t>
      </w:r>
      <w:r>
        <w:rPr>
          <w:color w:val="auto"/>
          <w:sz w:val="24"/>
          <w:szCs w:val="24"/>
          <w:lang w:eastAsia="zh-CN"/>
        </w:rPr>
        <w:t>2000</w:t>
      </w:r>
      <w:r>
        <w:rPr>
          <w:rFonts w:hint="eastAsia"/>
          <w:color w:val="auto"/>
          <w:sz w:val="24"/>
          <w:szCs w:val="24"/>
          <w:lang w:eastAsia="zh-CN"/>
        </w:rPr>
        <w:t>帧，支持自动回放和手动回放。</w:t>
      </w:r>
    </w:p>
    <w:p w14:paraId="35A1F3B2">
      <w:pPr>
        <w:pStyle w:val="11"/>
        <w:tabs>
          <w:tab w:val="left" w:pos="356"/>
        </w:tabs>
        <w:spacing w:line="360" w:lineRule="auto"/>
        <w:rPr>
          <w:color w:val="auto"/>
          <w:sz w:val="24"/>
          <w:szCs w:val="24"/>
          <w:lang w:eastAsia="zh-CN"/>
        </w:rPr>
      </w:pPr>
      <w:r>
        <w:rPr>
          <w:rFonts w:hint="eastAsia"/>
          <w:color w:val="auto"/>
          <w:sz w:val="24"/>
          <w:szCs w:val="24"/>
          <w:lang w:eastAsia="zh-CN"/>
        </w:rPr>
        <w:t>1.12、内置存储硬盘≥</w:t>
      </w:r>
      <w:r>
        <w:rPr>
          <w:color w:val="auto"/>
          <w:sz w:val="24"/>
          <w:szCs w:val="24"/>
          <w:lang w:eastAsia="zh-CN"/>
        </w:rPr>
        <w:t>1TB</w:t>
      </w:r>
      <w:r>
        <w:rPr>
          <w:rFonts w:hint="eastAsia"/>
          <w:color w:val="auto"/>
          <w:sz w:val="24"/>
          <w:szCs w:val="24"/>
          <w:lang w:eastAsia="zh-CN"/>
        </w:rPr>
        <w:t>，能存储视频录像。</w:t>
      </w:r>
    </w:p>
    <w:p w14:paraId="4314B837">
      <w:pPr>
        <w:pStyle w:val="11"/>
        <w:tabs>
          <w:tab w:val="left" w:pos="356"/>
        </w:tabs>
        <w:spacing w:line="360" w:lineRule="auto"/>
        <w:rPr>
          <w:color w:val="auto"/>
          <w:sz w:val="24"/>
          <w:szCs w:val="24"/>
          <w:lang w:eastAsia="zh-CN"/>
        </w:rPr>
      </w:pPr>
      <w:r>
        <w:rPr>
          <w:rFonts w:hint="eastAsia"/>
          <w:color w:val="auto"/>
          <w:sz w:val="24"/>
          <w:szCs w:val="24"/>
          <w:lang w:eastAsia="zh-CN"/>
        </w:rPr>
        <w:t>1.13、数据导出：具备</w:t>
      </w:r>
      <w:r>
        <w:rPr>
          <w:color w:val="auto"/>
          <w:sz w:val="24"/>
          <w:szCs w:val="24"/>
          <w:lang w:eastAsia="zh-CN"/>
        </w:rPr>
        <w:t>USB</w:t>
      </w:r>
      <w:r>
        <w:rPr>
          <w:rFonts w:hint="eastAsia"/>
          <w:color w:val="auto"/>
          <w:sz w:val="24"/>
          <w:szCs w:val="24"/>
          <w:lang w:eastAsia="zh-CN"/>
        </w:rPr>
        <w:t>接口，可将患者检查信息（图像、检查报告）、</w:t>
      </w:r>
      <w:r>
        <w:rPr>
          <w:rFonts w:hint="eastAsia"/>
          <w:color w:val="auto"/>
          <w:sz w:val="24"/>
          <w:szCs w:val="24"/>
          <w:lang w:val="en-US" w:eastAsia="zh-CN"/>
        </w:rPr>
        <w:t>视频</w:t>
      </w:r>
      <w:r>
        <w:rPr>
          <w:rFonts w:hint="eastAsia"/>
          <w:color w:val="auto"/>
          <w:sz w:val="24"/>
          <w:szCs w:val="24"/>
          <w:lang w:eastAsia="zh-CN"/>
        </w:rPr>
        <w:t>导出到</w:t>
      </w:r>
      <w:r>
        <w:rPr>
          <w:color w:val="auto"/>
          <w:sz w:val="24"/>
          <w:szCs w:val="24"/>
          <w:lang w:eastAsia="zh-CN"/>
        </w:rPr>
        <w:t>USB</w:t>
      </w:r>
      <w:r>
        <w:rPr>
          <w:rFonts w:hint="eastAsia"/>
          <w:color w:val="auto"/>
          <w:sz w:val="24"/>
          <w:szCs w:val="24"/>
          <w:lang w:eastAsia="zh-CN"/>
        </w:rPr>
        <w:t>存储设备。</w:t>
      </w:r>
    </w:p>
    <w:p w14:paraId="32458210">
      <w:pPr>
        <w:pStyle w:val="11"/>
        <w:tabs>
          <w:tab w:val="left" w:pos="356"/>
        </w:tabs>
        <w:spacing w:line="360" w:lineRule="auto"/>
        <w:rPr>
          <w:color w:val="auto"/>
          <w:sz w:val="24"/>
          <w:szCs w:val="24"/>
          <w:lang w:eastAsia="zh-CN"/>
        </w:rPr>
      </w:pPr>
      <w:r>
        <w:rPr>
          <w:rFonts w:hint="eastAsia"/>
          <w:color w:val="auto"/>
          <w:sz w:val="24"/>
          <w:szCs w:val="24"/>
          <w:lang w:eastAsia="zh-CN"/>
        </w:rPr>
        <w:t>1.14、</w:t>
      </w:r>
      <w:r>
        <w:rPr>
          <w:color w:val="auto"/>
          <w:sz w:val="24"/>
          <w:szCs w:val="24"/>
          <w:lang w:eastAsia="zh-CN"/>
        </w:rPr>
        <w:t>传输协议：</w:t>
      </w:r>
      <w:r>
        <w:rPr>
          <w:rFonts w:hint="eastAsia"/>
          <w:color w:val="auto"/>
          <w:sz w:val="24"/>
          <w:szCs w:val="24"/>
          <w:lang w:eastAsia="zh-CN"/>
        </w:rPr>
        <w:t>支持</w:t>
      </w:r>
      <w:r>
        <w:rPr>
          <w:color w:val="auto"/>
          <w:sz w:val="24"/>
          <w:szCs w:val="24"/>
          <w:lang w:eastAsia="zh-CN"/>
        </w:rPr>
        <w:t>TCP/IP协议、DIC0M协议</w:t>
      </w:r>
      <w:r>
        <w:rPr>
          <w:rFonts w:hint="eastAsia"/>
          <w:color w:val="auto"/>
          <w:sz w:val="24"/>
          <w:szCs w:val="24"/>
          <w:lang w:eastAsia="zh-CN"/>
        </w:rPr>
        <w:t>。</w:t>
      </w:r>
    </w:p>
    <w:p w14:paraId="7C680B48">
      <w:pPr>
        <w:pStyle w:val="11"/>
        <w:tabs>
          <w:tab w:val="left" w:pos="356"/>
        </w:tabs>
        <w:spacing w:line="360" w:lineRule="auto"/>
        <w:rPr>
          <w:color w:val="auto"/>
          <w:sz w:val="24"/>
          <w:szCs w:val="24"/>
          <w:lang w:eastAsia="zh-CN"/>
        </w:rPr>
      </w:pPr>
      <w:r>
        <w:rPr>
          <w:rFonts w:hint="eastAsia"/>
          <w:color w:val="auto"/>
          <w:sz w:val="24"/>
          <w:szCs w:val="24"/>
          <w:lang w:eastAsia="zh-CN"/>
        </w:rPr>
        <w:t>1.15、</w:t>
      </w:r>
      <w:r>
        <w:rPr>
          <w:color w:val="auto"/>
          <w:sz w:val="24"/>
          <w:szCs w:val="24"/>
          <w:lang w:eastAsia="zh-CN"/>
        </w:rPr>
        <w:t>导出图像格式：BMP、JPG、PNG、TIFF</w:t>
      </w:r>
      <w:r>
        <w:rPr>
          <w:rFonts w:hint="eastAsia"/>
          <w:color w:val="auto"/>
          <w:sz w:val="24"/>
          <w:szCs w:val="24"/>
          <w:lang w:eastAsia="zh-CN"/>
        </w:rPr>
        <w:t>。</w:t>
      </w:r>
    </w:p>
    <w:p w14:paraId="06E070AE">
      <w:pPr>
        <w:pStyle w:val="11"/>
        <w:tabs>
          <w:tab w:val="left" w:pos="356"/>
        </w:tabs>
        <w:spacing w:line="360" w:lineRule="auto"/>
        <w:rPr>
          <w:color w:val="auto"/>
          <w:sz w:val="24"/>
          <w:szCs w:val="24"/>
          <w:lang w:val="en-US"/>
        </w:rPr>
      </w:pPr>
      <w:r>
        <w:rPr>
          <w:rFonts w:hint="eastAsia"/>
          <w:color w:val="auto"/>
          <w:sz w:val="24"/>
          <w:szCs w:val="24"/>
          <w:lang w:eastAsia="zh-CN"/>
        </w:rPr>
        <w:t>1.16、报告模板：可提供超声的报告模板、超声和内镜融合报告模板，可</w:t>
      </w:r>
      <w:r>
        <w:rPr>
          <w:rFonts w:hint="eastAsia"/>
          <w:color w:val="auto"/>
          <w:sz w:val="24"/>
          <w:szCs w:val="24"/>
          <w:lang w:val="en-US" w:eastAsia="zh-CN"/>
        </w:rPr>
        <w:t>自定义</w:t>
      </w:r>
      <w:r>
        <w:rPr>
          <w:rFonts w:hint="eastAsia"/>
          <w:color w:val="auto"/>
          <w:sz w:val="24"/>
          <w:szCs w:val="24"/>
          <w:lang w:eastAsia="zh-CN"/>
        </w:rPr>
        <w:t>报告</w:t>
      </w:r>
      <w:r>
        <w:rPr>
          <w:rFonts w:hint="eastAsia"/>
          <w:color w:val="auto"/>
          <w:sz w:val="24"/>
          <w:szCs w:val="24"/>
          <w:lang w:val="en-US" w:eastAsia="zh-CN"/>
        </w:rPr>
        <w:t>模板；</w:t>
      </w:r>
    </w:p>
    <w:p w14:paraId="23B6592A">
      <w:pPr>
        <w:pStyle w:val="11"/>
        <w:tabs>
          <w:tab w:val="left" w:pos="356"/>
        </w:tabs>
        <w:spacing w:line="360" w:lineRule="auto"/>
        <w:rPr>
          <w:color w:val="auto"/>
          <w:sz w:val="24"/>
          <w:szCs w:val="24"/>
          <w:lang w:val="en-US"/>
        </w:rPr>
      </w:pPr>
      <w:r>
        <w:rPr>
          <w:rFonts w:hint="eastAsia"/>
          <w:color w:val="auto"/>
          <w:sz w:val="24"/>
          <w:szCs w:val="24"/>
          <w:lang w:val="en-US" w:eastAsia="zh-CN"/>
        </w:rPr>
        <w:t>1.17、可同屏同时显示一幅冻结图像和一幅激活图；冻结图像、激活图像可为不同成像频率的图像。</w:t>
      </w:r>
    </w:p>
    <w:p w14:paraId="4642D0E8">
      <w:pPr>
        <w:pStyle w:val="11"/>
        <w:tabs>
          <w:tab w:val="left" w:pos="356"/>
        </w:tabs>
        <w:spacing w:line="360" w:lineRule="auto"/>
        <w:rPr>
          <w:color w:val="auto"/>
          <w:sz w:val="24"/>
          <w:szCs w:val="24"/>
        </w:rPr>
      </w:pPr>
      <w:r>
        <w:rPr>
          <w:rFonts w:hint="eastAsia"/>
          <w:color w:val="auto"/>
          <w:sz w:val="24"/>
          <w:szCs w:val="24"/>
          <w:lang w:val="en-US" w:eastAsia="zh-CN"/>
        </w:rPr>
        <w:t>1.18、锂离子电池，支持待机时间≥90min。</w:t>
      </w:r>
    </w:p>
    <w:p w14:paraId="324CC49E">
      <w:pPr>
        <w:pStyle w:val="11"/>
        <w:spacing w:line="360" w:lineRule="auto"/>
        <w:rPr>
          <w:color w:val="auto"/>
          <w:sz w:val="24"/>
          <w:szCs w:val="24"/>
          <w:lang w:val="en-US" w:eastAsia="zh-CN"/>
        </w:rPr>
      </w:pPr>
      <w:r>
        <w:rPr>
          <w:rFonts w:hint="eastAsia"/>
          <w:color w:val="auto"/>
          <w:sz w:val="24"/>
          <w:szCs w:val="24"/>
          <w:lang w:val="en-US" w:eastAsia="zh-CN"/>
        </w:rPr>
        <w:t>2、</w:t>
      </w:r>
      <w:r>
        <w:rPr>
          <w:rFonts w:hint="eastAsia"/>
          <w:color w:val="auto"/>
          <w:sz w:val="24"/>
          <w:szCs w:val="24"/>
        </w:rPr>
        <w:t>超声小探头</w:t>
      </w:r>
      <w:r>
        <w:rPr>
          <w:rFonts w:hint="eastAsia"/>
          <w:color w:val="auto"/>
          <w:sz w:val="24"/>
          <w:szCs w:val="24"/>
          <w:lang w:eastAsia="zh-CN"/>
        </w:rPr>
        <w:t>：</w:t>
      </w:r>
    </w:p>
    <w:p w14:paraId="78DE53E8">
      <w:pPr>
        <w:pStyle w:val="11"/>
        <w:tabs>
          <w:tab w:val="left" w:pos="854"/>
        </w:tabs>
        <w:spacing w:line="360" w:lineRule="auto"/>
        <w:rPr>
          <w:color w:val="auto"/>
          <w:sz w:val="24"/>
          <w:szCs w:val="24"/>
        </w:rPr>
      </w:pPr>
      <w:r>
        <w:rPr>
          <w:rFonts w:hint="eastAsia"/>
          <w:color w:val="auto"/>
          <w:sz w:val="24"/>
          <w:szCs w:val="24"/>
          <w:lang w:val="en-US" w:eastAsia="zh-CN"/>
        </w:rPr>
        <w:t>▲2.1、</w:t>
      </w:r>
      <w:r>
        <w:rPr>
          <w:rFonts w:hint="eastAsia"/>
          <w:color w:val="auto"/>
          <w:sz w:val="24"/>
          <w:szCs w:val="24"/>
        </w:rPr>
        <w:t>工作频率：</w:t>
      </w:r>
      <w:r>
        <w:rPr>
          <w:rFonts w:hint="eastAsia"/>
          <w:color w:val="auto"/>
          <w:sz w:val="24"/>
          <w:szCs w:val="24"/>
          <w:lang w:eastAsia="zh-CN"/>
        </w:rPr>
        <w:t>≥</w:t>
      </w:r>
      <w:r>
        <w:rPr>
          <w:rFonts w:hint="eastAsia"/>
          <w:color w:val="auto"/>
          <w:sz w:val="24"/>
          <w:szCs w:val="24"/>
          <w:lang w:val="en-US" w:eastAsia="zh-CN" w:bidi="en-US"/>
        </w:rPr>
        <w:t>20MHz</w:t>
      </w:r>
      <w:bookmarkStart w:id="11" w:name="bookmark27"/>
      <w:bookmarkEnd w:id="11"/>
      <w:r>
        <w:rPr>
          <w:rFonts w:hint="eastAsia"/>
          <w:color w:val="auto"/>
          <w:sz w:val="24"/>
          <w:szCs w:val="24"/>
          <w:lang w:val="en-US" w:eastAsia="zh-CN" w:bidi="en-US"/>
        </w:rPr>
        <w:t>。</w:t>
      </w:r>
    </w:p>
    <w:p w14:paraId="0B20BA56">
      <w:pPr>
        <w:pStyle w:val="11"/>
        <w:tabs>
          <w:tab w:val="left" w:pos="854"/>
        </w:tabs>
        <w:spacing w:line="360" w:lineRule="auto"/>
        <w:rPr>
          <w:sz w:val="24"/>
          <w:szCs w:val="24"/>
          <w:lang w:val="en-US"/>
        </w:rPr>
      </w:pPr>
      <w:r>
        <w:rPr>
          <w:rFonts w:hint="eastAsia"/>
          <w:color w:val="auto"/>
          <w:sz w:val="24"/>
          <w:szCs w:val="24"/>
          <w:lang w:eastAsia="zh-CN"/>
        </w:rPr>
        <w:t>2.2、</w:t>
      </w:r>
      <w:r>
        <w:rPr>
          <w:rFonts w:hint="eastAsia"/>
          <w:color w:val="auto"/>
          <w:sz w:val="24"/>
          <w:szCs w:val="24"/>
        </w:rPr>
        <w:t>轴向分辨力：</w:t>
      </w:r>
      <w:r>
        <w:rPr>
          <w:rFonts w:hint="eastAsia"/>
          <w:color w:val="auto"/>
          <w:sz w:val="24"/>
          <w:szCs w:val="24"/>
          <w:lang w:val="en-US" w:eastAsia="zh-CN" w:bidi="en-US"/>
        </w:rPr>
        <w:t>≤0.2mm。</w:t>
      </w:r>
    </w:p>
    <w:p w14:paraId="158348DB">
      <w:pPr>
        <w:pStyle w:val="11"/>
        <w:tabs>
          <w:tab w:val="left" w:pos="854"/>
        </w:tabs>
        <w:spacing w:line="360" w:lineRule="auto"/>
        <w:rPr>
          <w:sz w:val="24"/>
          <w:szCs w:val="24"/>
          <w:lang w:val="en-US"/>
        </w:rPr>
      </w:pPr>
      <w:r>
        <w:rPr>
          <w:rFonts w:hint="eastAsia"/>
          <w:color w:val="auto"/>
          <w:sz w:val="24"/>
          <w:szCs w:val="24"/>
          <w:lang w:val="en-US" w:eastAsia="zh-CN"/>
        </w:rPr>
        <w:t>▲</w:t>
      </w:r>
      <w:r>
        <w:rPr>
          <w:rFonts w:hint="eastAsia"/>
          <w:sz w:val="24"/>
          <w:szCs w:val="24"/>
          <w:lang w:eastAsia="zh-CN"/>
        </w:rPr>
        <w:t>2.3、</w:t>
      </w:r>
      <w:r>
        <w:rPr>
          <w:rFonts w:hint="eastAsia"/>
          <w:sz w:val="24"/>
          <w:szCs w:val="24"/>
        </w:rPr>
        <w:t>扫描角度：环形360°</w:t>
      </w:r>
      <w:r>
        <w:rPr>
          <w:rFonts w:hint="eastAsia"/>
          <w:sz w:val="24"/>
          <w:szCs w:val="24"/>
          <w:lang w:eastAsia="zh-CN"/>
        </w:rPr>
        <w:t>。</w:t>
      </w:r>
    </w:p>
    <w:p w14:paraId="3AE82439">
      <w:pPr>
        <w:pStyle w:val="11"/>
        <w:tabs>
          <w:tab w:val="left" w:pos="356"/>
        </w:tabs>
        <w:spacing w:line="360" w:lineRule="auto"/>
        <w:rPr>
          <w:color w:val="auto"/>
          <w:sz w:val="24"/>
          <w:szCs w:val="24"/>
          <w:lang w:val="en-US" w:eastAsia="zh-CN"/>
        </w:rPr>
      </w:pPr>
      <w:r>
        <w:rPr>
          <w:color w:val="auto"/>
          <w:sz w:val="24"/>
          <w:szCs w:val="24"/>
          <w:lang w:val="en-US" w:eastAsia="zh-CN"/>
        </w:rPr>
        <w:t>2.4、</w:t>
      </w:r>
      <w:r>
        <w:rPr>
          <w:rFonts w:hint="eastAsia"/>
          <w:color w:val="auto"/>
          <w:sz w:val="24"/>
          <w:szCs w:val="24"/>
          <w:lang w:val="en-US" w:eastAsia="zh-CN"/>
        </w:rPr>
        <w:t>小探头外径：≤</w:t>
      </w:r>
      <w:r>
        <w:rPr>
          <w:color w:val="auto"/>
          <w:sz w:val="24"/>
          <w:szCs w:val="24"/>
          <w:lang w:val="en-US" w:eastAsia="zh-CN"/>
        </w:rPr>
        <w:t>1.</w:t>
      </w:r>
      <w:r>
        <w:rPr>
          <w:rFonts w:hint="eastAsia"/>
          <w:color w:val="auto"/>
          <w:sz w:val="24"/>
          <w:szCs w:val="24"/>
          <w:lang w:val="en-US" w:eastAsia="zh-CN"/>
        </w:rPr>
        <w:t>5</w:t>
      </w:r>
      <w:r>
        <w:rPr>
          <w:color w:val="auto"/>
          <w:sz w:val="24"/>
          <w:szCs w:val="24"/>
          <w:lang w:val="en-US" w:eastAsia="zh-CN"/>
        </w:rPr>
        <w:t>mm</w:t>
      </w:r>
      <w:r>
        <w:rPr>
          <w:rFonts w:hint="eastAsia"/>
          <w:color w:val="auto"/>
          <w:sz w:val="24"/>
          <w:szCs w:val="24"/>
          <w:lang w:val="en-US" w:eastAsia="zh-CN"/>
        </w:rPr>
        <w:t>。</w:t>
      </w:r>
    </w:p>
    <w:p w14:paraId="3CD31D4E">
      <w:pPr>
        <w:pStyle w:val="11"/>
        <w:tabs>
          <w:tab w:val="left" w:pos="356"/>
        </w:tabs>
        <w:spacing w:line="360" w:lineRule="auto"/>
        <w:rPr>
          <w:color w:val="auto"/>
          <w:sz w:val="24"/>
          <w:szCs w:val="24"/>
          <w:lang w:val="en-US" w:eastAsia="zh-CN"/>
        </w:rPr>
      </w:pPr>
      <w:r>
        <w:rPr>
          <w:rFonts w:hint="eastAsia"/>
          <w:color w:val="auto"/>
          <w:sz w:val="24"/>
          <w:szCs w:val="24"/>
          <w:lang w:val="en-US" w:eastAsia="zh-CN"/>
        </w:rPr>
        <w:t>二、主要配置：</w:t>
      </w:r>
    </w:p>
    <w:p w14:paraId="223126F9">
      <w:pPr>
        <w:pStyle w:val="11"/>
        <w:tabs>
          <w:tab w:val="left" w:pos="356"/>
        </w:tabs>
        <w:spacing w:line="360" w:lineRule="auto"/>
        <w:rPr>
          <w:color w:val="auto"/>
          <w:sz w:val="24"/>
          <w:szCs w:val="24"/>
          <w:lang w:val="en-US" w:eastAsia="zh-CN"/>
        </w:rPr>
      </w:pPr>
      <w:r>
        <w:rPr>
          <w:rFonts w:hint="eastAsia"/>
          <w:color w:val="auto"/>
          <w:sz w:val="24"/>
          <w:szCs w:val="24"/>
          <w:lang w:val="en-US" w:eastAsia="zh-CN"/>
        </w:rPr>
        <w:t>1、主机：1台。</w:t>
      </w:r>
    </w:p>
    <w:p w14:paraId="5EF13959">
      <w:pPr>
        <w:pStyle w:val="11"/>
        <w:spacing w:line="360" w:lineRule="auto"/>
        <w:rPr>
          <w:color w:val="auto"/>
          <w:sz w:val="24"/>
          <w:szCs w:val="24"/>
          <w:lang w:val="en-US" w:eastAsia="zh-CN"/>
        </w:rPr>
      </w:pPr>
      <w:r>
        <w:rPr>
          <w:rFonts w:hint="eastAsia"/>
          <w:color w:val="auto"/>
          <w:sz w:val="24"/>
          <w:szCs w:val="24"/>
          <w:lang w:val="en-US" w:eastAsia="zh-CN"/>
        </w:rPr>
        <w:t>2、</w:t>
      </w:r>
      <w:r>
        <w:rPr>
          <w:rFonts w:hint="eastAsia"/>
          <w:color w:val="auto"/>
          <w:sz w:val="24"/>
          <w:szCs w:val="24"/>
        </w:rPr>
        <w:t>超声小探头</w:t>
      </w:r>
      <w:r>
        <w:rPr>
          <w:rFonts w:hint="eastAsia"/>
          <w:color w:val="auto"/>
          <w:sz w:val="24"/>
          <w:szCs w:val="24"/>
          <w:lang w:eastAsia="zh-CN"/>
        </w:rPr>
        <w:t>：1把。</w:t>
      </w:r>
    </w:p>
    <w:p w14:paraId="0346954D">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02包：</w:t>
      </w:r>
    </w:p>
    <w:p w14:paraId="6774051E">
      <w:pPr>
        <w:keepNext w:val="0"/>
        <w:keepLines w:val="0"/>
        <w:pageBreakBefore w:val="0"/>
        <w:numPr>
          <w:ilvl w:val="0"/>
          <w:numId w:val="0"/>
        </w:numPr>
        <w:kinsoku/>
        <w:wordWrap/>
        <w:overflowPunct/>
        <w:topLinePunct w:val="0"/>
        <w:bidi w:val="0"/>
        <w:spacing w:beforeAutospacing="0" w:afterAutospacing="0" w:line="440" w:lineRule="exact"/>
        <w:ind w:leftChars="0" w:right="0" w:rightChars="0"/>
        <w:jc w:val="left"/>
        <w:textAlignment w:val="auto"/>
        <w:rPr>
          <w:rFonts w:hint="eastAsia"/>
          <w:b/>
          <w:bCs/>
          <w:sz w:val="24"/>
          <w:szCs w:val="24"/>
          <w:lang w:val="en-US" w:eastAsia="zh-CN"/>
        </w:rPr>
      </w:pPr>
    </w:p>
    <w:p w14:paraId="093E2F99">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品目2-1：超声用电磁定位穿刺引导设备</w:t>
      </w:r>
    </w:p>
    <w:p w14:paraId="7E72E15B">
      <w:pPr>
        <w:widowControl/>
        <w:spacing w:after="75" w:line="360" w:lineRule="auto"/>
        <w:rPr>
          <w:rFonts w:ascii="宋体" w:hAnsi="宋体" w:cs="华文宋体"/>
          <w:sz w:val="24"/>
          <w:szCs w:val="24"/>
        </w:rPr>
      </w:pPr>
      <w:r>
        <w:rPr>
          <w:rFonts w:hint="eastAsia" w:ascii="宋体" w:hAnsi="宋体" w:cs="华文宋体"/>
          <w:sz w:val="24"/>
          <w:szCs w:val="24"/>
          <w:lang w:val="en-US" w:eastAsia="zh-CN"/>
        </w:rPr>
        <w:t>一</w:t>
      </w:r>
      <w:r>
        <w:rPr>
          <w:rFonts w:hint="eastAsia" w:ascii="宋体" w:hAnsi="宋体" w:cs="华文宋体"/>
          <w:sz w:val="24"/>
          <w:szCs w:val="24"/>
        </w:rPr>
        <w:t>、主要通途：可接收并显示超声影像，实时显示穿刺路径和穿刺靶点，用于实质脏器、血管、神经穿刺介入手术中对穿刺器械进行导航。</w:t>
      </w:r>
    </w:p>
    <w:p w14:paraId="79AFF6A6">
      <w:pPr>
        <w:widowControl/>
        <w:spacing w:line="360" w:lineRule="auto"/>
        <w:jc w:val="left"/>
        <w:rPr>
          <w:rFonts w:ascii="宋体" w:hAnsi="宋体" w:cs="华文宋体"/>
          <w:sz w:val="24"/>
          <w:szCs w:val="24"/>
        </w:rPr>
      </w:pPr>
      <w:r>
        <w:rPr>
          <w:rFonts w:hint="eastAsia" w:ascii="宋体" w:hAnsi="宋体" w:cs="华文宋体"/>
          <w:sz w:val="24"/>
          <w:szCs w:val="24"/>
          <w:lang w:val="en-US" w:eastAsia="zh-CN"/>
        </w:rPr>
        <w:t>二</w:t>
      </w:r>
      <w:r>
        <w:rPr>
          <w:rFonts w:hint="eastAsia" w:ascii="宋体" w:hAnsi="宋体" w:cs="华文宋体"/>
          <w:sz w:val="24"/>
          <w:szCs w:val="24"/>
        </w:rPr>
        <w:t>、技术参数：</w:t>
      </w:r>
    </w:p>
    <w:p w14:paraId="6BB6FE60">
      <w:pPr>
        <w:widowControl/>
        <w:spacing w:line="360" w:lineRule="auto"/>
        <w:rPr>
          <w:rFonts w:ascii="宋体" w:hAnsi="宋体" w:cs="华文宋体"/>
          <w:sz w:val="24"/>
          <w:szCs w:val="24"/>
        </w:rPr>
      </w:pPr>
      <w:r>
        <w:rPr>
          <w:rFonts w:hint="eastAsia" w:ascii="宋体" w:hAnsi="宋体" w:cs="华文宋体"/>
          <w:sz w:val="24"/>
          <w:szCs w:val="24"/>
        </w:rPr>
        <w:t>1、主机：</w:t>
      </w:r>
    </w:p>
    <w:p w14:paraId="0ADE8B5E">
      <w:pPr>
        <w:widowControl/>
        <w:spacing w:line="360" w:lineRule="auto"/>
        <w:rPr>
          <w:rFonts w:ascii="宋体" w:hAnsi="宋体"/>
          <w:sz w:val="24"/>
          <w:szCs w:val="24"/>
        </w:rPr>
      </w:pPr>
      <w:r>
        <w:rPr>
          <w:rFonts w:hint="eastAsia" w:ascii="宋体" w:hAnsi="宋体" w:cs="华文宋体"/>
          <w:sz w:val="24"/>
          <w:szCs w:val="24"/>
        </w:rPr>
        <w:t>1.</w:t>
      </w:r>
      <w:r>
        <w:rPr>
          <w:rFonts w:ascii="宋体" w:hAnsi="宋体" w:cs="华文宋体"/>
          <w:sz w:val="24"/>
          <w:szCs w:val="24"/>
        </w:rPr>
        <w:t>1</w:t>
      </w:r>
      <w:r>
        <w:rPr>
          <w:rFonts w:hint="eastAsia" w:ascii="宋体" w:hAnsi="宋体" w:cs="华文宋体"/>
          <w:sz w:val="24"/>
          <w:szCs w:val="24"/>
        </w:rPr>
        <w:t>、</w:t>
      </w:r>
      <w:r>
        <w:rPr>
          <w:rFonts w:ascii="宋体" w:hAnsi="宋体"/>
          <w:sz w:val="24"/>
          <w:szCs w:val="24"/>
        </w:rPr>
        <w:t>CPU</w:t>
      </w:r>
      <w:r>
        <w:rPr>
          <w:rFonts w:hint="eastAsia" w:ascii="宋体" w:hAnsi="宋体" w:cs="宋体"/>
          <w:sz w:val="24"/>
          <w:szCs w:val="24"/>
        </w:rPr>
        <w:t>：</w:t>
      </w:r>
      <w:r>
        <w:rPr>
          <w:rFonts w:ascii="宋体" w:hAnsi="宋体"/>
          <w:sz w:val="24"/>
          <w:szCs w:val="24"/>
        </w:rPr>
        <w:t>i5</w:t>
      </w:r>
      <w:r>
        <w:rPr>
          <w:rFonts w:hint="eastAsia" w:ascii="宋体" w:hAnsi="宋体"/>
          <w:sz w:val="24"/>
          <w:szCs w:val="24"/>
        </w:rPr>
        <w:t>或以上性能，主频≥</w:t>
      </w:r>
      <w:r>
        <w:rPr>
          <w:rFonts w:ascii="宋体" w:hAnsi="宋体"/>
          <w:sz w:val="24"/>
          <w:szCs w:val="24"/>
        </w:rPr>
        <w:t>2.70GHz</w:t>
      </w:r>
      <w:r>
        <w:rPr>
          <w:rFonts w:hint="eastAsia" w:ascii="宋体" w:hAnsi="宋体"/>
          <w:sz w:val="24"/>
          <w:szCs w:val="24"/>
        </w:rPr>
        <w:t>。</w:t>
      </w:r>
    </w:p>
    <w:p w14:paraId="3CA0BDD4">
      <w:pPr>
        <w:widowControl/>
        <w:spacing w:line="360" w:lineRule="auto"/>
        <w:rPr>
          <w:rFonts w:ascii="宋体" w:hAnsi="宋体" w:cs="华文宋体"/>
          <w:sz w:val="24"/>
          <w:szCs w:val="24"/>
        </w:rPr>
      </w:pPr>
      <w:r>
        <w:rPr>
          <w:rFonts w:hint="eastAsia" w:ascii="宋体" w:hAnsi="宋体" w:cs="华文宋体"/>
          <w:sz w:val="24"/>
          <w:szCs w:val="24"/>
        </w:rPr>
        <w:t>1.2、</w:t>
      </w:r>
      <w:r>
        <w:rPr>
          <w:rFonts w:hint="eastAsia" w:ascii="宋体" w:hAnsi="宋体"/>
          <w:sz w:val="24"/>
          <w:szCs w:val="24"/>
        </w:rPr>
        <w:t>内存：≥</w:t>
      </w:r>
      <w:r>
        <w:rPr>
          <w:rFonts w:ascii="宋体" w:hAnsi="宋体"/>
          <w:sz w:val="24"/>
          <w:szCs w:val="24"/>
        </w:rPr>
        <w:t>8G</w:t>
      </w:r>
      <w:r>
        <w:rPr>
          <w:rFonts w:hint="eastAsia" w:ascii="宋体" w:hAnsi="宋体"/>
          <w:sz w:val="24"/>
          <w:szCs w:val="24"/>
        </w:rPr>
        <w:t>；硬盘≥</w:t>
      </w:r>
      <w:r>
        <w:rPr>
          <w:rFonts w:ascii="宋体" w:hAnsi="宋体"/>
          <w:sz w:val="24"/>
          <w:szCs w:val="24"/>
        </w:rPr>
        <w:t>250G</w:t>
      </w:r>
    </w:p>
    <w:p w14:paraId="38C243E2">
      <w:pPr>
        <w:widowControl/>
        <w:spacing w:line="360" w:lineRule="auto"/>
        <w:rPr>
          <w:rFonts w:ascii="宋体" w:hAnsi="宋体"/>
          <w:sz w:val="24"/>
          <w:szCs w:val="24"/>
        </w:rPr>
      </w:pPr>
      <w:r>
        <w:rPr>
          <w:rFonts w:hint="eastAsia" w:ascii="宋体" w:hAnsi="宋体" w:cs="华文宋体"/>
          <w:sz w:val="24"/>
          <w:szCs w:val="24"/>
        </w:rPr>
        <w:t>1.3、</w:t>
      </w:r>
      <w:r>
        <w:rPr>
          <w:rFonts w:hint="eastAsia" w:ascii="宋体" w:hAnsi="宋体"/>
          <w:sz w:val="24"/>
          <w:szCs w:val="24"/>
        </w:rPr>
        <w:t>显示器：≥</w:t>
      </w:r>
      <w:r>
        <w:rPr>
          <w:rFonts w:ascii="宋体" w:hAnsi="宋体"/>
          <w:sz w:val="24"/>
          <w:szCs w:val="24"/>
        </w:rPr>
        <w:t>23</w:t>
      </w:r>
      <w:r>
        <w:rPr>
          <w:rFonts w:hint="eastAsia" w:ascii="宋体" w:hAnsi="宋体"/>
          <w:sz w:val="24"/>
          <w:szCs w:val="24"/>
        </w:rPr>
        <w:t>英寸，分辨率≥</w:t>
      </w:r>
      <w:r>
        <w:rPr>
          <w:rFonts w:ascii="宋体" w:hAnsi="宋体"/>
          <w:sz w:val="24"/>
          <w:szCs w:val="24"/>
        </w:rPr>
        <w:t>1920x1080</w:t>
      </w:r>
      <w:r>
        <w:rPr>
          <w:rFonts w:hint="eastAsia" w:ascii="宋体" w:hAnsi="宋体"/>
          <w:sz w:val="24"/>
          <w:szCs w:val="24"/>
        </w:rPr>
        <w:t>，灰阶≥</w:t>
      </w:r>
      <w:r>
        <w:rPr>
          <w:rFonts w:ascii="宋体" w:hAnsi="宋体"/>
          <w:sz w:val="24"/>
          <w:szCs w:val="24"/>
        </w:rPr>
        <w:t>256</w:t>
      </w:r>
      <w:r>
        <w:rPr>
          <w:rFonts w:hint="eastAsia" w:ascii="宋体" w:hAnsi="宋体"/>
          <w:sz w:val="24"/>
          <w:szCs w:val="24"/>
        </w:rPr>
        <w:t>。</w:t>
      </w:r>
    </w:p>
    <w:p w14:paraId="2879457D">
      <w:pPr>
        <w:widowControl/>
        <w:spacing w:line="360" w:lineRule="auto"/>
        <w:rPr>
          <w:rFonts w:ascii="宋体" w:hAnsi="宋体" w:cs="华文宋体"/>
          <w:sz w:val="24"/>
          <w:szCs w:val="24"/>
        </w:rPr>
      </w:pPr>
      <w:r>
        <w:rPr>
          <w:rFonts w:hint="eastAsia" w:ascii="宋体" w:hAnsi="宋体" w:cs="华文宋体"/>
          <w:sz w:val="24"/>
          <w:szCs w:val="24"/>
        </w:rPr>
        <w:t>2、超声探头传感器：</w:t>
      </w:r>
    </w:p>
    <w:p w14:paraId="6DC96384">
      <w:pPr>
        <w:widowControl/>
        <w:spacing w:line="360" w:lineRule="auto"/>
        <w:rPr>
          <w:rFonts w:ascii="宋体" w:hAnsi="宋体"/>
          <w:sz w:val="24"/>
          <w:szCs w:val="24"/>
        </w:rPr>
      </w:pPr>
      <w:r>
        <w:rPr>
          <w:rFonts w:hint="eastAsia" w:ascii="宋体" w:hAnsi="宋体"/>
          <w:sz w:val="24"/>
          <w:szCs w:val="24"/>
        </w:rPr>
        <w:t>2</w:t>
      </w:r>
      <w:r>
        <w:rPr>
          <w:rFonts w:ascii="宋体" w:hAnsi="宋体"/>
          <w:sz w:val="24"/>
          <w:szCs w:val="24"/>
        </w:rPr>
        <w:t>.1</w:t>
      </w:r>
      <w:r>
        <w:rPr>
          <w:rFonts w:hint="eastAsia" w:ascii="宋体" w:hAnsi="宋体"/>
          <w:sz w:val="24"/>
          <w:szCs w:val="24"/>
        </w:rPr>
        <w:t>、线缆长度：≥3m</w:t>
      </w:r>
    </w:p>
    <w:p w14:paraId="1F55C65A">
      <w:pPr>
        <w:widowControl/>
        <w:spacing w:line="360" w:lineRule="auto"/>
        <w:rPr>
          <w:rFonts w:ascii="宋体" w:hAnsi="宋体"/>
          <w:sz w:val="24"/>
          <w:szCs w:val="24"/>
        </w:rPr>
      </w:pPr>
      <w:r>
        <w:rPr>
          <w:rFonts w:hint="eastAsia" w:ascii="宋体" w:hAnsi="宋体"/>
          <w:sz w:val="24"/>
          <w:szCs w:val="24"/>
        </w:rPr>
        <w:t>2</w:t>
      </w:r>
      <w:r>
        <w:rPr>
          <w:rFonts w:ascii="宋体" w:hAnsi="宋体"/>
          <w:sz w:val="24"/>
          <w:szCs w:val="24"/>
        </w:rPr>
        <w:t>.2</w:t>
      </w:r>
      <w:r>
        <w:rPr>
          <w:rFonts w:hint="eastAsia" w:ascii="宋体" w:hAnsi="宋体"/>
          <w:sz w:val="24"/>
          <w:szCs w:val="24"/>
        </w:rPr>
        <w:t>、线缆外径：≤4mm</w:t>
      </w:r>
    </w:p>
    <w:p w14:paraId="10D6A3AE">
      <w:pPr>
        <w:keepNext w:val="0"/>
        <w:keepLines w:val="0"/>
        <w:pageBreakBefore w:val="0"/>
        <w:widowControl/>
        <w:kinsoku/>
        <w:wordWrap/>
        <w:overflowPunct/>
        <w:topLinePunct w:val="0"/>
        <w:autoSpaceDE w:val="0"/>
        <w:autoSpaceDN w:val="0"/>
        <w:bidi w:val="0"/>
        <w:adjustRightInd/>
        <w:snapToGrid/>
        <w:spacing w:line="360" w:lineRule="auto"/>
        <w:textAlignment w:val="auto"/>
        <w:rPr>
          <w:rFonts w:ascii="宋体" w:hAnsi="宋体"/>
          <w:sz w:val="24"/>
          <w:szCs w:val="24"/>
        </w:rPr>
      </w:pPr>
      <w:r>
        <w:rPr>
          <w:rFonts w:hint="eastAsia" w:ascii="宋体" w:hAnsi="宋体"/>
          <w:sz w:val="24"/>
          <w:szCs w:val="24"/>
        </w:rPr>
        <w:t>2</w:t>
      </w:r>
      <w:r>
        <w:rPr>
          <w:rFonts w:ascii="宋体" w:hAnsi="宋体"/>
          <w:sz w:val="24"/>
          <w:szCs w:val="24"/>
        </w:rPr>
        <w:t>.3</w:t>
      </w:r>
      <w:r>
        <w:rPr>
          <w:rFonts w:hint="eastAsia" w:ascii="宋体" w:hAnsi="宋体"/>
          <w:sz w:val="24"/>
          <w:szCs w:val="24"/>
        </w:rPr>
        <w:t>、传感器尺寸：≤1</w:t>
      </w:r>
      <w:r>
        <w:rPr>
          <w:rFonts w:ascii="宋体" w:hAnsi="宋体"/>
          <w:sz w:val="24"/>
          <w:szCs w:val="24"/>
        </w:rPr>
        <w:t>0</w:t>
      </w:r>
      <w:r>
        <w:rPr>
          <w:rFonts w:hint="eastAsia" w:ascii="宋体" w:hAnsi="宋体"/>
          <w:sz w:val="24"/>
          <w:szCs w:val="24"/>
        </w:rPr>
        <w:t>mm×</w:t>
      </w:r>
      <w:r>
        <w:rPr>
          <w:rFonts w:ascii="宋体" w:hAnsi="宋体"/>
          <w:sz w:val="24"/>
          <w:szCs w:val="24"/>
        </w:rPr>
        <w:t>10</w:t>
      </w:r>
      <w:r>
        <w:rPr>
          <w:rFonts w:hint="eastAsia" w:ascii="宋体" w:hAnsi="宋体"/>
          <w:sz w:val="24"/>
          <w:szCs w:val="24"/>
        </w:rPr>
        <w:t>mm×</w:t>
      </w:r>
      <w:r>
        <w:rPr>
          <w:rFonts w:ascii="宋体" w:hAnsi="宋体"/>
          <w:sz w:val="24"/>
          <w:szCs w:val="24"/>
        </w:rPr>
        <w:t>20</w:t>
      </w:r>
      <w:r>
        <w:rPr>
          <w:rFonts w:hint="eastAsia" w:ascii="宋体" w:hAnsi="宋体"/>
          <w:sz w:val="24"/>
          <w:szCs w:val="24"/>
        </w:rPr>
        <w:t>mm（宽×高×长）</w:t>
      </w:r>
    </w:p>
    <w:p w14:paraId="5A8E1612">
      <w:pPr>
        <w:keepNext w:val="0"/>
        <w:keepLines w:val="0"/>
        <w:pageBreakBefore w:val="0"/>
        <w:widowControl/>
        <w:shd w:val="clear" w:color="auto" w:fill="FFFFFF"/>
        <w:kinsoku/>
        <w:wordWrap/>
        <w:overflowPunct/>
        <w:topLinePunct w:val="0"/>
        <w:autoSpaceDE w:val="0"/>
        <w:autoSpaceDN w:val="0"/>
        <w:bidi w:val="0"/>
        <w:adjustRightInd/>
        <w:snapToGrid/>
        <w:spacing w:line="360" w:lineRule="auto"/>
        <w:textAlignment w:val="auto"/>
        <w:rPr>
          <w:rFonts w:ascii="宋体" w:hAnsi="宋体" w:cs="华文宋体"/>
          <w:sz w:val="24"/>
          <w:szCs w:val="24"/>
        </w:rPr>
      </w:pPr>
      <w:r>
        <w:rPr>
          <w:rFonts w:hint="eastAsia" w:ascii="宋体" w:hAnsi="宋体" w:cs="华文宋体"/>
          <w:sz w:val="24"/>
          <w:szCs w:val="24"/>
        </w:rPr>
        <w:t>3、导航</w:t>
      </w:r>
    </w:p>
    <w:p w14:paraId="26E261F6">
      <w:pPr>
        <w:keepNext w:val="0"/>
        <w:keepLines w:val="0"/>
        <w:pageBreakBefore w:val="0"/>
        <w:widowControl/>
        <w:shd w:val="clear" w:color="auto" w:fill="FFFFFF"/>
        <w:kinsoku/>
        <w:wordWrap/>
        <w:overflowPunct/>
        <w:topLinePunct w:val="0"/>
        <w:autoSpaceDE w:val="0"/>
        <w:autoSpaceDN w:val="0"/>
        <w:bidi w:val="0"/>
        <w:adjustRightInd/>
        <w:snapToGrid/>
        <w:spacing w:line="360" w:lineRule="auto"/>
        <w:textAlignment w:val="auto"/>
        <w:rPr>
          <w:rFonts w:ascii="宋体" w:hAnsi="宋体" w:cs="华文宋体"/>
          <w:sz w:val="24"/>
          <w:szCs w:val="24"/>
        </w:rPr>
      </w:pPr>
      <w:r>
        <w:rPr>
          <w:rFonts w:hint="eastAsia" w:ascii="宋体" w:hAnsi="宋体" w:cs="华文宋体"/>
          <w:sz w:val="24"/>
          <w:szCs w:val="24"/>
        </w:rPr>
        <w:t>3.1、导航引导空间范围：在发射器前方≥30×30x×30cm。</w:t>
      </w:r>
    </w:p>
    <w:p w14:paraId="1BC544B9">
      <w:pPr>
        <w:keepNext w:val="0"/>
        <w:keepLines w:val="0"/>
        <w:pageBreakBefore w:val="0"/>
        <w:widowControl/>
        <w:kinsoku/>
        <w:wordWrap/>
        <w:overflowPunct/>
        <w:topLinePunct w:val="0"/>
        <w:autoSpaceDE w:val="0"/>
        <w:autoSpaceDN w:val="0"/>
        <w:bidi w:val="0"/>
        <w:adjustRightInd/>
        <w:snapToGrid/>
        <w:spacing w:line="360" w:lineRule="auto"/>
        <w:textAlignment w:val="auto"/>
        <w:rPr>
          <w:rFonts w:ascii="宋体" w:hAnsi="宋体" w:cs="华文宋体"/>
          <w:sz w:val="24"/>
          <w:szCs w:val="24"/>
        </w:rPr>
      </w:pPr>
      <w:r>
        <w:rPr>
          <w:rFonts w:hint="eastAsia" w:ascii="宋体" w:hAnsi="宋体" w:cs="华文宋体"/>
          <w:sz w:val="24"/>
          <w:szCs w:val="24"/>
        </w:rPr>
        <w:t>3.2、导航精度：≤1.5mm。</w:t>
      </w:r>
    </w:p>
    <w:p w14:paraId="1C136B41">
      <w:pPr>
        <w:keepNext w:val="0"/>
        <w:keepLines w:val="0"/>
        <w:pageBreakBefore w:val="0"/>
        <w:widowControl/>
        <w:kinsoku/>
        <w:wordWrap/>
        <w:overflowPunct/>
        <w:topLinePunct w:val="0"/>
        <w:autoSpaceDE w:val="0"/>
        <w:autoSpaceDN w:val="0"/>
        <w:bidi w:val="0"/>
        <w:adjustRightInd/>
        <w:snapToGrid/>
        <w:spacing w:line="360" w:lineRule="auto"/>
        <w:textAlignment w:val="auto"/>
        <w:rPr>
          <w:rFonts w:ascii="宋体" w:hAnsi="宋体" w:cs="华文宋体"/>
          <w:sz w:val="24"/>
          <w:szCs w:val="24"/>
        </w:rPr>
      </w:pPr>
      <w:r>
        <w:rPr>
          <w:rFonts w:ascii="宋体" w:hAnsi="宋体" w:cs="华文宋体"/>
          <w:sz w:val="24"/>
          <w:szCs w:val="24"/>
        </w:rPr>
        <mc:AlternateContent>
          <mc:Choice Requires="wps">
            <w:drawing>
              <wp:anchor distT="0" distB="0" distL="114300" distR="114300" simplePos="0" relativeHeight="251659264" behindDoc="0" locked="0" layoutInCell="1" allowOverlap="1">
                <wp:simplePos x="0" y="0"/>
                <wp:positionH relativeFrom="column">
                  <wp:posOffset>1314450</wp:posOffset>
                </wp:positionH>
                <wp:positionV relativeFrom="paragraph">
                  <wp:posOffset>177800</wp:posOffset>
                </wp:positionV>
                <wp:extent cx="6350" cy="17145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350" cy="171450"/>
                        </a:xfrm>
                        <a:prstGeom prst="rect">
                          <a:avLst/>
                        </a:prstGeom>
                        <a:noFill/>
                        <a:ln>
                          <a:noFill/>
                        </a:ln>
                        <a:effectLst/>
                      </wps:spPr>
                      <wps:txbx>
                        <w:txbxContent>
                          <w:p w14:paraId="73D5882C"/>
                        </w:txbxContent>
                      </wps:txbx>
                      <wps:bodyPr vertOverflow="clip" horzOverflow="clip" wrap="none" lIns="0" tIns="0" rIns="0" bIns="0" rtlCol="0" anchor="t">
                        <a:spAutoFit/>
                      </wps:bodyPr>
                    </wps:wsp>
                  </a:graphicData>
                </a:graphic>
              </wp:anchor>
            </w:drawing>
          </mc:Choice>
          <mc:Fallback>
            <w:pict>
              <v:shape id="_x0000_s1026" o:spid="_x0000_s1026" o:spt="202" type="#_x0000_t202" style="position:absolute;left:0pt;margin-left:103.5pt;margin-top:14pt;height:13.5pt;width:0.5pt;mso-wrap-style:none;z-index:251659264;mso-width-relative:page;mso-height-relative:page;" filled="f" stroked="f" coordsize="21600,21600" o:gfxdata="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tixwdQAAAAJ&#10;AQAADwAAAAAAAAABACAAAAAiAAAAZHJzL2Rvd25yZXYueG1sUEsBAhQAFAAAAAgAh07iQMSZNSnn&#10;AQAA1wMAAA4AAAAAAAAAAQAgAAAAIwEAAGRycy9lMm9Eb2MueG1sUEsFBgAAAAAGAAYAWQEAAHwF&#10;AAAAAA==&#10;">
                <v:fill on="f" focussize="0,0"/>
                <v:stroke on="f"/>
                <v:imagedata o:title=""/>
                <o:lock v:ext="edit" aspectratio="f"/>
                <v:textbox inset="0mm,0mm,0mm,0mm" style="mso-fit-shape-to-text:t;">
                  <w:txbxContent>
                    <w:p w14:paraId="73D5882C"/>
                  </w:txbxContent>
                </v:textbox>
              </v:shape>
            </w:pict>
          </mc:Fallback>
        </mc:AlternateContent>
      </w:r>
      <w:r>
        <w:rPr>
          <w:rFonts w:hint="eastAsia" w:ascii="宋体" w:hAnsi="宋体" w:cs="华文宋体"/>
          <w:sz w:val="24"/>
          <w:szCs w:val="24"/>
        </w:rPr>
        <w:t>4、操作台车：</w:t>
      </w:r>
    </w:p>
    <w:p w14:paraId="56F18266">
      <w:pPr>
        <w:widowControl/>
        <w:spacing w:line="360" w:lineRule="auto"/>
        <w:rPr>
          <w:rFonts w:ascii="宋体" w:hAnsi="宋体" w:cs="华文宋体"/>
          <w:sz w:val="24"/>
          <w:szCs w:val="24"/>
        </w:rPr>
      </w:pPr>
      <w:r>
        <w:rPr>
          <w:rFonts w:hint="eastAsia" w:ascii="宋体" w:hAnsi="宋体" w:cs="华文宋体"/>
          <w:sz w:val="24"/>
          <w:szCs w:val="24"/>
        </w:rPr>
        <w:t>4</w:t>
      </w:r>
      <w:r>
        <w:rPr>
          <w:rFonts w:ascii="宋体" w:hAnsi="宋体" w:cs="华文宋体"/>
          <w:sz w:val="24"/>
          <w:szCs w:val="24"/>
        </w:rPr>
        <w:t>.1</w:t>
      </w:r>
      <w:r>
        <w:rPr>
          <w:rFonts w:hint="eastAsia" w:ascii="宋体" w:hAnsi="宋体" w:cs="华文宋体"/>
          <w:sz w:val="24"/>
          <w:szCs w:val="24"/>
        </w:rPr>
        <w:t>、台车可移动，轮子可分别锁定。</w:t>
      </w:r>
    </w:p>
    <w:p w14:paraId="524EF23E">
      <w:pPr>
        <w:widowControl/>
        <w:spacing w:line="360" w:lineRule="auto"/>
        <w:rPr>
          <w:rFonts w:ascii="宋体" w:hAnsi="宋体" w:cs="华文宋体"/>
          <w:sz w:val="24"/>
          <w:szCs w:val="24"/>
        </w:rPr>
      </w:pPr>
      <w:r>
        <w:rPr>
          <w:rFonts w:hint="eastAsia" w:ascii="宋体" w:hAnsi="宋体" w:cs="华文宋体"/>
          <w:sz w:val="24"/>
          <w:szCs w:val="24"/>
        </w:rPr>
        <w:t>4.2、可电动调节操作台高度，调节范围：0</w:t>
      </w:r>
      <w:r>
        <w:rPr>
          <w:rFonts w:ascii="宋体" w:hAnsi="宋体" w:cs="华文宋体"/>
          <w:sz w:val="24"/>
          <w:szCs w:val="24"/>
        </w:rPr>
        <w:t>～</w:t>
      </w:r>
      <w:r>
        <w:rPr>
          <w:rFonts w:hint="eastAsia" w:ascii="宋体" w:hAnsi="宋体" w:cs="华文宋体"/>
          <w:sz w:val="24"/>
          <w:szCs w:val="24"/>
        </w:rPr>
        <w:t>20cm。</w:t>
      </w:r>
    </w:p>
    <w:p w14:paraId="5033C934">
      <w:pPr>
        <w:widowControl/>
        <w:spacing w:line="360" w:lineRule="auto"/>
        <w:jc w:val="left"/>
        <w:rPr>
          <w:rFonts w:ascii="宋体" w:hAnsi="宋体" w:cs="华文宋体"/>
          <w:sz w:val="24"/>
          <w:szCs w:val="24"/>
        </w:rPr>
      </w:pPr>
      <w:r>
        <w:rPr>
          <w:rFonts w:hint="eastAsia" w:ascii="宋体" w:hAnsi="宋体" w:cs="华文宋体"/>
          <w:sz w:val="24"/>
          <w:szCs w:val="24"/>
        </w:rPr>
        <w:t>4</w:t>
      </w:r>
      <w:r>
        <w:rPr>
          <w:rFonts w:ascii="宋体" w:hAnsi="宋体" w:cs="华文宋体"/>
          <w:sz w:val="24"/>
          <w:szCs w:val="24"/>
        </w:rPr>
        <w:t>.</w:t>
      </w:r>
      <w:r>
        <w:rPr>
          <w:rFonts w:hint="eastAsia" w:ascii="宋体" w:hAnsi="宋体" w:cs="华文宋体"/>
          <w:sz w:val="24"/>
          <w:szCs w:val="24"/>
        </w:rPr>
        <w:t>3、操作台承重≥15kg。</w:t>
      </w:r>
    </w:p>
    <w:p w14:paraId="36C4975C">
      <w:pPr>
        <w:widowControl/>
        <w:spacing w:line="360" w:lineRule="auto"/>
        <w:jc w:val="left"/>
        <w:rPr>
          <w:rFonts w:ascii="宋体" w:hAnsi="宋体" w:cs="华文宋体"/>
          <w:sz w:val="24"/>
          <w:szCs w:val="24"/>
        </w:rPr>
      </w:pPr>
      <w:r>
        <w:rPr>
          <w:rFonts w:hint="eastAsia" w:ascii="宋体" w:hAnsi="宋体" w:cs="华文宋体"/>
          <w:sz w:val="24"/>
          <w:szCs w:val="24"/>
        </w:rPr>
        <w:t>5、软件功能</w:t>
      </w:r>
    </w:p>
    <w:p w14:paraId="3A8E45C4">
      <w:pPr>
        <w:widowControl/>
        <w:spacing w:line="360" w:lineRule="auto"/>
        <w:jc w:val="left"/>
        <w:rPr>
          <w:rFonts w:ascii="宋体" w:hAnsi="宋体" w:cs="华文宋体"/>
          <w:sz w:val="24"/>
          <w:szCs w:val="24"/>
        </w:rPr>
      </w:pPr>
      <w:r>
        <w:rPr>
          <w:rFonts w:hint="eastAsia" w:ascii="宋体" w:hAnsi="宋体" w:cs="华文宋体"/>
          <w:sz w:val="24"/>
          <w:szCs w:val="24"/>
        </w:rPr>
        <w:t>5.1、接收术中超声影像，跟踪手术器械并将手术器械的空间位置在病人影像术中超声影像上以虚拟探针的形式实时显示。</w:t>
      </w:r>
    </w:p>
    <w:p w14:paraId="1A15CD46">
      <w:pPr>
        <w:widowControl/>
        <w:spacing w:line="360" w:lineRule="auto"/>
        <w:jc w:val="left"/>
        <w:rPr>
          <w:rFonts w:ascii="宋体" w:hAnsi="宋体" w:cs="华文宋体"/>
          <w:sz w:val="24"/>
          <w:szCs w:val="24"/>
        </w:rPr>
      </w:pPr>
      <w:r>
        <w:rPr>
          <w:rFonts w:hint="eastAsia" w:ascii="宋体" w:hAnsi="宋体" w:cs="华文宋体"/>
          <w:sz w:val="24"/>
          <w:szCs w:val="24"/>
        </w:rPr>
        <w:t>5.2、可接收HDMI、VGA、DVI、S-Video、DP视频端口超声图像。</w:t>
      </w:r>
    </w:p>
    <w:p w14:paraId="44198C84">
      <w:pPr>
        <w:widowControl/>
        <w:spacing w:line="360" w:lineRule="auto"/>
        <w:rPr>
          <w:rFonts w:ascii="宋体" w:hAnsi="宋体" w:cs="华文宋体"/>
          <w:sz w:val="24"/>
          <w:szCs w:val="24"/>
        </w:rPr>
      </w:pPr>
      <w:r>
        <w:rPr>
          <w:rFonts w:hint="eastAsia" w:ascii="宋体" w:hAnsi="宋体" w:cs="华文宋体"/>
          <w:sz w:val="24"/>
          <w:szCs w:val="24"/>
        </w:rPr>
        <w:t>5.3、可在接收的超声图像中实时显示穿刺路径。</w:t>
      </w:r>
    </w:p>
    <w:p w14:paraId="7F91643B">
      <w:pPr>
        <w:widowControl/>
        <w:spacing w:line="360" w:lineRule="auto"/>
        <w:rPr>
          <w:rFonts w:ascii="宋体" w:hAnsi="宋体" w:cs="华文宋体"/>
          <w:sz w:val="24"/>
          <w:szCs w:val="24"/>
        </w:rPr>
      </w:pPr>
      <w:r>
        <w:rPr>
          <w:rFonts w:hint="eastAsia" w:ascii="宋体" w:hAnsi="宋体" w:cs="华文宋体"/>
          <w:sz w:val="24"/>
          <w:szCs w:val="24"/>
        </w:rPr>
        <w:t>5.4、可在接收的超声图像中实时显示穿刺针及针尖位置和预期穿刺靶点。</w:t>
      </w:r>
    </w:p>
    <w:p w14:paraId="66CD9F65">
      <w:pPr>
        <w:widowControl/>
        <w:spacing w:line="360" w:lineRule="auto"/>
        <w:rPr>
          <w:rFonts w:ascii="宋体" w:hAnsi="宋体" w:cs="华文宋体"/>
          <w:sz w:val="24"/>
          <w:szCs w:val="24"/>
        </w:rPr>
      </w:pPr>
      <w:r>
        <w:rPr>
          <w:rFonts w:hint="eastAsia" w:ascii="宋体" w:hAnsi="宋体" w:cs="华文宋体"/>
          <w:sz w:val="24"/>
          <w:szCs w:val="24"/>
        </w:rPr>
        <w:t>5.5、可在接收的超声图像中实时显示针尖到预期穿刺靶点的距离。</w:t>
      </w:r>
    </w:p>
    <w:p w14:paraId="67FB1E36">
      <w:pPr>
        <w:widowControl/>
        <w:spacing w:line="360" w:lineRule="auto"/>
        <w:rPr>
          <w:rFonts w:ascii="宋体" w:hAnsi="宋体" w:cs="华文宋体"/>
          <w:sz w:val="24"/>
          <w:szCs w:val="24"/>
        </w:rPr>
      </w:pPr>
      <w:r>
        <w:rPr>
          <w:rFonts w:hint="eastAsia" w:ascii="宋体" w:hAnsi="宋体" w:cs="华文宋体"/>
          <w:sz w:val="24"/>
          <w:szCs w:val="24"/>
        </w:rPr>
        <w:t>5.6、非同平面穿刺时，当穿刺针顶端到达超声图像所在平面时，预期穿刺靶点颜色可改变。</w:t>
      </w:r>
    </w:p>
    <w:p w14:paraId="1F2FD34C">
      <w:pPr>
        <w:widowControl/>
        <w:spacing w:line="360" w:lineRule="auto"/>
        <w:rPr>
          <w:rFonts w:ascii="宋体" w:hAnsi="宋体" w:cs="华文宋体"/>
          <w:sz w:val="24"/>
          <w:szCs w:val="24"/>
        </w:rPr>
      </w:pPr>
      <w:r>
        <w:rPr>
          <w:rFonts w:hint="eastAsia" w:ascii="宋体" w:hAnsi="宋体" w:cs="华文宋体"/>
          <w:sz w:val="24"/>
          <w:szCs w:val="24"/>
        </w:rPr>
        <w:t>5.7、同平面穿刺时，穿刺针显示灰色；同平面参数可设置。</w:t>
      </w:r>
    </w:p>
    <w:p w14:paraId="58020EAB">
      <w:pPr>
        <w:widowControl/>
        <w:spacing w:line="360" w:lineRule="auto"/>
        <w:rPr>
          <w:rFonts w:ascii="宋体" w:hAnsi="宋体"/>
          <w:sz w:val="24"/>
          <w:szCs w:val="24"/>
        </w:rPr>
      </w:pPr>
      <w:r>
        <w:rPr>
          <w:rFonts w:hint="eastAsia" w:ascii="宋体" w:hAnsi="宋体" w:cs="华文宋体"/>
          <w:sz w:val="24"/>
          <w:szCs w:val="24"/>
        </w:rPr>
        <w:t>6.1、具备</w:t>
      </w:r>
      <w:r>
        <w:rPr>
          <w:rFonts w:hint="eastAsia" w:ascii="宋体" w:hAnsi="宋体"/>
          <w:sz w:val="24"/>
          <w:szCs w:val="24"/>
        </w:rPr>
        <w:t>视频打开和断开功能</w:t>
      </w:r>
    </w:p>
    <w:p w14:paraId="44A9CE02">
      <w:pPr>
        <w:widowControl/>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2</w:t>
      </w:r>
      <w:r>
        <w:rPr>
          <w:rFonts w:hint="eastAsia" w:ascii="宋体" w:hAnsi="宋体"/>
          <w:sz w:val="24"/>
          <w:szCs w:val="24"/>
        </w:rPr>
        <w:t>、可连接断开导航仪。</w:t>
      </w:r>
    </w:p>
    <w:p w14:paraId="29D473C2">
      <w:pPr>
        <w:widowControl/>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3</w:t>
      </w:r>
      <w:r>
        <w:rPr>
          <w:rFonts w:hint="eastAsia" w:ascii="宋体" w:hAnsi="宋体"/>
          <w:sz w:val="24"/>
          <w:szCs w:val="24"/>
        </w:rPr>
        <w:t>、具备软件截图、存储功能。</w:t>
      </w:r>
    </w:p>
    <w:p w14:paraId="7F322C72">
      <w:pPr>
        <w:widowControl/>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4</w:t>
      </w:r>
      <w:r>
        <w:rPr>
          <w:rFonts w:hint="eastAsia" w:ascii="宋体" w:hAnsi="宋体"/>
          <w:sz w:val="24"/>
          <w:szCs w:val="24"/>
        </w:rPr>
        <w:t>、具备视屏存储功能。</w:t>
      </w:r>
    </w:p>
    <w:p w14:paraId="0E619986">
      <w:pPr>
        <w:widowControl/>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5</w:t>
      </w:r>
      <w:r>
        <w:rPr>
          <w:rFonts w:hint="eastAsia" w:ascii="宋体" w:hAnsi="宋体"/>
          <w:sz w:val="24"/>
          <w:szCs w:val="24"/>
        </w:rPr>
        <w:t>、具备视频及图像导出功能。</w:t>
      </w:r>
    </w:p>
    <w:p w14:paraId="1AB29ECE">
      <w:pPr>
        <w:widowControl/>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6</w:t>
      </w:r>
      <w:r>
        <w:rPr>
          <w:rFonts w:hint="eastAsia" w:ascii="宋体" w:hAnsi="宋体"/>
          <w:sz w:val="24"/>
          <w:szCs w:val="24"/>
        </w:rPr>
        <w:t>、具备患者数据管理功能。</w:t>
      </w:r>
    </w:p>
    <w:p w14:paraId="3B048BAC">
      <w:pPr>
        <w:widowControl/>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7</w:t>
      </w:r>
      <w:r>
        <w:rPr>
          <w:rFonts w:hint="eastAsia" w:ascii="宋体" w:hAnsi="宋体"/>
          <w:sz w:val="24"/>
          <w:szCs w:val="24"/>
        </w:rPr>
        <w:t>、具备数据输出打印功能</w:t>
      </w:r>
    </w:p>
    <w:p w14:paraId="1EDBE6A0">
      <w:pPr>
        <w:widowControl/>
        <w:spacing w:line="360" w:lineRule="auto"/>
        <w:rPr>
          <w:rFonts w:ascii="宋体" w:hAnsi="宋体"/>
          <w:sz w:val="24"/>
          <w:szCs w:val="24"/>
        </w:rPr>
      </w:pPr>
      <w:r>
        <w:rPr>
          <w:rFonts w:hint="eastAsia" w:ascii="宋体" w:hAnsi="宋体"/>
          <w:sz w:val="24"/>
          <w:szCs w:val="24"/>
        </w:rPr>
        <w:t>6.</w:t>
      </w:r>
      <w:r>
        <w:rPr>
          <w:rFonts w:hint="eastAsia" w:ascii="宋体" w:hAnsi="宋体"/>
          <w:sz w:val="24"/>
          <w:szCs w:val="24"/>
          <w:lang w:val="en-US" w:eastAsia="zh-CN"/>
        </w:rPr>
        <w:t>8</w:t>
      </w:r>
      <w:r>
        <w:rPr>
          <w:rFonts w:hint="eastAsia" w:ascii="宋体" w:hAnsi="宋体"/>
          <w:sz w:val="24"/>
          <w:szCs w:val="24"/>
        </w:rPr>
        <w:t>、具备多用户管理功能</w:t>
      </w:r>
    </w:p>
    <w:p w14:paraId="313BEB98">
      <w:pPr>
        <w:widowControl/>
        <w:spacing w:line="360" w:lineRule="auto"/>
        <w:jc w:val="left"/>
        <w:rPr>
          <w:rFonts w:ascii="宋体" w:hAnsi="宋体" w:cs="华文宋体"/>
          <w:sz w:val="24"/>
          <w:szCs w:val="24"/>
        </w:rPr>
      </w:pPr>
      <w:r>
        <w:rPr>
          <w:rFonts w:hint="eastAsia" w:ascii="宋体" w:hAnsi="宋体" w:cs="华文宋体"/>
          <w:sz w:val="24"/>
          <w:szCs w:val="24"/>
        </w:rPr>
        <w:t>7、适配耗材：1</w:t>
      </w:r>
      <w:r>
        <w:rPr>
          <w:rFonts w:ascii="宋体" w:hAnsi="宋体" w:cs="华文宋体"/>
          <w:sz w:val="24"/>
          <w:szCs w:val="24"/>
        </w:rPr>
        <w:t>2</w:t>
      </w:r>
      <w:r>
        <w:rPr>
          <w:rFonts w:hint="eastAsia" w:ascii="宋体" w:hAnsi="宋体" w:cs="华文宋体"/>
          <w:sz w:val="24"/>
          <w:szCs w:val="24"/>
        </w:rPr>
        <w:t>G-20G，与配套耗材通过鲁尔接头快速连接</w:t>
      </w:r>
    </w:p>
    <w:p w14:paraId="5600F1FF">
      <w:pPr>
        <w:widowControl/>
        <w:spacing w:line="360" w:lineRule="auto"/>
        <w:rPr>
          <w:rFonts w:ascii="宋体" w:hAnsi="宋体" w:cs="华文宋体"/>
          <w:sz w:val="24"/>
          <w:szCs w:val="24"/>
        </w:rPr>
      </w:pPr>
      <w:r>
        <w:rPr>
          <w:rFonts w:hint="eastAsia" w:ascii="宋体" w:hAnsi="宋体"/>
          <w:sz w:val="24"/>
          <w:szCs w:val="24"/>
          <w:lang w:val="en-US" w:eastAsia="zh-CN"/>
        </w:rPr>
        <w:t>三</w:t>
      </w:r>
      <w:r>
        <w:rPr>
          <w:rFonts w:hint="eastAsia" w:ascii="宋体" w:hAnsi="宋体"/>
          <w:sz w:val="24"/>
          <w:szCs w:val="24"/>
        </w:rPr>
        <w:t>、主要配置</w:t>
      </w:r>
    </w:p>
    <w:p w14:paraId="25DCCDBD">
      <w:pPr>
        <w:widowControl/>
        <w:spacing w:line="360" w:lineRule="auto"/>
        <w:rPr>
          <w:rFonts w:ascii="宋体" w:hAnsi="宋体" w:cs="华文宋体"/>
          <w:sz w:val="24"/>
          <w:szCs w:val="24"/>
        </w:rPr>
      </w:pPr>
      <w:r>
        <w:rPr>
          <w:rFonts w:hint="eastAsia" w:ascii="宋体" w:hAnsi="宋体" w:cs="华文宋体"/>
          <w:sz w:val="24"/>
          <w:szCs w:val="24"/>
        </w:rPr>
        <w:t>1、主机：1台。</w:t>
      </w:r>
    </w:p>
    <w:p w14:paraId="1F7F6273">
      <w:pPr>
        <w:widowControl/>
        <w:spacing w:line="360" w:lineRule="auto"/>
        <w:rPr>
          <w:rFonts w:ascii="宋体" w:hAnsi="宋体" w:cs="华文宋体"/>
          <w:sz w:val="24"/>
          <w:szCs w:val="24"/>
        </w:rPr>
      </w:pPr>
      <w:r>
        <w:rPr>
          <w:rFonts w:hint="eastAsia" w:ascii="宋体" w:hAnsi="宋体" w:cs="华文宋体"/>
          <w:sz w:val="24"/>
          <w:szCs w:val="24"/>
        </w:rPr>
        <w:t>2、超声探头传感器和传感器卡扣：1套（包括传感器1个/卡扣2个）</w:t>
      </w:r>
    </w:p>
    <w:p w14:paraId="5061556C">
      <w:pPr>
        <w:widowControl/>
        <w:spacing w:line="360" w:lineRule="auto"/>
        <w:rPr>
          <w:rFonts w:ascii="宋体" w:hAnsi="宋体" w:cs="华文宋体"/>
          <w:sz w:val="24"/>
          <w:szCs w:val="24"/>
        </w:rPr>
      </w:pPr>
      <w:r>
        <w:rPr>
          <w:rFonts w:hint="eastAsia" w:ascii="宋体" w:hAnsi="宋体" w:cs="华文宋体"/>
          <w:sz w:val="24"/>
          <w:szCs w:val="24"/>
        </w:rPr>
        <w:t>3、穿刺针传感器：1个。</w:t>
      </w:r>
    </w:p>
    <w:p w14:paraId="13D900C1">
      <w:pPr>
        <w:widowControl/>
        <w:spacing w:line="360" w:lineRule="auto"/>
        <w:rPr>
          <w:rFonts w:ascii="宋体" w:hAnsi="宋体" w:cs="华文宋体"/>
          <w:sz w:val="24"/>
          <w:szCs w:val="24"/>
        </w:rPr>
      </w:pPr>
      <w:r>
        <w:rPr>
          <w:rFonts w:hint="eastAsia" w:ascii="宋体" w:hAnsi="宋体" w:cs="华文宋体"/>
          <w:sz w:val="24"/>
          <w:szCs w:val="24"/>
        </w:rPr>
        <w:t>4、导航发射器：1台。</w:t>
      </w:r>
    </w:p>
    <w:p w14:paraId="08B165F7">
      <w:pPr>
        <w:widowControl/>
        <w:spacing w:line="360" w:lineRule="auto"/>
        <w:jc w:val="left"/>
        <w:rPr>
          <w:rFonts w:ascii="宋体" w:hAnsi="宋体" w:cs="华文宋体"/>
          <w:sz w:val="24"/>
          <w:szCs w:val="24"/>
        </w:rPr>
      </w:pPr>
      <w:r>
        <w:rPr>
          <w:rFonts w:hint="eastAsia" w:ascii="宋体" w:hAnsi="宋体" w:cs="华文宋体"/>
          <w:sz w:val="24"/>
          <w:szCs w:val="24"/>
        </w:rPr>
        <w:t>5、导航发射器支臂：1个。</w:t>
      </w:r>
    </w:p>
    <w:p w14:paraId="6D7EDE70">
      <w:pPr>
        <w:rPr>
          <w:rFonts w:hint="eastAsia"/>
          <w:b/>
          <w:bCs/>
          <w:sz w:val="44"/>
          <w:szCs w:val="44"/>
          <w:lang w:val="en-US" w:eastAsia="zh-CN"/>
        </w:rPr>
      </w:pPr>
      <w:r>
        <w:rPr>
          <w:rFonts w:hint="eastAsia"/>
          <w:b/>
          <w:bCs/>
          <w:sz w:val="44"/>
          <w:szCs w:val="44"/>
          <w:lang w:val="en-US" w:eastAsia="zh-CN"/>
        </w:rPr>
        <w:br w:type="page"/>
      </w:r>
    </w:p>
    <w:p w14:paraId="0621DB9C">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03包：</w:t>
      </w:r>
    </w:p>
    <w:p w14:paraId="714E4783">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1A4AF126">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品目3-1：高频手术系统(电磁刀)</w:t>
      </w:r>
    </w:p>
    <w:p w14:paraId="48119EB1">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val="en-US" w:eastAsia="zh-CN"/>
        </w:rPr>
        <w:t>一</w:t>
      </w:r>
      <w:r>
        <w:rPr>
          <w:rFonts w:hint="eastAsia" w:ascii="宋体" w:hAnsi="宋体" w:eastAsia="宋体" w:cs="宋体"/>
          <w:kern w:val="2"/>
          <w:sz w:val="24"/>
          <w:szCs w:val="24"/>
          <w:lang w:eastAsia="zh-CN"/>
        </w:rPr>
        <w:t>、技术参数：</w:t>
      </w:r>
    </w:p>
    <w:p w14:paraId="59CB4D80">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1、可以用于 “神经组织周围”等区域的手术。</w:t>
      </w:r>
    </w:p>
    <w:p w14:paraId="27EFA9DC">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2、主机：</w:t>
      </w:r>
    </w:p>
    <w:p w14:paraId="01916812">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0"/>
          <w:sz w:val="24"/>
          <w:szCs w:val="24"/>
          <w:lang w:val="en-US" w:eastAsia="zh-CN" w:bidi="ar-SA"/>
        </w:rPr>
        <w:t>1、工作频率≥2种，主工作频率：10～14MHz；次工作频率：4～5MHz之间。</w:t>
      </w:r>
    </w:p>
    <w:p w14:paraId="67BDE148">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▲2.2、工作模式：笔型汽化（单极）、双极切开、双极凝血。</w:t>
      </w:r>
    </w:p>
    <w:p w14:paraId="0F1F2AD6">
      <w:pPr>
        <w:widowControl/>
        <w:spacing w:line="360" w:lineRule="auto"/>
        <w:ind w:firstLine="0" w:firstLineChars="0"/>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2.3、最大输出功率</w:t>
      </w:r>
    </w:p>
    <w:p w14:paraId="04C68366">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2.3.1、笔型汽化（单极）模式：40W±5%。</w:t>
      </w:r>
    </w:p>
    <w:p w14:paraId="7A1E01C3">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2.3.2、双极切开模式：30W±5%。</w:t>
      </w:r>
    </w:p>
    <w:p w14:paraId="2BC9FF1B">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2.3.3、双极凝血模式：20W±5%。</w:t>
      </w:r>
    </w:p>
    <w:p w14:paraId="16BCA7A5">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w:t>
      </w:r>
      <w:r>
        <w:rPr>
          <w:rFonts w:hint="eastAsia" w:ascii="宋体" w:hAnsi="宋体" w:eastAsia="宋体" w:cs="宋体"/>
          <w:kern w:val="0"/>
          <w:sz w:val="24"/>
          <w:szCs w:val="24"/>
          <w:lang w:val="en-US" w:eastAsia="zh-CN" w:bidi="ar-SA"/>
        </w:rPr>
        <w:t>输出功率最小调节步长</w:t>
      </w:r>
    </w:p>
    <w:p w14:paraId="78F9ADCF">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2.4.1、笔型汽化（单极）模式：≤0.5W。</w:t>
      </w:r>
    </w:p>
    <w:p w14:paraId="6DD87972">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2.4.2、双极切开模式：≤0.6W。</w:t>
      </w:r>
    </w:p>
    <w:p w14:paraId="17ED6941">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2.4.3、双极凝固模式：≤0.4W。</w:t>
      </w:r>
    </w:p>
    <w:p w14:paraId="75ED7EA4">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2.5、笔型汽化模式（单极模式）在工作过程中无需连接负极板（中性极板）。</w:t>
      </w:r>
    </w:p>
    <w:p w14:paraId="202A33DD">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2.6、最大空载电压（有效值电压）</w:t>
      </w:r>
    </w:p>
    <w:p w14:paraId="3EFBE4BF">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2.6.1、笔型汽化模式：≤500V。</w:t>
      </w:r>
    </w:p>
    <w:p w14:paraId="22EE7EE8">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2.6.2、双极切开模式：≤300V。</w:t>
      </w:r>
    </w:p>
    <w:p w14:paraId="1232CEDE">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2.6.3、双极凝固模式：≤200V。</w:t>
      </w:r>
    </w:p>
    <w:p w14:paraId="5FA9F0CD">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2.7、主机输出接口：≥2个。可同时连接2种不同类型的电极。</w:t>
      </w:r>
    </w:p>
    <w:p w14:paraId="75A46940">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2.8、笔型汽化切割模式、双极切开模式在操作过程中有明确的提示音，主机音量大小可调节。</w:t>
      </w:r>
    </w:p>
    <w:p w14:paraId="7BB2EF07">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2.9、具备配合脑室镜使用的模式和工具，可以开展经鼻颅底手术和经颅脑室镜手术。</w:t>
      </w:r>
    </w:p>
    <w:p w14:paraId="28782FAC">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2.10、各工作模式具有最大连续输出不超过60s的限制功能，超过60s需再次踩下脚踏开关对应开关。</w:t>
      </w:r>
    </w:p>
    <w:p w14:paraId="3D450900">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2.11、报警</w:t>
      </w:r>
    </w:p>
    <w:p w14:paraId="56D2E78C">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2.11.1、具备过热报警功能，超过设定温度或通风工作状态异常时，关断主机输出，并声音报警、显示屏显示错误状态。</w:t>
      </w:r>
    </w:p>
    <w:p w14:paraId="70D1B1A6">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2.11.2、具备过电压报警功能，超过设定值，将关断主机输出，并声音报警，显示屏显示错误状态。</w:t>
      </w:r>
    </w:p>
    <w:p w14:paraId="099E5DD8">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3、配套手柄及电极</w:t>
      </w:r>
    </w:p>
    <w:p w14:paraId="7C870E8F">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3.1、笔型手柄具弯型和直型结构可选。</w:t>
      </w:r>
    </w:p>
    <w:p w14:paraId="7AB73FA5">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3.2、笔型手柄额定电压：≤1000V。</w:t>
      </w:r>
    </w:p>
    <w:p w14:paraId="488F0135">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3.3、具备配合内窥镜使用的电极，可以在液体中实现凝血和切割。</w:t>
      </w:r>
    </w:p>
    <w:p w14:paraId="354648EB">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▲3.4、可以通过同一把双极镊子输出双极切开和双极凝固的两种能量，通过不同颜色的脚踏开关键区分工作模式。</w:t>
      </w:r>
    </w:p>
    <w:p w14:paraId="4A3AD08E">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4、脚踏开关防水等级：IPX8。</w:t>
      </w:r>
    </w:p>
    <w:p w14:paraId="42EB240C">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二、主要配置（单台）</w:t>
      </w:r>
    </w:p>
    <w:p w14:paraId="3E53C2B0">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1、高频手术系统（电磁刀）主机：1台。</w:t>
      </w:r>
    </w:p>
    <w:p w14:paraId="67706A7F">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2、三键式脚踏开关：1个。</w:t>
      </w:r>
    </w:p>
    <w:p w14:paraId="792D8B77">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3、弯型笔型手柄：1把。</w:t>
      </w:r>
    </w:p>
    <w:p w14:paraId="335DE9F7">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4、直型笔型手柄：1把。</w:t>
      </w:r>
    </w:p>
    <w:p w14:paraId="3EA9D369">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5、单极手术电极（电磁刀单极）：6把。</w:t>
      </w:r>
    </w:p>
    <w:p w14:paraId="70DBC6EB">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6、双极手术电极（电磁刀双极）：2把。</w:t>
      </w:r>
    </w:p>
    <w:p w14:paraId="62103D78">
      <w:pPr>
        <w:widowControl/>
        <w:spacing w:line="360" w:lineRule="auto"/>
        <w:ind w:firstLine="0" w:firstLineChars="0"/>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7、双极用输出线缆：1根。</w:t>
      </w:r>
    </w:p>
    <w:p w14:paraId="7DED78BE">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04包：</w:t>
      </w:r>
    </w:p>
    <w:p w14:paraId="03347273">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4502CEE0">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品目4-1：高效液相色谱串联质谱系统</w:t>
      </w:r>
    </w:p>
    <w:p w14:paraId="4AD0B5BE">
      <w:pPr>
        <w:numPr>
          <w:ilvl w:val="0"/>
          <w:numId w:val="0"/>
        </w:numPr>
        <w:autoSpaceDE/>
        <w:autoSpaceDN/>
        <w:spacing w:line="360" w:lineRule="auto"/>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一</w:t>
      </w:r>
      <w:r>
        <w:rPr>
          <w:rFonts w:hint="eastAsia" w:ascii="宋体" w:hAnsi="宋体" w:eastAsia="宋体" w:cs="宋体"/>
          <w:kern w:val="2"/>
          <w:sz w:val="24"/>
          <w:szCs w:val="24"/>
          <w:highlight w:val="none"/>
          <w:lang w:eastAsia="zh-CN"/>
        </w:rPr>
        <w:t>、主要用途用于对人体内的维生素、氨基酸、胆汁酸、激素、神经递质等内、外源性小分子及其他大分子生物标志物进行定性及定量检测，并可开放。</w:t>
      </w:r>
    </w:p>
    <w:p w14:paraId="3BBA88EB">
      <w:pPr>
        <w:numPr>
          <w:ilvl w:val="0"/>
          <w:numId w:val="0"/>
        </w:numPr>
        <w:tabs>
          <w:tab w:val="left" w:pos="312"/>
        </w:tabs>
        <w:autoSpaceDE/>
        <w:autoSpaceDN/>
        <w:spacing w:line="360" w:lineRule="auto"/>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二</w:t>
      </w:r>
      <w:r>
        <w:rPr>
          <w:rFonts w:hint="eastAsia" w:ascii="宋体" w:hAnsi="宋体" w:eastAsia="宋体" w:cs="宋体"/>
          <w:kern w:val="2"/>
          <w:sz w:val="24"/>
          <w:szCs w:val="24"/>
          <w:highlight w:val="none"/>
          <w:lang w:eastAsia="zh-CN"/>
        </w:rPr>
        <w:t>、技术参数</w:t>
      </w:r>
    </w:p>
    <w:p w14:paraId="0C461CB0">
      <w:pPr>
        <w:numPr>
          <w:ilvl w:val="0"/>
          <w:numId w:val="0"/>
        </w:numPr>
        <w:tabs>
          <w:tab w:val="left" w:pos="312"/>
        </w:tabs>
        <w:autoSpaceDE/>
        <w:autoSpaceDN/>
        <w:spacing w:line="360" w:lineRule="auto"/>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（一）、液相色谱串联质谱系统</w:t>
      </w:r>
    </w:p>
    <w:p w14:paraId="5C13703A">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 xml:space="preserve">、超高效液相色谱仪： </w:t>
      </w:r>
    </w:p>
    <w:p w14:paraId="41BF0D52">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.1、梯度泵：</w:t>
      </w:r>
    </w:p>
    <w:p w14:paraId="255DF334">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.1.1、操作压力：≥10000psi。</w:t>
      </w:r>
    </w:p>
    <w:p w14:paraId="098BB0C9">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.1.2、流量设置范围：0.001～2.00mL/min；精度：≤0.075%RSD；准确度：≤±1.0%。</w:t>
      </w:r>
    </w:p>
    <w:p w14:paraId="2F1CB5F2">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.1.3、梯度组成精度：≤0.2%RSD，不随反压变化；梯度混合准确度：≤±0.6%，不随反压变化；</w:t>
      </w:r>
    </w:p>
    <w:p w14:paraId="055E7D7D">
      <w:pPr>
        <w:autoSpaceDE/>
        <w:autoSpaceDN/>
        <w:spacing w:line="360" w:lineRule="auto"/>
        <w:jc w:val="left"/>
        <w:rPr>
          <w:rFonts w:hint="eastAsia" w:ascii="宋体" w:hAnsi="宋体" w:eastAsia="宋体" w:cs="宋体"/>
          <w:kern w:val="2"/>
          <w:sz w:val="24"/>
          <w:szCs w:val="24"/>
          <w:highlight w:val="none"/>
          <w:lang w:val="en-US"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val="en-US" w:eastAsia="zh-CN"/>
        </w:rPr>
        <w:t>.1.4、脱气通道数量:</w:t>
      </w:r>
      <w:r>
        <w:rPr>
          <w:rFonts w:hint="eastAsia" w:ascii="宋体" w:hAnsi="宋体" w:eastAsia="宋体" w:cs="宋体"/>
          <w:kern w:val="2"/>
          <w:sz w:val="24"/>
          <w:szCs w:val="24"/>
          <w:highlight w:val="none"/>
          <w:lang w:eastAsia="zh-CN"/>
        </w:rPr>
        <w:t xml:space="preserve"> ≥6</w:t>
      </w:r>
      <w:r>
        <w:rPr>
          <w:rFonts w:hint="eastAsia" w:ascii="宋体" w:hAnsi="宋体" w:eastAsia="宋体" w:cs="宋体"/>
          <w:kern w:val="2"/>
          <w:sz w:val="24"/>
          <w:szCs w:val="24"/>
          <w:highlight w:val="none"/>
          <w:lang w:val="en-US" w:eastAsia="zh-CN"/>
        </w:rPr>
        <w:t>个</w:t>
      </w:r>
      <w:r>
        <w:rPr>
          <w:rFonts w:hint="eastAsia" w:ascii="宋体" w:hAnsi="宋体" w:eastAsia="宋体" w:cs="宋体"/>
          <w:kern w:val="2"/>
          <w:sz w:val="24"/>
          <w:szCs w:val="24"/>
          <w:highlight w:val="none"/>
          <w:lang w:eastAsia="zh-CN"/>
        </w:rPr>
        <w:t>。</w:t>
      </w:r>
    </w:p>
    <w:p w14:paraId="02127819">
      <w:pPr>
        <w:autoSpaceDE/>
        <w:autoSpaceDN/>
        <w:spacing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.2、自动进样器</w:t>
      </w:r>
    </w:p>
    <w:p w14:paraId="41FD861C">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.2.1、样品盘：≥96位，</w:t>
      </w:r>
      <w:r>
        <w:rPr>
          <w:rFonts w:hint="eastAsia" w:ascii="宋体" w:hAnsi="宋体" w:eastAsia="宋体" w:cs="宋体"/>
          <w:kern w:val="2"/>
          <w:sz w:val="24"/>
          <w:szCs w:val="24"/>
          <w:highlight w:val="none"/>
          <w:lang w:val="en-US" w:eastAsia="zh-CN"/>
        </w:rPr>
        <w:t>1.5ml/</w:t>
      </w:r>
      <w:r>
        <w:rPr>
          <w:rFonts w:hint="eastAsia" w:ascii="宋体" w:hAnsi="宋体" w:eastAsia="宋体" w:cs="宋体"/>
          <w:kern w:val="2"/>
          <w:sz w:val="24"/>
          <w:szCs w:val="24"/>
          <w:highlight w:val="none"/>
          <w:lang w:eastAsia="zh-CN"/>
        </w:rPr>
        <w:t>2ml样品瓶。</w:t>
      </w:r>
    </w:p>
    <w:p w14:paraId="43508BC1">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.2.2、进样量设置范围：0.1～50uL。</w:t>
      </w:r>
    </w:p>
    <w:p w14:paraId="15808F76">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.2.3、样品污染度：≤0.005%。</w:t>
      </w:r>
    </w:p>
    <w:p w14:paraId="22D55C7E">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.2.4、样本舱温度设置范围：4～40˚C。</w:t>
      </w:r>
    </w:p>
    <w:p w14:paraId="253411DF">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.3、柱温箱：</w:t>
      </w:r>
    </w:p>
    <w:p w14:paraId="09271350">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.3.1、温度设置范围：室温～80˚C。</w:t>
      </w:r>
    </w:p>
    <w:p w14:paraId="1D6F9B0A">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.3.2、温度稳定性：≤±0.5˚C。</w:t>
      </w:r>
    </w:p>
    <w:p w14:paraId="7741F9C5">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.3.3、温度准确度：≤±0.5˚C。</w:t>
      </w:r>
    </w:p>
    <w:p w14:paraId="02E62485">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w:t>
      </w:r>
      <w:r>
        <w:rPr>
          <w:rFonts w:hint="eastAsia" w:cs="宋体"/>
          <w:kern w:val="2"/>
          <w:sz w:val="24"/>
          <w:szCs w:val="24"/>
          <w:highlight w:val="none"/>
          <w:lang w:val="en-US" w:eastAsia="zh-CN"/>
        </w:rPr>
        <w:t>1</w:t>
      </w:r>
      <w:r>
        <w:rPr>
          <w:rFonts w:hint="eastAsia" w:ascii="宋体" w:hAnsi="宋体" w:eastAsia="宋体" w:cs="宋体"/>
          <w:kern w:val="2"/>
          <w:sz w:val="24"/>
          <w:szCs w:val="24"/>
          <w:highlight w:val="none"/>
          <w:lang w:eastAsia="zh-CN"/>
        </w:rPr>
        <w:t>.3.4、容量：可容纳≥2根色谱柱，配置≥2个色谱柱切换阀。</w:t>
      </w:r>
    </w:p>
    <w:p w14:paraId="09239DD9">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、质谱仪</w:t>
      </w:r>
    </w:p>
    <w:p w14:paraId="7AC9FACF">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.1、主要组成部分：离子源，质量分析器，检测器。</w:t>
      </w:r>
    </w:p>
    <w:p w14:paraId="4C305B94">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.2、离子源：</w:t>
      </w:r>
    </w:p>
    <w:p w14:paraId="49A95248">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w:t>
      </w: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.2.1、配有独立的ESI和APCI离子源或复合离子源。</w:t>
      </w:r>
    </w:p>
    <w:p w14:paraId="3A7D15B1">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.2.2、最高温度：≥640℃。</w:t>
      </w:r>
    </w:p>
    <w:p w14:paraId="7E7302A0">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3</w:t>
      </w:r>
      <w:r>
        <w:rPr>
          <w:rFonts w:hint="eastAsia" w:ascii="宋体" w:hAnsi="宋体" w:eastAsia="宋体" w:cs="宋体"/>
          <w:kern w:val="2"/>
          <w:sz w:val="24"/>
          <w:szCs w:val="24"/>
          <w:highlight w:val="none"/>
          <w:lang w:eastAsia="zh-CN"/>
        </w:rPr>
        <w:t>、质量分析器：三重四级杆</w:t>
      </w:r>
    </w:p>
    <w:p w14:paraId="26FAF01C">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、扫描：</w:t>
      </w:r>
    </w:p>
    <w:p w14:paraId="1AA11D95">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.1、扫描方式包括但不限于：全扫描(Full Scan)、选择离子扫描(SIM)、子离子扫描（Product Ion Scan）、母离子扫描（Precursor Ion Scan）、中性丢失扫描（Neutral Loss Scan）、多反应监测扫描（MRM）；</w:t>
      </w:r>
    </w:p>
    <w:p w14:paraId="2D457CD7">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lang w:eastAsia="zh-CN"/>
        </w:rPr>
        <w:t>.2、扫描速度：≥12000 amu/sec。</w:t>
      </w:r>
    </w:p>
    <w:p w14:paraId="547FEABC">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、检测</w:t>
      </w:r>
      <w:r>
        <w:rPr>
          <w:rFonts w:hint="eastAsia" w:ascii="宋体" w:hAnsi="宋体" w:eastAsia="宋体" w:cs="宋体"/>
          <w:kern w:val="2"/>
          <w:sz w:val="24"/>
          <w:szCs w:val="24"/>
          <w:highlight w:val="none"/>
          <w:lang w:val="en-US" w:eastAsia="zh-CN"/>
        </w:rPr>
        <w:t>器</w:t>
      </w:r>
      <w:r>
        <w:rPr>
          <w:rFonts w:hint="eastAsia" w:ascii="宋体" w:hAnsi="宋体" w:eastAsia="宋体" w:cs="宋体"/>
          <w:kern w:val="2"/>
          <w:sz w:val="24"/>
          <w:szCs w:val="24"/>
          <w:highlight w:val="none"/>
          <w:lang w:eastAsia="zh-CN"/>
        </w:rPr>
        <w:t>：</w:t>
      </w:r>
    </w:p>
    <w:p w14:paraId="0181B00F">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.1、质量范围：覆盖5～2000amu。</w:t>
      </w:r>
    </w:p>
    <w:p w14:paraId="5EA0C923">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.2、质量稳定性：≤0.1amu/24h。</w:t>
      </w:r>
    </w:p>
    <w:p w14:paraId="37B4E66F">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.3、线性范围：≥6个数量级。</w:t>
      </w:r>
    </w:p>
    <w:p w14:paraId="7A0D04B6">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.4、正离子灵敏度：1pg利血平柱上进样，S/N≥1000000:1。</w:t>
      </w:r>
    </w:p>
    <w:p w14:paraId="5776944C">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.5、负离子灵敏度：1pg氯霉素柱上进样，S/N≥900000:1。</w:t>
      </w:r>
    </w:p>
    <w:p w14:paraId="1D318953">
      <w:pPr>
        <w:autoSpaceDE/>
        <w:autoSpaceDN/>
        <w:spacing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5</w:t>
      </w:r>
      <w:r>
        <w:rPr>
          <w:rFonts w:hint="eastAsia" w:ascii="宋体" w:hAnsi="宋体" w:eastAsia="宋体" w:cs="宋体"/>
          <w:kern w:val="2"/>
          <w:sz w:val="24"/>
          <w:szCs w:val="24"/>
          <w:highlight w:val="none"/>
          <w:lang w:eastAsia="zh-CN"/>
        </w:rPr>
        <w:t>.6、质量分辨率：半峰宽≤0.5 Da。</w:t>
      </w:r>
    </w:p>
    <w:p w14:paraId="21943F7D">
      <w:pPr>
        <w:autoSpaceDE/>
        <w:autoSpaceDN/>
        <w:spacing w:line="360" w:lineRule="auto"/>
        <w:jc w:val="left"/>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6</w:t>
      </w:r>
      <w:r>
        <w:rPr>
          <w:rFonts w:hint="eastAsia" w:ascii="宋体" w:hAnsi="宋体" w:eastAsia="宋体" w:cs="宋体"/>
          <w:kern w:val="2"/>
          <w:sz w:val="24"/>
          <w:szCs w:val="24"/>
          <w:highlight w:val="none"/>
          <w:lang w:eastAsia="zh-CN"/>
        </w:rPr>
        <w:t>、正负离子切换速率：≤6ms；</w:t>
      </w:r>
    </w:p>
    <w:p w14:paraId="1CE3C8C1">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3</w:t>
      </w:r>
      <w:r>
        <w:rPr>
          <w:rFonts w:hint="eastAsia" w:ascii="宋体" w:hAnsi="宋体" w:eastAsia="宋体" w:cs="宋体"/>
          <w:kern w:val="2"/>
          <w:sz w:val="24"/>
          <w:szCs w:val="24"/>
          <w:highlight w:val="none"/>
          <w:lang w:eastAsia="zh-CN"/>
        </w:rPr>
        <w:t>、工作站： CPU：i7或以上；内存≥128G；硬盘≥10T；彩色液晶显示器≥27英寸；</w:t>
      </w:r>
    </w:p>
    <w:p w14:paraId="052F38B7">
      <w:pPr>
        <w:numPr>
          <w:ilvl w:val="0"/>
          <w:numId w:val="0"/>
        </w:num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highlight w:val="none"/>
          <w:lang w:eastAsia="zh-CN"/>
        </w:rPr>
        <w:t>软件：</w:t>
      </w:r>
    </w:p>
    <w:p w14:paraId="422CAA43">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4</w:t>
      </w:r>
      <w:r>
        <w:rPr>
          <w:rFonts w:hint="eastAsia" w:ascii="宋体" w:hAnsi="宋体" w:eastAsia="宋体" w:cs="宋体"/>
          <w:kern w:val="2"/>
          <w:sz w:val="24"/>
          <w:szCs w:val="24"/>
          <w:highlight w:val="none"/>
          <w:lang w:eastAsia="zh-CN"/>
        </w:rPr>
        <w:t>.1、配套专业操作软件；</w:t>
      </w:r>
    </w:p>
    <w:p w14:paraId="0BAFDA0C">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cs="宋体"/>
          <w:kern w:val="2"/>
          <w:sz w:val="24"/>
          <w:szCs w:val="24"/>
          <w:highlight w:val="none"/>
          <w:lang w:val="en-US" w:eastAsia="zh-CN"/>
        </w:rPr>
        <w:t>4</w:t>
      </w:r>
      <w:r>
        <w:rPr>
          <w:rFonts w:hint="eastAsia" w:ascii="宋体" w:hAnsi="宋体" w:eastAsia="宋体" w:cs="宋体"/>
          <w:kern w:val="2"/>
          <w:sz w:val="24"/>
          <w:szCs w:val="24"/>
          <w:highlight w:val="none"/>
          <w:lang w:eastAsia="zh-CN"/>
        </w:rPr>
        <w:t>.2、开放数据端口，免费与医院Lis系统连接，数据双向传输。</w:t>
      </w:r>
    </w:p>
    <w:p w14:paraId="77D3E02B">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（二）配套设备：</w:t>
      </w:r>
    </w:p>
    <w:p w14:paraId="04345589">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1、氮气发生器：</w:t>
      </w:r>
    </w:p>
    <w:p w14:paraId="7EC2741B">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1.1、超细化中空纤维膜分离技术，高效分离氮气膜，能持续产生高纯氮气。</w:t>
      </w:r>
    </w:p>
    <w:p w14:paraId="57E7525B">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1.2、外置无油空气压缩机，输出流量≥400L/min。运行噪音≤60dB。</w:t>
      </w:r>
    </w:p>
    <w:p w14:paraId="0D7CA343">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1.3、氮气：流量≥100L/min，纯度≥99.5%。</w:t>
      </w:r>
    </w:p>
    <w:p w14:paraId="397B9A2D">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1.4、内置不锈钢储气罐：容量≥100L，安全保护压力≥1Mpa；</w:t>
      </w:r>
    </w:p>
    <w:p w14:paraId="73F1EDD9">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▲1.5、可扩展，扩展后可增加≥35L/min的氮气，同时不增加占地面积；</w:t>
      </w:r>
    </w:p>
    <w:p w14:paraId="42B30FDA">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1.6、可向其他所需氮气设备提供氮气,并免费连接。</w:t>
      </w:r>
    </w:p>
    <w:p w14:paraId="24B41622">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2、超低温冰箱：</w:t>
      </w:r>
    </w:p>
    <w:p w14:paraId="77812A55">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2.1、内部容积：≥300L，冻存盒容量≥200 个。</w:t>
      </w:r>
    </w:p>
    <w:p w14:paraId="09FCCCFF">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2.2、制冷系统</w:t>
      </w:r>
    </w:p>
    <w:p w14:paraId="3C59E2BF">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2.2.1、压缩机：≥2台。</w:t>
      </w:r>
    </w:p>
    <w:p w14:paraId="5BA71389">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2.2.2、工作温度设置范围：-50℃～-86℃。</w:t>
      </w:r>
    </w:p>
    <w:p w14:paraId="198BCC9A">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2.2.3、温度均匀性：≤6℃。</w:t>
      </w:r>
    </w:p>
    <w:p w14:paraId="11E4BD11">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2.2.4、冰箱空载，由室温降至-80℃所需时间≤6h</w:t>
      </w:r>
    </w:p>
    <w:p w14:paraId="415E1C69">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2.3、具备报警提示及远程报警接口，可连接外部报警和监控系统。</w:t>
      </w:r>
    </w:p>
    <w:p w14:paraId="059944C1">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2.4、箱体结构：</w:t>
      </w:r>
    </w:p>
    <w:p w14:paraId="21AD17B1">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2.4.1、箱体材料：冷轧钢箱体结构，外壁涂层。</w:t>
      </w:r>
    </w:p>
    <w:p w14:paraId="75798094">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2.4.2、外门数量：≥1个，具备内门。</w:t>
      </w:r>
    </w:p>
    <w:p w14:paraId="387335F0">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2.4.3、门把手：可锁定并可同时增加挂锁。</w:t>
      </w:r>
    </w:p>
    <w:p w14:paraId="6D148414">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2.4.4、不锈钢搁板≥3块，搁板高度可调节。</w:t>
      </w:r>
    </w:p>
    <w:p w14:paraId="616027BC">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2.4.5、具备重型脚轮。</w:t>
      </w:r>
    </w:p>
    <w:p w14:paraId="3992E7DA">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2.5、电源：AC 220V±10%，50Hz±1Hz。</w:t>
      </w:r>
    </w:p>
    <w:p w14:paraId="07226DFC">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3、医用冰箱</w:t>
      </w:r>
    </w:p>
    <w:p w14:paraId="5560EC1A">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3.1、温度设置范围：冷藏室，2～8℃；冷冻室，-20℃～0℃。</w:t>
      </w:r>
    </w:p>
    <w:p w14:paraId="3BEFA9FA">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3.2、冷藏室容积：≥185 L；冷冻室容积：≥120 L</w:t>
      </w:r>
    </w:p>
    <w:p w14:paraId="0FB609CC">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3.3、外门数量：≥2个。</w:t>
      </w:r>
    </w:p>
    <w:p w14:paraId="5AF3C191">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3.4、具备报警提示功能。</w:t>
      </w:r>
    </w:p>
    <w:p w14:paraId="2B33D67D">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3.5、具备脚轮。</w:t>
      </w:r>
    </w:p>
    <w:p w14:paraId="215FBF1C">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4、医用冷藏箱：</w:t>
      </w:r>
    </w:p>
    <w:p w14:paraId="120CA57E">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4.1、温度设置范围：4～8℃。</w:t>
      </w:r>
    </w:p>
    <w:p w14:paraId="5058B728">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4.2、内部容积：≥700L。</w:t>
      </w:r>
    </w:p>
    <w:p w14:paraId="05A880B6">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4.3、外门数量：≥2个，透明钢化玻璃门。</w:t>
      </w:r>
    </w:p>
    <w:p w14:paraId="54CD7448">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4.4、温度数字显示。</w:t>
      </w:r>
    </w:p>
    <w:p w14:paraId="7E08EB1A">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4.5、具备脚轮。</w:t>
      </w:r>
    </w:p>
    <w:p w14:paraId="115EED07">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三</w:t>
      </w:r>
      <w:r>
        <w:rPr>
          <w:rFonts w:hint="eastAsia" w:ascii="宋体" w:hAnsi="宋体" w:eastAsia="宋体" w:cs="宋体"/>
          <w:kern w:val="2"/>
          <w:sz w:val="24"/>
          <w:szCs w:val="24"/>
          <w:highlight w:val="none"/>
          <w:lang w:eastAsia="zh-CN"/>
        </w:rPr>
        <w:t>、主要配置：</w:t>
      </w:r>
    </w:p>
    <w:p w14:paraId="3E498755">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1、液相色谱串联质谱系统：1套。</w:t>
      </w:r>
    </w:p>
    <w:p w14:paraId="44C056D0">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2、氮气发生器：1台。</w:t>
      </w:r>
    </w:p>
    <w:p w14:paraId="21035AEF">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3、超低温冰箱：1台。</w:t>
      </w:r>
    </w:p>
    <w:p w14:paraId="77EE1E7A">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4、医用冰箱：1台。</w:t>
      </w:r>
    </w:p>
    <w:p w14:paraId="66CDC4CD">
      <w:pPr>
        <w:autoSpaceDE/>
        <w:autoSpaceDN/>
        <w:adjustRightInd w:val="0"/>
        <w:snapToGrid w:val="0"/>
        <w:spacing w:before="26" w:after="26" w:line="360" w:lineRule="auto"/>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5、医用冷藏箱：1台。</w:t>
      </w:r>
    </w:p>
    <w:p w14:paraId="44C2D32D">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05包：</w:t>
      </w:r>
    </w:p>
    <w:p w14:paraId="0844EA9F">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6E6C7E89">
      <w:pPr>
        <w:keepNext w:val="0"/>
        <w:keepLines w:val="0"/>
        <w:pageBreakBefore w:val="0"/>
        <w:kinsoku/>
        <w:wordWrap/>
        <w:overflowPunct/>
        <w:topLinePunct w:val="0"/>
        <w:bidi w:val="0"/>
        <w:adjustRightInd/>
        <w:snapToGrid/>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品目5-1：宫颈细胞扫描分析系统</w:t>
      </w:r>
    </w:p>
    <w:p w14:paraId="03A427A2">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ascii="宋体" w:hAnsi="宋体" w:eastAsia="宋体" w:cs="宋体"/>
          <w:kern w:val="2"/>
          <w:sz w:val="24"/>
          <w:szCs w:val="24"/>
          <w:lang w:eastAsia="zh-CN"/>
        </w:rPr>
      </w:pPr>
      <w:r>
        <w:rPr>
          <w:rFonts w:hint="eastAsia" w:ascii="宋体" w:hAnsi="宋体" w:eastAsia="宋体" w:cs="宋体"/>
          <w:kern w:val="2"/>
          <w:sz w:val="24"/>
          <w:szCs w:val="24"/>
          <w:lang w:val="en-US" w:eastAsia="zh-CN"/>
        </w:rPr>
        <w:t>一</w:t>
      </w:r>
      <w:r>
        <w:rPr>
          <w:rFonts w:hint="eastAsia" w:ascii="宋体" w:hAnsi="宋体" w:eastAsia="宋体" w:cs="宋体"/>
          <w:kern w:val="2"/>
          <w:sz w:val="24"/>
          <w:szCs w:val="24"/>
          <w:lang w:eastAsia="zh-CN"/>
        </w:rPr>
        <w:t>、技术参数：</w:t>
      </w:r>
    </w:p>
    <w:p w14:paraId="70986475">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（一）、扫描仪主机：</w:t>
      </w:r>
    </w:p>
    <w:p w14:paraId="63FADE3B">
      <w:pPr>
        <w:keepNext w:val="0"/>
        <w:keepLines w:val="0"/>
        <w:pageBreakBefore w:val="0"/>
        <w:widowControl/>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▲1、全自动扫描，无需工作人员值守，可单次加载扫描≥120片。</w:t>
      </w:r>
    </w:p>
    <w:p w14:paraId="25BF510A">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firstLine="0"/>
        <w:jc w:val="both"/>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2、物镜：20×，数值孔径≥0.8 。</w:t>
      </w:r>
    </w:p>
    <w:p w14:paraId="02945645">
      <w:pPr>
        <w:keepNext w:val="0"/>
        <w:keepLines w:val="0"/>
        <w:pageBreakBefore w:val="0"/>
        <w:numPr>
          <w:ilvl w:val="0"/>
          <w:numId w:val="0"/>
        </w:numPr>
        <w:kinsoku/>
        <w:wordWrap/>
        <w:overflowPunct/>
        <w:topLinePunct w:val="0"/>
        <w:autoSpaceDE/>
        <w:autoSpaceDN/>
        <w:bidi w:val="0"/>
        <w:adjustRightInd/>
        <w:snapToGrid/>
        <w:spacing w:beforeAutospacing="0" w:afterAutospacing="0" w:line="360" w:lineRule="auto"/>
        <w:ind w:left="0" w:firstLine="0"/>
        <w:jc w:val="both"/>
        <w:textAlignment w:val="auto"/>
        <w:rPr>
          <w:rFonts w:ascii="宋体" w:hAnsi="宋体" w:eastAsia="宋体" w:cs="宋体"/>
          <w:kern w:val="2"/>
          <w:sz w:val="24"/>
          <w:szCs w:val="24"/>
          <w:lang w:eastAsia="zh-CN"/>
        </w:rPr>
      </w:pPr>
      <w:r>
        <w:rPr>
          <w:rFonts w:hint="eastAsia" w:ascii="宋体" w:hAnsi="宋体" w:eastAsia="宋体" w:cs="宋体"/>
          <w:kern w:val="2"/>
          <w:sz w:val="24"/>
          <w:szCs w:val="24"/>
          <w:lang w:eastAsia="zh-CN"/>
        </w:rPr>
        <w:t>3、定位精度：扫描系统载物台X、Y、Z方向的重复定位精度应≤0.05μm。</w:t>
      </w:r>
    </w:p>
    <w:p w14:paraId="67CD6103">
      <w:pPr>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ascii="宋体" w:hAnsi="宋体" w:eastAsia="宋体" w:cs="宋体"/>
          <w:kern w:val="2"/>
          <w:sz w:val="24"/>
          <w:szCs w:val="24"/>
          <w:lang w:eastAsia="zh-CN"/>
        </w:rPr>
      </w:pPr>
      <w:r>
        <w:rPr>
          <w:rFonts w:hint="eastAsia" w:ascii="宋体" w:hAnsi="宋体" w:eastAsia="宋体" w:cs="宋体"/>
          <w:kern w:val="2"/>
          <w:sz w:val="24"/>
          <w:szCs w:val="24"/>
          <w:lang w:eastAsia="zh-CN"/>
        </w:rPr>
        <w:t>4、对焦：可自动在组织上分布对焦点，或者手动更改对焦点密度，可手动增加、移动、删除对焦点。</w:t>
      </w:r>
    </w:p>
    <w:p w14:paraId="44D7488E">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5、具备条形码扫描器，可识别一维、二维码，自动识别存储病理号，自动绑定临床信息。</w:t>
      </w:r>
    </w:p>
    <w:p w14:paraId="18918F83">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6、明场扫描部分：</w:t>
      </w:r>
    </w:p>
    <w:p w14:paraId="05B88F31">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6.1、图像采集：线性扫描，行频≥30kHz，图像形变误差≤5um。</w:t>
      </w:r>
    </w:p>
    <w:p w14:paraId="3BDC548E">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6.2、扫描分辨率：≤0.25μm/pixel (20×)。</w:t>
      </w:r>
    </w:p>
    <w:p w14:paraId="3ADADB7A">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6.3、扫描及分析综合速度: 15mm×15mm范围，单张切片扫描、存储及分析时间≤60s。</w:t>
      </w:r>
    </w:p>
    <w:p w14:paraId="5BDAE1D4">
      <w:pPr>
        <w:numPr>
          <w:ilvl w:val="0"/>
          <w:numId w:val="0"/>
        </w:numPr>
        <w:autoSpaceDE/>
        <w:autoSpaceDN/>
        <w:spacing w:line="360" w:lineRule="auto"/>
        <w:ind w:left="0" w:firstLine="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6.4、多层扫描：最多支持≥20层多层扫描，层距调整。</w:t>
      </w:r>
    </w:p>
    <w:p w14:paraId="7D85FC76">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6.5、可自动和手动设置白平衡校正点。</w:t>
      </w:r>
    </w:p>
    <w:p w14:paraId="20B11549">
      <w:pPr>
        <w:autoSpaceDE/>
        <w:autoSpaceDN/>
        <w:spacing w:line="360" w:lineRule="auto"/>
        <w:jc w:val="both"/>
        <w:rPr>
          <w:rFonts w:hint="eastAsia" w:ascii="宋体" w:hAnsi="宋体" w:eastAsia="宋体" w:cs="宋体"/>
          <w:b w:val="0"/>
          <w:kern w:val="2"/>
          <w:sz w:val="24"/>
          <w:szCs w:val="24"/>
          <w:highlight w:val="none"/>
          <w:lang w:eastAsia="zh-CN"/>
        </w:rPr>
      </w:pPr>
      <w:r>
        <w:rPr>
          <w:rFonts w:hint="eastAsia" w:ascii="宋体" w:hAnsi="宋体" w:eastAsia="宋体" w:cs="宋体"/>
          <w:kern w:val="2"/>
          <w:sz w:val="24"/>
          <w:szCs w:val="24"/>
          <w:highlight w:val="none"/>
          <w:lang w:eastAsia="zh-CN"/>
        </w:rPr>
        <w:t>7、</w:t>
      </w:r>
      <w:r>
        <w:rPr>
          <w:rFonts w:hint="eastAsia" w:ascii="宋体" w:hAnsi="宋体" w:eastAsia="宋体" w:cs="宋体"/>
          <w:b w:val="0"/>
          <w:kern w:val="2"/>
          <w:sz w:val="24"/>
          <w:szCs w:val="24"/>
          <w:highlight w:val="none"/>
          <w:lang w:eastAsia="zh-CN"/>
        </w:rPr>
        <w:t>荧光</w:t>
      </w:r>
      <w:r>
        <w:rPr>
          <w:rFonts w:hint="eastAsia" w:ascii="宋体" w:hAnsi="宋体" w:eastAsia="宋体" w:cs="宋体"/>
          <w:kern w:val="2"/>
          <w:sz w:val="24"/>
          <w:szCs w:val="24"/>
          <w:highlight w:val="none"/>
          <w:lang w:eastAsia="zh-CN"/>
        </w:rPr>
        <w:t>成像：荧光成像部分与明场扫描部分</w:t>
      </w:r>
      <w:r>
        <w:rPr>
          <w:rFonts w:hint="eastAsia" w:ascii="宋体" w:hAnsi="宋体" w:eastAsia="宋体" w:cs="宋体"/>
          <w:kern w:val="2"/>
          <w:sz w:val="24"/>
          <w:szCs w:val="24"/>
          <w:highlight w:val="none"/>
          <w:lang w:val="en-US" w:eastAsia="zh-CN"/>
        </w:rPr>
        <w:t>集成</w:t>
      </w:r>
      <w:r>
        <w:rPr>
          <w:rFonts w:hint="eastAsia" w:ascii="宋体" w:hAnsi="宋体" w:eastAsia="宋体" w:cs="宋体"/>
          <w:kern w:val="2"/>
          <w:sz w:val="24"/>
          <w:szCs w:val="24"/>
          <w:highlight w:val="none"/>
          <w:lang w:eastAsia="zh-CN"/>
        </w:rPr>
        <w:t>在一个主机内。</w:t>
      </w:r>
    </w:p>
    <w:p w14:paraId="500EA639">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7.1、相机</w:t>
      </w:r>
    </w:p>
    <w:p w14:paraId="722C7250">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7.1.1、单色荧光相机，面阵式扫描成像。</w:t>
      </w:r>
    </w:p>
    <w:p w14:paraId="2CB5F842">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7.1.2、传感器芯片尺寸：≥1.2英寸。</w:t>
      </w:r>
    </w:p>
    <w:p w14:paraId="40252193">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7.1.3、传感器像素数量：≥400</w:t>
      </w:r>
      <w:r>
        <w:rPr>
          <w:rFonts w:hint="eastAsia" w:ascii="宋体" w:hAnsi="宋体" w:eastAsia="宋体" w:cs="宋体"/>
          <w:kern w:val="2"/>
          <w:sz w:val="24"/>
          <w:szCs w:val="24"/>
          <w:lang w:val="en-US" w:eastAsia="zh-CN"/>
        </w:rPr>
        <w:t>万。</w:t>
      </w:r>
    </w:p>
    <w:p w14:paraId="2DD44368">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7.1.4、像素尺寸：≤3.45μm×3.45μm。</w:t>
      </w:r>
    </w:p>
    <w:p w14:paraId="53E1FE93">
      <w:pPr>
        <w:numPr>
          <w:ilvl w:val="0"/>
          <w:numId w:val="0"/>
        </w:numPr>
        <w:autoSpaceDE/>
        <w:autoSpaceDN/>
        <w:spacing w:line="360" w:lineRule="auto"/>
        <w:ind w:left="0" w:firstLine="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7.1.5、量子效率：≥80%。</w:t>
      </w:r>
    </w:p>
    <w:p w14:paraId="067E947E">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▲7.2、荧光扫描速度：15mm×15mm 区域，3色扫描时间≤12min，6色扫描时间≤25min。</w:t>
      </w:r>
    </w:p>
    <w:p w14:paraId="261D2F75">
      <w:pPr>
        <w:numPr>
          <w:ilvl w:val="0"/>
          <w:numId w:val="0"/>
        </w:numPr>
        <w:autoSpaceDE/>
        <w:autoSpaceDN/>
        <w:spacing w:line="360" w:lineRule="auto"/>
        <w:ind w:left="0" w:firstLine="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7.3、通道数: ≥6通道，包含DAPI、Orange、Cy5、Cy7、Green、Red。</w:t>
      </w:r>
    </w:p>
    <w:p w14:paraId="10BF7D78">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7.4、可自动探测荧光样品组织区域，筛选目标扫描区域，无需手动检测。</w:t>
      </w:r>
    </w:p>
    <w:p w14:paraId="5EF32949">
      <w:pPr>
        <w:numPr>
          <w:ilvl w:val="0"/>
          <w:numId w:val="0"/>
        </w:numPr>
        <w:autoSpaceDE/>
        <w:autoSpaceDN/>
        <w:spacing w:line="360" w:lineRule="auto"/>
        <w:ind w:left="0" w:firstLine="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（二）、扫描和图像处理工作站</w:t>
      </w:r>
    </w:p>
    <w:p w14:paraId="3256561A">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1、CPU：i7或以上性能。</w:t>
      </w:r>
    </w:p>
    <w:p w14:paraId="3B320667">
      <w:pPr>
        <w:numPr>
          <w:ilvl w:val="0"/>
          <w:numId w:val="0"/>
        </w:numPr>
        <w:autoSpaceDE/>
        <w:autoSpaceDN/>
        <w:spacing w:line="360" w:lineRule="auto"/>
        <w:ind w:left="0" w:firstLine="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2、内存：≥32GB，硬盘≥</w:t>
      </w:r>
      <w:r>
        <w:rPr>
          <w:rFonts w:hint="eastAsia" w:ascii="宋体" w:hAnsi="宋体" w:eastAsia="宋体" w:cs="宋体"/>
          <w:kern w:val="2"/>
          <w:sz w:val="24"/>
          <w:szCs w:val="24"/>
          <w:lang w:val="en-US" w:eastAsia="zh-CN"/>
        </w:rPr>
        <w:t>40</w:t>
      </w:r>
      <w:r>
        <w:rPr>
          <w:rFonts w:hint="eastAsia" w:ascii="宋体" w:hAnsi="宋体" w:eastAsia="宋体" w:cs="宋体"/>
          <w:kern w:val="2"/>
          <w:sz w:val="24"/>
          <w:szCs w:val="24"/>
          <w:lang w:eastAsia="zh-CN"/>
        </w:rPr>
        <w:t>TB。</w:t>
      </w:r>
    </w:p>
    <w:p w14:paraId="731CD175">
      <w:pPr>
        <w:numPr>
          <w:ilvl w:val="0"/>
          <w:numId w:val="0"/>
        </w:numPr>
        <w:autoSpaceDE/>
        <w:autoSpaceDN/>
        <w:spacing w:line="360" w:lineRule="auto"/>
        <w:ind w:left="0" w:firstLine="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3、彩色液晶显示器≥27 英寸。</w:t>
      </w:r>
    </w:p>
    <w:p w14:paraId="4113A872">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（三）、图像采集、处理、分析软件：</w:t>
      </w:r>
    </w:p>
    <w:p w14:paraId="5FFAC7CB">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1、系统采用B/S架构。</w:t>
      </w:r>
    </w:p>
    <w:p w14:paraId="300324D9">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2、具有基于网页的切片图像管理软件，具备图像加载、自动识别、图像浏览、报告出具功能，可对所有检查的数据进行查询、管理。</w:t>
      </w:r>
    </w:p>
    <w:p w14:paraId="57ED3CB1">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3、可对≥9张病理切片同步对比浏览，在不同染色的多切片放置角度有偏差时自动对齐角度。</w:t>
      </w:r>
    </w:p>
    <w:p w14:paraId="255A6D08">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4、可对数字切片进行任意角度旋转。</w:t>
      </w:r>
    </w:p>
    <w:p w14:paraId="6BB25267">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5、具备离线阅片，在内网断网情况下也可以进行图像数据的浏览；</w:t>
      </w:r>
    </w:p>
    <w:p w14:paraId="032227AA">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6、图像处理：可分离组合通道，具备多种滤镜算法，至少包括实时、后期反卷积。</w:t>
      </w:r>
    </w:p>
    <w:p w14:paraId="4608FE38">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7、可以在图像上添加注释，可以在图像上测量长度、面积、荧光强度。</w:t>
      </w:r>
    </w:p>
    <w:p w14:paraId="6F7BAC13">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8、可以建立切片数据库，按照病例、标本和玻片等信息进行分类存档及智能化管理。</w:t>
      </w:r>
    </w:p>
    <w:p w14:paraId="4727C17D">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9、自动分析功能</w:t>
      </w:r>
    </w:p>
    <w:p w14:paraId="412F9F96">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9.1、阴性排除率：≥60%；</w:t>
      </w:r>
    </w:p>
    <w:p w14:paraId="6DD21BF9">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color w:val="000000"/>
          <w:kern w:val="2"/>
          <w:sz w:val="24"/>
          <w:szCs w:val="24"/>
          <w:lang w:eastAsia="zh-CN"/>
        </w:rPr>
        <w:t>9.2、高级别上皮内病变</w:t>
      </w:r>
      <w:r>
        <w:rPr>
          <w:rFonts w:hint="eastAsia" w:ascii="宋体" w:hAnsi="宋体" w:eastAsia="宋体" w:cs="宋体"/>
          <w:kern w:val="2"/>
          <w:sz w:val="24"/>
          <w:szCs w:val="24"/>
          <w:lang w:eastAsia="zh-CN"/>
        </w:rPr>
        <w:t>（High Grade Squamous Intraepithelial Lesion，HSIL)检出率：≥99.9%；</w:t>
      </w:r>
    </w:p>
    <w:p w14:paraId="3EF8E7C7">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9.3、低级别上皮内病变（Low Grade Squamous Intraepithelial Lesion，LSIL)检出率：≥98%；</w:t>
      </w:r>
    </w:p>
    <w:p w14:paraId="7EE7AFC0">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9.4、不能排除高度鳞状上皮内病变的不典型鳞状细胞 (Atypical Squamous Cells of Undetermined Significance - Cannot Exclude High-Grade Squamous Intraepithelial Lesion，ASC-H) 检出率：≥90%；</w:t>
      </w:r>
    </w:p>
    <w:p w14:paraId="788F905D">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10、负责与LIS/HIS系统对接费用。</w:t>
      </w:r>
    </w:p>
    <w:p w14:paraId="21882534">
      <w:pPr>
        <w:autoSpaceDE/>
        <w:autoSpaceDN/>
        <w:spacing w:line="360" w:lineRule="auto"/>
        <w:jc w:val="both"/>
        <w:rPr>
          <w:rFonts w:ascii="宋体" w:hAnsi="宋体" w:eastAsia="宋体" w:cs="宋体"/>
          <w:b w:val="0"/>
          <w:kern w:val="2"/>
          <w:sz w:val="24"/>
          <w:szCs w:val="24"/>
          <w:lang w:eastAsia="zh-CN"/>
        </w:rPr>
      </w:pPr>
      <w:r>
        <w:rPr>
          <w:rFonts w:hint="eastAsia" w:ascii="宋体" w:hAnsi="宋体" w:eastAsia="宋体" w:cs="宋体"/>
          <w:kern w:val="2"/>
          <w:sz w:val="24"/>
          <w:szCs w:val="24"/>
          <w:lang w:val="en-US" w:eastAsia="zh-CN"/>
        </w:rPr>
        <w:t>二</w:t>
      </w:r>
      <w:r>
        <w:rPr>
          <w:rFonts w:hint="eastAsia" w:ascii="宋体" w:hAnsi="宋体" w:eastAsia="宋体" w:cs="宋体"/>
          <w:kern w:val="2"/>
          <w:sz w:val="24"/>
          <w:szCs w:val="24"/>
          <w:lang w:eastAsia="zh-CN"/>
        </w:rPr>
        <w:t>、主要配置：</w:t>
      </w:r>
    </w:p>
    <w:p w14:paraId="4BFD73BA">
      <w:pPr>
        <w:autoSpaceDE/>
        <w:autoSpaceDN/>
        <w:spacing w:line="360" w:lineRule="auto"/>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eastAsia="zh-CN"/>
        </w:rPr>
        <w:t>1、扫描仪主机：1台。</w:t>
      </w:r>
    </w:p>
    <w:p w14:paraId="76C162B2">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2、图像扫描处理工作站：1套。</w:t>
      </w:r>
    </w:p>
    <w:p w14:paraId="57E1715B">
      <w:pPr>
        <w:autoSpaceDE/>
        <w:autoSpaceDN/>
        <w:spacing w:line="360" w:lineRule="auto"/>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3、图像采集、处理、分析软件：1套。</w:t>
      </w:r>
    </w:p>
    <w:p w14:paraId="7405C48C">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06包：</w:t>
      </w:r>
    </w:p>
    <w:p w14:paraId="0F02049A">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096729C8">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品目6-1：肌电诱发电位仪</w:t>
      </w:r>
    </w:p>
    <w:p w14:paraId="27DA721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一</w:t>
      </w:r>
      <w:r>
        <w:rPr>
          <w:rFonts w:hint="eastAsia" w:asciiTheme="minorEastAsia" w:hAnsiTheme="minorEastAsia" w:cstheme="minorEastAsia"/>
          <w:sz w:val="24"/>
          <w:szCs w:val="24"/>
        </w:rPr>
        <w:t>、技术参数：</w:t>
      </w:r>
    </w:p>
    <w:p w14:paraId="56E4A51F">
      <w:pPr>
        <w:spacing w:line="360" w:lineRule="auto"/>
        <w:ind w:right="583" w:rightChars="265"/>
        <w:outlineLvl w:val="9"/>
        <w:rPr>
          <w:rFonts w:asciiTheme="minorEastAsia" w:hAnsiTheme="minorEastAsia" w:cstheme="minorEastAsia"/>
          <w:sz w:val="24"/>
          <w:szCs w:val="24"/>
        </w:rPr>
      </w:pPr>
      <w:r>
        <w:rPr>
          <w:rFonts w:hint="eastAsia" w:asciiTheme="minorEastAsia" w:hAnsiTheme="minorEastAsia" w:cstheme="minorEastAsia"/>
          <w:sz w:val="24"/>
          <w:szCs w:val="24"/>
        </w:rPr>
        <w:t>（一）、工作站：</w:t>
      </w:r>
    </w:p>
    <w:p w14:paraId="2167E56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1、CPU：≥2核。</w:t>
      </w:r>
    </w:p>
    <w:p w14:paraId="162BCB6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2、内存：≥4G，硬盘：≥1000G。</w:t>
      </w:r>
    </w:p>
    <w:p w14:paraId="7943049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3、彩色液晶显示器：≥22英寸，分辨率≥1400×900</w:t>
      </w:r>
    </w:p>
    <w:p w14:paraId="6966DA1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4、打印机：黑白激光打印机。</w:t>
      </w:r>
    </w:p>
    <w:p w14:paraId="09ACEE8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5、配备DVD刻录光驱、扬声器。</w:t>
      </w:r>
    </w:p>
    <w:p w14:paraId="4491A96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6、配备隔离稳压电源。</w:t>
      </w:r>
    </w:p>
    <w:p w14:paraId="63DA904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（二）、放大器</w:t>
      </w:r>
    </w:p>
    <w:p w14:paraId="5CE7451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▲1、国际10-20标准的电极输入≥22个，用户可自由定义各输入的记录项目；</w:t>
      </w:r>
    </w:p>
    <w:p w14:paraId="788155F0">
      <w:pPr>
        <w:spacing w:line="360" w:lineRule="auto"/>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2、通道数：≥6通道。</w:t>
      </w:r>
    </w:p>
    <w:p w14:paraId="71EB22F3">
      <w:pPr>
        <w:spacing w:line="360" w:lineRule="auto"/>
        <w:ind w:firstLine="240" w:firstLineChars="100"/>
        <w:rPr>
          <w:rFonts w:asciiTheme="minorEastAsia" w:hAnsiTheme="minorEastAsia" w:cstheme="minorEastAsia"/>
          <w:sz w:val="24"/>
          <w:szCs w:val="24"/>
        </w:rPr>
      </w:pPr>
      <w:r>
        <w:rPr>
          <w:rFonts w:hint="eastAsia" w:asciiTheme="minorEastAsia" w:hAnsiTheme="minorEastAsia" w:cstheme="minorEastAsia"/>
          <w:sz w:val="24"/>
          <w:szCs w:val="24"/>
        </w:rPr>
        <w:t>3、数模转换：≥24 bit；</w:t>
      </w:r>
    </w:p>
    <w:p w14:paraId="7C242A9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▲4、采样率：≥100kHz/通道；</w:t>
      </w:r>
    </w:p>
    <w:p w14:paraId="4FCC3CD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5、灵敏度：1</w:t>
      </w:r>
      <w:r>
        <w:rPr>
          <w:rFonts w:hint="eastAsia" w:asciiTheme="minorEastAsia" w:hAnsiTheme="minorEastAsia" w:cstheme="minorEastAsia"/>
          <w:sz w:val="24"/>
          <w:szCs w:val="24"/>
        </w:rPr>
        <w:sym w:font="Symbol" w:char="F06D"/>
      </w:r>
      <w:r>
        <w:rPr>
          <w:rFonts w:hint="eastAsia" w:asciiTheme="minorEastAsia" w:hAnsiTheme="minorEastAsia" w:cstheme="minorEastAsia"/>
          <w:sz w:val="24"/>
          <w:szCs w:val="24"/>
        </w:rPr>
        <w:t>V/D～10mV/D范围内≥10档可选</w:t>
      </w:r>
    </w:p>
    <w:p w14:paraId="1A0CA51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6、输入阻抗：≥1000M</w:t>
      </w:r>
      <w:r>
        <w:rPr>
          <w:rFonts w:hint="eastAsia" w:asciiTheme="minorEastAsia" w:hAnsiTheme="minorEastAsia" w:cstheme="minorEastAsia"/>
          <w:sz w:val="24"/>
          <w:szCs w:val="24"/>
        </w:rPr>
        <w:sym w:font="Symbol" w:char="F057"/>
      </w:r>
      <w:r>
        <w:rPr>
          <w:rFonts w:hint="eastAsia" w:asciiTheme="minorEastAsia" w:hAnsiTheme="minorEastAsia" w:cstheme="minorEastAsia"/>
          <w:sz w:val="24"/>
          <w:szCs w:val="24"/>
        </w:rPr>
        <w:t>。</w:t>
      </w:r>
    </w:p>
    <w:p w14:paraId="47E9A81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▲7、共模抑制比：≥120dB。</w:t>
      </w:r>
    </w:p>
    <w:p w14:paraId="02A97F5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8、噪声：≤0.5µV。</w:t>
      </w:r>
    </w:p>
    <w:p w14:paraId="5CB5905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9、内置校准：矩形脉冲，幅度：2～0000µV范围内≥5档可选。</w:t>
      </w:r>
    </w:p>
    <w:p w14:paraId="2318717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10、显示灵敏度：0.001µV/D ～10mV/D范围内≥20档可选。</w:t>
      </w:r>
    </w:p>
    <w:p w14:paraId="630FD56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11、基时范围：0.2ms/D～5s/D范围内≥20档可选。</w:t>
      </w:r>
    </w:p>
    <w:p w14:paraId="2B07101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12、低频滤波截止频率调节范围：0.2～5kHz(6，12dB/倍频)。</w:t>
      </w:r>
    </w:p>
    <w:p w14:paraId="1518FFC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13、高频滤波截止频率调节范围：30～20k(12dB/倍频)。</w:t>
      </w:r>
    </w:p>
    <w:p w14:paraId="5AF48DF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14、陷波滤波：50、60Hz，开或关。</w:t>
      </w:r>
    </w:p>
    <w:p w14:paraId="0C9917C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15、波形触发：自动或手动控制。</w:t>
      </w:r>
    </w:p>
    <w:p w14:paraId="16FF8DD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16、具备电极阻抗检测和报警功能。</w:t>
      </w:r>
    </w:p>
    <w:p w14:paraId="4AB321F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17、数据传输方式：USB。</w:t>
      </w:r>
    </w:p>
    <w:p w14:paraId="1F3AABF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18</w:t>
      </w:r>
      <w:r>
        <w:rPr>
          <w:rFonts w:hint="eastAsia" w:asciiTheme="minorEastAsia" w:hAnsiTheme="minorEastAsia" w:cstheme="minorEastAsia"/>
          <w:sz w:val="24"/>
          <w:szCs w:val="24"/>
        </w:rPr>
        <w:t>、具备控制面板与鼠标两种操作方式，设备可以脱离控制面板完成检查。</w:t>
      </w:r>
    </w:p>
    <w:p w14:paraId="6F88B96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、具备双路电刺激、反射锤刺激、听觉刺激及视觉刺激等接口，并可外接磁刺激器；</w:t>
      </w:r>
    </w:p>
    <w:p w14:paraId="77781B2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（三）、刺激器：</w:t>
      </w:r>
    </w:p>
    <w:p w14:paraId="723D392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1、电刺激器：</w:t>
      </w:r>
    </w:p>
    <w:p w14:paraId="0BCE7C7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1.1、手柄式刺激器，可通过手柄上的功能按钮调整刺激量、刺激频率、刺激开、关等，也可面板控制。</w:t>
      </w:r>
    </w:p>
    <w:p w14:paraId="120971C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1.2、电刺激输出通道≥2个，可分别独立工作。</w:t>
      </w:r>
    </w:p>
    <w:p w14:paraId="45CF936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1.3、刺激类型：具备恒流、恒压模式，无需外接第三方刺激器。</w:t>
      </w:r>
    </w:p>
    <w:p w14:paraId="639D795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1.4、刺激方式：双向脉冲刺激，自动消除刺激伪迹。</w:t>
      </w:r>
    </w:p>
    <w:p w14:paraId="164AF91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1.5、刺激模式：单个、重复、串刺激、循环、非循环</w:t>
      </w:r>
    </w:p>
    <w:p w14:paraId="2AA609D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1.6、刺激强度：</w:t>
      </w:r>
    </w:p>
    <w:p w14:paraId="076BAAB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1.6.1、恒流模式电流调节范围：0～100mA；最小调节步长≤0.01mA。</w:t>
      </w:r>
    </w:p>
    <w:p w14:paraId="079F5EF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1.6.2、恒压模式电压调节范围：0～400V；调节步长≤1V。</w:t>
      </w:r>
    </w:p>
    <w:p w14:paraId="2ABC202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1.7、刺激间期设置范围：0.02～1ms。</w:t>
      </w:r>
    </w:p>
    <w:p w14:paraId="0FB94A9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1.8、刺激频率设置范围：0.06～200Hz。</w:t>
      </w:r>
    </w:p>
    <w:p w14:paraId="2E9C268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1.9、刺激控制：或手柄遥控；</w:t>
      </w:r>
    </w:p>
    <w:p w14:paraId="4A5BFA7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1.10、可实时监测并显示实际刺激量、提示监测刺激电极是否有短路或断路，并通过不同颜色提示刺激状态。</w:t>
      </w:r>
    </w:p>
    <w:p w14:paraId="023FFE5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2、听觉刺激器：</w:t>
      </w:r>
    </w:p>
    <w:p w14:paraId="5656C5C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2.1、听刺激类型：喀喇音、纯音、爆发音；</w:t>
      </w:r>
    </w:p>
    <w:p w14:paraId="74EB7D1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▲2.2、最高刺激强度：≥135dB SPL；</w:t>
      </w:r>
    </w:p>
    <w:p w14:paraId="18C6437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2.3、刺激极性：疏音、密音、交替音。</w:t>
      </w:r>
    </w:p>
    <w:p w14:paraId="7D77F3C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2.4、刺激频率：250Hz～8kHz范围内≥10档可选。</w:t>
      </w:r>
    </w:p>
    <w:p w14:paraId="4E304B3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2.5、纯音/爆发音包络类型：linear、gaussian、hanning、blackman。</w:t>
      </w:r>
    </w:p>
    <w:p w14:paraId="008F5CD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2.6、噪声掩蔽调节范围：-15～+125dB pSPL。</w:t>
      </w:r>
    </w:p>
    <w:p w14:paraId="010AC67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3、视觉刺激器：</w:t>
      </w:r>
    </w:p>
    <w:p w14:paraId="51753BD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3.1、模式：黑白方块格、水平条、垂直条、Bitmap图像、双刺激、翻转、闪烁。</w:t>
      </w:r>
    </w:p>
    <w:p w14:paraId="4CECC6EF">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3.2、刺激视野：全野，半野，1/4野，1/8野等；</w:t>
      </w:r>
    </w:p>
    <w:p w14:paraId="796B5A0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3.3、注视点：≥8种颜色可选</w:t>
      </w:r>
    </w:p>
    <w:p w14:paraId="74BBEC5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（四）、分析软件功能：</w:t>
      </w:r>
    </w:p>
    <w:p w14:paraId="32602D0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1、全中文软件。</w:t>
      </w:r>
    </w:p>
    <w:p w14:paraId="4203B27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2、肌电图软件功能：</w:t>
      </w:r>
    </w:p>
    <w:p w14:paraId="39C139B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2.1、检测病种：至少包括腕管综合征、糖尿病、神经根病、肌肉病、重症肌无力等，可进行自定义病种设置，并可设置个性化检查菜单。</w:t>
      </w:r>
    </w:p>
    <w:p w14:paraId="07C12AC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2.2、具备在线拷屏与视频录制软件：肌电图数据在任何电脑系统中均可回放。</w:t>
      </w:r>
    </w:p>
    <w:p w14:paraId="587175A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2.3、具备自发肌电分析、运动单位分析、大力收缩分析、定量肌电图分析、360s肌电采集信号分析功能。</w:t>
      </w:r>
    </w:p>
    <w:p w14:paraId="11D48C5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2.4、具备EMG进针质量监测功能，可用于监测进针的位置；具备反应肌肉收缩水平强度量表。</w:t>
      </w:r>
    </w:p>
    <w:p w14:paraId="79F1E62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2.5、常规肌电图软件中即可采集单纤维项目中的颤抖值。</w:t>
      </w:r>
    </w:p>
    <w:p w14:paraId="68BFF11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2.6、具备自动多运动单位电位（MMUP)采集功能，最多可自动采集≥12MUP。</w:t>
      </w:r>
    </w:p>
    <w:p w14:paraId="1D3D47A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2.7、具备手动MUP和自动MUP计算功能，计算参数包括时程、波幅、位相、转折、面积和上升时间。</w:t>
      </w:r>
    </w:p>
    <w:p w14:paraId="249F018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2.8、具备肌肉解剖图.</w:t>
      </w:r>
    </w:p>
    <w:p w14:paraId="2AA6BAE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3、神经传导软件包功能：</w:t>
      </w:r>
    </w:p>
    <w:p w14:paraId="5F8A674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 xml:space="preserve">3.1、检查项目：至少包括运动神经传导、感觉神经传导、F波、H反射、重频电刺激、瞬目反射、微移（Inching）、侧方扩散等检查项目。 </w:t>
      </w:r>
    </w:p>
    <w:p w14:paraId="36CFE79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3.2、具备通道实时监测和记录功能，可校验信号质、显示病人的紧张度、实时显示干扰。</w:t>
      </w:r>
    </w:p>
    <w:p w14:paraId="179DAF4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3.3、具备波形回看功能，可记录每次刺激波形，重新选择最佳波形进行分析。</w:t>
      </w:r>
    </w:p>
    <w:p w14:paraId="344FC96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3.4、具备神经传导检查结果自动对比功能，可显示健侧与患侧数值差异。</w:t>
      </w:r>
    </w:p>
    <w:p w14:paraId="51511F0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3.5、可提供神经解剖图。</w:t>
      </w:r>
    </w:p>
    <w:p w14:paraId="16BDED37">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4、诱发电位软件包：</w:t>
      </w:r>
    </w:p>
    <w:p w14:paraId="5FE9FDC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4.1、听觉诱发电位：可测量脑干听觉诱发电位、客观听阈、中潜伏期反应、长潜伏期反应、耳蜗电图、前庭诱发电位。</w:t>
      </w:r>
    </w:p>
    <w:p w14:paraId="0455483B">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4.2、体感诱发电位：</w:t>
      </w:r>
    </w:p>
    <w:p w14:paraId="612D9CA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4.2.1、可同时实现≥6通道体感诱发电位检查。</w:t>
      </w:r>
    </w:p>
    <w:p w14:paraId="0266447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4.2.2、可测量上肢体感诱发电位、下肢体感诱发电位、脊髓体感诱发电位。</w:t>
      </w:r>
    </w:p>
    <w:p w14:paraId="018EAA3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4.3、视觉诱发电位：</w:t>
      </w:r>
    </w:p>
    <w:p w14:paraId="52A7386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4.3.1、视觉诱发电位检测≥6导。</w:t>
      </w:r>
    </w:p>
    <w:p w14:paraId="65A5E92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4.3.2、具备棋盘格翻转诱发、视网膜电位图ERG、眼震电图EOG和闪光刺激诱发功能。</w:t>
      </w:r>
    </w:p>
    <w:p w14:paraId="4918F13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4.4、具备运动诱发电位检测功能。</w:t>
      </w:r>
    </w:p>
    <w:p w14:paraId="3534787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4.5、具备听觉P300、视觉P300检测功能。</w:t>
      </w:r>
    </w:p>
    <w:p w14:paraId="0EF7D4B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4.6、具备CNV伴随负反应检测功能。</w:t>
      </w:r>
    </w:p>
    <w:p w14:paraId="092CBD8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4.7、诱发电位波形可通道叠加、左右对比叠加、单侧多次叠加。</w:t>
      </w:r>
    </w:p>
    <w:p w14:paraId="2865F58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5、自主神经检查：</w:t>
      </w:r>
    </w:p>
    <w:p w14:paraId="041C973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5.1、至少包括自主皮肤交感反射（SSR）检测、电刺激皮肤交感反射（GSR）检测和RR间期心率变异分析功能。</w:t>
      </w:r>
    </w:p>
    <w:p w14:paraId="55847CB9">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5.2、RR心率变异检测具备呼吸指引图</w:t>
      </w:r>
    </w:p>
    <w:p w14:paraId="3390E005">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6、震颤记录分析软件：</w:t>
      </w:r>
    </w:p>
    <w:p w14:paraId="77BAA540">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6.1、采集模式：静止、姿势、持重物。</w:t>
      </w:r>
    </w:p>
    <w:p w14:paraId="1E1C3D91">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6.2、具备自动震颤频率分析、波幅分析、半宽功率分析、全功率分析、结抗肌相干性分析。</w:t>
      </w:r>
    </w:p>
    <w:p w14:paraId="023DB1D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6.</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、可以录制带患者视频的震颤分析视频文件。</w:t>
      </w:r>
    </w:p>
    <w:p w14:paraId="2C3ED8B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7、高级软件包</w:t>
      </w:r>
    </w:p>
    <w:p w14:paraId="4B3DC2B3">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7.1、具备运动单位数目索引，可无创评估运动单位数目。</w:t>
      </w:r>
    </w:p>
    <w:p w14:paraId="23DC450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7.2、具备复合肌肉动作电位扫描功能。</w:t>
      </w:r>
    </w:p>
    <w:p w14:paraId="0EF65C32">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7.3、具备对冲测试功能。</w:t>
      </w:r>
    </w:p>
    <w:p w14:paraId="4C2980FE">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7.4、具备三冲测试功能。</w:t>
      </w:r>
    </w:p>
    <w:p w14:paraId="33512BAC">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7.5、具备静息期测试功能。</w:t>
      </w:r>
    </w:p>
    <w:p w14:paraId="316DFBDD">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7.6、具备短程刺激训练。</w:t>
      </w:r>
    </w:p>
    <w:p w14:paraId="79570786">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7.7、具备长程刺激训练。</w:t>
      </w:r>
    </w:p>
    <w:p w14:paraId="0C54C264">
      <w:pPr>
        <w:spacing w:line="360" w:lineRule="auto"/>
        <w:outlineLvl w:val="9"/>
        <w:rPr>
          <w:rFonts w:asciiTheme="minorEastAsia" w:hAnsiTheme="minorEastAsia" w:cstheme="minorEastAsia"/>
          <w:sz w:val="24"/>
          <w:szCs w:val="24"/>
        </w:rPr>
      </w:pPr>
      <w:r>
        <w:rPr>
          <w:rFonts w:hint="eastAsia" w:asciiTheme="minorEastAsia" w:hAnsiTheme="minorEastAsia" w:cstheme="minorEastAsia"/>
          <w:sz w:val="24"/>
          <w:szCs w:val="24"/>
          <w:lang w:val="en-US" w:eastAsia="zh-CN"/>
        </w:rPr>
        <w:t>二</w:t>
      </w:r>
      <w:r>
        <w:rPr>
          <w:rFonts w:hint="eastAsia" w:asciiTheme="minorEastAsia" w:hAnsiTheme="minorEastAsia" w:cstheme="minorEastAsia"/>
          <w:sz w:val="24"/>
          <w:szCs w:val="24"/>
        </w:rPr>
        <w:t>、主要配置：</w:t>
      </w:r>
    </w:p>
    <w:p w14:paraId="7799819D">
      <w:pPr>
        <w:spacing w:line="360" w:lineRule="auto"/>
        <w:ind w:right="583" w:rightChars="265"/>
        <w:outlineLvl w:val="9"/>
        <w:rPr>
          <w:rFonts w:asciiTheme="minorEastAsia" w:hAnsiTheme="minorEastAsia" w:cstheme="minorEastAsia"/>
          <w:sz w:val="24"/>
          <w:szCs w:val="24"/>
        </w:rPr>
      </w:pPr>
      <w:r>
        <w:rPr>
          <w:rFonts w:hint="eastAsia" w:asciiTheme="minorEastAsia" w:hAnsiTheme="minorEastAsia" w:cstheme="minorEastAsia"/>
          <w:sz w:val="24"/>
          <w:szCs w:val="24"/>
        </w:rPr>
        <w:t>1、工作站：1套。</w:t>
      </w:r>
    </w:p>
    <w:p w14:paraId="49CB08CF">
      <w:pPr>
        <w:spacing w:line="360" w:lineRule="auto"/>
        <w:ind w:right="583" w:rightChars="265"/>
        <w:outlineLvl w:val="9"/>
        <w:rPr>
          <w:rFonts w:asciiTheme="minorEastAsia" w:hAnsiTheme="minorEastAsia" w:cstheme="minorEastAsia"/>
          <w:sz w:val="24"/>
          <w:szCs w:val="24"/>
        </w:rPr>
      </w:pPr>
      <w:r>
        <w:rPr>
          <w:rFonts w:hint="eastAsia" w:asciiTheme="minorEastAsia" w:hAnsiTheme="minorEastAsia" w:cstheme="minorEastAsia"/>
          <w:sz w:val="24"/>
          <w:szCs w:val="24"/>
        </w:rPr>
        <w:t>2、放大器：1台。</w:t>
      </w:r>
    </w:p>
    <w:p w14:paraId="07140DC2">
      <w:pPr>
        <w:spacing w:line="360" w:lineRule="auto"/>
        <w:outlineLvl w:val="9"/>
        <w:rPr>
          <w:rFonts w:asciiTheme="minorEastAsia" w:hAnsiTheme="minorEastAsia" w:cstheme="minorEastAsia"/>
          <w:sz w:val="24"/>
          <w:szCs w:val="24"/>
        </w:rPr>
      </w:pPr>
      <w:r>
        <w:rPr>
          <w:rFonts w:hint="eastAsia" w:asciiTheme="minorEastAsia" w:hAnsiTheme="minorEastAsia" w:cstheme="minorEastAsia"/>
          <w:sz w:val="24"/>
          <w:szCs w:val="24"/>
        </w:rPr>
        <w:t>3、电刺激器：1套（含鞍状双极刺激探头）。</w:t>
      </w:r>
    </w:p>
    <w:p w14:paraId="68507856">
      <w:pPr>
        <w:spacing w:line="360" w:lineRule="auto"/>
        <w:ind w:right="583" w:rightChars="265"/>
        <w:outlineLvl w:val="9"/>
        <w:rPr>
          <w:rFonts w:asciiTheme="minorEastAsia" w:hAnsiTheme="minorEastAsia" w:cstheme="minorEastAsia"/>
          <w:sz w:val="24"/>
          <w:szCs w:val="24"/>
        </w:rPr>
      </w:pPr>
      <w:r>
        <w:rPr>
          <w:rFonts w:hint="eastAsia" w:asciiTheme="minorEastAsia" w:hAnsiTheme="minorEastAsia" w:cstheme="minorEastAsia"/>
          <w:sz w:val="24"/>
          <w:szCs w:val="24"/>
        </w:rPr>
        <w:t>4、视觉刺激器：1套（含监视器）。</w:t>
      </w:r>
    </w:p>
    <w:p w14:paraId="6DEF7F76">
      <w:pPr>
        <w:spacing w:line="360" w:lineRule="auto"/>
        <w:outlineLvl w:val="9"/>
        <w:rPr>
          <w:rFonts w:asciiTheme="minorEastAsia" w:hAnsiTheme="minorEastAsia" w:cstheme="minorEastAsia"/>
          <w:sz w:val="24"/>
          <w:szCs w:val="24"/>
        </w:rPr>
      </w:pPr>
      <w:r>
        <w:rPr>
          <w:rFonts w:hint="eastAsia" w:asciiTheme="minorEastAsia" w:hAnsiTheme="minorEastAsia" w:cstheme="minorEastAsia"/>
          <w:sz w:val="24"/>
          <w:szCs w:val="24"/>
        </w:rPr>
        <w:t>5、听觉刺激器：1套（含耳机）。</w:t>
      </w:r>
    </w:p>
    <w:p w14:paraId="70FF4A0E">
      <w:pPr>
        <w:spacing w:line="360" w:lineRule="auto"/>
        <w:outlineLvl w:val="9"/>
        <w:rPr>
          <w:rFonts w:asciiTheme="minorEastAsia" w:hAnsiTheme="minorEastAsia" w:cstheme="minorEastAsia"/>
          <w:sz w:val="24"/>
          <w:szCs w:val="24"/>
        </w:rPr>
      </w:pPr>
      <w:r>
        <w:rPr>
          <w:rFonts w:hint="eastAsia" w:asciiTheme="minorEastAsia" w:hAnsiTheme="minorEastAsia" w:cstheme="minorEastAsia"/>
          <w:sz w:val="24"/>
          <w:szCs w:val="24"/>
        </w:rPr>
        <w:t>6、震颤加速器：2个。</w:t>
      </w:r>
    </w:p>
    <w:p w14:paraId="718E4204">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7、震颤重物：2个。</w:t>
      </w:r>
    </w:p>
    <w:p w14:paraId="2672BD78">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8、标准配件：1套。</w:t>
      </w:r>
    </w:p>
    <w:p w14:paraId="2306C9FA">
      <w:pPr>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9、采集分析软件：1套。</w:t>
      </w:r>
    </w:p>
    <w:p w14:paraId="5E7CB337">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07包：</w:t>
      </w:r>
    </w:p>
    <w:p w14:paraId="3378820E">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04C0328D">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品目7-1：脑电图仪（64导）</w:t>
      </w:r>
    </w:p>
    <w:p w14:paraId="01B9D50A">
      <w:pPr>
        <w:spacing w:line="360" w:lineRule="auto"/>
        <w:rPr>
          <w:rFonts w:ascii="宋体" w:hAnsi="宋体"/>
          <w:sz w:val="24"/>
        </w:rPr>
      </w:pPr>
      <w:r>
        <w:rPr>
          <w:rFonts w:hint="eastAsia" w:ascii="宋体" w:hAnsi="宋体" w:cs="宋体"/>
          <w:sz w:val="24"/>
          <w:lang w:val="en-US" w:eastAsia="zh-CN"/>
        </w:rPr>
        <w:t>一</w:t>
      </w:r>
      <w:r>
        <w:rPr>
          <w:rFonts w:hint="eastAsia" w:ascii="宋体" w:hAnsi="宋体" w:cs="宋体"/>
          <w:sz w:val="24"/>
        </w:rPr>
        <w:t>、主要用途：</w:t>
      </w:r>
      <w:r>
        <w:rPr>
          <w:rFonts w:hint="eastAsia" w:ascii="宋体" w:hAnsi="宋体"/>
          <w:sz w:val="24"/>
        </w:rPr>
        <w:t>记录、分析成人、小儿及新生儿患者的大脑皮层活动电位，同时可测量显示患者的</w:t>
      </w:r>
      <w:r>
        <w:rPr>
          <w:rFonts w:ascii="宋体" w:hAnsi="宋体"/>
          <w:sz w:val="24"/>
        </w:rPr>
        <w:t>SpO₂</w:t>
      </w:r>
      <w:r>
        <w:rPr>
          <w:rFonts w:hint="eastAsia" w:ascii="宋体" w:hAnsi="宋体"/>
          <w:sz w:val="24"/>
        </w:rPr>
        <w:t>信息和心电、肌电、呼吸和眼球运动波形，用于睡眠障碍、癫痫相关疾病诊断。</w:t>
      </w:r>
    </w:p>
    <w:p w14:paraId="617C5A7A">
      <w:pPr>
        <w:spacing w:line="360" w:lineRule="auto"/>
        <w:rPr>
          <w:rFonts w:hint="eastAsia" w:ascii="宋体" w:hAnsi="宋体"/>
          <w:b/>
          <w:sz w:val="24"/>
        </w:rPr>
      </w:pPr>
      <w:r>
        <w:rPr>
          <w:rFonts w:hint="eastAsia" w:ascii="Cambria" w:hAnsi="Cambria"/>
          <w:sz w:val="24"/>
          <w:lang w:val="en-US" w:eastAsia="zh-CN"/>
        </w:rPr>
        <w:t>二</w:t>
      </w:r>
      <w:r>
        <w:rPr>
          <w:rFonts w:ascii="Cambria" w:hAnsi="Cambria"/>
          <w:sz w:val="24"/>
        </w:rPr>
        <w:t>、技术参数</w:t>
      </w:r>
      <w:r>
        <w:rPr>
          <w:rFonts w:hint="eastAsia" w:ascii="Cambria" w:hAnsi="Cambria"/>
          <w:sz w:val="24"/>
        </w:rPr>
        <w:t>：</w:t>
      </w:r>
    </w:p>
    <w:p w14:paraId="2F5D0C73">
      <w:pPr>
        <w:spacing w:line="360" w:lineRule="auto"/>
        <w:rPr>
          <w:rFonts w:hint="eastAsia" w:ascii="宋体" w:hAnsi="宋体"/>
          <w:sz w:val="24"/>
        </w:rPr>
      </w:pPr>
      <w:r>
        <w:rPr>
          <w:rFonts w:hint="eastAsia" w:ascii="宋体" w:hAnsi="宋体"/>
          <w:sz w:val="24"/>
        </w:rPr>
        <w:t>1、放大器：</w:t>
      </w:r>
    </w:p>
    <w:p w14:paraId="07266109">
      <w:pPr>
        <w:spacing w:line="360" w:lineRule="auto"/>
        <w:rPr>
          <w:rFonts w:hint="eastAsia" w:ascii="宋体" w:hAnsi="宋体"/>
          <w:sz w:val="24"/>
        </w:rPr>
      </w:pPr>
      <w:r>
        <w:rPr>
          <w:rFonts w:hint="eastAsia" w:ascii="宋体" w:hAnsi="宋体"/>
          <w:sz w:val="24"/>
        </w:rPr>
        <w:t>▲1.1、一体化交流耦合放大器≥64通道。</w:t>
      </w:r>
    </w:p>
    <w:p w14:paraId="2C414180">
      <w:pPr>
        <w:spacing w:line="360" w:lineRule="auto"/>
        <w:rPr>
          <w:rFonts w:hint="eastAsia" w:ascii="宋体" w:hAnsi="宋体"/>
          <w:sz w:val="24"/>
        </w:rPr>
      </w:pPr>
      <w:r>
        <w:rPr>
          <w:rFonts w:hint="eastAsia" w:ascii="宋体" w:hAnsi="宋体"/>
          <w:sz w:val="24"/>
        </w:rPr>
        <w:t>1.2、采用无线技术与工作站相连，也可以切换为有线连接方式。</w:t>
      </w:r>
    </w:p>
    <w:p w14:paraId="2338E143">
      <w:pPr>
        <w:spacing w:line="360" w:lineRule="auto"/>
        <w:rPr>
          <w:rFonts w:hint="eastAsia" w:ascii="宋体" w:hAnsi="宋体"/>
          <w:sz w:val="24"/>
        </w:rPr>
      </w:pPr>
      <w:r>
        <w:rPr>
          <w:rFonts w:hint="eastAsia" w:ascii="宋体" w:hAnsi="宋体"/>
          <w:sz w:val="24"/>
        </w:rPr>
        <w:t>1.3、放大器输入孔：≥64个。</w:t>
      </w:r>
    </w:p>
    <w:p w14:paraId="1A1B170C">
      <w:pPr>
        <w:spacing w:line="360" w:lineRule="auto"/>
        <w:rPr>
          <w:rFonts w:hint="eastAsia" w:ascii="宋体" w:hAnsi="宋体"/>
          <w:sz w:val="24"/>
        </w:rPr>
      </w:pPr>
      <w:r>
        <w:rPr>
          <w:rFonts w:hint="eastAsia" w:ascii="宋体" w:hAnsi="宋体"/>
          <w:sz w:val="24"/>
        </w:rPr>
        <w:t>1.4、输入漏电流：≤5nA。</w:t>
      </w:r>
    </w:p>
    <w:p w14:paraId="323CF261">
      <w:pPr>
        <w:spacing w:line="360" w:lineRule="auto"/>
        <w:rPr>
          <w:rFonts w:hint="eastAsia" w:ascii="宋体" w:hAnsi="宋体"/>
          <w:sz w:val="24"/>
        </w:rPr>
      </w:pPr>
      <w:r>
        <w:rPr>
          <w:rFonts w:hint="eastAsia" w:ascii="宋体" w:hAnsi="宋体"/>
          <w:sz w:val="24"/>
        </w:rPr>
        <w:t>1.</w:t>
      </w:r>
      <w:r>
        <w:rPr>
          <w:rFonts w:hint="eastAsia" w:ascii="宋体" w:hAnsi="宋体"/>
          <w:sz w:val="24"/>
          <w:lang w:val="en-US" w:eastAsia="zh-CN"/>
        </w:rPr>
        <w:t>5</w:t>
      </w:r>
      <w:r>
        <w:rPr>
          <w:rFonts w:hint="eastAsia" w:ascii="宋体" w:hAnsi="宋体"/>
          <w:sz w:val="24"/>
        </w:rPr>
        <w:t>、峰峰值噪声 ：≤1.5μV</w:t>
      </w:r>
      <w:r>
        <w:rPr>
          <w:rFonts w:hint="eastAsia" w:ascii="宋体" w:hAnsi="宋体"/>
          <w:sz w:val="24"/>
          <w:vertAlign w:val="subscript"/>
        </w:rPr>
        <w:t>p-p</w:t>
      </w:r>
      <w:r>
        <w:rPr>
          <w:rFonts w:hint="eastAsia" w:ascii="宋体" w:hAnsi="宋体"/>
          <w:sz w:val="24"/>
        </w:rPr>
        <w:t>。</w:t>
      </w:r>
    </w:p>
    <w:p w14:paraId="1B71FB8D">
      <w:pPr>
        <w:spacing w:line="360" w:lineRule="auto"/>
        <w:rPr>
          <w:rFonts w:hint="eastAsia" w:ascii="宋体" w:hAnsi="宋体"/>
          <w:sz w:val="24"/>
        </w:rPr>
      </w:pPr>
      <w:r>
        <w:rPr>
          <w:rFonts w:hint="eastAsia" w:ascii="宋体" w:hAnsi="宋体"/>
          <w:sz w:val="24"/>
        </w:rPr>
        <w:t>1.</w:t>
      </w:r>
      <w:r>
        <w:rPr>
          <w:rFonts w:hint="eastAsia" w:ascii="宋体" w:hAnsi="宋体"/>
          <w:sz w:val="24"/>
          <w:lang w:val="en-US" w:eastAsia="zh-CN"/>
        </w:rPr>
        <w:t>6</w:t>
      </w:r>
      <w:r>
        <w:rPr>
          <w:rFonts w:hint="eastAsia" w:ascii="宋体" w:hAnsi="宋体"/>
          <w:sz w:val="24"/>
        </w:rPr>
        <w:t>、共模抑制比：≥105dB。</w:t>
      </w:r>
    </w:p>
    <w:p w14:paraId="308A7315">
      <w:pPr>
        <w:spacing w:line="360" w:lineRule="auto"/>
        <w:rPr>
          <w:rFonts w:hint="eastAsia" w:ascii="宋体" w:hAnsi="宋体"/>
          <w:sz w:val="24"/>
        </w:rPr>
      </w:pPr>
      <w:r>
        <w:rPr>
          <w:rFonts w:hint="eastAsia" w:ascii="宋体" w:hAnsi="宋体"/>
          <w:sz w:val="24"/>
        </w:rPr>
        <w:t>▲1.</w:t>
      </w:r>
      <w:r>
        <w:rPr>
          <w:rFonts w:hint="eastAsia" w:ascii="宋体" w:hAnsi="宋体"/>
          <w:sz w:val="24"/>
          <w:lang w:val="en-US" w:eastAsia="zh-CN"/>
        </w:rPr>
        <w:t>7</w:t>
      </w:r>
      <w:r>
        <w:rPr>
          <w:rFonts w:hint="eastAsia" w:ascii="宋体" w:hAnsi="宋体"/>
          <w:sz w:val="24"/>
        </w:rPr>
        <w:t>、采样频率：100～4000Hz范围内≥5档可调。</w:t>
      </w:r>
    </w:p>
    <w:p w14:paraId="331B8282">
      <w:pPr>
        <w:spacing w:line="360" w:lineRule="auto"/>
        <w:rPr>
          <w:rFonts w:hint="eastAsia" w:ascii="宋体" w:hAnsi="宋体"/>
          <w:sz w:val="24"/>
        </w:rPr>
      </w:pPr>
      <w:r>
        <w:rPr>
          <w:rFonts w:hint="eastAsia" w:ascii="宋体" w:hAnsi="宋体"/>
          <w:sz w:val="24"/>
        </w:rPr>
        <w:t>1.</w:t>
      </w:r>
      <w:r>
        <w:rPr>
          <w:rFonts w:hint="eastAsia" w:ascii="宋体" w:hAnsi="宋体"/>
          <w:sz w:val="24"/>
          <w:lang w:val="en-US" w:eastAsia="zh-CN"/>
        </w:rPr>
        <w:t>8</w:t>
      </w:r>
      <w:r>
        <w:rPr>
          <w:rFonts w:hint="eastAsia" w:ascii="宋体" w:hAnsi="宋体"/>
          <w:sz w:val="24"/>
        </w:rPr>
        <w:t>、存储容量：可连续记录脑电图≥24h。</w:t>
      </w:r>
    </w:p>
    <w:p w14:paraId="4FAC7017">
      <w:pPr>
        <w:spacing w:line="360" w:lineRule="auto"/>
        <w:rPr>
          <w:rFonts w:ascii="宋体" w:hAnsi="宋体"/>
          <w:sz w:val="24"/>
        </w:rPr>
      </w:pPr>
      <w:r>
        <w:rPr>
          <w:rFonts w:hint="eastAsia" w:ascii="宋体" w:hAnsi="宋体"/>
          <w:sz w:val="24"/>
        </w:rPr>
        <w:t>1.</w:t>
      </w:r>
      <w:r>
        <w:rPr>
          <w:rFonts w:hint="eastAsia" w:ascii="宋体" w:hAnsi="宋体"/>
          <w:sz w:val="24"/>
          <w:lang w:val="en-US" w:eastAsia="zh-CN"/>
        </w:rPr>
        <w:t>9</w:t>
      </w:r>
      <w:r>
        <w:rPr>
          <w:rFonts w:hint="eastAsia" w:ascii="宋体" w:hAnsi="宋体"/>
          <w:sz w:val="24"/>
        </w:rPr>
        <w:t>、输入阻抗：≥200MΩ。</w:t>
      </w:r>
    </w:p>
    <w:p w14:paraId="13187C40">
      <w:pPr>
        <w:spacing w:line="360" w:lineRule="auto"/>
        <w:ind w:left="1200" w:hanging="1200" w:hangingChars="500"/>
        <w:jc w:val="left"/>
        <w:rPr>
          <w:rFonts w:ascii="宋体" w:hAnsi="宋体"/>
          <w:sz w:val="24"/>
        </w:rPr>
      </w:pPr>
      <w:r>
        <w:rPr>
          <w:rFonts w:hint="eastAsia" w:ascii="宋体" w:hAnsi="宋体"/>
          <w:sz w:val="24"/>
        </w:rPr>
        <w:t>1.1</w:t>
      </w:r>
      <w:r>
        <w:rPr>
          <w:rFonts w:hint="eastAsia" w:ascii="宋体" w:hAnsi="宋体"/>
          <w:sz w:val="24"/>
          <w:lang w:val="en-US" w:eastAsia="zh-CN"/>
        </w:rPr>
        <w:t>0</w:t>
      </w:r>
      <w:r>
        <w:rPr>
          <w:rFonts w:hint="eastAsia" w:ascii="宋体" w:hAnsi="宋体"/>
          <w:sz w:val="24"/>
        </w:rPr>
        <w:t>、输入范围：不少于±12.5mV。</w:t>
      </w:r>
    </w:p>
    <w:p w14:paraId="6A26CE98">
      <w:pPr>
        <w:spacing w:line="360" w:lineRule="auto"/>
        <w:ind w:left="1200" w:hanging="1200" w:hangingChars="500"/>
        <w:jc w:val="left"/>
        <w:rPr>
          <w:rFonts w:hint="eastAsia" w:ascii="宋体" w:hAnsi="宋体"/>
          <w:sz w:val="24"/>
        </w:rPr>
      </w:pPr>
      <w:r>
        <w:rPr>
          <w:rFonts w:hint="eastAsia" w:ascii="宋体" w:hAnsi="宋体"/>
          <w:sz w:val="24"/>
        </w:rPr>
        <w:t>1.1</w:t>
      </w:r>
      <w:r>
        <w:rPr>
          <w:rFonts w:hint="eastAsia" w:ascii="宋体" w:hAnsi="宋体"/>
          <w:sz w:val="24"/>
          <w:lang w:val="en-US" w:eastAsia="zh-CN"/>
        </w:rPr>
        <w:t>1</w:t>
      </w:r>
      <w:r>
        <w:rPr>
          <w:rFonts w:hint="eastAsia" w:ascii="宋体" w:hAnsi="宋体"/>
          <w:sz w:val="24"/>
        </w:rPr>
        <w:t>、双极输入：≥4路</w:t>
      </w:r>
    </w:p>
    <w:p w14:paraId="52C5DB43">
      <w:pPr>
        <w:spacing w:line="360" w:lineRule="auto"/>
        <w:rPr>
          <w:rFonts w:hint="eastAsia" w:ascii="宋体" w:hAnsi="宋体"/>
          <w:sz w:val="24"/>
        </w:rPr>
      </w:pPr>
      <w:r>
        <w:rPr>
          <w:rFonts w:hint="eastAsia" w:ascii="宋体" w:hAnsi="宋体"/>
          <w:sz w:val="24"/>
        </w:rPr>
        <w:t>1.1</w:t>
      </w:r>
      <w:r>
        <w:rPr>
          <w:rFonts w:hint="eastAsia" w:ascii="宋体" w:hAnsi="宋体"/>
          <w:sz w:val="24"/>
          <w:lang w:val="en-US" w:eastAsia="zh-CN"/>
        </w:rPr>
        <w:t>2</w:t>
      </w:r>
      <w:r>
        <w:rPr>
          <w:rFonts w:hint="eastAsia" w:ascii="宋体" w:hAnsi="宋体"/>
          <w:sz w:val="24"/>
        </w:rPr>
        <w:t>、电源：充电电池，支持放大器工作时间≥10h。</w:t>
      </w:r>
    </w:p>
    <w:p w14:paraId="69D1F493">
      <w:pPr>
        <w:spacing w:line="360" w:lineRule="auto"/>
        <w:rPr>
          <w:rFonts w:hint="eastAsia" w:ascii="宋体" w:hAnsi="宋体"/>
          <w:sz w:val="24"/>
        </w:rPr>
      </w:pPr>
      <w:r>
        <w:rPr>
          <w:rFonts w:hint="eastAsia" w:ascii="宋体" w:hAnsi="宋体"/>
          <w:sz w:val="24"/>
        </w:rPr>
        <w:t>2、脑电同步视频：</w:t>
      </w:r>
    </w:p>
    <w:p w14:paraId="7E087F69">
      <w:pPr>
        <w:spacing w:line="360" w:lineRule="auto"/>
        <w:rPr>
          <w:rFonts w:hint="eastAsia" w:ascii="宋体" w:hAnsi="宋体"/>
          <w:sz w:val="24"/>
        </w:rPr>
      </w:pPr>
      <w:r>
        <w:rPr>
          <w:rFonts w:hint="eastAsia" w:ascii="宋体" w:hAnsi="宋体"/>
          <w:sz w:val="24"/>
        </w:rPr>
        <w:t>2.1、具备网络视频采集摄像机及云台。</w:t>
      </w:r>
    </w:p>
    <w:p w14:paraId="77007B76">
      <w:pPr>
        <w:spacing w:line="360" w:lineRule="auto"/>
        <w:ind w:left="1200" w:hanging="1200" w:hangingChars="500"/>
        <w:jc w:val="left"/>
        <w:rPr>
          <w:rFonts w:hint="eastAsia" w:ascii="宋体" w:hAnsi="宋体"/>
          <w:sz w:val="24"/>
        </w:rPr>
      </w:pPr>
      <w:r>
        <w:rPr>
          <w:rFonts w:hint="eastAsia" w:ascii="宋体" w:hAnsi="宋体" w:cs="Arial"/>
          <w:kern w:val="0"/>
          <w:sz w:val="24"/>
        </w:rPr>
        <w:t>2.2、</w:t>
      </w:r>
      <w:r>
        <w:rPr>
          <w:rFonts w:ascii="宋体" w:hAnsi="宋体"/>
          <w:sz w:val="24"/>
        </w:rPr>
        <w:t>视频图像</w:t>
      </w:r>
      <w:r>
        <w:rPr>
          <w:rFonts w:hint="eastAsia" w:ascii="宋体" w:hAnsi="宋体"/>
          <w:sz w:val="24"/>
        </w:rPr>
        <w:t>高分辨率：≥1920×1080像素。</w:t>
      </w:r>
    </w:p>
    <w:p w14:paraId="5AF3D99E">
      <w:pPr>
        <w:spacing w:line="360" w:lineRule="auto"/>
        <w:rPr>
          <w:rFonts w:hint="eastAsia" w:ascii="宋体" w:hAnsi="宋体"/>
          <w:sz w:val="24"/>
        </w:rPr>
      </w:pPr>
      <w:r>
        <w:rPr>
          <w:rFonts w:hint="eastAsia" w:ascii="宋体" w:hAnsi="宋体"/>
          <w:sz w:val="24"/>
        </w:rPr>
        <w:t>3、数据采集分析工作站：</w:t>
      </w:r>
    </w:p>
    <w:p w14:paraId="5E0DF233">
      <w:pPr>
        <w:spacing w:line="360" w:lineRule="auto"/>
        <w:rPr>
          <w:rFonts w:hint="eastAsia" w:ascii="宋体" w:hAnsi="宋体"/>
          <w:sz w:val="24"/>
        </w:rPr>
      </w:pPr>
      <w:r>
        <w:rPr>
          <w:rFonts w:hint="eastAsia" w:ascii="宋体" w:hAnsi="宋体"/>
          <w:sz w:val="24"/>
        </w:rPr>
        <w:t>3.1、CPU：i7或以上性能。</w:t>
      </w:r>
    </w:p>
    <w:p w14:paraId="1792D735">
      <w:pPr>
        <w:spacing w:line="360" w:lineRule="auto"/>
        <w:rPr>
          <w:rFonts w:hint="eastAsia" w:ascii="宋体" w:hAnsi="宋体"/>
          <w:sz w:val="24"/>
        </w:rPr>
      </w:pPr>
      <w:r>
        <w:rPr>
          <w:rFonts w:hint="eastAsia" w:ascii="宋体" w:hAnsi="宋体"/>
          <w:sz w:val="24"/>
        </w:rPr>
        <w:t>3.2、内存：≥8G；固态硬盘≥500G，机械硬盘≥4000G。</w:t>
      </w:r>
    </w:p>
    <w:p w14:paraId="597E209F">
      <w:pPr>
        <w:spacing w:line="360" w:lineRule="auto"/>
        <w:rPr>
          <w:rFonts w:hint="eastAsia" w:ascii="宋体" w:hAnsi="宋体"/>
          <w:sz w:val="24"/>
        </w:rPr>
      </w:pPr>
      <w:r>
        <w:rPr>
          <w:rFonts w:hint="eastAsia" w:ascii="宋体" w:hAnsi="宋体"/>
          <w:sz w:val="24"/>
        </w:rPr>
        <w:t>3.3、彩色液晶显示器≥24英寸。</w:t>
      </w:r>
    </w:p>
    <w:p w14:paraId="46AC7B96">
      <w:pPr>
        <w:spacing w:line="360" w:lineRule="auto"/>
        <w:rPr>
          <w:rFonts w:hint="eastAsia" w:ascii="宋体" w:hAnsi="宋体"/>
          <w:sz w:val="24"/>
        </w:rPr>
      </w:pPr>
      <w:r>
        <w:rPr>
          <w:rFonts w:hint="eastAsia" w:ascii="宋体" w:hAnsi="宋体"/>
          <w:sz w:val="24"/>
        </w:rPr>
        <w:t>3.4、打印机：黑白激光打印机。</w:t>
      </w:r>
    </w:p>
    <w:p w14:paraId="72574F49">
      <w:pPr>
        <w:spacing w:line="360" w:lineRule="auto"/>
        <w:rPr>
          <w:rFonts w:hint="eastAsia" w:ascii="宋体" w:hAnsi="宋体"/>
          <w:sz w:val="24"/>
        </w:rPr>
      </w:pPr>
      <w:r>
        <w:rPr>
          <w:rFonts w:hint="eastAsia" w:ascii="宋体" w:hAnsi="宋体"/>
          <w:sz w:val="24"/>
        </w:rPr>
        <w:t>4、数据采集分析软件功能：</w:t>
      </w:r>
    </w:p>
    <w:p w14:paraId="1381773C">
      <w:pPr>
        <w:spacing w:line="360" w:lineRule="auto"/>
        <w:rPr>
          <w:rFonts w:hint="eastAsia" w:ascii="宋体" w:hAnsi="宋体"/>
          <w:sz w:val="24"/>
        </w:rPr>
      </w:pPr>
      <w:r>
        <w:rPr>
          <w:rFonts w:hint="eastAsia" w:ascii="宋体" w:hAnsi="宋体"/>
          <w:sz w:val="24"/>
        </w:rPr>
        <w:t>4.1、病人数据可在任意安装了windows操作系统的计算机回放，无需安装脑电图专用软件。回放过程中可编辑数据高频滤波、低频滤波等参数。</w:t>
      </w:r>
    </w:p>
    <w:p w14:paraId="26F7808F">
      <w:pPr>
        <w:spacing w:line="360" w:lineRule="auto"/>
        <w:rPr>
          <w:rFonts w:hint="eastAsia" w:ascii="宋体" w:hAnsi="宋体"/>
          <w:sz w:val="24"/>
        </w:rPr>
      </w:pPr>
      <w:r>
        <w:rPr>
          <w:rFonts w:hint="eastAsia" w:ascii="宋体" w:hAnsi="宋体"/>
          <w:sz w:val="24"/>
        </w:rPr>
        <w:t>4.2、具备波形局部放大和自动测量功能。可对选择的波形进行局部放大、自动测量其波幅、时程、频率、波间期并计算其各项的平均值。</w:t>
      </w:r>
    </w:p>
    <w:p w14:paraId="36D67B6C">
      <w:pPr>
        <w:spacing w:line="360" w:lineRule="auto"/>
        <w:rPr>
          <w:rFonts w:hint="eastAsia" w:ascii="宋体" w:hAnsi="宋体"/>
          <w:sz w:val="24"/>
        </w:rPr>
      </w:pPr>
      <w:r>
        <w:rPr>
          <w:rFonts w:hint="eastAsia" w:ascii="宋体" w:hAnsi="宋体"/>
          <w:sz w:val="24"/>
        </w:rPr>
        <w:t>4.3、在记录回放过程中可调整视频窗口透明度，可同时显示波形和视频。</w:t>
      </w:r>
    </w:p>
    <w:p w14:paraId="087EFFC6">
      <w:pPr>
        <w:spacing w:line="360" w:lineRule="auto"/>
        <w:rPr>
          <w:rFonts w:hint="eastAsia" w:ascii="宋体" w:hAnsi="宋体"/>
          <w:sz w:val="24"/>
        </w:rPr>
      </w:pPr>
      <w:r>
        <w:rPr>
          <w:rFonts w:hint="eastAsia" w:ascii="宋体" w:hAnsi="宋体"/>
          <w:sz w:val="24"/>
        </w:rPr>
        <w:t>▲4.4、具备宽频分析功能，可自动提取分析高频振荡，也可用于不同频段波形提取分析。</w:t>
      </w:r>
    </w:p>
    <w:p w14:paraId="01C7EDF8">
      <w:pPr>
        <w:spacing w:line="360" w:lineRule="auto"/>
        <w:rPr>
          <w:rFonts w:hint="eastAsia" w:ascii="宋体" w:hAnsi="宋体"/>
          <w:sz w:val="24"/>
        </w:rPr>
      </w:pPr>
      <w:r>
        <w:rPr>
          <w:rFonts w:hint="eastAsia" w:ascii="宋体" w:hAnsi="宋体"/>
          <w:sz w:val="24"/>
        </w:rPr>
        <w:t>▲4.5、具备ECG滤波功能。在脑电图采集及回放时均可使用ECG滤波，自动和手动滤波可选，无需调整灵敏度、滤波参数。</w:t>
      </w:r>
    </w:p>
    <w:p w14:paraId="3961F4BE">
      <w:pPr>
        <w:spacing w:line="360" w:lineRule="auto"/>
        <w:rPr>
          <w:rFonts w:hint="eastAsia" w:ascii="宋体" w:hAnsi="宋体"/>
          <w:sz w:val="24"/>
        </w:rPr>
      </w:pPr>
      <w:r>
        <w:rPr>
          <w:rFonts w:hint="eastAsia" w:ascii="宋体" w:hAnsi="宋体"/>
          <w:sz w:val="24"/>
        </w:rPr>
        <w:t>4.6、具备肌电滤波功能。</w:t>
      </w:r>
    </w:p>
    <w:p w14:paraId="4A50E76B">
      <w:pPr>
        <w:spacing w:line="360" w:lineRule="auto"/>
        <w:rPr>
          <w:rFonts w:hint="eastAsia" w:ascii="宋体" w:hAnsi="宋体"/>
          <w:sz w:val="24"/>
        </w:rPr>
      </w:pPr>
      <w:r>
        <w:rPr>
          <w:rFonts w:hint="eastAsia" w:ascii="宋体" w:hAnsi="宋体"/>
          <w:sz w:val="24"/>
        </w:rPr>
        <w:t>4.7、具备≥8导DSA。采集和回放时可显示脑电的频率分布和振幅值趋势，可自定义导联、振幅范围。</w:t>
      </w:r>
    </w:p>
    <w:p w14:paraId="0C0CCAEA">
      <w:pPr>
        <w:spacing w:line="360" w:lineRule="auto"/>
        <w:rPr>
          <w:rFonts w:hint="eastAsia" w:ascii="宋体" w:hAnsi="宋体"/>
          <w:sz w:val="24"/>
        </w:rPr>
      </w:pPr>
      <w:r>
        <w:rPr>
          <w:rFonts w:hint="eastAsia" w:ascii="宋体" w:hAnsi="宋体"/>
          <w:sz w:val="24"/>
        </w:rPr>
        <w:t>4.8、可提供二维地形图，三维地形图。具备三维电压地形图分析功能，可显示尖刺波最早出现的部位和方向，用于病灶源定侧定位。</w:t>
      </w:r>
    </w:p>
    <w:p w14:paraId="3999A799">
      <w:pPr>
        <w:spacing w:line="360" w:lineRule="auto"/>
        <w:rPr>
          <w:rFonts w:hint="eastAsia" w:ascii="宋体" w:hAnsi="宋体"/>
          <w:sz w:val="24"/>
        </w:rPr>
      </w:pPr>
      <w:r>
        <w:rPr>
          <w:rFonts w:hint="eastAsia" w:ascii="宋体" w:hAnsi="宋体"/>
          <w:sz w:val="24"/>
        </w:rPr>
        <w:t>4.9、当发生停电或者移动到信号覆盖范围外时，脑电图自动记录到放大器的储存卡上，可连续存储≥24h脑电图；来电时计算机自动启动，并自动连接放大器、自动上传数据4.10、多种参考电极可随时切换，参考方式至少包括包括</w:t>
      </w:r>
      <w:r>
        <w:rPr>
          <w:rFonts w:hint="eastAsia" w:ascii="宋体" w:hAnsi="宋体"/>
          <w:kern w:val="0"/>
          <w:sz w:val="24"/>
        </w:rPr>
        <w:t>平均参考法（</w:t>
      </w:r>
      <w:r>
        <w:rPr>
          <w:rFonts w:hint="eastAsia" w:ascii="宋体" w:hAnsi="宋体"/>
          <w:sz w:val="24"/>
        </w:rPr>
        <w:t>AV）、Aav（耳电极平均）、顶参考法（Vx）、</w:t>
      </w:r>
      <w:r>
        <w:rPr>
          <w:rFonts w:hint="eastAsia" w:ascii="宋体" w:hAnsi="宋体"/>
          <w:kern w:val="0"/>
          <w:sz w:val="24"/>
        </w:rPr>
        <w:t>源参考法（</w:t>
      </w:r>
      <w:r>
        <w:rPr>
          <w:rFonts w:hint="eastAsia" w:ascii="宋体" w:hAnsi="宋体"/>
          <w:sz w:val="24"/>
        </w:rPr>
        <w:t>SD）、</w:t>
      </w:r>
      <w:r>
        <w:rPr>
          <w:rFonts w:hint="eastAsia" w:ascii="宋体" w:hAnsi="宋体"/>
          <w:kern w:val="0"/>
          <w:sz w:val="24"/>
        </w:rPr>
        <w:t>系统参考（</w:t>
      </w:r>
      <w:r>
        <w:rPr>
          <w:rFonts w:hint="eastAsia" w:ascii="宋体" w:hAnsi="宋体"/>
          <w:sz w:val="24"/>
        </w:rPr>
        <w:t>Org）、A1→A2、 A1←A2、A1←→A2、A1+A2等模式</w:t>
      </w:r>
    </w:p>
    <w:p w14:paraId="3AA12303">
      <w:pPr>
        <w:spacing w:line="360" w:lineRule="auto"/>
        <w:rPr>
          <w:rFonts w:hint="eastAsia" w:ascii="宋体" w:hAnsi="宋体"/>
          <w:sz w:val="24"/>
        </w:rPr>
      </w:pPr>
      <w:r>
        <w:rPr>
          <w:rFonts w:hint="eastAsia" w:ascii="宋体" w:hAnsi="宋体"/>
          <w:sz w:val="24"/>
        </w:rPr>
        <w:t>4.11、具备脑电图诊断报告模板，报告数据及脑电波采用数据库存储。</w:t>
      </w:r>
    </w:p>
    <w:p w14:paraId="752D7924">
      <w:pPr>
        <w:spacing w:line="360" w:lineRule="auto"/>
        <w:rPr>
          <w:rFonts w:hint="eastAsia" w:ascii="宋体" w:hAnsi="宋体"/>
          <w:sz w:val="24"/>
        </w:rPr>
      </w:pPr>
      <w:r>
        <w:rPr>
          <w:rFonts w:hint="eastAsia" w:ascii="宋体" w:hAnsi="宋体"/>
          <w:sz w:val="24"/>
        </w:rPr>
        <w:t>4.12、具备癫痫数据分析统计功能，可根据患者年龄、诊断、癫痫病因等进行报告统计及分析。</w:t>
      </w:r>
    </w:p>
    <w:p w14:paraId="537D33F6">
      <w:pPr>
        <w:spacing w:line="360" w:lineRule="auto"/>
        <w:rPr>
          <w:rFonts w:hint="eastAsia" w:ascii="宋体" w:hAnsi="宋体"/>
          <w:sz w:val="24"/>
        </w:rPr>
      </w:pPr>
      <w:r>
        <w:rPr>
          <w:rFonts w:hint="eastAsia" w:ascii="宋体" w:hAnsi="宋体"/>
          <w:sz w:val="24"/>
        </w:rPr>
        <w:t>4.13、具备报告导出功能，可一键导出所需要的报告。</w:t>
      </w:r>
    </w:p>
    <w:p w14:paraId="2E33115A">
      <w:pPr>
        <w:spacing w:line="360" w:lineRule="auto"/>
        <w:rPr>
          <w:rFonts w:hint="eastAsia" w:ascii="宋体" w:hAnsi="宋体"/>
          <w:sz w:val="24"/>
        </w:rPr>
      </w:pPr>
      <w:r>
        <w:rPr>
          <w:rFonts w:hint="eastAsia" w:ascii="宋体" w:hAnsi="宋体"/>
          <w:sz w:val="24"/>
          <w:lang w:val="en-US" w:eastAsia="zh-CN"/>
        </w:rPr>
        <w:t>三</w:t>
      </w:r>
      <w:r>
        <w:rPr>
          <w:rFonts w:hint="eastAsia" w:ascii="宋体" w:hAnsi="宋体"/>
          <w:sz w:val="24"/>
        </w:rPr>
        <w:t>、主要配置：</w:t>
      </w:r>
    </w:p>
    <w:p w14:paraId="46D288E6">
      <w:pPr>
        <w:spacing w:line="360" w:lineRule="auto"/>
        <w:rPr>
          <w:rFonts w:hint="eastAsia" w:ascii="宋体" w:hAnsi="宋体"/>
          <w:sz w:val="24"/>
        </w:rPr>
      </w:pPr>
      <w:r>
        <w:rPr>
          <w:rFonts w:hint="eastAsia" w:ascii="宋体" w:hAnsi="宋体"/>
          <w:sz w:val="24"/>
        </w:rPr>
        <w:t>1、64导无线放大器：1台。</w:t>
      </w:r>
    </w:p>
    <w:p w14:paraId="0DAA4D9C">
      <w:pPr>
        <w:spacing w:line="360" w:lineRule="auto"/>
        <w:rPr>
          <w:rFonts w:hint="eastAsia" w:ascii="宋体" w:hAnsi="宋体"/>
          <w:sz w:val="24"/>
        </w:rPr>
      </w:pPr>
      <w:r>
        <w:rPr>
          <w:rFonts w:hint="eastAsia" w:ascii="宋体" w:hAnsi="宋体"/>
          <w:sz w:val="24"/>
        </w:rPr>
        <w:t>2、工作站：1台。</w:t>
      </w:r>
    </w:p>
    <w:p w14:paraId="62E770FF">
      <w:pPr>
        <w:spacing w:line="360" w:lineRule="auto"/>
        <w:rPr>
          <w:rFonts w:hint="eastAsia" w:ascii="宋体" w:hAnsi="宋体"/>
          <w:sz w:val="24"/>
        </w:rPr>
      </w:pPr>
      <w:r>
        <w:rPr>
          <w:rFonts w:hint="eastAsia" w:ascii="宋体" w:hAnsi="宋体"/>
          <w:sz w:val="24"/>
        </w:rPr>
        <w:t>3、接线盒：1个。</w:t>
      </w:r>
    </w:p>
    <w:p w14:paraId="423958FF">
      <w:pPr>
        <w:spacing w:line="360" w:lineRule="auto"/>
        <w:rPr>
          <w:rFonts w:hint="eastAsia" w:ascii="宋体" w:hAnsi="宋体"/>
          <w:sz w:val="24"/>
        </w:rPr>
      </w:pPr>
      <w:r>
        <w:rPr>
          <w:rFonts w:hint="eastAsia" w:ascii="宋体" w:hAnsi="宋体"/>
          <w:sz w:val="24"/>
        </w:rPr>
        <w:t>4、脑电同步视频：1套。</w:t>
      </w:r>
    </w:p>
    <w:p w14:paraId="5D9EA8D6">
      <w:pPr>
        <w:spacing w:line="360" w:lineRule="auto"/>
        <w:rPr>
          <w:rFonts w:hint="eastAsia" w:ascii="宋体" w:hAnsi="宋体"/>
          <w:sz w:val="24"/>
        </w:rPr>
      </w:pPr>
      <w:r>
        <w:rPr>
          <w:rFonts w:hint="eastAsia" w:ascii="宋体" w:hAnsi="宋体"/>
          <w:sz w:val="24"/>
        </w:rPr>
        <w:t>5、仪器车：1台。</w:t>
      </w:r>
    </w:p>
    <w:p w14:paraId="4C05EF29">
      <w:pPr>
        <w:spacing w:line="360" w:lineRule="auto"/>
        <w:rPr>
          <w:rFonts w:hint="eastAsia" w:ascii="宋体" w:hAnsi="宋体"/>
          <w:sz w:val="24"/>
        </w:rPr>
      </w:pPr>
      <w:r>
        <w:rPr>
          <w:rFonts w:hint="eastAsia" w:ascii="宋体" w:hAnsi="宋体"/>
          <w:sz w:val="24"/>
        </w:rPr>
        <w:t>6、数据采集分析软件：1套。</w:t>
      </w:r>
    </w:p>
    <w:p w14:paraId="59218AAB">
      <w:pPr>
        <w:keepNext w:val="0"/>
        <w:keepLines w:val="0"/>
        <w:pageBreakBefore w:val="0"/>
        <w:kinsoku/>
        <w:wordWrap/>
        <w:overflowPunct/>
        <w:topLinePunct w:val="0"/>
        <w:bidi w:val="0"/>
        <w:spacing w:beforeAutospacing="0" w:afterAutospacing="0" w:line="440" w:lineRule="exact"/>
        <w:ind w:right="0" w:rightChars="0"/>
        <w:jc w:val="center"/>
        <w:textAlignment w:val="auto"/>
        <w:outlineLvl w:val="9"/>
        <w:rPr>
          <w:rFonts w:hint="eastAsia"/>
          <w:b/>
          <w:bCs/>
          <w:sz w:val="44"/>
          <w:szCs w:val="44"/>
          <w:lang w:val="en-US" w:eastAsia="zh-CN"/>
        </w:rPr>
      </w:pPr>
    </w:p>
    <w:p w14:paraId="25B2934A">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08包：</w:t>
      </w:r>
    </w:p>
    <w:p w14:paraId="1F4136C8">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29BC6F77">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品目8-1：脑电图仪（256导）</w:t>
      </w:r>
    </w:p>
    <w:p w14:paraId="7A89BF5E">
      <w:pPr>
        <w:spacing w:line="360" w:lineRule="auto"/>
        <w:rPr>
          <w:rFonts w:ascii="宋体" w:hAnsi="宋体"/>
          <w:sz w:val="24"/>
        </w:rPr>
      </w:pPr>
      <w:r>
        <w:rPr>
          <w:rFonts w:hint="eastAsia" w:ascii="宋体" w:hAnsi="宋体" w:cs="宋体"/>
          <w:sz w:val="24"/>
          <w:lang w:val="en-US" w:eastAsia="zh-CN"/>
        </w:rPr>
        <w:t>一</w:t>
      </w:r>
      <w:r>
        <w:rPr>
          <w:rFonts w:hint="eastAsia" w:ascii="宋体" w:hAnsi="宋体" w:cs="宋体"/>
          <w:sz w:val="24"/>
        </w:rPr>
        <w:t>、主要用途：</w:t>
      </w:r>
      <w:r>
        <w:rPr>
          <w:rFonts w:hint="eastAsia" w:ascii="宋体" w:hAnsi="宋体"/>
          <w:sz w:val="24"/>
        </w:rPr>
        <w:t>记录、分析成人、小儿及新生儿患者的大脑皮层活动电位，同时可测量显示患者的</w:t>
      </w:r>
      <w:r>
        <w:rPr>
          <w:rFonts w:ascii="宋体" w:hAnsi="宋体"/>
          <w:sz w:val="24"/>
        </w:rPr>
        <w:t>SpO₂</w:t>
      </w:r>
      <w:r>
        <w:rPr>
          <w:rFonts w:hint="eastAsia" w:ascii="宋体" w:hAnsi="宋体"/>
          <w:sz w:val="24"/>
        </w:rPr>
        <w:t>信息和心电、肌电、呼吸和眼球运动波形，用于睡眠障碍、癫痫相关疾病诊断。</w:t>
      </w:r>
    </w:p>
    <w:p w14:paraId="42B124F4">
      <w:pPr>
        <w:spacing w:line="360" w:lineRule="auto"/>
        <w:rPr>
          <w:rFonts w:ascii="宋体" w:hAnsi="宋体"/>
          <w:b/>
          <w:sz w:val="24"/>
        </w:rPr>
      </w:pPr>
      <w:r>
        <w:rPr>
          <w:rFonts w:hint="eastAsia" w:ascii="Cambria" w:hAnsi="Cambria"/>
          <w:sz w:val="24"/>
          <w:lang w:val="en-US" w:eastAsia="zh-CN"/>
        </w:rPr>
        <w:t>二</w:t>
      </w:r>
      <w:r>
        <w:rPr>
          <w:rFonts w:ascii="Cambria" w:hAnsi="Cambria"/>
          <w:sz w:val="24"/>
        </w:rPr>
        <w:t>、技术参数</w:t>
      </w:r>
      <w:r>
        <w:rPr>
          <w:rFonts w:hint="eastAsia" w:ascii="Cambria" w:hAnsi="Cambria"/>
          <w:sz w:val="24"/>
        </w:rPr>
        <w:t>：</w:t>
      </w:r>
    </w:p>
    <w:p w14:paraId="0966236A">
      <w:pPr>
        <w:spacing w:line="360" w:lineRule="auto"/>
        <w:rPr>
          <w:rFonts w:ascii="宋体" w:hAnsi="宋体"/>
          <w:sz w:val="24"/>
        </w:rPr>
      </w:pPr>
      <w:r>
        <w:rPr>
          <w:rFonts w:hint="eastAsia" w:ascii="宋体" w:hAnsi="宋体"/>
          <w:sz w:val="24"/>
        </w:rPr>
        <w:t>1、放大器：</w:t>
      </w:r>
    </w:p>
    <w:p w14:paraId="3A72B7AA">
      <w:pPr>
        <w:spacing w:line="360" w:lineRule="auto"/>
        <w:rPr>
          <w:rFonts w:ascii="宋体" w:hAnsi="宋体"/>
          <w:sz w:val="24"/>
        </w:rPr>
      </w:pPr>
      <w:r>
        <w:rPr>
          <w:rFonts w:hint="eastAsia" w:ascii="宋体" w:hAnsi="宋体"/>
          <w:sz w:val="24"/>
        </w:rPr>
        <w:t>▲1.1、一体化256通道交流耦合放大器，非32或64通道放大器组合。</w:t>
      </w:r>
    </w:p>
    <w:p w14:paraId="68351800">
      <w:pPr>
        <w:spacing w:line="360" w:lineRule="auto"/>
        <w:rPr>
          <w:rFonts w:ascii="宋体" w:hAnsi="宋体"/>
          <w:sz w:val="24"/>
        </w:rPr>
      </w:pPr>
      <w:r>
        <w:rPr>
          <w:rFonts w:hint="eastAsia" w:ascii="宋体" w:hAnsi="宋体"/>
          <w:sz w:val="24"/>
        </w:rPr>
        <w:t>1.2、输入阻抗：≥200MΩ。</w:t>
      </w:r>
    </w:p>
    <w:p w14:paraId="542BF31A">
      <w:pPr>
        <w:spacing w:line="360" w:lineRule="auto"/>
        <w:rPr>
          <w:rFonts w:ascii="宋体" w:hAnsi="宋体"/>
          <w:sz w:val="24"/>
        </w:rPr>
      </w:pPr>
      <w:r>
        <w:rPr>
          <w:rFonts w:hint="eastAsia" w:ascii="宋体" w:hAnsi="宋体"/>
          <w:sz w:val="24"/>
        </w:rPr>
        <w:t>1.3、全导联：≥10000Hz/通道。</w:t>
      </w:r>
    </w:p>
    <w:p w14:paraId="2AB01E62">
      <w:pPr>
        <w:spacing w:line="360" w:lineRule="auto"/>
        <w:rPr>
          <w:rFonts w:ascii="宋体" w:hAnsi="宋体"/>
          <w:sz w:val="24"/>
        </w:rPr>
      </w:pPr>
      <w:r>
        <w:rPr>
          <w:rFonts w:hint="eastAsia" w:ascii="宋体" w:hAnsi="宋体"/>
          <w:sz w:val="24"/>
        </w:rPr>
        <w:t>1.4、低频滤波截止频率：0.08～300Hz范围内≥8档可选。</w:t>
      </w:r>
    </w:p>
    <w:p w14:paraId="27EB7A1F">
      <w:pPr>
        <w:spacing w:line="360" w:lineRule="auto"/>
        <w:rPr>
          <w:rFonts w:ascii="宋体" w:hAnsi="宋体"/>
          <w:sz w:val="24"/>
        </w:rPr>
      </w:pPr>
      <w:r>
        <w:rPr>
          <w:rFonts w:hint="eastAsia" w:ascii="宋体" w:hAnsi="宋体"/>
          <w:sz w:val="24"/>
        </w:rPr>
        <w:t>1.5、高频滤波截止频率：15～3000Hz 范围内≥8档可选。</w:t>
      </w:r>
    </w:p>
    <w:p w14:paraId="3226D7DA">
      <w:pPr>
        <w:spacing w:line="360" w:lineRule="auto"/>
        <w:ind w:left="1200" w:hanging="1200" w:hangingChars="500"/>
        <w:jc w:val="left"/>
        <w:rPr>
          <w:rFonts w:ascii="宋体" w:hAnsi="宋体"/>
          <w:sz w:val="24"/>
        </w:rPr>
      </w:pPr>
      <w:r>
        <w:rPr>
          <w:rFonts w:hint="eastAsia" w:ascii="宋体" w:hAnsi="宋体"/>
          <w:sz w:val="24"/>
        </w:rPr>
        <w:t>1.6、双极输入：≥4路</w:t>
      </w:r>
    </w:p>
    <w:p w14:paraId="564BA748">
      <w:pPr>
        <w:spacing w:line="360" w:lineRule="auto"/>
        <w:ind w:left="1200" w:hanging="1200" w:hangingChars="500"/>
        <w:jc w:val="left"/>
        <w:rPr>
          <w:rFonts w:ascii="宋体" w:hAnsi="宋体"/>
          <w:sz w:val="24"/>
        </w:rPr>
      </w:pPr>
      <w:r>
        <w:rPr>
          <w:rFonts w:hint="eastAsia" w:ascii="宋体" w:hAnsi="宋体"/>
          <w:sz w:val="24"/>
        </w:rPr>
        <w:t>1.7、输入范围：不少于±12.5mV.</w:t>
      </w:r>
    </w:p>
    <w:p w14:paraId="42D7A267">
      <w:pPr>
        <w:spacing w:line="360" w:lineRule="auto"/>
        <w:ind w:left="1200" w:hanging="1200" w:hangingChars="500"/>
        <w:jc w:val="left"/>
        <w:rPr>
          <w:rFonts w:ascii="宋体" w:hAnsi="宋体"/>
          <w:sz w:val="24"/>
        </w:rPr>
      </w:pPr>
      <w:r>
        <w:rPr>
          <w:rFonts w:hint="eastAsia" w:ascii="宋体" w:hAnsi="宋体"/>
          <w:sz w:val="24"/>
        </w:rPr>
        <w:t>1.8、耐极化电压：偏差：不超过±5%@施加±1000mV的直流极化电压</w:t>
      </w:r>
    </w:p>
    <w:p w14:paraId="0A507063">
      <w:pPr>
        <w:spacing w:line="360" w:lineRule="auto"/>
        <w:rPr>
          <w:rFonts w:ascii="宋体" w:hAnsi="宋体"/>
          <w:sz w:val="24"/>
        </w:rPr>
      </w:pPr>
      <w:r>
        <w:rPr>
          <w:rFonts w:hint="eastAsia" w:ascii="宋体" w:hAnsi="宋体"/>
          <w:sz w:val="24"/>
        </w:rPr>
        <w:t>2、脑电同步视频：</w:t>
      </w:r>
      <w:r>
        <w:rPr>
          <w:rFonts w:ascii="宋体" w:hAnsi="宋体"/>
          <w:sz w:val="24"/>
        </w:rPr>
        <w:t>视频图像</w:t>
      </w:r>
      <w:r>
        <w:rPr>
          <w:rFonts w:hint="eastAsia" w:ascii="宋体" w:hAnsi="宋体"/>
          <w:sz w:val="24"/>
        </w:rPr>
        <w:t>高分辨率≥1920×1080像素。</w:t>
      </w:r>
    </w:p>
    <w:p w14:paraId="24003D66">
      <w:pPr>
        <w:spacing w:line="360" w:lineRule="auto"/>
        <w:jc w:val="left"/>
        <w:rPr>
          <w:rFonts w:ascii="宋体" w:hAnsi="宋体"/>
          <w:sz w:val="24"/>
        </w:rPr>
      </w:pPr>
      <w:r>
        <w:rPr>
          <w:rFonts w:hint="eastAsia" w:ascii="宋体" w:hAnsi="宋体"/>
          <w:sz w:val="24"/>
        </w:rPr>
        <w:t>3、电刺激模块，与脑电图仪为同一注册证</w:t>
      </w:r>
    </w:p>
    <w:p w14:paraId="2875AD4B">
      <w:pPr>
        <w:spacing w:line="360" w:lineRule="auto"/>
        <w:rPr>
          <w:rFonts w:ascii="宋体" w:hAnsi="宋体"/>
          <w:sz w:val="24"/>
        </w:rPr>
      </w:pPr>
      <w:r>
        <w:rPr>
          <w:rFonts w:hint="eastAsia" w:ascii="宋体" w:hAnsi="宋体"/>
          <w:sz w:val="24"/>
        </w:rPr>
        <w:t>3.1、脑电图通道、刺激通道通用，可软件选择切换开关。</w:t>
      </w:r>
    </w:p>
    <w:p w14:paraId="70BD5E24">
      <w:pPr>
        <w:spacing w:line="360" w:lineRule="auto"/>
        <w:rPr>
          <w:rFonts w:ascii="宋体" w:hAnsi="宋体"/>
          <w:sz w:val="24"/>
        </w:rPr>
      </w:pPr>
      <w:r>
        <w:rPr>
          <w:rFonts w:hint="eastAsia" w:ascii="宋体" w:hAnsi="宋体"/>
          <w:sz w:val="24"/>
        </w:rPr>
        <w:t>3.2、刺激电流：≥15mA</w:t>
      </w:r>
    </w:p>
    <w:p w14:paraId="026FA302">
      <w:pPr>
        <w:spacing w:line="360" w:lineRule="auto"/>
        <w:rPr>
          <w:rFonts w:ascii="宋体" w:hAnsi="宋体"/>
          <w:sz w:val="24"/>
        </w:rPr>
      </w:pPr>
      <w:r>
        <w:rPr>
          <w:rFonts w:hint="eastAsia" w:ascii="宋体" w:hAnsi="宋体"/>
          <w:sz w:val="24"/>
        </w:rPr>
        <w:t>3.3、刺激模式：双向恒流串刺激。</w:t>
      </w:r>
    </w:p>
    <w:p w14:paraId="62EC75B9">
      <w:pPr>
        <w:spacing w:line="360" w:lineRule="auto"/>
        <w:rPr>
          <w:rFonts w:ascii="宋体" w:hAnsi="宋体"/>
          <w:sz w:val="24"/>
        </w:rPr>
      </w:pPr>
      <w:r>
        <w:rPr>
          <w:rFonts w:hint="eastAsia" w:ascii="宋体" w:hAnsi="宋体"/>
          <w:sz w:val="24"/>
        </w:rPr>
        <w:t>3.4、脉冲频率设置范围：0.1～50Hz。</w:t>
      </w:r>
    </w:p>
    <w:p w14:paraId="10037B3A">
      <w:pPr>
        <w:spacing w:line="360" w:lineRule="auto"/>
        <w:rPr>
          <w:rFonts w:ascii="宋体" w:hAnsi="宋体"/>
          <w:sz w:val="24"/>
        </w:rPr>
      </w:pPr>
      <w:r>
        <w:rPr>
          <w:rFonts w:hint="eastAsia" w:ascii="宋体" w:hAnsi="宋体"/>
          <w:sz w:val="24"/>
        </w:rPr>
        <w:t xml:space="preserve">3.5、软件控制刺激程序，全自动进行刺激，无需拔插电极线。 </w:t>
      </w:r>
    </w:p>
    <w:p w14:paraId="3BFA8948">
      <w:pPr>
        <w:spacing w:line="360" w:lineRule="auto"/>
        <w:rPr>
          <w:rFonts w:ascii="宋体" w:hAnsi="宋体"/>
          <w:sz w:val="24"/>
        </w:rPr>
      </w:pPr>
      <w:r>
        <w:rPr>
          <w:rFonts w:hint="eastAsia" w:ascii="宋体" w:hAnsi="宋体"/>
          <w:sz w:val="24"/>
        </w:rPr>
        <w:t>4、数据采集分析工作站：</w:t>
      </w:r>
    </w:p>
    <w:p w14:paraId="6CFEA541">
      <w:pPr>
        <w:spacing w:line="360" w:lineRule="auto"/>
        <w:rPr>
          <w:rFonts w:ascii="宋体" w:hAnsi="宋体"/>
          <w:sz w:val="24"/>
        </w:rPr>
      </w:pPr>
      <w:r>
        <w:rPr>
          <w:rFonts w:hint="eastAsia" w:ascii="宋体" w:hAnsi="宋体"/>
          <w:sz w:val="24"/>
        </w:rPr>
        <w:t>4.1、CPU：i7或以上性能。</w:t>
      </w:r>
    </w:p>
    <w:p w14:paraId="029BF7BE">
      <w:pPr>
        <w:spacing w:line="360" w:lineRule="auto"/>
        <w:rPr>
          <w:rFonts w:ascii="宋体" w:hAnsi="宋体"/>
          <w:sz w:val="24"/>
        </w:rPr>
      </w:pPr>
      <w:r>
        <w:rPr>
          <w:rFonts w:hint="eastAsia" w:ascii="宋体" w:hAnsi="宋体"/>
          <w:sz w:val="24"/>
        </w:rPr>
        <w:t>4.2、内存：≥8G；固态硬盘≥500G，机械硬盘≥4000G。</w:t>
      </w:r>
    </w:p>
    <w:p w14:paraId="5530887C">
      <w:pPr>
        <w:spacing w:line="360" w:lineRule="auto"/>
        <w:rPr>
          <w:rFonts w:ascii="宋体" w:hAnsi="宋体"/>
          <w:sz w:val="24"/>
        </w:rPr>
      </w:pPr>
      <w:r>
        <w:rPr>
          <w:rFonts w:hint="eastAsia" w:ascii="宋体" w:hAnsi="宋体"/>
          <w:sz w:val="24"/>
        </w:rPr>
        <w:t>4.3、彩色液晶显示器≥24英寸。</w:t>
      </w:r>
    </w:p>
    <w:p w14:paraId="3FC6C81C">
      <w:pPr>
        <w:spacing w:line="360" w:lineRule="auto"/>
        <w:rPr>
          <w:rFonts w:ascii="宋体" w:hAnsi="宋体"/>
          <w:sz w:val="24"/>
        </w:rPr>
      </w:pPr>
      <w:r>
        <w:rPr>
          <w:rFonts w:hint="eastAsia" w:ascii="宋体" w:hAnsi="宋体"/>
          <w:sz w:val="24"/>
        </w:rPr>
        <w:t>4.4、打印机：黑白激光打印机。</w:t>
      </w:r>
    </w:p>
    <w:p w14:paraId="3DBDB632">
      <w:pPr>
        <w:spacing w:line="360" w:lineRule="auto"/>
        <w:rPr>
          <w:rFonts w:ascii="宋体" w:hAnsi="宋体"/>
          <w:sz w:val="24"/>
        </w:rPr>
      </w:pPr>
      <w:r>
        <w:rPr>
          <w:rFonts w:hint="eastAsia" w:ascii="宋体" w:hAnsi="宋体"/>
          <w:sz w:val="24"/>
        </w:rPr>
        <w:t>5、数据采集分析软件：</w:t>
      </w:r>
    </w:p>
    <w:p w14:paraId="65B06AA2">
      <w:pPr>
        <w:spacing w:line="360" w:lineRule="auto"/>
        <w:rPr>
          <w:rFonts w:ascii="宋体" w:hAnsi="宋体"/>
          <w:sz w:val="24"/>
        </w:rPr>
      </w:pPr>
      <w:r>
        <w:rPr>
          <w:rFonts w:hint="eastAsia" w:ascii="宋体" w:hAnsi="宋体"/>
          <w:sz w:val="24"/>
        </w:rPr>
        <w:t>5.1、病人数据可在任意安装了windows操作系统的计算机回放，无需安装脑电图专用软件，回放过程中可编辑数据高频滤波、低频滤波等参数。</w:t>
      </w:r>
    </w:p>
    <w:p w14:paraId="4551C174">
      <w:pPr>
        <w:spacing w:line="360" w:lineRule="auto"/>
        <w:rPr>
          <w:rFonts w:ascii="宋体" w:hAnsi="宋体"/>
          <w:sz w:val="24"/>
        </w:rPr>
      </w:pPr>
      <w:r>
        <w:rPr>
          <w:rFonts w:hint="eastAsia" w:ascii="宋体" w:hAnsi="宋体"/>
          <w:sz w:val="24"/>
        </w:rPr>
        <w:t>▲5.2、具备波形局部放大和自动测量功能。可对选择的波形进行局部放大、自动测量其波幅、时程、频率、波间期并计算其各项的平均值。</w:t>
      </w:r>
    </w:p>
    <w:p w14:paraId="0C197C05">
      <w:pPr>
        <w:spacing w:line="360" w:lineRule="auto"/>
        <w:rPr>
          <w:rFonts w:ascii="宋体" w:hAnsi="宋体"/>
          <w:sz w:val="24"/>
        </w:rPr>
      </w:pPr>
      <w:r>
        <w:rPr>
          <w:rFonts w:hint="eastAsia" w:ascii="宋体" w:hAnsi="宋体"/>
          <w:sz w:val="24"/>
        </w:rPr>
        <w:t>5.3、在记录回放过程中可调整视频窗口透明度，可同时显示波形和视频。</w:t>
      </w:r>
    </w:p>
    <w:p w14:paraId="25B4B089">
      <w:pPr>
        <w:spacing w:line="360" w:lineRule="auto"/>
        <w:rPr>
          <w:rFonts w:ascii="宋体" w:hAnsi="宋体"/>
          <w:sz w:val="24"/>
        </w:rPr>
      </w:pPr>
      <w:r>
        <w:rPr>
          <w:rFonts w:hint="eastAsia" w:ascii="宋体" w:hAnsi="宋体"/>
          <w:sz w:val="24"/>
        </w:rPr>
        <w:t>5.4、具备宽频分析功能，可自动提取分析高频振荡，也用于不同频段波形提取分析。</w:t>
      </w:r>
    </w:p>
    <w:p w14:paraId="645E60C5">
      <w:pPr>
        <w:spacing w:line="360" w:lineRule="auto"/>
        <w:rPr>
          <w:rFonts w:ascii="宋体" w:hAnsi="宋体"/>
          <w:sz w:val="24"/>
        </w:rPr>
      </w:pPr>
      <w:r>
        <w:rPr>
          <w:rFonts w:hint="eastAsia" w:ascii="宋体" w:hAnsi="宋体"/>
          <w:sz w:val="24"/>
        </w:rPr>
        <w:t>▲5.5、具备ECG滤波功能。在脑电图采集及回放时均可使用ECG滤波，自动和手动滤波可选，无需调整灵敏度、滤波参数。</w:t>
      </w:r>
    </w:p>
    <w:p w14:paraId="0E84FFED">
      <w:pPr>
        <w:spacing w:line="360" w:lineRule="auto"/>
        <w:rPr>
          <w:rFonts w:ascii="宋体" w:hAnsi="宋体"/>
          <w:sz w:val="24"/>
        </w:rPr>
      </w:pPr>
      <w:r>
        <w:rPr>
          <w:rFonts w:hint="eastAsia" w:ascii="宋体" w:hAnsi="宋体"/>
          <w:sz w:val="24"/>
        </w:rPr>
        <w:t>5.6、具备肌电滤波功能。</w:t>
      </w:r>
    </w:p>
    <w:p w14:paraId="334F9918">
      <w:pPr>
        <w:spacing w:line="360" w:lineRule="auto"/>
        <w:rPr>
          <w:rFonts w:ascii="宋体" w:hAnsi="宋体"/>
          <w:sz w:val="24"/>
        </w:rPr>
      </w:pPr>
      <w:r>
        <w:rPr>
          <w:rFonts w:hint="eastAsia" w:ascii="宋体" w:hAnsi="宋体"/>
          <w:sz w:val="24"/>
        </w:rPr>
        <w:t>5.7、可提供二维地形图、三维地形图。具备三维电压地形图分析功能，可显示尖刺波最早出现的部位和方向，用于病灶源定侧定位</w:t>
      </w:r>
    </w:p>
    <w:p w14:paraId="73C7648B">
      <w:pPr>
        <w:spacing w:line="360" w:lineRule="auto"/>
        <w:rPr>
          <w:rFonts w:ascii="宋体" w:hAnsi="宋体"/>
          <w:sz w:val="24"/>
        </w:rPr>
      </w:pPr>
      <w:r>
        <w:rPr>
          <w:rFonts w:hint="eastAsia" w:ascii="宋体" w:hAnsi="宋体"/>
          <w:sz w:val="24"/>
        </w:rPr>
        <w:t>5.8、多种参考电极可随时切换，参考方式至少包括包括</w:t>
      </w:r>
      <w:r>
        <w:rPr>
          <w:rFonts w:hint="eastAsia" w:ascii="宋体" w:hAnsi="宋体"/>
          <w:kern w:val="0"/>
          <w:sz w:val="24"/>
        </w:rPr>
        <w:t>平均参考法（</w:t>
      </w:r>
      <w:r>
        <w:rPr>
          <w:rFonts w:hint="eastAsia" w:ascii="宋体" w:hAnsi="宋体"/>
          <w:sz w:val="24"/>
        </w:rPr>
        <w:t>AV）、Aav（耳电极平均）、顶参考法（Vx）、</w:t>
      </w:r>
      <w:r>
        <w:rPr>
          <w:rFonts w:hint="eastAsia" w:ascii="宋体" w:hAnsi="宋体"/>
          <w:kern w:val="0"/>
          <w:sz w:val="24"/>
        </w:rPr>
        <w:t>源参考法（</w:t>
      </w:r>
      <w:r>
        <w:rPr>
          <w:rFonts w:hint="eastAsia" w:ascii="宋体" w:hAnsi="宋体"/>
          <w:sz w:val="24"/>
        </w:rPr>
        <w:t>SD）、</w:t>
      </w:r>
      <w:r>
        <w:rPr>
          <w:rFonts w:hint="eastAsia" w:ascii="宋体" w:hAnsi="宋体"/>
          <w:kern w:val="0"/>
          <w:sz w:val="24"/>
        </w:rPr>
        <w:t>系统参考（</w:t>
      </w:r>
      <w:r>
        <w:rPr>
          <w:rFonts w:hint="eastAsia" w:ascii="宋体" w:hAnsi="宋体"/>
          <w:sz w:val="24"/>
        </w:rPr>
        <w:t>Org）、A1→A2、 A1←A2、A1←→A2、A1+A2等模式</w:t>
      </w:r>
    </w:p>
    <w:p w14:paraId="1D1915E5">
      <w:pPr>
        <w:spacing w:line="360" w:lineRule="auto"/>
        <w:rPr>
          <w:rFonts w:ascii="宋体" w:hAnsi="宋体"/>
          <w:sz w:val="24"/>
        </w:rPr>
      </w:pPr>
      <w:r>
        <w:rPr>
          <w:rFonts w:hint="eastAsia" w:ascii="宋体" w:hAnsi="宋体"/>
          <w:sz w:val="24"/>
        </w:rPr>
        <w:t>5.9、具备脑电图诊断报告模板，报告数据及脑电波性采用数据库存储。</w:t>
      </w:r>
    </w:p>
    <w:p w14:paraId="25179E86">
      <w:pPr>
        <w:spacing w:line="360" w:lineRule="auto"/>
        <w:rPr>
          <w:rFonts w:ascii="宋体" w:hAnsi="宋体"/>
          <w:sz w:val="24"/>
        </w:rPr>
      </w:pPr>
      <w:r>
        <w:rPr>
          <w:rFonts w:hint="eastAsia" w:ascii="宋体" w:hAnsi="宋体"/>
          <w:sz w:val="24"/>
        </w:rPr>
        <w:t>5.10、具备癫痫数据分析统计功能，可根据患者年龄、诊断、癫痫病因等进行报告统计及分析。</w:t>
      </w:r>
    </w:p>
    <w:p w14:paraId="609362E0">
      <w:pPr>
        <w:spacing w:line="360" w:lineRule="auto"/>
        <w:rPr>
          <w:rFonts w:ascii="宋体" w:hAnsi="宋体"/>
          <w:sz w:val="24"/>
        </w:rPr>
      </w:pPr>
      <w:r>
        <w:rPr>
          <w:rFonts w:hint="eastAsia" w:ascii="宋体" w:hAnsi="宋体"/>
          <w:sz w:val="24"/>
          <w:lang w:val="en-US" w:eastAsia="zh-CN"/>
        </w:rPr>
        <w:t>三</w:t>
      </w:r>
      <w:r>
        <w:rPr>
          <w:rFonts w:hint="eastAsia" w:ascii="宋体" w:hAnsi="宋体"/>
          <w:sz w:val="24"/>
        </w:rPr>
        <w:t>、主要配置：（单台）</w:t>
      </w:r>
    </w:p>
    <w:p w14:paraId="75FF9DF1">
      <w:pPr>
        <w:spacing w:line="360" w:lineRule="auto"/>
        <w:rPr>
          <w:rFonts w:ascii="宋体" w:hAnsi="宋体"/>
          <w:sz w:val="24"/>
        </w:rPr>
      </w:pPr>
      <w:r>
        <w:rPr>
          <w:rFonts w:hint="eastAsia" w:ascii="宋体" w:hAnsi="宋体"/>
          <w:sz w:val="24"/>
        </w:rPr>
        <w:t>1、256导放大器：1台</w:t>
      </w:r>
    </w:p>
    <w:p w14:paraId="7FD62C95">
      <w:pPr>
        <w:spacing w:line="360" w:lineRule="auto"/>
        <w:rPr>
          <w:rFonts w:ascii="宋体" w:hAnsi="宋体"/>
          <w:sz w:val="24"/>
        </w:rPr>
      </w:pPr>
      <w:r>
        <w:rPr>
          <w:rFonts w:hint="eastAsia" w:ascii="宋体" w:hAnsi="宋体"/>
          <w:sz w:val="24"/>
        </w:rPr>
        <w:t>2、工作站：1套；</w:t>
      </w:r>
    </w:p>
    <w:p w14:paraId="7D1EF49F">
      <w:pPr>
        <w:spacing w:line="360" w:lineRule="auto"/>
        <w:rPr>
          <w:rFonts w:ascii="宋体" w:hAnsi="宋体"/>
          <w:sz w:val="24"/>
        </w:rPr>
      </w:pPr>
      <w:r>
        <w:rPr>
          <w:rFonts w:hint="eastAsia" w:ascii="宋体" w:hAnsi="宋体"/>
          <w:sz w:val="24"/>
        </w:rPr>
        <w:t>3、接线盒：4个。</w:t>
      </w:r>
    </w:p>
    <w:p w14:paraId="28C932B5">
      <w:pPr>
        <w:spacing w:line="360" w:lineRule="auto"/>
        <w:rPr>
          <w:rFonts w:ascii="宋体" w:hAnsi="宋体"/>
          <w:sz w:val="24"/>
        </w:rPr>
      </w:pPr>
      <w:r>
        <w:rPr>
          <w:rFonts w:hint="eastAsia" w:ascii="宋体" w:hAnsi="宋体"/>
          <w:sz w:val="24"/>
        </w:rPr>
        <w:t>4、脑电同步视频：1套</w:t>
      </w:r>
    </w:p>
    <w:p w14:paraId="284684CE">
      <w:pPr>
        <w:spacing w:line="360" w:lineRule="auto"/>
        <w:rPr>
          <w:rFonts w:ascii="宋体" w:hAnsi="宋体"/>
          <w:sz w:val="24"/>
        </w:rPr>
      </w:pPr>
      <w:r>
        <w:rPr>
          <w:rFonts w:hint="eastAsia" w:ascii="宋体" w:hAnsi="宋体"/>
          <w:sz w:val="24"/>
        </w:rPr>
        <w:t>5、电刺激模块：1个。</w:t>
      </w:r>
    </w:p>
    <w:p w14:paraId="167C0D51">
      <w:pPr>
        <w:spacing w:line="360" w:lineRule="auto"/>
        <w:rPr>
          <w:rFonts w:ascii="宋体" w:hAnsi="宋体"/>
          <w:sz w:val="24"/>
        </w:rPr>
      </w:pPr>
      <w:r>
        <w:rPr>
          <w:rFonts w:hint="eastAsia" w:ascii="宋体" w:hAnsi="宋体"/>
          <w:sz w:val="24"/>
        </w:rPr>
        <w:t>6、数据采集分析软件：1套。</w:t>
      </w:r>
    </w:p>
    <w:p w14:paraId="304CF924">
      <w:pPr>
        <w:rPr>
          <w:rFonts w:hint="eastAsia"/>
          <w:b/>
          <w:bCs/>
          <w:sz w:val="44"/>
          <w:szCs w:val="44"/>
          <w:lang w:val="en-US" w:eastAsia="zh-CN"/>
        </w:rPr>
      </w:pPr>
      <w:r>
        <w:rPr>
          <w:rFonts w:hint="eastAsia"/>
          <w:b/>
          <w:bCs/>
          <w:sz w:val="44"/>
          <w:szCs w:val="44"/>
          <w:lang w:val="en-US" w:eastAsia="zh-CN"/>
        </w:rPr>
        <w:br w:type="page"/>
      </w:r>
    </w:p>
    <w:p w14:paraId="3B5240E8">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09包：</w:t>
      </w:r>
    </w:p>
    <w:p w14:paraId="70D59745">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203D1F91">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品目9-1：全自动快速微生物质谱检测系统</w:t>
      </w:r>
    </w:p>
    <w:p w14:paraId="379EF44B">
      <w:pPr>
        <w:numPr>
          <w:ilvl w:val="0"/>
          <w:numId w:val="0"/>
        </w:numPr>
        <w:spacing w:line="360" w:lineRule="auto"/>
        <w:jc w:val="left"/>
        <w:rPr>
          <w:rFonts w:ascii="宋体" w:hAnsi="宋体" w:cs="宋体"/>
          <w:sz w:val="24"/>
        </w:rPr>
      </w:pPr>
      <w:r>
        <w:rPr>
          <w:rFonts w:hint="eastAsia" w:ascii="宋体" w:hAnsi="宋体" w:cs="宋体"/>
          <w:sz w:val="24"/>
          <w:lang w:val="en-US" w:eastAsia="zh-CN"/>
        </w:rPr>
        <w:t>一</w:t>
      </w:r>
      <w:r>
        <w:rPr>
          <w:rFonts w:hint="eastAsia" w:ascii="宋体" w:hAnsi="宋体" w:cs="宋体"/>
          <w:sz w:val="24"/>
        </w:rPr>
        <w:t>、用途：可应用于临床微生物（细菌，真菌等）样品的快速鉴定。</w:t>
      </w:r>
    </w:p>
    <w:p w14:paraId="14D7166D">
      <w:pPr>
        <w:numPr>
          <w:ilvl w:val="0"/>
          <w:numId w:val="0"/>
        </w:numPr>
        <w:tabs>
          <w:tab w:val="left" w:pos="312"/>
        </w:tabs>
        <w:spacing w:line="360" w:lineRule="auto"/>
        <w:jc w:val="left"/>
        <w:rPr>
          <w:rFonts w:ascii="宋体" w:hAnsi="宋体" w:cs="宋体"/>
          <w:sz w:val="24"/>
        </w:rPr>
      </w:pPr>
      <w:r>
        <w:rPr>
          <w:rFonts w:hint="eastAsia" w:ascii="宋体" w:hAnsi="宋体" w:cs="宋体"/>
          <w:sz w:val="24"/>
          <w:lang w:val="en-US" w:eastAsia="zh-CN"/>
        </w:rPr>
        <w:t>二</w:t>
      </w:r>
      <w:r>
        <w:rPr>
          <w:rFonts w:hint="eastAsia" w:ascii="宋体" w:hAnsi="宋体" w:cs="宋体"/>
          <w:sz w:val="24"/>
        </w:rPr>
        <w:t>、技术参数</w:t>
      </w:r>
    </w:p>
    <w:p w14:paraId="560395F3">
      <w:pPr>
        <w:numPr>
          <w:ilvl w:val="0"/>
          <w:numId w:val="0"/>
        </w:numPr>
        <w:tabs>
          <w:tab w:val="left" w:pos="312"/>
        </w:tabs>
        <w:spacing w:line="360" w:lineRule="auto"/>
        <w:jc w:val="left"/>
        <w:rPr>
          <w:rFonts w:ascii="宋体" w:hAnsi="宋体" w:cs="宋体"/>
          <w:sz w:val="24"/>
        </w:rPr>
      </w:pPr>
      <w:r>
        <w:rPr>
          <w:rFonts w:hint="eastAsia" w:ascii="宋体" w:hAnsi="宋体" w:cs="宋体"/>
          <w:sz w:val="24"/>
        </w:rPr>
        <w:t>（一）、</w:t>
      </w:r>
      <w:bookmarkStart w:id="12" w:name="OLE_LINK1"/>
      <w:bookmarkStart w:id="13" w:name="OLE_LINK2"/>
      <w:r>
        <w:rPr>
          <w:rFonts w:hint="eastAsia" w:ascii="宋体" w:hAnsi="宋体" w:cs="宋体"/>
          <w:sz w:val="24"/>
        </w:rPr>
        <w:t>全自动微生物质谱系统</w:t>
      </w:r>
      <w:bookmarkEnd w:id="12"/>
      <w:bookmarkEnd w:id="13"/>
    </w:p>
    <w:p w14:paraId="2D532D32">
      <w:pPr>
        <w:numPr>
          <w:ilvl w:val="0"/>
          <w:numId w:val="0"/>
        </w:numPr>
        <w:tabs>
          <w:tab w:val="left" w:pos="312"/>
        </w:tabs>
        <w:spacing w:line="360" w:lineRule="auto"/>
        <w:jc w:val="left"/>
        <w:rPr>
          <w:rFonts w:ascii="宋体" w:hAnsi="宋体" w:cs="宋体"/>
          <w:sz w:val="24"/>
        </w:rPr>
      </w:pPr>
      <w:r>
        <w:rPr>
          <w:rFonts w:hint="eastAsia" w:ascii="宋体" w:hAnsi="宋体" w:cs="宋体"/>
          <w:sz w:val="24"/>
        </w:rPr>
        <w:t>1、主机：</w:t>
      </w:r>
    </w:p>
    <w:p w14:paraId="49203ED5">
      <w:pPr>
        <w:spacing w:line="360" w:lineRule="auto"/>
        <w:jc w:val="left"/>
        <w:rPr>
          <w:rFonts w:ascii="宋体" w:hAnsi="宋体" w:cs="宋体"/>
          <w:sz w:val="24"/>
        </w:rPr>
      </w:pPr>
      <w:r>
        <w:rPr>
          <w:rFonts w:hint="eastAsia" w:ascii="宋体" w:hAnsi="宋体" w:cs="宋体"/>
          <w:sz w:val="24"/>
        </w:rPr>
        <w:t>1.1、激光器：</w:t>
      </w:r>
    </w:p>
    <w:p w14:paraId="1A26C0D1">
      <w:pPr>
        <w:spacing w:line="360" w:lineRule="auto"/>
        <w:jc w:val="left"/>
        <w:rPr>
          <w:rFonts w:ascii="宋体" w:hAnsi="宋体" w:cs="宋体"/>
          <w:sz w:val="24"/>
        </w:rPr>
      </w:pPr>
      <w:r>
        <w:rPr>
          <w:rFonts w:hint="eastAsia" w:ascii="宋体" w:hAnsi="宋体" w:cs="宋体"/>
          <w:sz w:val="24"/>
        </w:rPr>
        <w:t>1.1.1、最大频率≥50Hz；</w:t>
      </w:r>
    </w:p>
    <w:p w14:paraId="3EADBF87">
      <w:pPr>
        <w:spacing w:line="360" w:lineRule="auto"/>
        <w:jc w:val="left"/>
        <w:rPr>
          <w:rFonts w:ascii="宋体" w:hAnsi="宋体" w:cs="宋体"/>
          <w:sz w:val="24"/>
        </w:rPr>
      </w:pPr>
      <w:r>
        <w:rPr>
          <w:rFonts w:hint="eastAsia" w:ascii="宋体" w:hAnsi="宋体" w:cs="宋体"/>
          <w:sz w:val="24"/>
        </w:rPr>
        <w:t>1.1.2、激光光源寿命≥4000万发射次数。</w:t>
      </w:r>
    </w:p>
    <w:p w14:paraId="233EFBA5">
      <w:pPr>
        <w:spacing w:line="360" w:lineRule="auto"/>
        <w:jc w:val="left"/>
        <w:rPr>
          <w:rFonts w:ascii="宋体" w:hAnsi="宋体" w:cs="宋体"/>
          <w:sz w:val="24"/>
        </w:rPr>
      </w:pPr>
      <w:r>
        <w:rPr>
          <w:rFonts w:hint="eastAsia" w:ascii="宋体" w:hAnsi="宋体" w:cs="宋体"/>
          <w:sz w:val="24"/>
        </w:rPr>
        <w:t>▲1.2、离子源：自动清洗或无需清洗。</w:t>
      </w:r>
    </w:p>
    <w:p w14:paraId="599909E5">
      <w:pPr>
        <w:spacing w:line="360" w:lineRule="auto"/>
        <w:jc w:val="left"/>
        <w:rPr>
          <w:rFonts w:ascii="宋体" w:hAnsi="宋体" w:cs="宋体"/>
          <w:sz w:val="24"/>
        </w:rPr>
      </w:pPr>
      <w:r>
        <w:rPr>
          <w:rFonts w:hint="eastAsia" w:ascii="宋体" w:hAnsi="宋体" w:cs="宋体"/>
          <w:sz w:val="24"/>
        </w:rPr>
        <w:t>1.3、质量检测范围：1～500 k Da 。</w:t>
      </w:r>
    </w:p>
    <w:p w14:paraId="72290A4D">
      <w:pPr>
        <w:spacing w:line="360" w:lineRule="auto"/>
        <w:jc w:val="left"/>
        <w:rPr>
          <w:rFonts w:hint="eastAsia" w:ascii="宋体" w:hAnsi="宋体" w:cs="宋体"/>
          <w:sz w:val="24"/>
        </w:rPr>
      </w:pPr>
      <w:r>
        <w:rPr>
          <w:rFonts w:hint="eastAsia" w:ascii="宋体" w:hAnsi="宋体" w:cs="宋体"/>
          <w:sz w:val="24"/>
        </w:rPr>
        <w:t>1.4、一次性进样≥96个样本</w:t>
      </w:r>
    </w:p>
    <w:p w14:paraId="4A0D2840">
      <w:pPr>
        <w:spacing w:line="360" w:lineRule="auto"/>
        <w:jc w:val="left"/>
        <w:rPr>
          <w:rFonts w:hint="eastAsia" w:ascii="宋体" w:hAnsi="宋体" w:cs="宋体"/>
          <w:sz w:val="24"/>
        </w:rPr>
      </w:pPr>
      <w:r>
        <w:rPr>
          <w:rFonts w:hint="eastAsia" w:ascii="宋体" w:hAnsi="宋体" w:cs="宋体"/>
          <w:sz w:val="24"/>
          <w:lang w:val="en-US" w:eastAsia="zh-CN"/>
        </w:rPr>
        <w:t>1.5、飞行管长度≥1米</w:t>
      </w:r>
      <w:r>
        <w:rPr>
          <w:rFonts w:hint="eastAsia" w:ascii="宋体" w:hAnsi="宋体" w:cs="宋体"/>
          <w:sz w:val="24"/>
        </w:rPr>
        <w:t>；</w:t>
      </w:r>
    </w:p>
    <w:p w14:paraId="271BFCD5">
      <w:pPr>
        <w:spacing w:line="360" w:lineRule="auto"/>
        <w:jc w:val="left"/>
        <w:rPr>
          <w:rFonts w:hint="eastAsia" w:ascii="宋体" w:hAnsi="宋体" w:cs="宋体"/>
          <w:sz w:val="24"/>
          <w:lang w:val="en-US" w:eastAsia="zh-CN"/>
        </w:rPr>
      </w:pPr>
      <w:r>
        <w:rPr>
          <w:rFonts w:hint="eastAsia" w:ascii="宋体" w:hAnsi="宋体" w:cs="宋体"/>
          <w:sz w:val="24"/>
          <w:lang w:val="en-US" w:eastAsia="zh-CN"/>
        </w:rPr>
        <w:t>1.6、靶板:可提供重复使用靶板;</w:t>
      </w:r>
    </w:p>
    <w:p w14:paraId="10E6F822">
      <w:pPr>
        <w:spacing w:line="360" w:lineRule="auto"/>
        <w:jc w:val="left"/>
        <w:rPr>
          <w:rFonts w:hint="eastAsia" w:ascii="宋体" w:hAnsi="宋体" w:cs="宋体"/>
          <w:sz w:val="24"/>
          <w:highlight w:val="none"/>
          <w:lang w:val="en-US" w:eastAsia="zh-CN"/>
        </w:rPr>
      </w:pPr>
      <w:r>
        <w:rPr>
          <w:rFonts w:hint="eastAsia" w:ascii="宋体" w:hAnsi="宋体" w:cs="宋体"/>
          <w:sz w:val="24"/>
          <w:lang w:val="en-US" w:eastAsia="zh-CN"/>
        </w:rPr>
        <w:t>1.7</w:t>
      </w:r>
      <w:r>
        <w:rPr>
          <w:rFonts w:hint="eastAsia" w:ascii="宋体" w:hAnsi="宋体" w:cs="宋体"/>
          <w:sz w:val="24"/>
          <w:highlight w:val="none"/>
          <w:lang w:val="en-US" w:eastAsia="zh-CN"/>
        </w:rPr>
        <w:t>、分辨率:&gt;3600FWHM（Angiotensin)</w:t>
      </w:r>
    </w:p>
    <w:p w14:paraId="4910E800">
      <w:pPr>
        <w:spacing w:line="360" w:lineRule="auto"/>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1.8、灵敏度: 50 fmol/uL 胰岛素S/N≥50:1</w:t>
      </w:r>
    </w:p>
    <w:p w14:paraId="5142D3F6">
      <w:pPr>
        <w:spacing w:line="360" w:lineRule="auto"/>
        <w:jc w:val="left"/>
        <w:rPr>
          <w:rFonts w:hint="default" w:ascii="宋体" w:hAnsi="宋体" w:cs="宋体"/>
          <w:sz w:val="24"/>
          <w:highlight w:val="none"/>
          <w:lang w:val="en-US" w:eastAsia="zh-CN"/>
        </w:rPr>
      </w:pPr>
      <w:r>
        <w:rPr>
          <w:rFonts w:hint="eastAsia" w:ascii="宋体" w:hAnsi="宋体" w:cs="宋体"/>
          <w:sz w:val="24"/>
          <w:highlight w:val="none"/>
          <w:lang w:val="en-US" w:eastAsia="zh-CN"/>
        </w:rPr>
        <w:t>1.9、质量准确度:蛋白混合物：≤200 ppm (外标法)；≤150 ppm (内标法)</w:t>
      </w:r>
    </w:p>
    <w:p w14:paraId="24ECC010">
      <w:pPr>
        <w:spacing w:line="360" w:lineRule="auto"/>
        <w:jc w:val="left"/>
        <w:rPr>
          <w:rFonts w:ascii="宋体" w:hAnsi="宋体" w:cs="宋体"/>
          <w:sz w:val="24"/>
        </w:rPr>
      </w:pPr>
      <w:r>
        <w:rPr>
          <w:rFonts w:hint="eastAsia" w:ascii="宋体" w:hAnsi="宋体" w:cs="宋体"/>
          <w:sz w:val="24"/>
        </w:rPr>
        <w:t>2、工作站：</w:t>
      </w:r>
    </w:p>
    <w:p w14:paraId="2FC92780">
      <w:pPr>
        <w:spacing w:line="360" w:lineRule="auto"/>
        <w:jc w:val="left"/>
        <w:rPr>
          <w:rFonts w:ascii="宋体" w:hAnsi="宋体" w:cs="宋体"/>
          <w:sz w:val="24"/>
        </w:rPr>
      </w:pPr>
      <w:r>
        <w:rPr>
          <w:rFonts w:hint="eastAsia" w:ascii="宋体" w:hAnsi="宋体" w:cs="宋体"/>
          <w:sz w:val="24"/>
        </w:rPr>
        <w:t>2.1、CPU：≥4核。</w:t>
      </w:r>
    </w:p>
    <w:p w14:paraId="1E40DBFF">
      <w:pPr>
        <w:spacing w:line="360" w:lineRule="auto"/>
        <w:jc w:val="left"/>
        <w:rPr>
          <w:rFonts w:ascii="宋体" w:hAnsi="宋体" w:cs="宋体"/>
          <w:sz w:val="24"/>
        </w:rPr>
      </w:pPr>
      <w:r>
        <w:rPr>
          <w:rFonts w:hint="eastAsia" w:ascii="宋体" w:hAnsi="宋体" w:cs="宋体"/>
          <w:sz w:val="24"/>
        </w:rPr>
        <w:t>2.2、内存≥16GB，硬盘；≥2TB。</w:t>
      </w:r>
    </w:p>
    <w:p w14:paraId="5DD48211">
      <w:pPr>
        <w:autoSpaceDE/>
        <w:spacing w:line="360" w:lineRule="auto"/>
        <w:jc w:val="left"/>
        <w:rPr>
          <w:rFonts w:ascii="宋体" w:hAnsi="宋体" w:cs="宋体"/>
          <w:sz w:val="24"/>
        </w:rPr>
      </w:pPr>
      <w:r>
        <w:rPr>
          <w:rFonts w:hint="eastAsia" w:ascii="宋体" w:hAnsi="宋体" w:cs="宋体"/>
          <w:sz w:val="24"/>
        </w:rPr>
        <w:t>2.3、彩色液晶显示器≥</w:t>
      </w:r>
      <w:r>
        <w:rPr>
          <w:rFonts w:hint="eastAsia" w:ascii="宋体" w:hAnsi="宋体" w:cs="宋体"/>
          <w:sz w:val="24"/>
          <w:lang w:val="en-US" w:eastAsia="zh-CN"/>
        </w:rPr>
        <w:t>24</w:t>
      </w:r>
      <w:r>
        <w:rPr>
          <w:rFonts w:hint="eastAsia" w:ascii="宋体" w:hAnsi="宋体" w:cs="宋体"/>
          <w:sz w:val="24"/>
        </w:rPr>
        <w:t>英寸</w:t>
      </w:r>
    </w:p>
    <w:p w14:paraId="6B8B0695">
      <w:pPr>
        <w:spacing w:line="360" w:lineRule="auto"/>
        <w:jc w:val="left"/>
        <w:rPr>
          <w:rFonts w:ascii="宋体" w:hAnsi="宋体" w:cs="宋体"/>
          <w:sz w:val="24"/>
        </w:rPr>
      </w:pPr>
      <w:r>
        <w:rPr>
          <w:rFonts w:hint="eastAsia" w:ascii="宋体" w:hAnsi="宋体" w:cs="宋体"/>
          <w:sz w:val="24"/>
        </w:rPr>
        <w:t>3、全自动微生物质谱系统软件功能：</w:t>
      </w:r>
    </w:p>
    <w:p w14:paraId="4F8844C2">
      <w:pPr>
        <w:spacing w:line="360" w:lineRule="auto"/>
        <w:jc w:val="left"/>
        <w:rPr>
          <w:rFonts w:ascii="宋体" w:hAnsi="宋体" w:cs="宋体"/>
          <w:sz w:val="24"/>
        </w:rPr>
      </w:pPr>
      <w:r>
        <w:rPr>
          <w:rFonts w:hint="eastAsia" w:ascii="宋体" w:hAnsi="宋体" w:cs="宋体"/>
          <w:sz w:val="24"/>
        </w:rPr>
        <w:t>3.1、具备主机控制、数据采集、数据处理及微生物鉴定分析功能，可提供全自动数据分析；</w:t>
      </w:r>
    </w:p>
    <w:p w14:paraId="68F3A176">
      <w:pPr>
        <w:spacing w:line="360" w:lineRule="auto"/>
        <w:jc w:val="left"/>
        <w:rPr>
          <w:rFonts w:ascii="宋体" w:hAnsi="宋体" w:cs="宋体"/>
          <w:sz w:val="24"/>
        </w:rPr>
      </w:pPr>
      <w:r>
        <w:rPr>
          <w:rFonts w:hint="eastAsia" w:ascii="宋体" w:hAnsi="宋体" w:cs="宋体"/>
          <w:sz w:val="24"/>
        </w:rPr>
        <w:t>▲3.2、临床菌库覆盖常见临床菌株,并能自建菌株库；</w:t>
      </w:r>
    </w:p>
    <w:p w14:paraId="0BEA9B47">
      <w:pPr>
        <w:pStyle w:val="3"/>
        <w:spacing w:line="360" w:lineRule="auto"/>
        <w:ind w:firstLine="0" w:firstLineChars="0"/>
        <w:rPr>
          <w:rFonts w:hint="eastAsia" w:ascii="宋体" w:hAnsi="宋体" w:cs="宋体"/>
          <w:sz w:val="24"/>
          <w:szCs w:val="24"/>
        </w:rPr>
      </w:pPr>
      <w:r>
        <w:rPr>
          <w:rFonts w:hint="eastAsia" w:ascii="宋体" w:hAnsi="宋体" w:cs="宋体"/>
          <w:sz w:val="24"/>
          <w:szCs w:val="24"/>
        </w:rPr>
        <w:t>3.3、菌种数据库总量≥2000种；</w:t>
      </w:r>
    </w:p>
    <w:p w14:paraId="668A8DD4">
      <w:pPr>
        <w:pStyle w:val="4"/>
        <w:spacing w:line="360" w:lineRule="auto"/>
        <w:rPr>
          <w:rFonts w:hint="default" w:eastAsia="宋体"/>
          <w:lang w:val="en-US" w:eastAsia="zh-CN"/>
        </w:rPr>
      </w:pPr>
      <w:r>
        <w:rPr>
          <w:rFonts w:hint="eastAsia" w:ascii="宋体" w:hAnsi="宋体" w:cs="宋体"/>
          <w:sz w:val="24"/>
          <w:szCs w:val="24"/>
          <w:lang w:val="en-US" w:eastAsia="zh-CN"/>
        </w:rPr>
        <w:t>3.4、丝状真菌数据库:≥200种</w:t>
      </w:r>
    </w:p>
    <w:p w14:paraId="1C2ED66A">
      <w:pPr>
        <w:spacing w:line="360"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5</w:t>
      </w:r>
      <w:r>
        <w:rPr>
          <w:rFonts w:hint="eastAsia" w:ascii="宋体" w:hAnsi="宋体" w:cs="宋体"/>
          <w:sz w:val="24"/>
        </w:rPr>
        <w:t>、软件终身定期免费更新，包含但不限于软件包升级、菌种库扩充等。</w:t>
      </w:r>
    </w:p>
    <w:p w14:paraId="7DA9E71F">
      <w:pPr>
        <w:spacing w:line="360"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6</w:t>
      </w:r>
      <w:r>
        <w:rPr>
          <w:rFonts w:hint="eastAsia" w:ascii="宋体" w:hAnsi="宋体" w:cs="宋体"/>
          <w:sz w:val="24"/>
        </w:rPr>
        <w:t>、免费与医院lis连接，双向传输数据；</w:t>
      </w:r>
    </w:p>
    <w:p w14:paraId="53AFAEB2">
      <w:pPr>
        <w:autoSpaceDE w:val="0"/>
        <w:spacing w:line="360" w:lineRule="auto"/>
        <w:jc w:val="left"/>
        <w:rPr>
          <w:rFonts w:ascii="宋体" w:hAnsi="宋体" w:cs="宋体"/>
          <w:sz w:val="24"/>
        </w:rPr>
      </w:pPr>
      <w:r>
        <w:rPr>
          <w:rFonts w:hint="eastAsia" w:ascii="宋体" w:hAnsi="宋体" w:cs="宋体"/>
          <w:sz w:val="24"/>
        </w:rPr>
        <w:t>3.</w:t>
      </w:r>
      <w:r>
        <w:rPr>
          <w:rFonts w:hint="eastAsia" w:ascii="宋体" w:hAnsi="宋体" w:cs="宋体"/>
          <w:sz w:val="24"/>
          <w:lang w:val="en-US" w:eastAsia="zh-CN"/>
        </w:rPr>
        <w:t>7</w:t>
      </w:r>
      <w:r>
        <w:rPr>
          <w:rFonts w:hint="eastAsia" w:ascii="宋体" w:hAnsi="宋体" w:cs="宋体"/>
          <w:sz w:val="24"/>
        </w:rPr>
        <w:t>、免费开放中间体软件的所有功能。</w:t>
      </w:r>
    </w:p>
    <w:p w14:paraId="1FE9BBAC">
      <w:pPr>
        <w:pStyle w:val="12"/>
        <w:spacing w:line="360" w:lineRule="auto"/>
        <w:ind w:firstLine="0" w:firstLineChars="0"/>
        <w:rPr>
          <w:rFonts w:ascii="宋体" w:hAnsi="宋体" w:cs="宋体"/>
          <w:sz w:val="24"/>
        </w:rPr>
      </w:pPr>
      <w:r>
        <w:rPr>
          <w:rFonts w:hint="eastAsia" w:ascii="宋体" w:hAnsi="宋体" w:cs="宋体"/>
          <w:sz w:val="24"/>
        </w:rPr>
        <w:t>（二）、配套设备:</w:t>
      </w:r>
    </w:p>
    <w:p w14:paraId="1851B4DE">
      <w:pPr>
        <w:pStyle w:val="12"/>
        <w:spacing w:line="360" w:lineRule="auto"/>
        <w:ind w:firstLine="0" w:firstLineChars="0"/>
        <w:rPr>
          <w:rFonts w:ascii="宋体" w:hAnsi="宋体" w:cs="宋体"/>
          <w:sz w:val="24"/>
        </w:rPr>
      </w:pPr>
      <w:bookmarkStart w:id="14" w:name="OLE_LINK4"/>
      <w:bookmarkStart w:id="15" w:name="OLE_LINK3"/>
      <w:r>
        <w:rPr>
          <w:rFonts w:hint="eastAsia" w:ascii="宋体" w:hAnsi="宋体" w:cs="宋体"/>
          <w:sz w:val="24"/>
        </w:rPr>
        <w:t>1、生物安全柜：</w:t>
      </w:r>
      <w:bookmarkEnd w:id="14"/>
      <w:bookmarkEnd w:id="15"/>
      <w:r>
        <w:rPr>
          <w:rFonts w:hint="eastAsia" w:ascii="宋体" w:hAnsi="宋体" w:cs="宋体"/>
          <w:sz w:val="24"/>
        </w:rPr>
        <w:t xml:space="preserve"> </w:t>
      </w:r>
    </w:p>
    <w:p w14:paraId="65AB24C2">
      <w:pPr>
        <w:pStyle w:val="12"/>
        <w:spacing w:line="360" w:lineRule="auto"/>
        <w:ind w:firstLine="0" w:firstLineChars="0"/>
        <w:rPr>
          <w:rFonts w:ascii="宋体" w:hAnsi="宋体" w:cs="宋体"/>
          <w:sz w:val="24"/>
        </w:rPr>
      </w:pPr>
      <w:r>
        <w:rPr>
          <w:rFonts w:hint="eastAsia" w:ascii="宋体" w:hAnsi="宋体" w:cs="宋体"/>
          <w:sz w:val="24"/>
        </w:rPr>
        <w:t>1.1、双人单面操作；</w:t>
      </w:r>
    </w:p>
    <w:p w14:paraId="1C50D351">
      <w:pPr>
        <w:pStyle w:val="12"/>
        <w:spacing w:line="360" w:lineRule="auto"/>
        <w:ind w:firstLine="0" w:firstLineChars="0"/>
        <w:rPr>
          <w:rFonts w:ascii="宋体" w:hAnsi="宋体" w:cs="宋体"/>
          <w:sz w:val="24"/>
        </w:rPr>
      </w:pPr>
      <w:r>
        <w:rPr>
          <w:rFonts w:hint="eastAsia" w:ascii="宋体" w:hAnsi="宋体" w:cs="宋体"/>
          <w:sz w:val="24"/>
        </w:rPr>
        <w:t>1.2、气流模式：≥100%外排，与现有管路免费连接。</w:t>
      </w:r>
    </w:p>
    <w:p w14:paraId="347CA209">
      <w:pPr>
        <w:pStyle w:val="12"/>
        <w:spacing w:line="360" w:lineRule="auto"/>
        <w:ind w:firstLine="0" w:firstLineChars="0"/>
        <w:rPr>
          <w:rFonts w:ascii="宋体" w:hAnsi="宋体" w:cs="宋体"/>
          <w:sz w:val="24"/>
        </w:rPr>
      </w:pPr>
      <w:r>
        <w:rPr>
          <w:rFonts w:hint="eastAsia" w:ascii="宋体" w:hAnsi="宋体" w:cs="宋体"/>
          <w:sz w:val="24"/>
        </w:rPr>
        <w:t>1.3、</w:t>
      </w:r>
      <w:r>
        <w:rPr>
          <w:rFonts w:hint="eastAsia" w:ascii="宋体" w:hAnsi="宋体" w:cs="宋体"/>
          <w:sz w:val="24"/>
          <w:lang w:val="zh-CN"/>
        </w:rPr>
        <w:t>下降气流平均流速</w:t>
      </w:r>
      <w:r>
        <w:rPr>
          <w:rFonts w:hint="eastAsia" w:ascii="宋体" w:hAnsi="宋体" w:cs="宋体"/>
          <w:sz w:val="24"/>
          <w:lang w:val="en-US"/>
        </w:rPr>
        <w:t>：</w:t>
      </w:r>
      <w:r>
        <w:rPr>
          <w:rFonts w:ascii="宋体" w:hAnsi="宋体" w:cs="宋体"/>
          <w:sz w:val="24"/>
          <w:lang w:val="en-US"/>
        </w:rPr>
        <w:t xml:space="preserve"> </w:t>
      </w:r>
      <w:r>
        <w:rPr>
          <w:rFonts w:hint="eastAsia" w:ascii="宋体" w:hAnsi="宋体" w:cs="宋体"/>
          <w:sz w:val="24"/>
        </w:rPr>
        <w:t>≥</w:t>
      </w:r>
      <w:r>
        <w:rPr>
          <w:rFonts w:ascii="宋体" w:hAnsi="宋体" w:cs="宋体"/>
          <w:sz w:val="24"/>
          <w:lang w:val="en-US"/>
        </w:rPr>
        <w:t>0.35m/s</w:t>
      </w:r>
      <w:r>
        <w:rPr>
          <w:rFonts w:hint="eastAsia" w:ascii="宋体" w:hAnsi="宋体" w:cs="宋体"/>
          <w:sz w:val="24"/>
          <w:lang w:val="en-US"/>
        </w:rPr>
        <w:t>±</w:t>
      </w:r>
      <w:r>
        <w:rPr>
          <w:rFonts w:ascii="宋体" w:hAnsi="宋体" w:cs="宋体"/>
          <w:sz w:val="24"/>
          <w:lang w:val="en-US"/>
        </w:rPr>
        <w:t>10%</w:t>
      </w:r>
      <w:r>
        <w:rPr>
          <w:rFonts w:hint="eastAsia" w:ascii="宋体" w:hAnsi="宋体" w:cs="宋体"/>
          <w:sz w:val="24"/>
          <w:lang w:val="en-US"/>
        </w:rPr>
        <w:t>；</w:t>
      </w:r>
      <w:r>
        <w:rPr>
          <w:rFonts w:hint="eastAsia" w:ascii="宋体" w:hAnsi="宋体" w:cs="宋体"/>
          <w:sz w:val="24"/>
          <w:lang w:val="zh-CN"/>
        </w:rPr>
        <w:t>进气流平均流速</w:t>
      </w:r>
      <w:r>
        <w:rPr>
          <w:rFonts w:hint="eastAsia" w:ascii="宋体" w:hAnsi="宋体" w:cs="宋体"/>
          <w:sz w:val="24"/>
        </w:rPr>
        <w:t>≥</w:t>
      </w:r>
      <w:r>
        <w:rPr>
          <w:rFonts w:ascii="宋体" w:hAnsi="宋体" w:cs="宋体"/>
          <w:sz w:val="24"/>
          <w:lang w:val="en-US"/>
        </w:rPr>
        <w:t xml:space="preserve"> 0.5</w:t>
      </w:r>
      <w:r>
        <w:rPr>
          <w:rFonts w:hint="eastAsia" w:ascii="宋体" w:hAnsi="宋体" w:cs="宋体"/>
          <w:sz w:val="24"/>
        </w:rPr>
        <w:t>0</w:t>
      </w:r>
      <w:r>
        <w:rPr>
          <w:rFonts w:ascii="宋体" w:hAnsi="宋体" w:cs="宋体"/>
          <w:sz w:val="24"/>
          <w:lang w:val="en-US"/>
        </w:rPr>
        <w:t>m/s</w:t>
      </w:r>
      <w:r>
        <w:rPr>
          <w:rFonts w:hint="eastAsia" w:ascii="宋体" w:hAnsi="宋体" w:cs="宋体"/>
          <w:sz w:val="24"/>
          <w:lang w:val="en-US"/>
        </w:rPr>
        <w:t>±</w:t>
      </w:r>
      <w:r>
        <w:rPr>
          <w:rFonts w:ascii="宋体" w:hAnsi="宋体" w:cs="宋体"/>
          <w:sz w:val="24"/>
          <w:lang w:val="en-US"/>
        </w:rPr>
        <w:t>10%</w:t>
      </w:r>
      <w:r>
        <w:rPr>
          <w:rFonts w:hint="eastAsia" w:ascii="宋体" w:hAnsi="宋体" w:cs="宋体"/>
          <w:sz w:val="24"/>
        </w:rPr>
        <w:t>；</w:t>
      </w:r>
    </w:p>
    <w:p w14:paraId="05F87489">
      <w:pPr>
        <w:pStyle w:val="12"/>
        <w:spacing w:line="360" w:lineRule="auto"/>
        <w:ind w:firstLine="0" w:firstLineChars="0"/>
        <w:rPr>
          <w:rFonts w:ascii="宋体" w:hAnsi="宋体" w:cs="宋体"/>
          <w:sz w:val="24"/>
        </w:rPr>
      </w:pPr>
      <w:r>
        <w:rPr>
          <w:rFonts w:hint="eastAsia" w:ascii="宋体" w:hAnsi="宋体" w:cs="宋体"/>
          <w:sz w:val="24"/>
        </w:rPr>
        <w:t>1.4、配备超高效过滤器；</w:t>
      </w:r>
    </w:p>
    <w:p w14:paraId="285ED938">
      <w:pPr>
        <w:pStyle w:val="12"/>
        <w:spacing w:line="360" w:lineRule="auto"/>
        <w:ind w:firstLine="0" w:firstLineChars="0"/>
        <w:rPr>
          <w:rFonts w:ascii="宋体" w:hAnsi="宋体" w:cs="宋体"/>
          <w:sz w:val="24"/>
        </w:rPr>
      </w:pPr>
      <w:r>
        <w:rPr>
          <w:rFonts w:hint="eastAsia" w:ascii="宋体" w:hAnsi="宋体" w:cs="宋体"/>
          <w:sz w:val="24"/>
        </w:rPr>
        <w:t>1.5、台面：不锈钢一次成型，无接缝，可清洗；</w:t>
      </w:r>
    </w:p>
    <w:p w14:paraId="5378FD46">
      <w:pPr>
        <w:pStyle w:val="12"/>
        <w:spacing w:line="360" w:lineRule="auto"/>
        <w:ind w:firstLine="0" w:firstLineChars="0"/>
        <w:rPr>
          <w:rFonts w:ascii="宋体" w:hAnsi="宋体" w:cs="宋体"/>
          <w:sz w:val="24"/>
        </w:rPr>
      </w:pPr>
      <w:r>
        <w:rPr>
          <w:rFonts w:hint="eastAsia" w:ascii="宋体" w:hAnsi="宋体" w:cs="宋体"/>
          <w:sz w:val="24"/>
        </w:rPr>
        <w:t>1.6、配备紫外消毒装置；</w:t>
      </w:r>
    </w:p>
    <w:p w14:paraId="6FDE8268">
      <w:pPr>
        <w:pStyle w:val="12"/>
        <w:spacing w:line="360" w:lineRule="auto"/>
        <w:ind w:firstLine="0" w:firstLineChars="0"/>
        <w:rPr>
          <w:rFonts w:ascii="宋体" w:hAnsi="宋体" w:cs="宋体"/>
          <w:sz w:val="24"/>
        </w:rPr>
      </w:pPr>
      <w:r>
        <w:rPr>
          <w:rFonts w:hint="eastAsia" w:ascii="宋体" w:hAnsi="宋体" w:cs="宋体"/>
          <w:sz w:val="24"/>
        </w:rPr>
        <w:t>1.7、操作前窗防紫外线，并有超出安全位置报警提示功能。</w:t>
      </w:r>
    </w:p>
    <w:p w14:paraId="3FA6B1FB">
      <w:pPr>
        <w:pStyle w:val="12"/>
        <w:spacing w:line="360" w:lineRule="auto"/>
        <w:ind w:firstLine="0" w:firstLineChars="0"/>
        <w:rPr>
          <w:rFonts w:ascii="宋体" w:hAnsi="宋体" w:cs="宋体"/>
          <w:sz w:val="24"/>
        </w:rPr>
      </w:pPr>
      <w:bookmarkStart w:id="16" w:name="OLE_LINK6"/>
      <w:bookmarkStart w:id="17" w:name="OLE_LINK5"/>
      <w:r>
        <w:rPr>
          <w:rFonts w:hint="eastAsia" w:ascii="宋体" w:hAnsi="宋体" w:cs="宋体"/>
          <w:sz w:val="24"/>
        </w:rPr>
        <w:t>2、二氧化碳培养箱:</w:t>
      </w:r>
    </w:p>
    <w:bookmarkEnd w:id="16"/>
    <w:bookmarkEnd w:id="17"/>
    <w:p w14:paraId="36FA6BF3">
      <w:pPr>
        <w:pStyle w:val="12"/>
        <w:spacing w:line="360" w:lineRule="auto"/>
        <w:ind w:firstLine="0" w:firstLineChars="0"/>
        <w:rPr>
          <w:rFonts w:ascii="宋体" w:hAnsi="宋体" w:cs="宋体"/>
          <w:sz w:val="24"/>
        </w:rPr>
      </w:pPr>
      <w:r>
        <w:rPr>
          <w:rFonts w:hint="eastAsia" w:ascii="宋体" w:hAnsi="宋体" w:cs="宋体"/>
          <w:sz w:val="24"/>
        </w:rPr>
        <w:t>2.1、容积：≥180L.</w:t>
      </w:r>
    </w:p>
    <w:p w14:paraId="5D51D192">
      <w:pPr>
        <w:pStyle w:val="12"/>
        <w:spacing w:line="360" w:lineRule="auto"/>
        <w:ind w:firstLine="0" w:firstLineChars="0"/>
        <w:rPr>
          <w:rFonts w:ascii="宋体" w:hAnsi="宋体" w:cs="宋体"/>
          <w:sz w:val="24"/>
        </w:rPr>
      </w:pPr>
      <w:r>
        <w:rPr>
          <w:rFonts w:hint="eastAsia" w:ascii="宋体" w:hAnsi="宋体" w:cs="宋体"/>
          <w:sz w:val="24"/>
        </w:rPr>
        <w:t>2.2、温度控制误差：不超过±0.1℃；波动范围：37℃时，不超过±0.2℃；</w:t>
      </w:r>
    </w:p>
    <w:p w14:paraId="152F2105">
      <w:pPr>
        <w:pStyle w:val="12"/>
        <w:spacing w:line="360" w:lineRule="auto"/>
        <w:ind w:firstLine="0" w:firstLineChars="0"/>
        <w:rPr>
          <w:rFonts w:ascii="宋体" w:hAnsi="宋体" w:cs="宋体"/>
          <w:sz w:val="24"/>
        </w:rPr>
      </w:pPr>
      <w:r>
        <w:rPr>
          <w:rFonts w:hint="eastAsia" w:ascii="宋体" w:hAnsi="宋体" w:cs="宋体"/>
          <w:sz w:val="24"/>
        </w:rPr>
        <w:t>2.3、二氧化碳浓度控制范围：0～20%；控制误差：不超过±0.1%。</w:t>
      </w:r>
    </w:p>
    <w:p w14:paraId="361C9FBC">
      <w:pPr>
        <w:pStyle w:val="12"/>
        <w:spacing w:line="360" w:lineRule="auto"/>
        <w:ind w:firstLine="0" w:firstLineChars="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bookmarkStart w:id="18" w:name="OLE_LINK8"/>
      <w:bookmarkStart w:id="19" w:name="OLE_LINK9"/>
      <w:r>
        <w:rPr>
          <w:rFonts w:hint="eastAsia" w:ascii="宋体" w:hAnsi="宋体" w:cs="宋体"/>
          <w:sz w:val="24"/>
        </w:rPr>
        <w:t>高速冷冻离心机：</w:t>
      </w:r>
      <w:bookmarkEnd w:id="18"/>
      <w:bookmarkEnd w:id="19"/>
    </w:p>
    <w:p w14:paraId="6F2007D7">
      <w:pPr>
        <w:pStyle w:val="12"/>
        <w:spacing w:line="360" w:lineRule="auto"/>
        <w:ind w:firstLine="0" w:firstLineChars="0"/>
        <w:rPr>
          <w:rFonts w:ascii="宋体" w:hAnsi="宋体"/>
          <w:sz w:val="24"/>
        </w:rPr>
      </w:pPr>
      <w:r>
        <w:rPr>
          <w:rFonts w:hint="eastAsia" w:ascii="宋体" w:hAnsi="宋体" w:cs="宋体"/>
          <w:sz w:val="24"/>
          <w:lang w:val="en-US" w:eastAsia="zh-CN"/>
        </w:rPr>
        <w:t>3</w:t>
      </w:r>
      <w:r>
        <w:rPr>
          <w:rFonts w:hint="eastAsia" w:ascii="宋体" w:hAnsi="宋体" w:cs="宋体"/>
          <w:sz w:val="24"/>
        </w:rPr>
        <w:t>.1、立式，免配平。</w:t>
      </w:r>
    </w:p>
    <w:p w14:paraId="1C32E464">
      <w:pPr>
        <w:pStyle w:val="12"/>
        <w:spacing w:line="360" w:lineRule="auto"/>
        <w:ind w:firstLine="0" w:firstLineChars="0"/>
        <w:rPr>
          <w:rFonts w:ascii="宋体" w:hAnsi="宋体"/>
          <w:sz w:val="24"/>
        </w:rPr>
      </w:pPr>
      <w:r>
        <w:rPr>
          <w:rFonts w:hint="eastAsia" w:ascii="宋体" w:hAnsi="宋体" w:cs="宋体"/>
          <w:sz w:val="24"/>
          <w:lang w:val="en-US" w:eastAsia="zh-CN"/>
        </w:rPr>
        <w:t>3</w:t>
      </w:r>
      <w:r>
        <w:rPr>
          <w:rFonts w:hint="eastAsia" w:ascii="宋体" w:hAnsi="宋体" w:cs="宋体"/>
          <w:sz w:val="24"/>
        </w:rPr>
        <w:t>.2、温度调节范围：-10℃～40℃；</w:t>
      </w:r>
    </w:p>
    <w:p w14:paraId="38DE4E99">
      <w:pPr>
        <w:pStyle w:val="12"/>
        <w:spacing w:line="360" w:lineRule="auto"/>
        <w:ind w:firstLine="0" w:firstLineChars="0"/>
        <w:rPr>
          <w:rFonts w:ascii="宋体" w:hAnsi="宋体"/>
          <w:sz w:val="24"/>
        </w:rPr>
      </w:pPr>
      <w:r>
        <w:rPr>
          <w:rFonts w:hint="eastAsia" w:ascii="宋体" w:hAnsi="宋体" w:cs="宋体"/>
          <w:sz w:val="24"/>
          <w:lang w:val="en-US" w:eastAsia="zh-CN"/>
        </w:rPr>
        <w:t>3</w:t>
      </w:r>
      <w:r>
        <w:rPr>
          <w:rFonts w:hint="eastAsia" w:ascii="宋体" w:hAnsi="宋体" w:cs="宋体"/>
          <w:sz w:val="24"/>
        </w:rPr>
        <w:t>.3、转速：最高转速≥15000rpm/min，最大离心力≥20000g；</w:t>
      </w:r>
    </w:p>
    <w:p w14:paraId="617BCA3A">
      <w:pPr>
        <w:pStyle w:val="12"/>
        <w:spacing w:line="360" w:lineRule="auto"/>
        <w:ind w:firstLine="0" w:firstLineChars="0"/>
        <w:rPr>
          <w:rFonts w:ascii="宋体" w:hAnsi="宋体"/>
          <w:sz w:val="24"/>
        </w:rPr>
      </w:pPr>
      <w:r>
        <w:rPr>
          <w:rFonts w:hint="eastAsia" w:ascii="宋体" w:hAnsi="宋体" w:cs="宋体"/>
          <w:sz w:val="24"/>
          <w:lang w:val="en-US" w:eastAsia="zh-CN"/>
        </w:rPr>
        <w:t>3</w:t>
      </w:r>
      <w:r>
        <w:rPr>
          <w:rFonts w:hint="eastAsia" w:ascii="宋体" w:hAnsi="宋体" w:cs="宋体"/>
          <w:sz w:val="24"/>
        </w:rPr>
        <w:t>.4、运行时间设置：1-99min，增量：1min，加速时间≤15s；</w:t>
      </w:r>
    </w:p>
    <w:p w14:paraId="6232ABE2">
      <w:pPr>
        <w:pStyle w:val="12"/>
        <w:spacing w:line="360" w:lineRule="auto"/>
        <w:ind w:firstLine="0" w:firstLineChars="0"/>
        <w:rPr>
          <w:rFonts w:ascii="宋体" w:hAnsi="宋体"/>
          <w:sz w:val="24"/>
        </w:rPr>
      </w:pPr>
      <w:r>
        <w:rPr>
          <w:rFonts w:hint="eastAsia" w:ascii="宋体" w:hAnsi="宋体" w:cs="宋体"/>
          <w:sz w:val="24"/>
          <w:lang w:val="en-US" w:eastAsia="zh-CN"/>
        </w:rPr>
        <w:t>3</w:t>
      </w:r>
      <w:r>
        <w:rPr>
          <w:rFonts w:hint="eastAsia" w:ascii="宋体" w:hAnsi="宋体" w:cs="宋体"/>
          <w:sz w:val="24"/>
        </w:rPr>
        <w:t>.5、无碳刷免维护电机驱动；</w:t>
      </w:r>
    </w:p>
    <w:p w14:paraId="475124D9">
      <w:pPr>
        <w:pStyle w:val="12"/>
        <w:spacing w:line="360" w:lineRule="auto"/>
        <w:ind w:firstLine="0" w:firstLineChars="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.6、具备转头自动识别。</w:t>
      </w:r>
    </w:p>
    <w:p w14:paraId="47E7163B">
      <w:pPr>
        <w:pStyle w:val="12"/>
        <w:spacing w:line="360" w:lineRule="auto"/>
        <w:ind w:firstLine="0" w:firstLineChars="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.7、具备自动锁盖和内锁装置。</w:t>
      </w:r>
    </w:p>
    <w:p w14:paraId="0D0BE7C0">
      <w:pPr>
        <w:pStyle w:val="12"/>
        <w:spacing w:line="360" w:lineRule="auto"/>
        <w:ind w:firstLine="0" w:firstLineChars="0"/>
        <w:rPr>
          <w:rFonts w:hint="default" w:ascii="宋体" w:hAnsi="宋体" w:cs="宋体"/>
          <w:sz w:val="24"/>
          <w:szCs w:val="24"/>
        </w:rPr>
      </w:pPr>
      <w:r>
        <w:rPr>
          <w:rFonts w:hint="eastAsia" w:ascii="宋体" w:hAnsi="宋体" w:cs="宋体"/>
          <w:sz w:val="24"/>
          <w:lang w:val="en-US" w:eastAsia="zh-CN"/>
        </w:rPr>
        <w:t>3</w:t>
      </w:r>
      <w:r>
        <w:rPr>
          <w:rFonts w:hint="eastAsia" w:ascii="宋体" w:hAnsi="宋体" w:cs="宋体"/>
          <w:sz w:val="24"/>
        </w:rPr>
        <w:t>.8、具备速度异常自诊断、不平衡保护功能。</w:t>
      </w:r>
    </w:p>
    <w:p w14:paraId="151852EB">
      <w:pPr>
        <w:pStyle w:val="12"/>
        <w:spacing w:line="360" w:lineRule="auto"/>
        <w:ind w:firstLine="0" w:firstLineChars="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.9、噪音≤60dB。</w:t>
      </w:r>
    </w:p>
    <w:p w14:paraId="37D75FC5">
      <w:pPr>
        <w:pStyle w:val="12"/>
        <w:spacing w:line="360" w:lineRule="auto"/>
        <w:ind w:firstLine="0" w:firstLineChars="0"/>
        <w:rPr>
          <w:rFonts w:hint="default" w:ascii="宋体" w:hAnsi="宋体" w:eastAsia="宋体" w:cs="宋体"/>
          <w:sz w:val="24"/>
          <w:lang w:val="en-US" w:eastAsia="zh-CN"/>
        </w:rPr>
      </w:pPr>
      <w:r>
        <w:rPr>
          <w:rFonts w:hint="eastAsia" w:ascii="宋体" w:hAnsi="宋体" w:cs="宋体"/>
          <w:sz w:val="24"/>
          <w:lang w:val="en-US" w:eastAsia="zh-CN"/>
        </w:rPr>
        <w:t>3.10、水平转头离心容量:单次</w:t>
      </w:r>
      <w:r>
        <w:rPr>
          <w:rFonts w:hint="eastAsia" w:ascii="宋体" w:hAnsi="宋体" w:cs="宋体"/>
          <w:sz w:val="24"/>
        </w:rPr>
        <w:t>≥</w:t>
      </w:r>
      <w:r>
        <w:rPr>
          <w:rFonts w:hint="eastAsia" w:ascii="宋体" w:hAnsi="宋体" w:cs="宋体"/>
          <w:sz w:val="24"/>
          <w:lang w:val="en-US" w:eastAsia="zh-CN"/>
        </w:rPr>
        <w:t>100x5/7ml</w:t>
      </w:r>
      <w:r>
        <w:rPr>
          <w:rFonts w:hint="eastAsia" w:ascii="宋体" w:hAnsi="宋体" w:cs="宋体"/>
          <w:sz w:val="24"/>
        </w:rPr>
        <w:t>，</w:t>
      </w:r>
      <w:r>
        <w:rPr>
          <w:rFonts w:hint="eastAsia" w:ascii="宋体" w:hAnsi="宋体" w:cs="宋体"/>
          <w:sz w:val="24"/>
          <w:lang w:val="en-US" w:eastAsia="zh-CN"/>
        </w:rPr>
        <w:t>并提供10/15ml尖底尿样管配套适配器</w:t>
      </w:r>
      <w:r>
        <w:rPr>
          <w:rFonts w:hint="eastAsia" w:ascii="宋体" w:hAnsi="宋体" w:cs="宋体"/>
          <w:sz w:val="24"/>
        </w:rPr>
        <w:t>≥</w:t>
      </w:r>
      <w:r>
        <w:rPr>
          <w:rFonts w:hint="eastAsia" w:ascii="宋体" w:hAnsi="宋体" w:cs="宋体"/>
          <w:sz w:val="24"/>
          <w:lang w:val="en-US" w:eastAsia="zh-CN"/>
        </w:rPr>
        <w:t>4个</w:t>
      </w:r>
      <w:r>
        <w:rPr>
          <w:rFonts w:hint="eastAsia" w:ascii="宋体" w:hAnsi="宋体" w:cs="宋体"/>
          <w:sz w:val="24"/>
        </w:rPr>
        <w:t>。</w:t>
      </w:r>
    </w:p>
    <w:p w14:paraId="4CCD5129">
      <w:pPr>
        <w:pStyle w:val="12"/>
        <w:spacing w:line="360" w:lineRule="auto"/>
        <w:ind w:firstLine="0" w:firstLineChars="0"/>
        <w:rPr>
          <w:rFonts w:ascii="宋体" w:hAnsi="宋体" w:cs="宋体"/>
          <w:sz w:val="24"/>
        </w:rPr>
      </w:pPr>
      <w:bookmarkStart w:id="20" w:name="OLE_LINK10"/>
      <w:bookmarkStart w:id="21" w:name="OLE_LINK11"/>
      <w:r>
        <w:rPr>
          <w:rFonts w:hint="eastAsia" w:ascii="宋体" w:hAnsi="宋体" w:cs="宋体"/>
          <w:sz w:val="24"/>
          <w:lang w:val="en-US" w:eastAsia="zh-CN"/>
        </w:rPr>
        <w:t>4</w:t>
      </w:r>
      <w:r>
        <w:rPr>
          <w:rFonts w:hint="eastAsia" w:ascii="宋体" w:hAnsi="宋体" w:cs="宋体"/>
          <w:sz w:val="24"/>
        </w:rPr>
        <w:t>、立式医用冷藏箱：</w:t>
      </w:r>
    </w:p>
    <w:bookmarkEnd w:id="20"/>
    <w:bookmarkEnd w:id="21"/>
    <w:p w14:paraId="72579B44">
      <w:pPr>
        <w:pStyle w:val="12"/>
        <w:spacing w:line="360" w:lineRule="auto"/>
        <w:ind w:firstLine="0" w:firstLineChars="0"/>
        <w:rPr>
          <w:rFonts w:ascii="宋体" w:hAnsi="宋体" w:cs="宋体"/>
          <w:sz w:val="24"/>
        </w:rPr>
      </w:pPr>
      <w:r>
        <w:rPr>
          <w:rFonts w:hint="eastAsia" w:ascii="宋体" w:hAnsi="宋体" w:cs="宋体"/>
          <w:sz w:val="24"/>
          <w:lang w:val="en-US" w:eastAsia="zh-CN"/>
        </w:rPr>
        <w:t>4</w:t>
      </w:r>
      <w:r>
        <w:rPr>
          <w:rFonts w:hint="eastAsia" w:ascii="宋体" w:hAnsi="宋体" w:cs="宋体"/>
          <w:sz w:val="24"/>
        </w:rPr>
        <w:t>.1、温度范围：2-8℃。</w:t>
      </w:r>
    </w:p>
    <w:p w14:paraId="1850CA34">
      <w:pPr>
        <w:pStyle w:val="12"/>
        <w:spacing w:line="360" w:lineRule="auto"/>
        <w:ind w:firstLine="0" w:firstLineChars="0"/>
        <w:rPr>
          <w:rFonts w:ascii="宋体" w:hAnsi="宋体" w:cs="宋体"/>
          <w:sz w:val="24"/>
        </w:rPr>
      </w:pPr>
      <w:r>
        <w:rPr>
          <w:rFonts w:hint="eastAsia" w:ascii="宋体" w:hAnsi="宋体" w:cs="宋体"/>
          <w:sz w:val="24"/>
          <w:lang w:val="en-US" w:eastAsia="zh-CN"/>
        </w:rPr>
        <w:t>4</w:t>
      </w:r>
      <w:r>
        <w:rPr>
          <w:rFonts w:hint="eastAsia" w:ascii="宋体" w:hAnsi="宋体" w:cs="宋体"/>
          <w:sz w:val="24"/>
        </w:rPr>
        <w:t>.2、内部容积：≥300L。</w:t>
      </w:r>
    </w:p>
    <w:p w14:paraId="33784306">
      <w:pPr>
        <w:pStyle w:val="12"/>
        <w:spacing w:line="360" w:lineRule="auto"/>
        <w:ind w:firstLine="0" w:firstLineChars="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.3、外门数量：≥1个，透明钢化玻璃门。</w:t>
      </w:r>
    </w:p>
    <w:p w14:paraId="44345FDD">
      <w:pPr>
        <w:pStyle w:val="12"/>
        <w:spacing w:line="360" w:lineRule="auto"/>
        <w:ind w:firstLine="0" w:firstLineChars="0"/>
        <w:rPr>
          <w:rFonts w:hint="default" w:ascii="宋体" w:hAnsi="宋体" w:eastAsia="宋体" w:cs="宋体"/>
          <w:sz w:val="24"/>
          <w:lang w:val="en-US" w:eastAsia="zh-CN"/>
        </w:rPr>
      </w:pPr>
      <w:r>
        <w:rPr>
          <w:rFonts w:hint="eastAsia" w:ascii="宋体" w:hAnsi="宋体" w:cs="宋体"/>
          <w:sz w:val="24"/>
          <w:lang w:val="en-US" w:eastAsia="zh-CN"/>
        </w:rPr>
        <w:t>4.4、温度数字显示</w:t>
      </w:r>
      <w:r>
        <w:rPr>
          <w:rFonts w:hint="eastAsia" w:ascii="宋体" w:hAnsi="宋体" w:cs="宋体"/>
          <w:sz w:val="24"/>
        </w:rPr>
        <w:t>。</w:t>
      </w:r>
    </w:p>
    <w:p w14:paraId="1D75D485">
      <w:pPr>
        <w:pStyle w:val="12"/>
        <w:spacing w:line="360" w:lineRule="auto"/>
        <w:ind w:firstLine="0" w:firstLineChars="0"/>
        <w:rPr>
          <w:rFonts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、具备报警提示功能。</w:t>
      </w:r>
    </w:p>
    <w:p w14:paraId="68C97F9F">
      <w:pPr>
        <w:pStyle w:val="12"/>
        <w:spacing w:line="360" w:lineRule="auto"/>
        <w:ind w:firstLine="0" w:firstLineChars="0"/>
        <w:rPr>
          <w:rFonts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、具备脚轮。</w:t>
      </w:r>
    </w:p>
    <w:p w14:paraId="112F809F">
      <w:pPr>
        <w:spacing w:line="360" w:lineRule="auto"/>
        <w:jc w:val="left"/>
        <w:rPr>
          <w:rFonts w:hint="eastAsia" w:ascii="宋体" w:hAnsi="宋体" w:cs="宋体"/>
          <w:sz w:val="24"/>
        </w:rPr>
      </w:pPr>
      <w:r>
        <w:rPr>
          <w:rFonts w:hint="eastAsia" w:ascii="宋体" w:hAnsi="宋体" w:cs="宋体"/>
          <w:sz w:val="24"/>
          <w:lang w:val="en-US" w:eastAsia="zh-CN"/>
        </w:rPr>
        <w:t>三</w:t>
      </w:r>
      <w:r>
        <w:rPr>
          <w:rFonts w:hint="eastAsia" w:ascii="宋体" w:hAnsi="宋体" w:cs="宋体"/>
          <w:sz w:val="24"/>
        </w:rPr>
        <w:t>、主要配置：</w:t>
      </w:r>
    </w:p>
    <w:p w14:paraId="1CA89F65">
      <w:pPr>
        <w:spacing w:line="360" w:lineRule="auto"/>
        <w:jc w:val="left"/>
        <w:rPr>
          <w:rFonts w:ascii="宋体" w:hAnsi="宋体" w:cs="宋体"/>
          <w:sz w:val="24"/>
        </w:rPr>
      </w:pPr>
      <w:r>
        <w:rPr>
          <w:rFonts w:hint="eastAsia" w:ascii="宋体" w:hAnsi="宋体" w:cs="宋体"/>
          <w:sz w:val="24"/>
        </w:rPr>
        <w:t>1、全自动微生物质谱系统：1套。</w:t>
      </w:r>
    </w:p>
    <w:p w14:paraId="5E9F47C3">
      <w:pPr>
        <w:spacing w:line="360" w:lineRule="auto"/>
        <w:rPr>
          <w:rFonts w:hint="eastAsia" w:ascii="宋体" w:hAnsi="宋体" w:cs="宋体"/>
          <w:sz w:val="24"/>
        </w:rPr>
      </w:pPr>
      <w:r>
        <w:rPr>
          <w:rFonts w:hint="eastAsia" w:ascii="宋体" w:hAnsi="宋体" w:cs="宋体"/>
          <w:sz w:val="24"/>
        </w:rPr>
        <w:t>2、生物安全柜：1台。</w:t>
      </w:r>
    </w:p>
    <w:p w14:paraId="1A35DE33">
      <w:pPr>
        <w:pStyle w:val="12"/>
        <w:spacing w:line="360" w:lineRule="auto"/>
        <w:ind w:firstLine="0" w:firstLineChars="0"/>
        <w:rPr>
          <w:rFonts w:ascii="宋体" w:hAnsi="宋体" w:cs="宋体"/>
          <w:sz w:val="24"/>
        </w:rPr>
      </w:pPr>
      <w:r>
        <w:rPr>
          <w:rFonts w:hint="eastAsia" w:ascii="宋体" w:hAnsi="宋体" w:cs="宋体"/>
          <w:sz w:val="24"/>
        </w:rPr>
        <w:t>3、二氧化碳培养箱：1台</w:t>
      </w:r>
    </w:p>
    <w:p w14:paraId="55DE8258">
      <w:pPr>
        <w:spacing w:line="360" w:lineRule="auto"/>
        <w:rPr>
          <w:rFonts w:ascii="宋体" w:hAnsi="宋体" w:cs="宋体"/>
          <w:sz w:val="24"/>
        </w:rPr>
      </w:pPr>
      <w:r>
        <w:rPr>
          <w:rFonts w:hint="eastAsia" w:ascii="宋体" w:hAnsi="宋体" w:cs="宋体"/>
          <w:sz w:val="24"/>
          <w:lang w:val="en-US" w:eastAsia="zh-CN"/>
        </w:rPr>
        <w:t>4</w:t>
      </w:r>
      <w:r>
        <w:rPr>
          <w:rFonts w:hint="eastAsia" w:ascii="宋体" w:hAnsi="宋体" w:cs="宋体"/>
          <w:sz w:val="24"/>
        </w:rPr>
        <w:t>、高速冷冻离心机：1台。</w:t>
      </w:r>
    </w:p>
    <w:p w14:paraId="28E81111">
      <w:pPr>
        <w:pStyle w:val="12"/>
        <w:spacing w:line="360" w:lineRule="auto"/>
        <w:ind w:firstLine="0" w:firstLineChars="0"/>
        <w:rPr>
          <w:rFonts w:ascii="宋体" w:hAnsi="宋体" w:cs="宋体"/>
          <w:sz w:val="24"/>
        </w:rPr>
      </w:pPr>
      <w:r>
        <w:rPr>
          <w:rFonts w:hint="eastAsia" w:ascii="宋体" w:hAnsi="宋体" w:cs="宋体"/>
          <w:sz w:val="24"/>
          <w:lang w:val="en-US" w:eastAsia="zh-CN"/>
        </w:rPr>
        <w:t>5</w:t>
      </w:r>
      <w:r>
        <w:rPr>
          <w:rFonts w:hint="eastAsia" w:ascii="宋体" w:hAnsi="宋体" w:cs="宋体"/>
          <w:sz w:val="24"/>
        </w:rPr>
        <w:t>、立式医用冷藏箱：1台。</w:t>
      </w:r>
    </w:p>
    <w:p w14:paraId="6D7703EE">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10包：</w:t>
      </w:r>
    </w:p>
    <w:p w14:paraId="69A51FF6">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75B3DEB9">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品目10-1：血流动力学监测仪(无创血液动力学检测仪）</w:t>
      </w:r>
    </w:p>
    <w:p w14:paraId="79B96BD1">
      <w:pPr>
        <w:widowControl/>
        <w:numPr>
          <w:ilvl w:val="0"/>
          <w:numId w:val="3"/>
        </w:numPr>
        <w:spacing w:line="360" w:lineRule="auto"/>
        <w:rPr>
          <w:rFonts w:ascii="宋体" w:hAnsi="宋体" w:cs="宋体"/>
          <w:bCs/>
          <w:sz w:val="24"/>
          <w:szCs w:val="24"/>
        </w:rPr>
      </w:pPr>
      <w:r>
        <w:rPr>
          <w:rFonts w:hint="eastAsia" w:ascii="宋体" w:hAnsi="宋体" w:cs="宋体"/>
          <w:bCs/>
          <w:color w:val="000000"/>
          <w:kern w:val="0"/>
          <w:sz w:val="24"/>
          <w:szCs w:val="24"/>
        </w:rPr>
        <w:t>主要</w:t>
      </w:r>
      <w:r>
        <w:rPr>
          <w:rFonts w:hint="eastAsia" w:ascii="宋体" w:hAnsi="宋体" w:cs="宋体"/>
          <w:bCs/>
          <w:sz w:val="24"/>
          <w:szCs w:val="24"/>
        </w:rPr>
        <w:t>用途：用于各类危重患者及围术期的血流动力学监测。</w:t>
      </w:r>
    </w:p>
    <w:p w14:paraId="5C5304EE">
      <w:pPr>
        <w:spacing w:line="360" w:lineRule="auto"/>
        <w:jc w:val="left"/>
        <w:rPr>
          <w:rFonts w:ascii="宋体" w:hAnsi="宋体" w:cs="宋体"/>
          <w:bCs/>
          <w:sz w:val="24"/>
          <w:szCs w:val="24"/>
        </w:rPr>
      </w:pPr>
      <w:r>
        <w:rPr>
          <w:rFonts w:hint="eastAsia" w:ascii="宋体" w:hAnsi="宋体" w:cs="宋体"/>
          <w:bCs/>
          <w:sz w:val="24"/>
          <w:szCs w:val="24"/>
          <w:lang w:val="en-US" w:eastAsia="zh-CN"/>
        </w:rPr>
        <w:t>二</w:t>
      </w:r>
      <w:r>
        <w:rPr>
          <w:rFonts w:hint="eastAsia" w:ascii="宋体" w:hAnsi="宋体" w:cs="宋体"/>
          <w:bCs/>
          <w:sz w:val="24"/>
          <w:szCs w:val="24"/>
        </w:rPr>
        <w:t>、技术参数：</w:t>
      </w:r>
    </w:p>
    <w:p w14:paraId="1DC068D6">
      <w:pPr>
        <w:spacing w:line="360" w:lineRule="auto"/>
        <w:jc w:val="left"/>
        <w:rPr>
          <w:rFonts w:ascii="宋体" w:hAnsi="宋体" w:cs="宋体"/>
          <w:bCs/>
          <w:sz w:val="24"/>
          <w:szCs w:val="24"/>
        </w:rPr>
      </w:pPr>
      <w:r>
        <w:rPr>
          <w:rFonts w:hint="eastAsia" w:ascii="宋体" w:hAnsi="宋体" w:cs="宋体"/>
          <w:bCs/>
          <w:sz w:val="24"/>
          <w:szCs w:val="24"/>
        </w:rPr>
        <w:t>1、适用范围：适用于体重≥</w:t>
      </w:r>
      <w:r>
        <w:rPr>
          <w:rFonts w:ascii="宋体" w:hAnsi="宋体" w:cs="宋体"/>
          <w:bCs/>
          <w:sz w:val="24"/>
          <w:szCs w:val="24"/>
        </w:rPr>
        <w:t>1kg</w:t>
      </w:r>
      <w:r>
        <w:rPr>
          <w:rFonts w:hint="eastAsia" w:ascii="宋体" w:hAnsi="宋体" w:cs="宋体"/>
          <w:bCs/>
          <w:sz w:val="24"/>
          <w:szCs w:val="24"/>
        </w:rPr>
        <w:t>的新生儿、儿童和成人。</w:t>
      </w:r>
    </w:p>
    <w:p w14:paraId="710EAB65">
      <w:pPr>
        <w:spacing w:line="360" w:lineRule="auto"/>
        <w:jc w:val="left"/>
        <w:rPr>
          <w:rFonts w:ascii="宋体" w:hAnsi="宋体" w:cs="宋体"/>
          <w:bCs/>
          <w:sz w:val="24"/>
          <w:szCs w:val="24"/>
        </w:rPr>
      </w:pPr>
      <w:r>
        <w:rPr>
          <w:rFonts w:hint="eastAsia" w:ascii="宋体" w:hAnsi="宋体" w:cs="宋体"/>
          <w:bCs/>
          <w:sz w:val="24"/>
          <w:szCs w:val="24"/>
        </w:rPr>
        <w:t>▲2、微创监测模式：通过动脉置管的动脉压力传感器获取动脉压力波形数据进行分析，实现实时连续血流动力学监测，无须专属耗材。</w:t>
      </w:r>
    </w:p>
    <w:p w14:paraId="16C10638">
      <w:pPr>
        <w:spacing w:line="360" w:lineRule="auto"/>
        <w:jc w:val="left"/>
        <w:rPr>
          <w:rFonts w:ascii="宋体" w:hAnsi="宋体" w:cs="宋体"/>
          <w:bCs/>
          <w:sz w:val="24"/>
          <w:szCs w:val="24"/>
        </w:rPr>
      </w:pPr>
      <w:r>
        <w:rPr>
          <w:rFonts w:hint="eastAsia" w:ascii="宋体" w:hAnsi="宋体" w:cs="宋体"/>
          <w:bCs/>
          <w:sz w:val="24"/>
          <w:szCs w:val="24"/>
        </w:rPr>
        <w:t>▲3、工作原理：采用脉搏能量分析法进行计算。</w:t>
      </w:r>
    </w:p>
    <w:p w14:paraId="1AA8402D">
      <w:pPr>
        <w:spacing w:line="360" w:lineRule="auto"/>
        <w:jc w:val="left"/>
        <w:rPr>
          <w:rFonts w:ascii="宋体" w:hAnsi="宋体" w:cs="宋体"/>
          <w:bCs/>
          <w:sz w:val="24"/>
          <w:szCs w:val="24"/>
        </w:rPr>
      </w:pPr>
      <w:r>
        <w:rPr>
          <w:rFonts w:hint="eastAsia" w:ascii="宋体" w:hAnsi="宋体" w:cs="宋体"/>
          <w:bCs/>
          <w:sz w:val="24"/>
          <w:szCs w:val="24"/>
        </w:rPr>
        <w:t>4、测量频率：逐搏测量，每次心跳均可获取一组数据。</w:t>
      </w:r>
    </w:p>
    <w:p w14:paraId="0FCE98E5">
      <w:pPr>
        <w:spacing w:line="360" w:lineRule="auto"/>
        <w:jc w:val="left"/>
        <w:rPr>
          <w:rFonts w:ascii="宋体" w:hAnsi="宋体" w:cs="宋体"/>
          <w:bCs/>
          <w:sz w:val="24"/>
          <w:szCs w:val="24"/>
        </w:rPr>
      </w:pPr>
      <w:r>
        <w:rPr>
          <w:rFonts w:hint="eastAsia" w:ascii="宋体" w:hAnsi="宋体" w:cs="宋体"/>
          <w:bCs/>
          <w:sz w:val="24"/>
          <w:szCs w:val="24"/>
        </w:rPr>
        <w:t>5、监测参数包括：</w:t>
      </w:r>
    </w:p>
    <w:p w14:paraId="7AF91AB4">
      <w:pPr>
        <w:spacing w:line="360" w:lineRule="auto"/>
        <w:jc w:val="left"/>
        <w:rPr>
          <w:rFonts w:ascii="宋体" w:hAnsi="宋体" w:cs="宋体"/>
          <w:bCs/>
          <w:sz w:val="24"/>
          <w:szCs w:val="24"/>
        </w:rPr>
      </w:pPr>
      <w:r>
        <w:rPr>
          <w:rFonts w:hint="eastAsia" w:ascii="宋体" w:hAnsi="宋体" w:cs="宋体"/>
          <w:bCs/>
          <w:sz w:val="24"/>
          <w:szCs w:val="24"/>
        </w:rPr>
        <w:t>5.1、基础参数：平均动脉压（MAP）、收缩压（Sys）、舒张压（Dia）、心率（HR）、心率变异度（HRV）。</w:t>
      </w:r>
    </w:p>
    <w:p w14:paraId="799DDE69">
      <w:pPr>
        <w:spacing w:line="360" w:lineRule="auto"/>
        <w:jc w:val="left"/>
        <w:rPr>
          <w:rFonts w:ascii="宋体" w:hAnsi="宋体" w:cs="宋体"/>
          <w:bCs/>
          <w:sz w:val="24"/>
          <w:szCs w:val="24"/>
        </w:rPr>
      </w:pPr>
      <w:r>
        <w:rPr>
          <w:rFonts w:hint="eastAsia" w:ascii="宋体" w:hAnsi="宋体" w:cs="宋体"/>
          <w:bCs/>
          <w:sz w:val="24"/>
          <w:szCs w:val="24"/>
        </w:rPr>
        <w:t>5.2、心功能参数：心输出量（CO）、心输出量指数（CI）、每搏输出量（SV）、每搏输出量指数（SVI）、外周血管阻力（SVR）、外周血管阻力指数（SVRI）。</w:t>
      </w:r>
    </w:p>
    <w:p w14:paraId="022C54D0">
      <w:pPr>
        <w:spacing w:line="360" w:lineRule="auto"/>
        <w:jc w:val="left"/>
        <w:rPr>
          <w:rFonts w:ascii="宋体" w:hAnsi="宋体" w:cs="宋体"/>
          <w:bCs/>
          <w:sz w:val="24"/>
          <w:szCs w:val="24"/>
        </w:rPr>
      </w:pPr>
      <w:r>
        <w:rPr>
          <w:rFonts w:hint="eastAsia" w:ascii="宋体" w:hAnsi="宋体" w:cs="宋体"/>
          <w:bCs/>
          <w:sz w:val="24"/>
          <w:szCs w:val="24"/>
        </w:rPr>
        <w:t>容量应答参数：脉压变异度（PPV）、每搏输出量变异度（SVV）、每搏量增加率（△SV）、心输出量增加率（△CO）、平均动脉压增加率（△MAP）、心率增加率（△HR）、外周阻力增加率（△SVR）。</w:t>
      </w:r>
    </w:p>
    <w:p w14:paraId="407E6C57">
      <w:pPr>
        <w:spacing w:line="360" w:lineRule="auto"/>
        <w:jc w:val="left"/>
        <w:rPr>
          <w:rFonts w:ascii="宋体" w:hAnsi="宋体" w:cs="宋体"/>
          <w:bCs/>
          <w:sz w:val="24"/>
          <w:szCs w:val="24"/>
        </w:rPr>
      </w:pPr>
      <w:r>
        <w:rPr>
          <w:rFonts w:hint="eastAsia" w:ascii="宋体" w:hAnsi="宋体" w:cs="宋体"/>
          <w:bCs/>
          <w:sz w:val="24"/>
          <w:szCs w:val="24"/>
        </w:rPr>
        <w:t>5.3、氧代谢参数：氧供（DO2）氧供指数(D</w:t>
      </w:r>
      <w:r>
        <w:rPr>
          <w:rFonts w:ascii="宋体" w:hAnsi="宋体" w:cs="宋体"/>
          <w:bCs/>
          <w:sz w:val="24"/>
          <w:szCs w:val="24"/>
        </w:rPr>
        <w:t>O2I)</w:t>
      </w:r>
      <w:r>
        <w:rPr>
          <w:rFonts w:hint="eastAsia" w:ascii="宋体" w:hAnsi="宋体" w:cs="宋体"/>
          <w:bCs/>
          <w:sz w:val="24"/>
          <w:szCs w:val="24"/>
        </w:rPr>
        <w:t>氧耗（</w:t>
      </w:r>
      <w:r>
        <w:rPr>
          <w:rFonts w:ascii="宋体" w:hAnsi="宋体" w:cs="宋体"/>
          <w:bCs/>
          <w:sz w:val="24"/>
          <w:szCs w:val="24"/>
        </w:rPr>
        <w:t>VO2</w:t>
      </w:r>
      <w:r>
        <w:rPr>
          <w:rFonts w:hint="eastAsia" w:ascii="宋体" w:hAnsi="宋体" w:cs="宋体"/>
          <w:bCs/>
          <w:sz w:val="24"/>
          <w:szCs w:val="24"/>
        </w:rPr>
        <w:t>）</w:t>
      </w:r>
    </w:p>
    <w:p w14:paraId="746359F4">
      <w:pPr>
        <w:spacing w:line="360" w:lineRule="auto"/>
        <w:jc w:val="left"/>
        <w:rPr>
          <w:rFonts w:ascii="宋体" w:hAnsi="宋体" w:cs="宋体"/>
          <w:bCs/>
          <w:sz w:val="24"/>
          <w:szCs w:val="24"/>
        </w:rPr>
      </w:pPr>
      <w:r>
        <w:rPr>
          <w:rFonts w:hint="eastAsia" w:ascii="宋体" w:hAnsi="宋体" w:cs="宋体"/>
          <w:bCs/>
          <w:sz w:val="24"/>
          <w:szCs w:val="24"/>
        </w:rPr>
        <w:t>6、显示：</w:t>
      </w:r>
    </w:p>
    <w:p w14:paraId="537AEA0D">
      <w:pPr>
        <w:spacing w:line="360" w:lineRule="auto"/>
        <w:jc w:val="left"/>
        <w:rPr>
          <w:rFonts w:ascii="宋体" w:hAnsi="宋体" w:cs="宋体"/>
          <w:bCs/>
          <w:sz w:val="24"/>
          <w:szCs w:val="24"/>
        </w:rPr>
      </w:pPr>
      <w:r>
        <w:rPr>
          <w:rFonts w:hint="eastAsia" w:ascii="宋体" w:hAnsi="宋体" w:cs="宋体"/>
          <w:bCs/>
          <w:sz w:val="24"/>
          <w:szCs w:val="24"/>
        </w:rPr>
        <w:t>6.1、显示屏：液晶触摸</w:t>
      </w:r>
      <w:r>
        <w:rPr>
          <w:rFonts w:hint="eastAsia" w:ascii="宋体" w:hAnsi="宋体" w:cs="宋体"/>
          <w:bCs/>
          <w:sz w:val="24"/>
          <w:szCs w:val="24"/>
          <w:lang w:eastAsia="zh-CN"/>
        </w:rPr>
        <w:t>，</w:t>
      </w:r>
      <w:r>
        <w:rPr>
          <w:rFonts w:hint="eastAsia" w:ascii="宋体" w:hAnsi="宋体" w:cs="宋体"/>
          <w:bCs/>
          <w:sz w:val="24"/>
          <w:szCs w:val="24"/>
        </w:rPr>
        <w:t>显示屏≥17英寸</w:t>
      </w:r>
    </w:p>
    <w:p w14:paraId="5D0911FE">
      <w:pPr>
        <w:spacing w:line="360" w:lineRule="auto"/>
        <w:jc w:val="left"/>
        <w:rPr>
          <w:rFonts w:hint="default" w:ascii="宋体" w:hAnsi="宋体" w:eastAsia="宋体" w:cs="宋体"/>
          <w:bCs/>
          <w:sz w:val="24"/>
          <w:szCs w:val="24"/>
          <w:highlight w:val="yellow"/>
          <w:lang w:val="en-US" w:eastAsia="zh-CN"/>
        </w:rPr>
      </w:pPr>
      <w:r>
        <w:rPr>
          <w:rFonts w:hint="eastAsia" w:ascii="宋体" w:hAnsi="宋体" w:cs="宋体"/>
          <w:bCs/>
          <w:sz w:val="24"/>
          <w:szCs w:val="24"/>
        </w:rPr>
        <w:t>6.2、变化率参数：可显示SV、MAP、H</w:t>
      </w:r>
      <w:r>
        <w:rPr>
          <w:rFonts w:hint="eastAsia" w:ascii="宋体" w:hAnsi="宋体" w:cs="宋体"/>
          <w:bCs/>
          <w:sz w:val="24"/>
          <w:szCs w:val="24"/>
          <w:lang w:val="en-US" w:eastAsia="zh-CN"/>
        </w:rPr>
        <w:t>R</w:t>
      </w:r>
      <w:r>
        <w:rPr>
          <w:rFonts w:hint="eastAsia" w:ascii="宋体" w:hAnsi="宋体" w:cs="宋体"/>
          <w:bCs/>
          <w:sz w:val="24"/>
          <w:szCs w:val="24"/>
        </w:rPr>
        <w:t>、SVR、CO变化率。</w:t>
      </w:r>
    </w:p>
    <w:p w14:paraId="44265D08">
      <w:pPr>
        <w:spacing w:line="360" w:lineRule="auto"/>
        <w:jc w:val="left"/>
        <w:rPr>
          <w:rFonts w:ascii="宋体" w:hAnsi="宋体" w:cs="宋体"/>
          <w:bCs/>
          <w:sz w:val="24"/>
          <w:szCs w:val="24"/>
        </w:rPr>
      </w:pPr>
      <w:r>
        <w:rPr>
          <w:rFonts w:hint="eastAsia" w:ascii="宋体" w:hAnsi="宋体" w:cs="宋体"/>
          <w:bCs/>
          <w:sz w:val="24"/>
          <w:szCs w:val="24"/>
        </w:rPr>
        <w:t>6.3、界面和菜单：在显示界面上可同时显示≥4个趋势图及目标框图、条形图，可标注参数基线及自定义范围。</w:t>
      </w:r>
    </w:p>
    <w:p w14:paraId="4B634514">
      <w:pPr>
        <w:spacing w:line="360" w:lineRule="auto"/>
        <w:jc w:val="left"/>
        <w:rPr>
          <w:rFonts w:ascii="宋体" w:hAnsi="宋体" w:cs="宋体"/>
          <w:bCs/>
          <w:sz w:val="24"/>
          <w:szCs w:val="24"/>
        </w:rPr>
      </w:pPr>
      <w:r>
        <w:rPr>
          <w:rFonts w:hint="eastAsia" w:ascii="宋体" w:hAnsi="宋体" w:cs="宋体"/>
          <w:bCs/>
          <w:sz w:val="24"/>
          <w:szCs w:val="24"/>
        </w:rPr>
        <w:t>6.4、历史回顾：可回顾本患者所有瞬时数据值，进行的操作等内容</w:t>
      </w:r>
    </w:p>
    <w:p w14:paraId="5E96840C">
      <w:pPr>
        <w:spacing w:line="360" w:lineRule="auto"/>
        <w:jc w:val="left"/>
        <w:rPr>
          <w:rFonts w:ascii="宋体" w:hAnsi="宋体" w:cs="宋体"/>
          <w:bCs/>
          <w:sz w:val="24"/>
          <w:szCs w:val="24"/>
        </w:rPr>
      </w:pPr>
      <w:r>
        <w:rPr>
          <w:rFonts w:hint="eastAsia" w:ascii="宋体" w:hAnsi="宋体" w:cs="宋体"/>
          <w:bCs/>
          <w:sz w:val="24"/>
          <w:szCs w:val="24"/>
        </w:rPr>
        <w:t>▲7、具有内置容量负荷试验流程方案，至少包括液体冲击试验、被动抬腿试验、肺复张试验、呼气末闭塞试验、潮气量冲击试验。</w:t>
      </w:r>
    </w:p>
    <w:p w14:paraId="040C0C91">
      <w:pPr>
        <w:spacing w:line="360" w:lineRule="auto"/>
        <w:jc w:val="left"/>
        <w:rPr>
          <w:rFonts w:ascii="宋体" w:hAnsi="宋体" w:cs="宋体"/>
          <w:bCs/>
          <w:sz w:val="24"/>
          <w:szCs w:val="24"/>
        </w:rPr>
      </w:pPr>
      <w:r>
        <w:rPr>
          <w:rFonts w:hint="eastAsia" w:ascii="宋体" w:hAnsi="宋体" w:cs="宋体"/>
          <w:bCs/>
          <w:sz w:val="24"/>
          <w:szCs w:val="24"/>
        </w:rPr>
        <w:t>8、日间/夜间模式可切换。</w:t>
      </w:r>
    </w:p>
    <w:p w14:paraId="3A961CCE">
      <w:pPr>
        <w:spacing w:line="360" w:lineRule="auto"/>
        <w:jc w:val="left"/>
        <w:rPr>
          <w:rFonts w:ascii="宋体" w:hAnsi="宋体" w:cs="宋体"/>
          <w:bCs/>
          <w:sz w:val="24"/>
          <w:szCs w:val="24"/>
        </w:rPr>
      </w:pPr>
      <w:r>
        <w:rPr>
          <w:rFonts w:hint="eastAsia" w:ascii="宋体" w:hAnsi="宋体" w:cs="宋体"/>
          <w:bCs/>
          <w:sz w:val="24"/>
          <w:szCs w:val="24"/>
        </w:rPr>
        <w:t>9、数据存储：</w:t>
      </w:r>
    </w:p>
    <w:p w14:paraId="0E4E372C">
      <w:pPr>
        <w:spacing w:line="360" w:lineRule="auto"/>
        <w:jc w:val="left"/>
        <w:rPr>
          <w:rFonts w:ascii="宋体" w:hAnsi="宋体" w:cs="宋体"/>
          <w:bCs/>
          <w:sz w:val="24"/>
          <w:szCs w:val="24"/>
        </w:rPr>
      </w:pPr>
      <w:r>
        <w:rPr>
          <w:rFonts w:hint="eastAsia" w:ascii="宋体" w:hAnsi="宋体" w:cs="宋体"/>
          <w:bCs/>
          <w:sz w:val="24"/>
          <w:szCs w:val="24"/>
        </w:rPr>
        <w:t>9.1、数据存储容量：≥</w:t>
      </w:r>
      <w:r>
        <w:rPr>
          <w:rFonts w:ascii="宋体" w:hAnsi="宋体" w:cs="宋体"/>
          <w:bCs/>
          <w:sz w:val="24"/>
          <w:szCs w:val="24"/>
        </w:rPr>
        <w:t>16G</w:t>
      </w:r>
      <w:r>
        <w:rPr>
          <w:rFonts w:hint="eastAsia" w:ascii="宋体" w:hAnsi="宋体" w:cs="宋体"/>
          <w:bCs/>
          <w:sz w:val="24"/>
          <w:szCs w:val="24"/>
        </w:rPr>
        <w:t>。</w:t>
      </w:r>
    </w:p>
    <w:p w14:paraId="5C37CF6E">
      <w:pPr>
        <w:spacing w:line="360" w:lineRule="auto"/>
        <w:jc w:val="left"/>
        <w:rPr>
          <w:rFonts w:ascii="宋体" w:hAnsi="宋体" w:cs="宋体"/>
          <w:bCs/>
          <w:sz w:val="24"/>
          <w:szCs w:val="24"/>
        </w:rPr>
      </w:pPr>
      <w:r>
        <w:rPr>
          <w:rFonts w:hint="eastAsia" w:ascii="宋体" w:hAnsi="宋体" w:cs="宋体"/>
          <w:bCs/>
          <w:sz w:val="24"/>
          <w:szCs w:val="24"/>
        </w:rPr>
        <w:t>9.2、具备一键截屏功能。</w:t>
      </w:r>
    </w:p>
    <w:p w14:paraId="284D31AA">
      <w:pPr>
        <w:spacing w:line="360" w:lineRule="auto"/>
        <w:jc w:val="left"/>
        <w:rPr>
          <w:rFonts w:ascii="宋体" w:hAnsi="宋体" w:cs="宋体"/>
          <w:bCs/>
          <w:sz w:val="24"/>
          <w:szCs w:val="24"/>
        </w:rPr>
      </w:pPr>
      <w:r>
        <w:rPr>
          <w:rFonts w:hint="eastAsia" w:ascii="宋体" w:hAnsi="宋体" w:cs="宋体"/>
          <w:bCs/>
          <w:sz w:val="24"/>
          <w:szCs w:val="24"/>
        </w:rPr>
        <w:t>▲9.3、可通过USB口导出数据文件；配备读取软件，可实时还原监测数据、波形图及操作情况。</w:t>
      </w:r>
    </w:p>
    <w:p w14:paraId="4060FDA9">
      <w:pPr>
        <w:spacing w:line="360" w:lineRule="auto"/>
        <w:jc w:val="left"/>
        <w:rPr>
          <w:rFonts w:ascii="宋体" w:hAnsi="宋体" w:cs="宋体"/>
          <w:bCs/>
          <w:sz w:val="24"/>
          <w:szCs w:val="24"/>
        </w:rPr>
      </w:pPr>
      <w:r>
        <w:rPr>
          <w:rFonts w:hint="eastAsia" w:ascii="宋体" w:hAnsi="宋体" w:cs="宋体"/>
          <w:bCs/>
          <w:sz w:val="24"/>
          <w:szCs w:val="24"/>
        </w:rPr>
        <w:t>10、支持TCP/IP、HL7通讯协议，可与医院信息化系统连接，进行实时数据传出</w:t>
      </w:r>
      <w:r>
        <w:rPr>
          <w:rFonts w:ascii="宋体" w:hAnsi="宋体" w:cs="宋体"/>
          <w:bCs/>
          <w:sz w:val="24"/>
          <w:szCs w:val="24"/>
        </w:rPr>
        <w:br w:type="textWrapping"/>
      </w:r>
      <w:r>
        <w:rPr>
          <w:rFonts w:hint="eastAsia" w:ascii="宋体" w:hAnsi="宋体" w:cs="宋体"/>
          <w:bCs/>
          <w:sz w:val="24"/>
          <w:szCs w:val="24"/>
        </w:rPr>
        <w:t>11、报警系统：具备参数报警功能，可自定义报警范围、可开放/关闭报警、具备报警静音功能</w:t>
      </w:r>
    </w:p>
    <w:p w14:paraId="0B4E46A1">
      <w:pPr>
        <w:spacing w:line="360" w:lineRule="auto"/>
        <w:jc w:val="left"/>
        <w:rPr>
          <w:rFonts w:ascii="宋体" w:hAnsi="宋体" w:cs="宋体"/>
          <w:bCs/>
          <w:sz w:val="24"/>
          <w:szCs w:val="24"/>
        </w:rPr>
      </w:pPr>
      <w:r>
        <w:rPr>
          <w:rFonts w:hint="eastAsia" w:ascii="宋体" w:hAnsi="宋体" w:cs="宋体"/>
          <w:bCs/>
          <w:sz w:val="24"/>
          <w:szCs w:val="24"/>
        </w:rPr>
        <w:t>12、具备设备自检功能：可在主界面以中文形式显示设备自检提示信息。</w:t>
      </w:r>
    </w:p>
    <w:p w14:paraId="3FBF0CBC">
      <w:pPr>
        <w:spacing w:line="360" w:lineRule="auto"/>
        <w:jc w:val="left"/>
        <w:rPr>
          <w:rFonts w:ascii="宋体" w:hAnsi="宋体" w:cs="宋体"/>
          <w:bCs/>
          <w:sz w:val="24"/>
          <w:szCs w:val="24"/>
        </w:rPr>
      </w:pPr>
      <w:r>
        <w:rPr>
          <w:rFonts w:hint="eastAsia" w:ascii="宋体" w:hAnsi="宋体" w:cs="宋体"/>
          <w:bCs/>
          <w:sz w:val="24"/>
          <w:szCs w:val="24"/>
        </w:rPr>
        <w:t>13、可蓄电：内置充电电池，续航时间≥</w:t>
      </w:r>
      <w:r>
        <w:rPr>
          <w:rFonts w:ascii="宋体" w:hAnsi="宋体" w:cs="宋体"/>
          <w:bCs/>
          <w:sz w:val="24"/>
          <w:szCs w:val="24"/>
        </w:rPr>
        <w:t>4</w:t>
      </w:r>
      <w:r>
        <w:rPr>
          <w:rFonts w:hint="eastAsia" w:ascii="宋体" w:hAnsi="宋体" w:cs="宋体"/>
          <w:bCs/>
          <w:sz w:val="24"/>
          <w:szCs w:val="24"/>
        </w:rPr>
        <w:t>小时。</w:t>
      </w:r>
    </w:p>
    <w:p w14:paraId="7974CFAF">
      <w:pPr>
        <w:spacing w:line="360" w:lineRule="auto"/>
        <w:jc w:val="left"/>
        <w:rPr>
          <w:rFonts w:ascii="宋体" w:hAnsi="宋体" w:cs="宋体"/>
          <w:bCs/>
          <w:sz w:val="24"/>
          <w:szCs w:val="24"/>
        </w:rPr>
      </w:pPr>
      <w:r>
        <w:rPr>
          <w:rFonts w:hint="eastAsia" w:ascii="宋体" w:hAnsi="宋体" w:cs="宋体"/>
          <w:bCs/>
          <w:sz w:val="24"/>
          <w:szCs w:val="24"/>
          <w:lang w:val="en-US" w:eastAsia="zh-CN"/>
        </w:rPr>
        <w:t>三</w:t>
      </w:r>
      <w:r>
        <w:rPr>
          <w:rFonts w:hint="eastAsia" w:ascii="宋体" w:hAnsi="宋体" w:cs="宋体"/>
          <w:bCs/>
          <w:sz w:val="24"/>
          <w:szCs w:val="24"/>
        </w:rPr>
        <w:t>、主要配置（单台）：</w:t>
      </w:r>
    </w:p>
    <w:p w14:paraId="07E009FE">
      <w:pPr>
        <w:spacing w:line="360" w:lineRule="auto"/>
        <w:jc w:val="left"/>
        <w:rPr>
          <w:rFonts w:ascii="宋体" w:hAnsi="宋体" w:cs="宋体"/>
          <w:bCs/>
          <w:sz w:val="24"/>
          <w:szCs w:val="24"/>
        </w:rPr>
      </w:pPr>
      <w:r>
        <w:rPr>
          <w:rFonts w:hint="eastAsia" w:ascii="宋体" w:hAnsi="宋体" w:cs="宋体"/>
          <w:bCs/>
          <w:sz w:val="24"/>
          <w:szCs w:val="24"/>
        </w:rPr>
        <w:t>1、血流动力学分析仪主机：1台。</w:t>
      </w:r>
    </w:p>
    <w:p w14:paraId="344D5D99">
      <w:pPr>
        <w:spacing w:line="360" w:lineRule="auto"/>
        <w:jc w:val="left"/>
        <w:rPr>
          <w:rFonts w:ascii="宋体" w:hAnsi="宋体" w:cs="宋体"/>
          <w:bCs/>
          <w:sz w:val="24"/>
          <w:szCs w:val="24"/>
        </w:rPr>
      </w:pPr>
      <w:r>
        <w:rPr>
          <w:rFonts w:hint="eastAsia" w:ascii="宋体" w:hAnsi="宋体" w:cs="宋体"/>
          <w:bCs/>
          <w:sz w:val="24"/>
          <w:szCs w:val="24"/>
        </w:rPr>
        <w:t>2、实时连续BP血压监测组件：1套。</w:t>
      </w:r>
    </w:p>
    <w:p w14:paraId="1EFEA51C">
      <w:pPr>
        <w:spacing w:line="360" w:lineRule="auto"/>
        <w:jc w:val="left"/>
        <w:rPr>
          <w:rFonts w:ascii="宋体" w:hAnsi="宋体" w:cs="宋体"/>
          <w:bCs/>
          <w:sz w:val="24"/>
          <w:szCs w:val="24"/>
        </w:rPr>
      </w:pPr>
      <w:r>
        <w:rPr>
          <w:rFonts w:hint="eastAsia" w:ascii="宋体" w:hAnsi="宋体" w:cs="宋体"/>
          <w:bCs/>
          <w:sz w:val="24"/>
          <w:szCs w:val="24"/>
        </w:rPr>
        <w:t>3、推车：1辆。</w:t>
      </w:r>
    </w:p>
    <w:p w14:paraId="768E3FBD">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11包：</w:t>
      </w:r>
    </w:p>
    <w:p w14:paraId="4B8461EC">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592DB95D">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r>
        <w:rPr>
          <w:rFonts w:hint="eastAsia"/>
          <w:b/>
          <w:bCs/>
          <w:sz w:val="24"/>
          <w:szCs w:val="24"/>
          <w:lang w:val="en-US" w:eastAsia="zh-CN"/>
        </w:rPr>
        <w:t>品目11-1：血栓抽吸系统</w:t>
      </w:r>
    </w:p>
    <w:p w14:paraId="09199AE9">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一、主要用途：用于外周动静脉、血透通路及冠脉系统的血栓清除。</w:t>
      </w:r>
    </w:p>
    <w:p w14:paraId="4C4AD67B">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二、技术参数：</w:t>
      </w:r>
    </w:p>
    <w:p w14:paraId="4B74D1B0">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1、工作模式：</w:t>
      </w:r>
    </w:p>
    <w:p w14:paraId="61A2BD77">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▲1.1、具备血栓抽吸模式、溶栓剂喷射模式，可直接切换。</w:t>
      </w:r>
    </w:p>
    <w:p w14:paraId="340511F2">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1.2、血栓抽吸模式：导管头端压力恒定，压力值：-600mmHg±5%。</w:t>
      </w:r>
    </w:p>
    <w:p w14:paraId="541C6B5F">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1.3、溶栓剂喷射模式：药物喷射流量≥60ml/min。</w:t>
      </w:r>
    </w:p>
    <w:p w14:paraId="0F47947F">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2、气动系统：滚轮泵；每次气体压固定值：10kpsi±0.10kpsi。</w:t>
      </w:r>
    </w:p>
    <w:p w14:paraId="4F9447D4">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3、控制系统：</w:t>
      </w:r>
    </w:p>
    <w:p w14:paraId="2DE8A04E">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3.1、具备中文操作系统。</w:t>
      </w:r>
    </w:p>
    <w:p w14:paraId="4115CC90">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3.2、具备操作时间、报警和错误信息显示功能。</w:t>
      </w:r>
    </w:p>
    <w:p w14:paraId="791078A2">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3.3、导管多规格，系统可自动识别并显示导管型号。</w:t>
      </w:r>
    </w:p>
    <w:p w14:paraId="130A1B9B">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3.4、脚踏式控制开关防水级别：IPX8。</w:t>
      </w:r>
    </w:p>
    <w:p w14:paraId="103AEDEB">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4、电击保护类型：防除颤类CF型。</w:t>
      </w:r>
    </w:p>
    <w:p w14:paraId="146616C8">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5、电源：AC 220V±10%，50Hz±2%。</w:t>
      </w:r>
    </w:p>
    <w:p w14:paraId="11C5CA38">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val="0"/>
          <w:bCs w:val="0"/>
          <w:sz w:val="24"/>
          <w:szCs w:val="24"/>
          <w:lang w:val="en-US" w:eastAsia="zh-CN"/>
        </w:rPr>
      </w:pPr>
      <w:r>
        <w:rPr>
          <w:rFonts w:hint="eastAsia"/>
          <w:b w:val="0"/>
          <w:bCs w:val="0"/>
          <w:sz w:val="24"/>
          <w:szCs w:val="24"/>
          <w:lang w:val="en-US" w:eastAsia="zh-CN"/>
        </w:rPr>
        <w:t>▲6、配套导管：可提供多种型号导管，导管适用于血管直径≥2.0mm的冠脉、外周血管，部分配套导管具备定向抽吸血栓功能，可调整导管头端窗口方向。</w:t>
      </w:r>
    </w:p>
    <w:p w14:paraId="77410A50">
      <w:pPr>
        <w:keepNext w:val="0"/>
        <w:keepLines w:val="0"/>
        <w:pageBreakBefore w:val="0"/>
        <w:kinsoku/>
        <w:wordWrap/>
        <w:overflowPunct/>
        <w:topLinePunct w:val="0"/>
        <w:bidi w:val="0"/>
        <w:spacing w:beforeAutospacing="0" w:afterAutospacing="0" w:line="440" w:lineRule="exact"/>
        <w:ind w:right="0" w:rightChars="0"/>
        <w:jc w:val="center"/>
        <w:textAlignment w:val="auto"/>
        <w:outlineLvl w:val="9"/>
        <w:rPr>
          <w:rFonts w:hint="eastAsia"/>
          <w:b/>
          <w:bCs/>
          <w:sz w:val="44"/>
          <w:szCs w:val="44"/>
          <w:lang w:val="en-US" w:eastAsia="zh-CN"/>
        </w:rPr>
      </w:pPr>
    </w:p>
    <w:p w14:paraId="35A2D5D4">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12包：</w:t>
      </w:r>
    </w:p>
    <w:p w14:paraId="5347D54D">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01B7FFB9">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品目12-1：血液透析滤过机</w:t>
      </w:r>
    </w:p>
    <w:p w14:paraId="4F341C41">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一</w:t>
      </w:r>
      <w:r>
        <w:rPr>
          <w:rFonts w:hint="eastAsia" w:ascii="宋体" w:hAnsi="宋体" w:eastAsia="宋体" w:cs="宋体"/>
          <w:kern w:val="2"/>
          <w:sz w:val="24"/>
          <w:szCs w:val="24"/>
          <w:lang w:eastAsia="zh-CN"/>
        </w:rPr>
        <w:t>、用途：用于血液透析滤过治疗</w:t>
      </w:r>
    </w:p>
    <w:p w14:paraId="47C5C35F">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二</w:t>
      </w:r>
      <w:r>
        <w:rPr>
          <w:rFonts w:hint="eastAsia" w:ascii="宋体" w:hAnsi="宋体" w:eastAsia="宋体" w:cs="宋体"/>
          <w:kern w:val="2"/>
          <w:sz w:val="24"/>
          <w:szCs w:val="24"/>
          <w:lang w:eastAsia="zh-CN"/>
        </w:rPr>
        <w:t>、技术参数：</w:t>
      </w:r>
    </w:p>
    <w:p w14:paraId="55570857">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1、控制系统：</w:t>
      </w:r>
    </w:p>
    <w:p w14:paraId="3E1C2DEF">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r>
        <w:rPr>
          <w:rFonts w:hint="eastAsia" w:ascii="宋体" w:hAnsi="宋体" w:eastAsia="宋体" w:cs="宋体"/>
          <w:kern w:val="2"/>
          <w:sz w:val="24"/>
          <w:szCs w:val="24"/>
          <w:highlight w:val="none"/>
          <w:lang w:eastAsia="zh-CN"/>
        </w:rPr>
        <w:t>.1、液晶触摸显示屏≥10英寸，</w:t>
      </w:r>
      <w:r>
        <w:rPr>
          <w:rFonts w:hint="eastAsia" w:ascii="宋体" w:hAnsi="宋体" w:eastAsia="宋体" w:cs="宋体"/>
          <w:kern w:val="2"/>
          <w:sz w:val="24"/>
          <w:szCs w:val="24"/>
          <w:lang w:eastAsia="zh-CN"/>
        </w:rPr>
        <w:t>中文操作界面。可实时显示各种治疗参数。</w:t>
      </w:r>
    </w:p>
    <w:p w14:paraId="0D3CD119">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1.2、原液配方：全开放，可存储≥3种原液配方，可编辑配方。</w:t>
      </w:r>
    </w:p>
    <w:p w14:paraId="0582DEE5">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1.3、浓度曲线≥5条可选曲线；超滤曲线≥5条可选曲线，可进行透析液浓度、碳酸氢盐浓度和超滤曲线治疗。</w:t>
      </w:r>
    </w:p>
    <w:p w14:paraId="757DBF03">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1.4、具有在线血液透析滤过功能、（在线HDF功能），能够在线制备置换液</w:t>
      </w:r>
    </w:p>
    <w:p w14:paraId="55940E81">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1.5、具备数据通信接口。</w:t>
      </w:r>
    </w:p>
    <w:p w14:paraId="701999CB">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1.6、具有声光报警功能。</w:t>
      </w:r>
    </w:p>
    <w:p w14:paraId="492A5C25">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1.7、具备后备电池，停电时自动跳转供电，运行时间≥20min，支持体外循环监测、报警系统。可显示后备电池电量。</w:t>
      </w:r>
    </w:p>
    <w:p w14:paraId="2220C507">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1.8、具有断电数据保存功能。</w:t>
      </w:r>
    </w:p>
    <w:p w14:paraId="726F7D93">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2、超滤系统：采用容量平衡腔超滤控制系统，对超滤进行控制和监测。</w:t>
      </w:r>
    </w:p>
    <w:p w14:paraId="19D346EE">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3、参数设置：</w:t>
      </w:r>
    </w:p>
    <w:p w14:paraId="7C5048D7">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3.1、透析液流速设置范围：300～700mL/min，调节步长≤1mL/min；误差：不超过±50mL/min@流速500mL/min。</w:t>
      </w:r>
    </w:p>
    <w:p w14:paraId="14AE2874">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3.2、透析液温度设置范围：34.0～40.0℃。</w:t>
      </w:r>
    </w:p>
    <w:p w14:paraId="7C673B41">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3.3、血流量设置范围：50-600mL/min；误差：不超过±10ml/h或±10%。</w:t>
      </w:r>
    </w:p>
    <w:p w14:paraId="25516FFC">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3.4、置换液流速设定范围：0.0L/h～18.0L/h；误差：不超过±10 %。</w:t>
      </w:r>
    </w:p>
    <w:p w14:paraId="23C6967C">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3.5、置换液目标量设定范围：0.01～99.99L。</w:t>
      </w:r>
    </w:p>
    <w:p w14:paraId="40161B2F">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3.6、肝素泵流速设置范围：0.0～9.0ml/h；注射器规格：20mL。</w:t>
      </w:r>
    </w:p>
    <w:p w14:paraId="742E61FD">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4、监测参数：</w:t>
      </w:r>
    </w:p>
    <w:p w14:paraId="0948156E">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4.1、可实时监测透析液温度。</w:t>
      </w:r>
    </w:p>
    <w:p w14:paraId="16C999A9">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4.2、动脉压监测范围：-400～+500mmHg；误差：不超过±3mmHg。</w:t>
      </w:r>
    </w:p>
    <w:p w14:paraId="60B16F17">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4.3、静脉压监测范围：-200～+400mmHg；误差：不超过±3 mmHg。</w:t>
      </w:r>
    </w:p>
    <w:p w14:paraId="3A971FB9">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4.4、跨膜压监测范围：-400～+500mmHg；误差：不超过±6 mmHg。</w:t>
      </w:r>
    </w:p>
    <w:p w14:paraId="20FFFD7A">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4.5、透析液压力监测范围：-400～+400mmHg；误差：不超过±3 mmHg。</w:t>
      </w:r>
    </w:p>
    <w:p w14:paraId="2BE95FDB">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4.6、透析液浓度监测范围：13-16.5ms/cm。</w:t>
      </w:r>
    </w:p>
    <w:p w14:paraId="22A4CC70">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4.7、漏血检测器：</w:t>
      </w:r>
    </w:p>
    <w:p w14:paraId="3B3BFDC8">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4.7.1、光学检测，可检测最小漏血量≤0.35mL/min。</w:t>
      </w:r>
    </w:p>
    <w:p w14:paraId="413BEE95">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4.7.2、报警延迟时间≤10s。</w:t>
      </w:r>
    </w:p>
    <w:p w14:paraId="2ACED2FA">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4.8、空气探测：超声检测，监测灵敏度≤0.001mL。</w:t>
      </w:r>
    </w:p>
    <w:p w14:paraId="2A8257EB">
      <w:pPr>
        <w:autoSpaceDE/>
        <w:autoSpaceDN/>
        <w:spacing w:line="360" w:lineRule="auto"/>
        <w:jc w:val="both"/>
        <w:rPr>
          <w:rFonts w:hint="eastAsia" w:ascii="宋体" w:hAnsi="宋体" w:eastAsia="宋体" w:cs="宋体"/>
          <w:kern w:val="2"/>
          <w:sz w:val="24"/>
          <w:szCs w:val="24"/>
          <w:lang w:eastAsia="zh-CN"/>
        </w:rPr>
      </w:pPr>
      <w:r>
        <w:rPr>
          <w:rFonts w:ascii="宋体" w:hAnsi="宋体" w:eastAsia="宋体" w:cs="宋体"/>
          <w:kern w:val="2"/>
          <w:sz w:val="24"/>
          <w:szCs w:val="24"/>
          <w:lang w:eastAsia="zh-CN"/>
        </w:rPr>
        <w:t>▲</w:t>
      </w:r>
      <w:r>
        <w:rPr>
          <w:rFonts w:hint="eastAsia" w:ascii="宋体" w:hAnsi="宋体" w:eastAsia="宋体" w:cs="宋体"/>
          <w:kern w:val="2"/>
          <w:sz w:val="24"/>
          <w:szCs w:val="24"/>
          <w:lang w:eastAsia="zh-CN"/>
        </w:rPr>
        <w:t>4.9、具备在线血压监测装置，当检测到患者血压降低时能自动停止脱水及补液，自动降低血流量或切换至旁路模式。</w:t>
      </w:r>
    </w:p>
    <w:p w14:paraId="41F133EE">
      <w:pPr>
        <w:autoSpaceDE/>
        <w:autoSpaceDN/>
        <w:spacing w:line="360" w:lineRule="auto"/>
        <w:jc w:val="both"/>
        <w:rPr>
          <w:rFonts w:hint="eastAsia" w:ascii="宋体" w:hAnsi="宋体" w:eastAsia="宋体" w:cs="宋体"/>
          <w:kern w:val="2"/>
          <w:sz w:val="24"/>
          <w:szCs w:val="24"/>
          <w:lang w:eastAsia="zh-CN"/>
        </w:rPr>
      </w:pPr>
      <w:bookmarkStart w:id="22" w:name="_Hlk199966679"/>
      <w:r>
        <w:rPr>
          <w:rFonts w:hint="eastAsia" w:ascii="宋体" w:hAnsi="宋体" w:eastAsia="宋体" w:cs="宋体"/>
          <w:kern w:val="2"/>
          <w:sz w:val="24"/>
          <w:szCs w:val="24"/>
          <w:lang w:eastAsia="zh-CN"/>
        </w:rPr>
        <w:t>▲</w:t>
      </w:r>
      <w:bookmarkEnd w:id="22"/>
      <w:r>
        <w:rPr>
          <w:rFonts w:hint="eastAsia" w:ascii="宋体" w:hAnsi="宋体" w:eastAsia="宋体" w:cs="宋体"/>
          <w:kern w:val="2"/>
          <w:sz w:val="24"/>
          <w:szCs w:val="24"/>
          <w:lang w:eastAsia="zh-CN"/>
        </w:rPr>
        <w:t>4.10、具备血容量检测功能，可提供Ht、△BV%、Hgb。</w:t>
      </w:r>
    </w:p>
    <w:p w14:paraId="41ADAC23">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4.11、具备实时透析尿素氮清除率监测装置，可在线实时监测Kt/V值。</w:t>
      </w:r>
    </w:p>
    <w:p w14:paraId="70F5701B">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5、消毒模式：</w:t>
      </w:r>
    </w:p>
    <w:p w14:paraId="0154B339">
      <w:pPr>
        <w:widowControl w:val="0"/>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▲5.1、采用单向排放消毒模式。</w:t>
      </w:r>
    </w:p>
    <w:p w14:paraId="39A858CD">
      <w:pPr>
        <w:autoSpaceDE/>
        <w:autoSpaceDN/>
        <w:spacing w:line="360" w:lineRule="auto"/>
        <w:ind w:firstLine="240" w:firstLineChars="100"/>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5.2、具备化学消毒和热消毒方式，热水柠檬酸消毒温度最高≥8</w:t>
      </w:r>
      <w:r>
        <w:rPr>
          <w:rFonts w:hint="eastAsia" w:ascii="宋体" w:hAnsi="宋体" w:eastAsia="宋体" w:cs="宋体"/>
          <w:kern w:val="2"/>
          <w:sz w:val="24"/>
          <w:szCs w:val="24"/>
          <w:lang w:val="en-US" w:eastAsia="zh-CN"/>
        </w:rPr>
        <w:t>0</w:t>
      </w:r>
      <w:r>
        <w:rPr>
          <w:rFonts w:hint="eastAsia" w:ascii="宋体" w:hAnsi="宋体" w:eastAsia="宋体" w:cs="宋体"/>
          <w:kern w:val="2"/>
          <w:sz w:val="24"/>
          <w:szCs w:val="24"/>
          <w:lang w:eastAsia="zh-CN"/>
        </w:rPr>
        <w:t>℃，可设置多种脱钙清洗、热消毒、化学消毒程序，使用通用的消毒液。</w:t>
      </w:r>
    </w:p>
    <w:p w14:paraId="5879D2EB">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6、配液方式：采用容量稀释方式，按标准稀释比例配制透析液，浓度传感器≥2组。</w:t>
      </w:r>
    </w:p>
    <w:p w14:paraId="7C7C912E">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7、配备内毒素过滤器2支，可串联形式进行液体过滤，生成超纯透析液。</w:t>
      </w:r>
    </w:p>
    <w:p w14:paraId="4FCA95D2">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8、</w:t>
      </w:r>
      <w:r>
        <w:rPr>
          <w:rFonts w:hint="eastAsia" w:ascii="宋体" w:hAnsi="宋体" w:eastAsia="宋体" w:cs="宋体"/>
          <w:kern w:val="2"/>
          <w:sz w:val="24"/>
          <w:szCs w:val="24"/>
          <w:lang w:val="en-US" w:eastAsia="zh-CN"/>
        </w:rPr>
        <w:t>输入</w:t>
      </w:r>
      <w:r>
        <w:rPr>
          <w:rFonts w:hint="eastAsia" w:ascii="宋体" w:hAnsi="宋体" w:eastAsia="宋体" w:cs="宋体"/>
          <w:kern w:val="2"/>
          <w:sz w:val="24"/>
          <w:szCs w:val="24"/>
          <w:lang w:eastAsia="zh-CN"/>
        </w:rPr>
        <w:t>功率≤1500W，内部电机直流安全电压驱动。</w:t>
      </w:r>
    </w:p>
    <w:p w14:paraId="2986B22E">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9、无专用耗材，耗材（含血液透析管路、透析器、血滤器等）全部开放，可连接使用≥2种-透析液过滤器</w:t>
      </w:r>
    </w:p>
    <w:p w14:paraId="39C25845">
      <w:pPr>
        <w:autoSpaceDE/>
        <w:autoSpaceDN/>
        <w:spacing w:line="360" w:lineRule="auto"/>
        <w:jc w:val="both"/>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▲10、配备预充漏斗、标配干粉支架组件。</w:t>
      </w:r>
    </w:p>
    <w:p w14:paraId="5E61CA35">
      <w:pPr>
        <w:keepNext w:val="0"/>
        <w:keepLines w:val="0"/>
        <w:pageBreakBefore w:val="0"/>
        <w:kinsoku/>
        <w:wordWrap/>
        <w:overflowPunct/>
        <w:topLinePunct w:val="0"/>
        <w:bidi w:val="0"/>
        <w:spacing w:beforeAutospacing="0" w:afterAutospacing="0" w:line="440" w:lineRule="exact"/>
        <w:ind w:right="0" w:rightChars="0"/>
        <w:jc w:val="center"/>
        <w:textAlignment w:val="auto"/>
        <w:outlineLvl w:val="9"/>
        <w:rPr>
          <w:rFonts w:hint="eastAsia"/>
          <w:b/>
          <w:bCs/>
          <w:sz w:val="44"/>
          <w:szCs w:val="44"/>
          <w:lang w:val="en-US" w:eastAsia="zh-CN"/>
        </w:rPr>
      </w:pPr>
    </w:p>
    <w:p w14:paraId="5FA0426F">
      <w:pPr>
        <w:rPr>
          <w:rFonts w:hint="eastAsia"/>
          <w:b/>
          <w:bCs/>
          <w:sz w:val="44"/>
          <w:szCs w:val="44"/>
          <w:lang w:val="en-US" w:eastAsia="zh-CN"/>
        </w:rPr>
      </w:pPr>
      <w:r>
        <w:rPr>
          <w:rFonts w:hint="eastAsia"/>
          <w:b/>
          <w:bCs/>
          <w:sz w:val="44"/>
          <w:szCs w:val="44"/>
          <w:lang w:val="en-US" w:eastAsia="zh-CN"/>
        </w:rPr>
        <w:br w:type="page"/>
      </w:r>
    </w:p>
    <w:p w14:paraId="3828E832">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13包：</w:t>
      </w:r>
    </w:p>
    <w:p w14:paraId="565CBC52">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5B47CC81">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品目13-1：牙科激光治疗仪</w:t>
      </w:r>
    </w:p>
    <w:p w14:paraId="3D32B435">
      <w:pPr>
        <w:numPr>
          <w:ilvl w:val="0"/>
          <w:numId w:val="0"/>
        </w:numPr>
        <w:spacing w:line="360" w:lineRule="auto"/>
        <w:ind w:left="0" w:firstLine="0"/>
        <w:rPr>
          <w:rFonts w:hint="eastAsia" w:ascii="宋体" w:hAnsi="宋体"/>
          <w:bCs/>
          <w:sz w:val="24"/>
          <w:szCs w:val="24"/>
        </w:rPr>
      </w:pPr>
      <w:r>
        <w:rPr>
          <w:rFonts w:hint="eastAsia" w:ascii="宋体" w:hAnsi="宋体" w:cs="宋体"/>
          <w:bCs/>
          <w:sz w:val="24"/>
          <w:szCs w:val="24"/>
          <w:lang w:val="en-US" w:eastAsia="zh-CN"/>
        </w:rPr>
        <w:t>一</w:t>
      </w:r>
      <w:r>
        <w:rPr>
          <w:rFonts w:hint="eastAsia" w:ascii="宋体" w:hAnsi="宋体" w:cs="宋体"/>
          <w:bCs/>
          <w:sz w:val="24"/>
          <w:szCs w:val="24"/>
        </w:rPr>
        <w:t>、主要用途：</w:t>
      </w:r>
      <w:r>
        <w:rPr>
          <w:rFonts w:hint="eastAsia" w:ascii="宋体" w:hAnsi="宋体"/>
          <w:bCs/>
          <w:sz w:val="24"/>
          <w:szCs w:val="24"/>
        </w:rPr>
        <w:t>用于激光口腔软组织切除术。</w:t>
      </w:r>
    </w:p>
    <w:p w14:paraId="74E0E0DA">
      <w:pPr>
        <w:spacing w:line="360" w:lineRule="auto"/>
        <w:rPr>
          <w:rStyle w:val="13"/>
          <w:rFonts w:ascii="宋体" w:hAnsi="宋体"/>
          <w:b w:val="0"/>
          <w:bCs/>
          <w:szCs w:val="24"/>
        </w:rPr>
      </w:pPr>
      <w:r>
        <w:rPr>
          <w:rFonts w:hint="eastAsia" w:ascii="宋体" w:hAnsi="宋体" w:cs="宋体"/>
          <w:bCs/>
          <w:sz w:val="24"/>
          <w:szCs w:val="24"/>
          <w:lang w:val="en-US" w:eastAsia="zh-CN"/>
        </w:rPr>
        <w:t>二</w:t>
      </w:r>
      <w:r>
        <w:rPr>
          <w:rStyle w:val="13"/>
          <w:rFonts w:hint="eastAsia" w:ascii="宋体" w:hAnsi="宋体"/>
          <w:b w:val="0"/>
          <w:bCs/>
          <w:szCs w:val="24"/>
        </w:rPr>
        <w:t>、技术参数：</w:t>
      </w:r>
    </w:p>
    <w:p w14:paraId="0279255B">
      <w:pPr>
        <w:numPr>
          <w:ilvl w:val="0"/>
          <w:numId w:val="0"/>
        </w:numPr>
        <w:spacing w:line="360" w:lineRule="auto"/>
        <w:ind w:firstLine="0"/>
        <w:rPr>
          <w:rFonts w:hint="eastAsia" w:ascii="宋体" w:hAnsi="宋体" w:cs="宋体"/>
          <w:bCs/>
          <w:sz w:val="24"/>
          <w:szCs w:val="24"/>
          <w:lang w:val="zh-TW"/>
        </w:rPr>
      </w:pPr>
      <w:r>
        <w:rPr>
          <w:rFonts w:hint="eastAsia" w:ascii="宋体" w:hAnsi="宋体" w:cs="宋体"/>
          <w:bCs/>
          <w:sz w:val="24"/>
          <w:szCs w:val="24"/>
          <w:lang w:val="zh-TW"/>
        </w:rPr>
        <w:t>（一）、主机：</w:t>
      </w:r>
    </w:p>
    <w:p w14:paraId="280DB9C8">
      <w:pPr>
        <w:numPr>
          <w:ilvl w:val="0"/>
          <w:numId w:val="0"/>
        </w:numPr>
        <w:spacing w:line="360" w:lineRule="auto"/>
        <w:ind w:firstLine="0"/>
        <w:rPr>
          <w:rFonts w:hint="eastAsia" w:ascii="宋体" w:hAnsi="宋体" w:cs="宋体"/>
          <w:bCs/>
          <w:sz w:val="24"/>
          <w:szCs w:val="24"/>
          <w:lang w:val="zh-TW"/>
        </w:rPr>
      </w:pPr>
      <w:r>
        <w:rPr>
          <w:rFonts w:hint="eastAsia" w:ascii="宋体" w:hAnsi="宋体" w:cs="宋体"/>
          <w:bCs/>
          <w:sz w:val="24"/>
          <w:szCs w:val="24"/>
          <w:lang w:val="zh-TW"/>
        </w:rPr>
        <w:t>1、治疗</w:t>
      </w:r>
      <w:r>
        <w:rPr>
          <w:rFonts w:hint="eastAsia" w:ascii="宋体" w:hAnsi="宋体" w:cs="宋体"/>
          <w:bCs/>
          <w:sz w:val="24"/>
          <w:szCs w:val="24"/>
          <w:lang w:val="zh-TW" w:eastAsia="zh-TW"/>
        </w:rPr>
        <w:t>激光器</w:t>
      </w:r>
      <w:r>
        <w:rPr>
          <w:rFonts w:hint="eastAsia" w:ascii="宋体" w:hAnsi="宋体" w:cs="宋体"/>
          <w:bCs/>
          <w:sz w:val="24"/>
          <w:szCs w:val="24"/>
          <w:lang w:val="zh-TW"/>
        </w:rPr>
        <w:t>：</w:t>
      </w:r>
    </w:p>
    <w:p w14:paraId="2D529DCF">
      <w:pPr>
        <w:numPr>
          <w:ilvl w:val="0"/>
          <w:numId w:val="0"/>
        </w:numPr>
        <w:spacing w:line="360" w:lineRule="auto"/>
        <w:ind w:firstLine="0"/>
        <w:rPr>
          <w:rFonts w:hint="eastAsia" w:ascii="宋体" w:hAnsi="宋体" w:cs="宋体"/>
          <w:bCs/>
          <w:sz w:val="24"/>
          <w:szCs w:val="24"/>
          <w:lang w:val="en-US"/>
        </w:rPr>
      </w:pPr>
      <w:r>
        <w:rPr>
          <w:rFonts w:hint="eastAsia" w:ascii="宋体" w:hAnsi="宋体" w:cs="宋体"/>
          <w:bCs/>
          <w:sz w:val="24"/>
          <w:szCs w:val="24"/>
          <w:lang w:val="en-US"/>
        </w:rPr>
        <w:t>1.1、</w:t>
      </w:r>
      <w:r>
        <w:rPr>
          <w:rFonts w:hint="eastAsia" w:ascii="宋体" w:hAnsi="宋体" w:cs="宋体"/>
          <w:bCs/>
          <w:sz w:val="24"/>
          <w:szCs w:val="24"/>
        </w:rPr>
        <w:t>类型</w:t>
      </w:r>
      <w:r>
        <w:rPr>
          <w:rFonts w:hint="eastAsia" w:ascii="宋体" w:hAnsi="宋体" w:cs="宋体"/>
          <w:bCs/>
          <w:sz w:val="24"/>
          <w:szCs w:val="24"/>
          <w:lang w:val="en-US"/>
        </w:rPr>
        <w:t>：</w:t>
      </w:r>
      <w:r>
        <w:rPr>
          <w:rFonts w:hint="eastAsia" w:ascii="宋体" w:hAnsi="宋体" w:cs="宋体"/>
          <w:bCs/>
          <w:sz w:val="24"/>
          <w:szCs w:val="24"/>
        </w:rPr>
        <w:t>Nd:YAG固体激光器</w:t>
      </w:r>
    </w:p>
    <w:p w14:paraId="323BD357">
      <w:pPr>
        <w:numPr>
          <w:ilvl w:val="0"/>
          <w:numId w:val="0"/>
        </w:numPr>
        <w:spacing w:line="360" w:lineRule="auto"/>
        <w:ind w:firstLine="0"/>
        <w:rPr>
          <w:rFonts w:hint="eastAsia" w:ascii="宋体" w:hAnsi="宋体" w:cs="宋体"/>
          <w:bCs/>
          <w:sz w:val="24"/>
          <w:szCs w:val="24"/>
          <w:lang w:val="en-US"/>
        </w:rPr>
      </w:pPr>
      <w:r>
        <w:rPr>
          <w:rFonts w:hint="eastAsia" w:ascii="宋体" w:hAnsi="宋体" w:cs="宋体"/>
          <w:bCs/>
          <w:sz w:val="24"/>
          <w:szCs w:val="24"/>
          <w:lang w:val="en-US"/>
        </w:rPr>
        <w:t>1.2、</w:t>
      </w:r>
      <w:r>
        <w:rPr>
          <w:rFonts w:hint="eastAsia" w:ascii="宋体" w:hAnsi="宋体" w:cs="宋体"/>
          <w:bCs/>
          <w:sz w:val="24"/>
          <w:szCs w:val="24"/>
          <w:lang w:val="en-US" w:eastAsia="zh-CN"/>
        </w:rPr>
        <w:t>激光波长</w:t>
      </w:r>
      <w:r>
        <w:rPr>
          <w:rFonts w:hint="eastAsia" w:ascii="宋体" w:hAnsi="宋体" w:cs="宋体"/>
          <w:bCs/>
          <w:sz w:val="24"/>
          <w:szCs w:val="24"/>
          <w:lang w:val="en-US"/>
        </w:rPr>
        <w:t>：</w:t>
      </w:r>
      <w:r>
        <w:rPr>
          <w:rFonts w:hint="eastAsia" w:ascii="宋体" w:hAnsi="宋体" w:cs="宋体"/>
          <w:bCs/>
          <w:sz w:val="24"/>
          <w:szCs w:val="24"/>
        </w:rPr>
        <w:t>1</w:t>
      </w:r>
      <w:r>
        <w:rPr>
          <w:rFonts w:hint="eastAsia" w:ascii="宋体" w:hAnsi="宋体" w:cs="宋体"/>
          <w:bCs/>
          <w:sz w:val="24"/>
          <w:szCs w:val="24"/>
          <w:lang w:val="en-US"/>
        </w:rPr>
        <w:t>064</w:t>
      </w:r>
      <w:r>
        <w:rPr>
          <w:rFonts w:hint="eastAsia" w:ascii="宋体" w:hAnsi="宋体" w:cs="宋体"/>
          <w:bCs/>
          <w:sz w:val="24"/>
          <w:szCs w:val="24"/>
        </w:rPr>
        <w:t>nm</w:t>
      </w:r>
      <w:r>
        <w:rPr>
          <w:rFonts w:hint="eastAsia" w:ascii="宋体" w:hAnsi="宋体" w:cs="宋体"/>
          <w:bCs/>
          <w:sz w:val="24"/>
          <w:szCs w:val="24"/>
          <w:lang w:val="en-US"/>
        </w:rPr>
        <w:t>±10nm。</w:t>
      </w:r>
    </w:p>
    <w:p w14:paraId="2810D7ED">
      <w:pPr>
        <w:numPr>
          <w:ilvl w:val="0"/>
          <w:numId w:val="0"/>
        </w:numPr>
        <w:spacing w:line="360" w:lineRule="auto"/>
        <w:ind w:left="0" w:firstLine="0"/>
        <w:rPr>
          <w:rFonts w:hint="eastAsia" w:ascii="宋体" w:hAnsi="宋体" w:cs="宋体"/>
          <w:bCs/>
          <w:sz w:val="24"/>
          <w:szCs w:val="24"/>
        </w:rPr>
      </w:pPr>
      <w:r>
        <w:rPr>
          <w:rFonts w:hint="eastAsia" w:ascii="宋体" w:hAnsi="宋体" w:cs="宋体"/>
          <w:bCs/>
          <w:sz w:val="24"/>
          <w:szCs w:val="24"/>
        </w:rPr>
        <w:t>1.3、激光输出方式：脉冲、准连续</w:t>
      </w:r>
    </w:p>
    <w:p w14:paraId="0A7A8AC0">
      <w:pPr>
        <w:numPr>
          <w:ilvl w:val="0"/>
          <w:numId w:val="0"/>
        </w:numPr>
        <w:spacing w:line="360" w:lineRule="auto"/>
        <w:ind w:left="0" w:firstLine="0"/>
        <w:rPr>
          <w:rFonts w:hint="eastAsia" w:ascii="宋体" w:hAnsi="宋体" w:cs="宋体"/>
          <w:bCs/>
          <w:sz w:val="24"/>
          <w:szCs w:val="24"/>
        </w:rPr>
      </w:pPr>
      <w:r>
        <w:rPr>
          <w:rFonts w:hint="eastAsia" w:ascii="宋体" w:hAnsi="宋体" w:cs="宋体"/>
          <w:bCs/>
          <w:sz w:val="24"/>
          <w:szCs w:val="24"/>
        </w:rPr>
        <w:t>1.4、脉冲宽度：120μs±20%。</w:t>
      </w:r>
    </w:p>
    <w:p w14:paraId="35DAF4A8">
      <w:pPr>
        <w:numPr>
          <w:ilvl w:val="0"/>
          <w:numId w:val="0"/>
        </w:numPr>
        <w:spacing w:line="360" w:lineRule="auto"/>
        <w:ind w:left="0" w:firstLine="0"/>
        <w:rPr>
          <w:rFonts w:hint="eastAsia" w:ascii="宋体" w:hAnsi="宋体" w:cs="宋体"/>
          <w:bCs/>
          <w:sz w:val="24"/>
          <w:szCs w:val="24"/>
        </w:rPr>
      </w:pPr>
      <w:r>
        <w:rPr>
          <w:rFonts w:hint="eastAsia" w:ascii="宋体" w:hAnsi="宋体" w:cs="宋体"/>
          <w:bCs/>
          <w:sz w:val="24"/>
          <w:szCs w:val="24"/>
        </w:rPr>
        <w:t>1.5、最大重复频率：≥60Hz。</w:t>
      </w:r>
    </w:p>
    <w:p w14:paraId="568C3BBA">
      <w:pPr>
        <w:numPr>
          <w:ilvl w:val="0"/>
          <w:numId w:val="0"/>
        </w:numPr>
        <w:spacing w:line="360" w:lineRule="auto"/>
        <w:rPr>
          <w:rFonts w:hint="eastAsia" w:ascii="宋体" w:hAnsi="宋体" w:cs="宋体"/>
          <w:bCs/>
          <w:sz w:val="24"/>
          <w:szCs w:val="24"/>
        </w:rPr>
      </w:pPr>
      <w:r>
        <w:rPr>
          <w:rFonts w:hint="eastAsia" w:ascii="宋体" w:hAnsi="宋体" w:cs="宋体"/>
          <w:bCs/>
          <w:sz w:val="24"/>
          <w:szCs w:val="24"/>
        </w:rPr>
        <w:t>1.6、最大输出能量：≥200mJ，输出能量连续可调。</w:t>
      </w:r>
    </w:p>
    <w:p w14:paraId="7AC8924C">
      <w:pPr>
        <w:numPr>
          <w:ilvl w:val="0"/>
          <w:numId w:val="0"/>
        </w:numPr>
        <w:spacing w:line="360" w:lineRule="auto"/>
        <w:ind w:left="0" w:firstLine="0"/>
        <w:rPr>
          <w:rFonts w:hint="eastAsia" w:ascii="宋体" w:hAnsi="宋体" w:cs="宋体"/>
          <w:bCs/>
          <w:sz w:val="24"/>
          <w:szCs w:val="24"/>
        </w:rPr>
      </w:pPr>
      <w:r>
        <w:rPr>
          <w:rFonts w:hint="eastAsia" w:ascii="宋体" w:hAnsi="宋体" w:cs="宋体"/>
          <w:bCs/>
          <w:sz w:val="24"/>
          <w:szCs w:val="24"/>
        </w:rPr>
        <w:t>1.7、</w:t>
      </w:r>
      <w:r>
        <w:rPr>
          <w:rFonts w:hint="eastAsia" w:ascii="宋体" w:hAnsi="宋体" w:cs="宋体"/>
          <w:bCs/>
          <w:sz w:val="24"/>
          <w:szCs w:val="24"/>
          <w:lang w:val="zh-TW" w:eastAsia="zh-TW"/>
        </w:rPr>
        <w:t>峰值功率：</w:t>
      </w:r>
      <w:r>
        <w:rPr>
          <w:rFonts w:hint="eastAsia" w:ascii="宋体" w:hAnsi="宋体" w:cs="宋体"/>
          <w:bCs/>
          <w:sz w:val="24"/>
          <w:szCs w:val="24"/>
        </w:rPr>
        <w:t>≤1200W。</w:t>
      </w:r>
    </w:p>
    <w:p w14:paraId="3F6DB34A">
      <w:pPr>
        <w:spacing w:line="360" w:lineRule="auto"/>
        <w:rPr>
          <w:rFonts w:hint="eastAsia" w:ascii="宋体" w:hAnsi="宋体" w:cs="宋体"/>
          <w:bCs/>
          <w:sz w:val="24"/>
          <w:szCs w:val="24"/>
        </w:rPr>
      </w:pPr>
      <w:r>
        <w:rPr>
          <w:rFonts w:hint="eastAsia" w:ascii="宋体" w:hAnsi="宋体" w:cs="宋体"/>
          <w:bCs/>
          <w:sz w:val="24"/>
          <w:szCs w:val="24"/>
        </w:rPr>
        <w:t>1.8、激光传导方式：光纤传导。</w:t>
      </w:r>
    </w:p>
    <w:p w14:paraId="52478455">
      <w:pPr>
        <w:spacing w:line="360" w:lineRule="auto"/>
        <w:rPr>
          <w:rFonts w:hint="eastAsia" w:ascii="宋体" w:hAnsi="宋体" w:cs="宋体"/>
          <w:bCs/>
          <w:sz w:val="24"/>
          <w:szCs w:val="24"/>
        </w:rPr>
      </w:pPr>
      <w:r>
        <w:rPr>
          <w:rFonts w:hint="eastAsia" w:ascii="宋体" w:hAnsi="宋体" w:cs="宋体"/>
          <w:bCs/>
          <w:sz w:val="24"/>
          <w:szCs w:val="24"/>
        </w:rPr>
        <w:t>1.9、</w:t>
      </w:r>
      <w:r>
        <w:rPr>
          <w:rFonts w:hint="eastAsia" w:ascii="宋体" w:hAnsi="宋体" w:cs="宋体"/>
          <w:bCs/>
          <w:sz w:val="24"/>
          <w:szCs w:val="24"/>
          <w:lang w:val="zh-TW" w:eastAsia="zh-TW"/>
        </w:rPr>
        <w:t>光纤顶端平均能量</w:t>
      </w:r>
      <w:r>
        <w:rPr>
          <w:rFonts w:hint="eastAsia" w:ascii="宋体" w:hAnsi="宋体" w:cs="宋体"/>
          <w:bCs/>
          <w:sz w:val="24"/>
          <w:szCs w:val="24"/>
        </w:rPr>
        <w:t>：</w:t>
      </w:r>
      <w:r>
        <w:rPr>
          <w:rFonts w:hint="eastAsia" w:ascii="宋体" w:hAnsi="宋体" w:cs="宋体"/>
          <w:bCs/>
          <w:sz w:val="24"/>
          <w:szCs w:val="24"/>
          <w:lang w:eastAsia="zh-TW"/>
        </w:rPr>
        <w:t>≤1</w:t>
      </w:r>
      <w:r>
        <w:rPr>
          <w:rFonts w:hint="eastAsia" w:ascii="宋体" w:hAnsi="宋体" w:cs="宋体"/>
          <w:bCs/>
          <w:sz w:val="24"/>
          <w:szCs w:val="24"/>
          <w:lang w:val="zh-CN"/>
        </w:rPr>
        <w:t>2</w:t>
      </w:r>
      <w:r>
        <w:rPr>
          <w:rFonts w:hint="eastAsia" w:ascii="宋体" w:hAnsi="宋体" w:cs="宋体"/>
          <w:bCs/>
          <w:sz w:val="24"/>
          <w:szCs w:val="24"/>
          <w:lang w:eastAsia="zh-TW"/>
        </w:rPr>
        <w:t>W</w:t>
      </w:r>
      <w:r>
        <w:rPr>
          <w:rFonts w:hint="eastAsia" w:ascii="宋体" w:hAnsi="宋体" w:cs="宋体"/>
          <w:bCs/>
          <w:sz w:val="24"/>
          <w:szCs w:val="24"/>
        </w:rPr>
        <w:t>。</w:t>
      </w:r>
    </w:p>
    <w:p w14:paraId="02B6D1E2">
      <w:pPr>
        <w:spacing w:line="360" w:lineRule="auto"/>
        <w:rPr>
          <w:rFonts w:hint="eastAsia" w:ascii="宋体" w:hAnsi="宋体" w:cs="宋体"/>
          <w:bCs/>
          <w:sz w:val="24"/>
          <w:szCs w:val="24"/>
        </w:rPr>
      </w:pPr>
      <w:r>
        <w:rPr>
          <w:rFonts w:hint="eastAsia" w:ascii="宋体" w:hAnsi="宋体" w:cs="宋体"/>
          <w:bCs/>
          <w:sz w:val="24"/>
          <w:szCs w:val="24"/>
        </w:rPr>
        <w:t>2、指示光：半导体激光</w:t>
      </w:r>
    </w:p>
    <w:p w14:paraId="41241F9E">
      <w:pPr>
        <w:numPr>
          <w:ilvl w:val="0"/>
          <w:numId w:val="0"/>
        </w:numPr>
        <w:spacing w:line="360" w:lineRule="auto"/>
        <w:ind w:left="0" w:firstLine="0"/>
        <w:rPr>
          <w:rFonts w:hint="eastAsia" w:ascii="宋体" w:hAnsi="宋体" w:cs="宋体"/>
          <w:bCs/>
          <w:sz w:val="24"/>
          <w:szCs w:val="24"/>
          <w:lang w:val="en-US"/>
        </w:rPr>
      </w:pPr>
      <w:r>
        <w:rPr>
          <w:rFonts w:hint="eastAsia" w:ascii="宋体" w:hAnsi="宋体" w:cs="宋体"/>
          <w:bCs/>
          <w:sz w:val="24"/>
          <w:szCs w:val="24"/>
          <w:lang w:val="zh-TW"/>
        </w:rPr>
        <w:t>3、</w:t>
      </w:r>
      <w:r>
        <w:rPr>
          <w:rFonts w:hint="eastAsia" w:ascii="宋体" w:hAnsi="宋体" w:cs="宋体"/>
          <w:bCs/>
          <w:sz w:val="24"/>
          <w:szCs w:val="24"/>
          <w:lang w:val="zh-TW" w:eastAsia="zh-TW"/>
        </w:rPr>
        <w:t>工作模式</w:t>
      </w:r>
      <w:r>
        <w:rPr>
          <w:rFonts w:hint="eastAsia" w:ascii="宋体" w:hAnsi="宋体" w:cs="宋体"/>
          <w:bCs/>
          <w:sz w:val="24"/>
          <w:szCs w:val="24"/>
        </w:rPr>
        <w:t xml:space="preserve">: </w:t>
      </w:r>
      <w:r>
        <w:rPr>
          <w:rFonts w:hint="eastAsia" w:ascii="宋体" w:hAnsi="宋体" w:cs="宋体"/>
          <w:bCs/>
          <w:sz w:val="24"/>
          <w:szCs w:val="24"/>
          <w:lang w:val="zh-TW" w:eastAsia="zh-TW"/>
        </w:rPr>
        <w:t>脉冲激光</w:t>
      </w:r>
      <w:r>
        <w:rPr>
          <w:rFonts w:hint="eastAsia" w:ascii="宋体" w:hAnsi="宋体" w:cs="宋体"/>
          <w:bCs/>
          <w:sz w:val="24"/>
          <w:szCs w:val="24"/>
          <w:lang w:val="zh-CN"/>
        </w:rPr>
        <w:t>+水雾</w:t>
      </w:r>
      <w:r>
        <w:rPr>
          <w:rFonts w:hint="eastAsia" w:ascii="宋体" w:hAnsi="宋体" w:cs="宋体"/>
          <w:bCs/>
          <w:sz w:val="24"/>
          <w:szCs w:val="24"/>
        </w:rPr>
        <w:t>同步</w:t>
      </w:r>
      <w:r>
        <w:rPr>
          <w:rFonts w:hint="eastAsia" w:ascii="宋体" w:hAnsi="宋体" w:cs="宋体"/>
          <w:bCs/>
          <w:sz w:val="24"/>
          <w:szCs w:val="24"/>
          <w:lang w:val="zh-CN"/>
        </w:rPr>
        <w:t>输出。</w:t>
      </w:r>
    </w:p>
    <w:p w14:paraId="4C4E33C8">
      <w:pPr>
        <w:numPr>
          <w:ilvl w:val="0"/>
          <w:numId w:val="0"/>
        </w:numPr>
        <w:spacing w:line="360" w:lineRule="auto"/>
        <w:ind w:left="0" w:firstLine="0"/>
        <w:rPr>
          <w:rFonts w:hint="eastAsia" w:ascii="宋体" w:hAnsi="宋体" w:cs="宋体"/>
          <w:bCs/>
          <w:sz w:val="24"/>
          <w:szCs w:val="24"/>
        </w:rPr>
      </w:pPr>
      <w:r>
        <w:rPr>
          <w:rFonts w:hint="eastAsia" w:ascii="宋体" w:hAnsi="宋体" w:cs="宋体"/>
          <w:bCs/>
          <w:sz w:val="24"/>
          <w:szCs w:val="24"/>
        </w:rPr>
        <w:t>4、冷</w:t>
      </w:r>
      <w:r>
        <w:rPr>
          <w:rFonts w:hint="eastAsia" w:ascii="宋体" w:hAnsi="宋体" w:cs="宋体"/>
          <w:bCs/>
          <w:sz w:val="24"/>
          <w:szCs w:val="24"/>
          <w:lang w:val="en-US" w:eastAsia="zh-CN"/>
        </w:rPr>
        <w:t>却方式</w:t>
      </w:r>
      <w:r>
        <w:rPr>
          <w:rFonts w:hint="eastAsia" w:ascii="宋体" w:hAnsi="宋体" w:cs="宋体"/>
          <w:bCs/>
          <w:sz w:val="24"/>
          <w:szCs w:val="24"/>
        </w:rPr>
        <w:t>：内部循环水冷却，外部风冷却。</w:t>
      </w:r>
    </w:p>
    <w:p w14:paraId="1A36A7A0">
      <w:pPr>
        <w:numPr>
          <w:ilvl w:val="0"/>
          <w:numId w:val="0"/>
        </w:numPr>
        <w:spacing w:line="360" w:lineRule="auto"/>
        <w:ind w:left="0" w:firstLine="0"/>
        <w:rPr>
          <w:rFonts w:hint="eastAsia" w:ascii="宋体" w:hAnsi="宋体" w:cs="宋体"/>
          <w:bCs/>
          <w:sz w:val="24"/>
          <w:szCs w:val="24"/>
        </w:rPr>
      </w:pPr>
      <w:r>
        <w:rPr>
          <w:rFonts w:hint="eastAsia" w:ascii="宋体" w:hAnsi="宋体" w:cs="宋体"/>
          <w:bCs/>
          <w:sz w:val="24"/>
          <w:szCs w:val="24"/>
        </w:rPr>
        <w:t>5</w:t>
      </w:r>
      <w:r>
        <w:rPr>
          <w:rFonts w:hint="eastAsia" w:ascii="宋体" w:hAnsi="宋体" w:cs="宋体"/>
          <w:bCs/>
          <w:sz w:val="24"/>
          <w:szCs w:val="24"/>
          <w:lang w:val="en-US"/>
        </w:rPr>
        <w:t>、</w:t>
      </w:r>
      <w:r>
        <w:rPr>
          <w:rFonts w:hint="eastAsia" w:ascii="宋体" w:hAnsi="宋体" w:cs="宋体"/>
          <w:bCs/>
          <w:sz w:val="24"/>
          <w:szCs w:val="24"/>
        </w:rPr>
        <w:t>控制系统：</w:t>
      </w:r>
    </w:p>
    <w:p w14:paraId="66C99242">
      <w:pPr>
        <w:numPr>
          <w:ilvl w:val="0"/>
          <w:numId w:val="0"/>
        </w:numPr>
        <w:spacing w:line="360" w:lineRule="auto"/>
        <w:ind w:left="0" w:firstLine="0"/>
        <w:rPr>
          <w:rFonts w:hint="eastAsia" w:ascii="宋体" w:hAnsi="宋体" w:cs="宋体"/>
          <w:bCs/>
          <w:sz w:val="24"/>
          <w:szCs w:val="24"/>
          <w:highlight w:val="none"/>
          <w:lang w:val="zh-TW"/>
        </w:rPr>
      </w:pPr>
      <w:r>
        <w:rPr>
          <w:rFonts w:hint="eastAsia" w:ascii="宋体" w:hAnsi="宋体" w:cs="宋体"/>
          <w:bCs/>
          <w:sz w:val="24"/>
          <w:szCs w:val="24"/>
        </w:rPr>
        <w:t>5.1、微处理器控制，</w:t>
      </w:r>
      <w:r>
        <w:rPr>
          <w:rFonts w:hint="eastAsia" w:ascii="宋体" w:hAnsi="宋体" w:cs="宋体"/>
          <w:bCs/>
          <w:sz w:val="24"/>
          <w:szCs w:val="24"/>
          <w:highlight w:val="none"/>
        </w:rPr>
        <w:t>液晶触摸显示屏≥8英寸。</w:t>
      </w:r>
      <w:r>
        <w:rPr>
          <w:rFonts w:hint="eastAsia" w:ascii="宋体" w:hAnsi="宋体" w:cs="宋体"/>
          <w:bCs/>
          <w:sz w:val="24"/>
          <w:szCs w:val="24"/>
          <w:highlight w:val="none"/>
          <w:lang w:val="zh-TW"/>
        </w:rPr>
        <w:t>具备多种</w:t>
      </w:r>
      <w:r>
        <w:rPr>
          <w:rFonts w:hint="eastAsia" w:ascii="宋体" w:hAnsi="宋体" w:cs="宋体"/>
          <w:bCs/>
          <w:sz w:val="24"/>
          <w:szCs w:val="24"/>
          <w:highlight w:val="none"/>
          <w:lang w:val="zh-TW" w:eastAsia="zh-TW"/>
        </w:rPr>
        <w:t>固定</w:t>
      </w:r>
      <w:r>
        <w:rPr>
          <w:rFonts w:hint="eastAsia" w:ascii="宋体" w:hAnsi="宋体" w:cs="宋体"/>
          <w:bCs/>
          <w:sz w:val="24"/>
          <w:szCs w:val="24"/>
          <w:highlight w:val="none"/>
          <w:lang w:val="zh-TW"/>
        </w:rPr>
        <w:t>治疗</w:t>
      </w:r>
      <w:r>
        <w:rPr>
          <w:rFonts w:hint="eastAsia" w:ascii="宋体" w:hAnsi="宋体" w:cs="宋体"/>
          <w:bCs/>
          <w:sz w:val="24"/>
          <w:szCs w:val="24"/>
          <w:highlight w:val="none"/>
          <w:lang w:val="zh-TW" w:eastAsia="zh-TW"/>
        </w:rPr>
        <w:t>模式</w:t>
      </w:r>
      <w:r>
        <w:rPr>
          <w:rFonts w:hint="eastAsia" w:ascii="宋体" w:hAnsi="宋体" w:cs="宋体"/>
          <w:bCs/>
          <w:sz w:val="24"/>
          <w:szCs w:val="24"/>
          <w:highlight w:val="none"/>
          <w:lang w:val="zh-TW"/>
        </w:rPr>
        <w:t>，</w:t>
      </w:r>
      <w:r>
        <w:rPr>
          <w:rFonts w:hint="eastAsia" w:ascii="宋体" w:hAnsi="宋体" w:cs="宋体"/>
          <w:bCs/>
          <w:sz w:val="24"/>
          <w:szCs w:val="24"/>
          <w:highlight w:val="none"/>
          <w:lang w:val="zh-TW" w:eastAsia="zh-TW"/>
        </w:rPr>
        <w:t>无需手动调节参数</w:t>
      </w:r>
      <w:r>
        <w:rPr>
          <w:rFonts w:hint="eastAsia" w:ascii="宋体" w:hAnsi="宋体" w:cs="宋体"/>
          <w:bCs/>
          <w:sz w:val="24"/>
          <w:szCs w:val="24"/>
          <w:highlight w:val="none"/>
          <w:lang w:val="zh-TW"/>
        </w:rPr>
        <w:t>。</w:t>
      </w:r>
    </w:p>
    <w:p w14:paraId="58C3C66F">
      <w:pPr>
        <w:numPr>
          <w:ilvl w:val="0"/>
          <w:numId w:val="0"/>
        </w:numPr>
        <w:spacing w:line="360" w:lineRule="auto"/>
        <w:ind w:left="0" w:firstLine="0"/>
        <w:rPr>
          <w:rFonts w:hint="eastAsia" w:ascii="宋体" w:hAnsi="宋体" w:cs="宋体"/>
          <w:bCs/>
          <w:sz w:val="24"/>
          <w:szCs w:val="24"/>
          <w:lang w:val="zh-TW"/>
        </w:rPr>
      </w:pPr>
      <w:r>
        <w:rPr>
          <w:rFonts w:hint="eastAsia" w:ascii="宋体" w:hAnsi="宋体" w:cs="宋体"/>
          <w:bCs/>
          <w:sz w:val="24"/>
          <w:szCs w:val="24"/>
          <w:lang w:val="zh-TW"/>
        </w:rPr>
        <w:t>5.2、具备故障自动检测分析功能。</w:t>
      </w:r>
    </w:p>
    <w:p w14:paraId="522CB038">
      <w:pPr>
        <w:numPr>
          <w:ilvl w:val="0"/>
          <w:numId w:val="0"/>
        </w:numPr>
        <w:spacing w:line="360" w:lineRule="auto"/>
        <w:ind w:left="0" w:firstLine="0"/>
        <w:rPr>
          <w:rFonts w:hint="eastAsia" w:ascii="宋体" w:hAnsi="宋体" w:cs="宋体"/>
          <w:bCs/>
          <w:sz w:val="24"/>
          <w:szCs w:val="24"/>
          <w:lang w:val="zh-TW"/>
        </w:rPr>
      </w:pPr>
      <w:r>
        <w:rPr>
          <w:rFonts w:hint="eastAsia" w:ascii="宋体" w:hAnsi="宋体" w:cs="宋体"/>
          <w:bCs/>
          <w:sz w:val="24"/>
          <w:szCs w:val="24"/>
          <w:lang w:val="zh-TW"/>
        </w:rPr>
        <w:t>6、距眼睛的安全操作距离：裸视≤2.5m。</w:t>
      </w:r>
    </w:p>
    <w:p w14:paraId="77A91FC6">
      <w:pPr>
        <w:numPr>
          <w:ilvl w:val="0"/>
          <w:numId w:val="0"/>
        </w:numPr>
        <w:spacing w:line="360" w:lineRule="auto"/>
        <w:ind w:left="0" w:firstLine="0"/>
        <w:rPr>
          <w:rFonts w:hint="eastAsia" w:ascii="宋体" w:hAnsi="宋体" w:cs="宋体"/>
          <w:bCs/>
          <w:sz w:val="24"/>
          <w:szCs w:val="24"/>
          <w:lang w:val="zh-TW"/>
        </w:rPr>
      </w:pPr>
      <w:r>
        <w:rPr>
          <w:rFonts w:hint="eastAsia" w:ascii="宋体" w:hAnsi="宋体" w:cs="宋体"/>
          <w:bCs/>
          <w:sz w:val="24"/>
          <w:szCs w:val="24"/>
          <w:lang w:val="zh-TW"/>
        </w:rPr>
        <w:t>7、外形尺寸</w:t>
      </w:r>
      <w:r>
        <w:rPr>
          <w:rFonts w:hint="eastAsia" w:ascii="宋体" w:hAnsi="宋体" w:cs="宋体"/>
          <w:bCs/>
          <w:sz w:val="24"/>
          <w:szCs w:val="24"/>
          <w:lang w:val="zh-TW" w:eastAsia="zh-CN"/>
        </w:rPr>
        <w:t>（W×H×D）</w:t>
      </w:r>
      <w:r>
        <w:rPr>
          <w:rFonts w:hint="eastAsia" w:ascii="宋体" w:hAnsi="宋体" w:cs="宋体"/>
          <w:bCs/>
          <w:sz w:val="24"/>
          <w:szCs w:val="24"/>
          <w:lang w:val="zh-TW"/>
        </w:rPr>
        <w:t>：</w:t>
      </w:r>
      <w:r>
        <w:rPr>
          <w:rFonts w:hint="eastAsia" w:ascii="宋体" w:hAnsi="宋体" w:cs="宋体"/>
          <w:bCs/>
          <w:sz w:val="24"/>
          <w:szCs w:val="24"/>
          <w:lang w:val="zh-TW" w:eastAsia="zh-CN"/>
        </w:rPr>
        <w:t>≤650mm×350mm×1000mm</w:t>
      </w:r>
    </w:p>
    <w:p w14:paraId="695423AB">
      <w:pPr>
        <w:numPr>
          <w:ilvl w:val="0"/>
          <w:numId w:val="0"/>
        </w:numPr>
        <w:spacing w:line="360" w:lineRule="auto"/>
        <w:ind w:left="0" w:firstLine="0"/>
        <w:rPr>
          <w:rFonts w:hint="eastAsia" w:ascii="宋体" w:hAnsi="宋体" w:cs="宋体"/>
          <w:bCs/>
          <w:sz w:val="24"/>
          <w:szCs w:val="24"/>
          <w:lang w:val="zh-TW" w:eastAsia="zh-TW"/>
        </w:rPr>
      </w:pPr>
      <w:r>
        <w:rPr>
          <w:rFonts w:hint="eastAsia" w:ascii="宋体" w:hAnsi="宋体" w:cs="宋体"/>
          <w:bCs/>
          <w:sz w:val="24"/>
          <w:szCs w:val="24"/>
          <w:lang w:val="zh-TW"/>
        </w:rPr>
        <w:t>8、</w:t>
      </w:r>
      <w:r>
        <w:rPr>
          <w:rFonts w:hint="eastAsia" w:ascii="宋体" w:hAnsi="宋体" w:cs="宋体"/>
          <w:bCs/>
          <w:sz w:val="24"/>
          <w:szCs w:val="24"/>
          <w:lang w:val="zh-TW" w:eastAsia="zh-CN"/>
        </w:rPr>
        <w:t>环境温度</w:t>
      </w:r>
      <w:r>
        <w:rPr>
          <w:rFonts w:hint="eastAsia" w:ascii="宋体" w:hAnsi="宋体" w:cs="宋体"/>
          <w:bCs/>
          <w:sz w:val="24"/>
          <w:szCs w:val="24"/>
          <w:lang w:val="zh-TW"/>
        </w:rPr>
        <w:t>：</w:t>
      </w:r>
      <w:r>
        <w:rPr>
          <w:rFonts w:hint="eastAsia" w:ascii="宋体" w:hAnsi="宋体" w:cs="宋体"/>
          <w:bCs/>
          <w:sz w:val="24"/>
          <w:szCs w:val="24"/>
          <w:lang w:val="zh-TW" w:eastAsia="zh-CN"/>
        </w:rPr>
        <w:t>5℃～40℃</w:t>
      </w:r>
      <w:r>
        <w:rPr>
          <w:rFonts w:hint="eastAsia" w:ascii="宋体" w:hAnsi="宋体" w:cs="宋体"/>
          <w:bCs/>
          <w:sz w:val="24"/>
          <w:szCs w:val="24"/>
          <w:lang w:val="zh-TW"/>
        </w:rPr>
        <w:t>；</w:t>
      </w:r>
      <w:r>
        <w:rPr>
          <w:rFonts w:hint="eastAsia" w:ascii="宋体" w:hAnsi="宋体" w:cs="宋体"/>
          <w:bCs/>
          <w:sz w:val="24"/>
          <w:szCs w:val="24"/>
          <w:lang w:val="zh-TW" w:eastAsia="zh-CN"/>
        </w:rPr>
        <w:t>相对湿度范围：≤</w:t>
      </w:r>
      <w:r>
        <w:rPr>
          <w:rFonts w:hint="eastAsia" w:ascii="宋体" w:hAnsi="宋体" w:cs="宋体"/>
          <w:bCs/>
          <w:sz w:val="24"/>
          <w:szCs w:val="24"/>
          <w:lang w:val="zh-TW"/>
        </w:rPr>
        <w:t>80</w:t>
      </w:r>
      <w:r>
        <w:rPr>
          <w:rFonts w:hint="eastAsia" w:ascii="宋体" w:hAnsi="宋体" w:cs="宋体"/>
          <w:bCs/>
          <w:sz w:val="24"/>
          <w:szCs w:val="24"/>
          <w:lang w:val="zh-TW" w:eastAsia="zh-CN"/>
        </w:rPr>
        <w:t>%；大气压力范围：</w:t>
      </w:r>
      <w:r>
        <w:rPr>
          <w:rFonts w:hint="eastAsia" w:ascii="宋体" w:hAnsi="宋体" w:cs="宋体"/>
          <w:bCs/>
          <w:sz w:val="24"/>
          <w:szCs w:val="24"/>
          <w:lang w:val="zh-TW"/>
        </w:rPr>
        <w:t>7</w:t>
      </w:r>
      <w:r>
        <w:rPr>
          <w:rFonts w:hint="eastAsia" w:ascii="宋体" w:hAnsi="宋体" w:cs="宋体"/>
          <w:bCs/>
          <w:sz w:val="24"/>
          <w:szCs w:val="24"/>
          <w:lang w:val="zh-TW" w:eastAsia="zh-CN"/>
        </w:rPr>
        <w:t>00hPa～10</w:t>
      </w:r>
      <w:r>
        <w:rPr>
          <w:rFonts w:hint="eastAsia" w:ascii="宋体" w:hAnsi="宋体" w:cs="宋体"/>
          <w:bCs/>
          <w:sz w:val="24"/>
          <w:szCs w:val="24"/>
          <w:lang w:val="zh-TW"/>
        </w:rPr>
        <w:t>5</w:t>
      </w:r>
      <w:r>
        <w:rPr>
          <w:rFonts w:hint="eastAsia" w:ascii="宋体" w:hAnsi="宋体" w:cs="宋体"/>
          <w:bCs/>
          <w:sz w:val="24"/>
          <w:szCs w:val="24"/>
          <w:lang w:val="zh-TW" w:eastAsia="zh-CN"/>
        </w:rPr>
        <w:t>0hPa</w:t>
      </w:r>
      <w:r>
        <w:rPr>
          <w:rFonts w:hint="eastAsia" w:ascii="宋体" w:hAnsi="宋体" w:cs="宋体"/>
          <w:bCs/>
          <w:sz w:val="24"/>
          <w:szCs w:val="24"/>
          <w:lang w:val="zh-TW"/>
        </w:rPr>
        <w:t>；额定功率：≤3kVA</w:t>
      </w:r>
    </w:p>
    <w:p w14:paraId="67D55E38">
      <w:pPr>
        <w:numPr>
          <w:ilvl w:val="0"/>
          <w:numId w:val="0"/>
        </w:numPr>
        <w:spacing w:line="360" w:lineRule="auto"/>
        <w:ind w:left="0" w:firstLine="0"/>
        <w:rPr>
          <w:rFonts w:hint="eastAsia" w:ascii="宋体" w:hAnsi="宋体" w:cs="宋体"/>
          <w:bCs/>
          <w:sz w:val="24"/>
          <w:szCs w:val="24"/>
          <w:lang w:val="zh-TW" w:eastAsia="zh-TW"/>
        </w:rPr>
      </w:pPr>
      <w:r>
        <w:rPr>
          <w:rFonts w:hint="eastAsia" w:ascii="宋体" w:hAnsi="宋体" w:cs="宋体"/>
          <w:bCs/>
          <w:sz w:val="24"/>
          <w:szCs w:val="24"/>
          <w:lang w:val="zh-TW"/>
        </w:rPr>
        <w:t>（二）、手柄：</w:t>
      </w:r>
      <w:r>
        <w:rPr>
          <w:rFonts w:hint="eastAsia" w:ascii="宋体" w:hAnsi="宋体" w:cs="宋体"/>
          <w:bCs/>
          <w:sz w:val="24"/>
          <w:szCs w:val="24"/>
          <w:lang w:val="zh-CN"/>
        </w:rPr>
        <w:t>耐高温</w:t>
      </w:r>
      <w:r>
        <w:rPr>
          <w:rFonts w:hint="eastAsia" w:ascii="宋体" w:hAnsi="宋体" w:cs="宋体"/>
          <w:bCs/>
          <w:sz w:val="24"/>
          <w:szCs w:val="24"/>
          <w:lang w:val="zh-TW" w:eastAsia="zh-TW"/>
        </w:rPr>
        <w:t>金属材质</w:t>
      </w:r>
      <w:r>
        <w:rPr>
          <w:rFonts w:hint="eastAsia" w:ascii="宋体" w:hAnsi="宋体" w:cs="宋体"/>
          <w:bCs/>
          <w:sz w:val="24"/>
          <w:szCs w:val="24"/>
          <w:lang w:val="zh-CN"/>
        </w:rPr>
        <w:t>，</w:t>
      </w:r>
      <w:r>
        <w:rPr>
          <w:rFonts w:hint="eastAsia" w:ascii="宋体" w:hAnsi="宋体" w:cs="宋体"/>
          <w:bCs/>
          <w:sz w:val="24"/>
          <w:szCs w:val="24"/>
          <w:lang w:val="zh-TW" w:eastAsia="zh-TW"/>
        </w:rPr>
        <w:t>手柄内置水气管路。</w:t>
      </w:r>
    </w:p>
    <w:p w14:paraId="374A6FC7">
      <w:pPr>
        <w:numPr>
          <w:ilvl w:val="0"/>
          <w:numId w:val="0"/>
        </w:numPr>
        <w:spacing w:line="360" w:lineRule="auto"/>
        <w:ind w:left="0" w:firstLine="0"/>
        <w:rPr>
          <w:rFonts w:hint="eastAsia" w:ascii="宋体" w:hAnsi="宋体" w:cs="宋体"/>
          <w:bCs/>
          <w:sz w:val="24"/>
          <w:szCs w:val="24"/>
          <w:lang w:val="zh-TW"/>
        </w:rPr>
      </w:pPr>
      <w:r>
        <w:rPr>
          <w:rFonts w:hint="eastAsia" w:ascii="宋体" w:hAnsi="宋体" w:cs="宋体"/>
          <w:bCs/>
          <w:sz w:val="24"/>
          <w:szCs w:val="24"/>
          <w:lang w:val="zh-CN"/>
        </w:rPr>
        <w:t>（三）、</w:t>
      </w:r>
      <w:r>
        <w:rPr>
          <w:rFonts w:hint="eastAsia" w:ascii="宋体" w:hAnsi="宋体" w:cs="宋体"/>
          <w:bCs/>
          <w:sz w:val="24"/>
          <w:szCs w:val="24"/>
          <w:lang w:val="zh-TW" w:eastAsia="zh-TW"/>
        </w:rPr>
        <w:t>光纤</w:t>
      </w:r>
      <w:r>
        <w:rPr>
          <w:rFonts w:hint="eastAsia" w:ascii="宋体" w:hAnsi="宋体" w:cs="宋体"/>
          <w:bCs/>
          <w:sz w:val="24"/>
          <w:szCs w:val="24"/>
          <w:lang w:val="zh-TW"/>
        </w:rPr>
        <w:t>：长度≥</w:t>
      </w:r>
      <w:r>
        <w:rPr>
          <w:rFonts w:hint="eastAsia" w:ascii="宋体" w:hAnsi="宋体" w:cs="宋体"/>
          <w:bCs/>
          <w:sz w:val="24"/>
          <w:szCs w:val="24"/>
          <w:lang w:val="zh-TW" w:eastAsia="zh-CN"/>
        </w:rPr>
        <w:t>5</w:t>
      </w:r>
      <w:r>
        <w:rPr>
          <w:rFonts w:hint="eastAsia" w:ascii="宋体" w:hAnsi="宋体" w:cs="宋体"/>
          <w:bCs/>
          <w:sz w:val="24"/>
          <w:szCs w:val="24"/>
          <w:lang w:val="en-US" w:eastAsia="zh-CN"/>
        </w:rPr>
        <w:t>m</w:t>
      </w:r>
      <w:r>
        <w:rPr>
          <w:rFonts w:hint="eastAsia" w:ascii="宋体" w:hAnsi="宋体" w:cs="宋体"/>
          <w:bCs/>
          <w:sz w:val="24"/>
          <w:szCs w:val="24"/>
          <w:lang w:val="zh-TW" w:eastAsia="zh-CN"/>
        </w:rPr>
        <w:t>/</w:t>
      </w:r>
      <w:r>
        <w:rPr>
          <w:rFonts w:hint="eastAsia" w:ascii="宋体" w:hAnsi="宋体" w:cs="宋体"/>
          <w:bCs/>
          <w:sz w:val="24"/>
          <w:szCs w:val="24"/>
          <w:lang w:val="zh-TW"/>
        </w:rPr>
        <w:t>根，光纤直径</w:t>
      </w:r>
      <w:r>
        <w:rPr>
          <w:rFonts w:hint="eastAsia" w:ascii="宋体" w:hAnsi="宋体" w:cs="宋体"/>
          <w:bCs/>
          <w:sz w:val="24"/>
          <w:szCs w:val="24"/>
          <w:lang w:val="zh-TW" w:eastAsia="zh-CN"/>
        </w:rPr>
        <w:t>:</w:t>
      </w:r>
      <w:r>
        <w:rPr>
          <w:rFonts w:hint="eastAsia" w:ascii="宋体" w:hAnsi="宋体" w:cs="宋体"/>
          <w:bCs/>
          <w:sz w:val="24"/>
          <w:szCs w:val="24"/>
          <w:lang w:val="zh-TW"/>
        </w:rPr>
        <w:t>≤0.6mm</w:t>
      </w:r>
    </w:p>
    <w:p w14:paraId="700401D2">
      <w:pPr>
        <w:spacing w:line="360" w:lineRule="auto"/>
        <w:rPr>
          <w:rFonts w:hint="eastAsia" w:ascii="宋体" w:hAnsi="宋体" w:cs="宋体"/>
          <w:bCs/>
          <w:sz w:val="24"/>
          <w:szCs w:val="24"/>
          <w:lang w:val="zh-TW" w:eastAsia="zh-TW"/>
        </w:rPr>
      </w:pPr>
      <w:r>
        <w:rPr>
          <w:rFonts w:hint="eastAsia" w:ascii="宋体" w:hAnsi="宋体" w:cs="宋体"/>
          <w:bCs/>
          <w:sz w:val="24"/>
          <w:szCs w:val="24"/>
          <w:lang w:val="en-US" w:eastAsia="zh-CN"/>
        </w:rPr>
        <w:t>三</w:t>
      </w:r>
      <w:r>
        <w:rPr>
          <w:rFonts w:hint="eastAsia" w:ascii="宋体" w:hAnsi="宋体" w:cs="宋体"/>
          <w:bCs/>
          <w:sz w:val="24"/>
          <w:szCs w:val="24"/>
          <w:lang w:val="zh-TW" w:eastAsia="zh-TW"/>
        </w:rPr>
        <w:t>、主要配置：</w:t>
      </w:r>
    </w:p>
    <w:p w14:paraId="37FD7B96">
      <w:pPr>
        <w:spacing w:line="360" w:lineRule="auto"/>
        <w:rPr>
          <w:rFonts w:hint="eastAsia" w:ascii="宋体" w:hAnsi="宋体" w:cs="宋体"/>
          <w:bCs/>
          <w:sz w:val="24"/>
          <w:szCs w:val="24"/>
          <w:lang w:val="zh-TW" w:eastAsia="zh-TW"/>
        </w:rPr>
      </w:pPr>
      <w:r>
        <w:rPr>
          <w:rFonts w:hint="eastAsia" w:ascii="宋体" w:hAnsi="宋体" w:cs="宋体"/>
          <w:bCs/>
          <w:sz w:val="24"/>
          <w:szCs w:val="24"/>
          <w:lang w:val="zh-TW" w:eastAsia="zh-TW"/>
        </w:rPr>
        <w:t>1、主机：1台。</w:t>
      </w:r>
    </w:p>
    <w:p w14:paraId="4CF07C1F">
      <w:pPr>
        <w:spacing w:line="360" w:lineRule="auto"/>
        <w:rPr>
          <w:rFonts w:hint="eastAsia" w:ascii="宋体" w:hAnsi="宋体" w:cs="宋体"/>
          <w:bCs/>
          <w:sz w:val="24"/>
          <w:szCs w:val="24"/>
          <w:highlight w:val="none"/>
          <w:lang w:val="zh-TW"/>
        </w:rPr>
      </w:pPr>
      <w:r>
        <w:rPr>
          <w:rFonts w:hint="eastAsia" w:ascii="宋体" w:hAnsi="宋体" w:cs="宋体"/>
          <w:bCs/>
          <w:sz w:val="24"/>
          <w:szCs w:val="24"/>
          <w:highlight w:val="none"/>
          <w:lang w:val="zh-TW" w:eastAsia="zh-TW"/>
        </w:rPr>
        <w:t>2、手柄：</w:t>
      </w:r>
      <w:r>
        <w:rPr>
          <w:rFonts w:hint="eastAsia" w:ascii="宋体" w:hAnsi="宋体" w:cs="宋体"/>
          <w:bCs/>
          <w:sz w:val="24"/>
          <w:szCs w:val="24"/>
          <w:highlight w:val="none"/>
          <w:lang w:val="zh-TW"/>
        </w:rPr>
        <w:t>2</w:t>
      </w:r>
      <w:r>
        <w:rPr>
          <w:rFonts w:hint="eastAsia" w:ascii="宋体" w:hAnsi="宋体" w:cs="宋体"/>
          <w:bCs/>
          <w:sz w:val="24"/>
          <w:szCs w:val="24"/>
          <w:highlight w:val="none"/>
          <w:lang w:val="zh-TW" w:eastAsia="zh-TW"/>
        </w:rPr>
        <w:t>把</w:t>
      </w:r>
      <w:r>
        <w:rPr>
          <w:rFonts w:hint="eastAsia" w:ascii="宋体" w:hAnsi="宋体" w:cs="宋体"/>
          <w:bCs/>
          <w:sz w:val="24"/>
          <w:szCs w:val="24"/>
          <w:highlight w:val="none"/>
          <w:lang w:val="zh-TW"/>
        </w:rPr>
        <w:t>。</w:t>
      </w:r>
    </w:p>
    <w:p w14:paraId="435ADE8E">
      <w:pPr>
        <w:spacing w:line="360" w:lineRule="auto"/>
        <w:rPr>
          <w:rFonts w:hint="eastAsia" w:ascii="宋体" w:hAnsi="宋体" w:cs="宋体"/>
          <w:bCs/>
          <w:sz w:val="24"/>
          <w:szCs w:val="24"/>
          <w:highlight w:val="none"/>
          <w:lang w:val="zh-TW"/>
        </w:rPr>
      </w:pPr>
      <w:r>
        <w:rPr>
          <w:rFonts w:hint="eastAsia" w:ascii="宋体" w:hAnsi="宋体" w:cs="宋体"/>
          <w:bCs/>
          <w:sz w:val="24"/>
          <w:szCs w:val="24"/>
          <w:highlight w:val="none"/>
          <w:lang w:val="zh-TW"/>
        </w:rPr>
        <w:t>3、光纤：1条。</w:t>
      </w:r>
    </w:p>
    <w:p w14:paraId="01BFA5A7">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ascii="宋体" w:hAnsi="宋体" w:cs="宋体"/>
          <w:bCs/>
          <w:sz w:val="24"/>
          <w:szCs w:val="24"/>
          <w:highlight w:val="none"/>
          <w:lang w:val="zh-TW"/>
        </w:rPr>
        <w:t>4、激光引导头：1</w:t>
      </w:r>
      <w:r>
        <w:rPr>
          <w:rFonts w:ascii="宋体" w:hAnsi="宋体" w:eastAsia="PMingLiU" w:cs="宋体"/>
          <w:bCs/>
          <w:sz w:val="24"/>
          <w:szCs w:val="24"/>
          <w:highlight w:val="none"/>
          <w:lang w:val="zh-TW" w:eastAsia="zh-TW"/>
        </w:rPr>
        <w:t>00</w:t>
      </w:r>
      <w:r>
        <w:rPr>
          <w:rFonts w:hint="eastAsia" w:ascii="宋体" w:hAnsi="宋体" w:cs="宋体"/>
          <w:bCs/>
          <w:sz w:val="24"/>
          <w:szCs w:val="24"/>
          <w:highlight w:val="none"/>
          <w:lang w:val="zh-TW"/>
        </w:rPr>
        <w:t>个。</w:t>
      </w:r>
    </w:p>
    <w:p w14:paraId="02EA9C54">
      <w:pPr>
        <w:keepNext w:val="0"/>
        <w:keepLines w:val="0"/>
        <w:pageBreakBefore w:val="0"/>
        <w:kinsoku/>
        <w:wordWrap/>
        <w:overflowPunct/>
        <w:topLinePunct w:val="0"/>
        <w:bidi w:val="0"/>
        <w:spacing w:beforeAutospacing="0" w:afterAutospacing="0" w:line="440" w:lineRule="exact"/>
        <w:ind w:right="0" w:rightChars="0"/>
        <w:jc w:val="center"/>
        <w:textAlignment w:val="auto"/>
        <w:outlineLvl w:val="9"/>
        <w:rPr>
          <w:rFonts w:hint="eastAsia"/>
          <w:b/>
          <w:bCs/>
          <w:sz w:val="44"/>
          <w:szCs w:val="44"/>
          <w:lang w:val="en-US" w:eastAsia="zh-CN"/>
        </w:rPr>
      </w:pPr>
    </w:p>
    <w:p w14:paraId="3F17E293">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14包：</w:t>
      </w:r>
    </w:p>
    <w:p w14:paraId="220BE736">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p>
    <w:p w14:paraId="604D24C2">
      <w:pPr>
        <w:keepNext w:val="0"/>
        <w:keepLines w:val="0"/>
        <w:pageBreakBefore w:val="0"/>
        <w:kinsoku/>
        <w:wordWrap/>
        <w:overflowPunct/>
        <w:topLinePunct w:val="0"/>
        <w:bidi w:val="0"/>
        <w:spacing w:beforeAutospacing="0" w:afterAutospacing="0" w:line="360" w:lineRule="auto"/>
        <w:ind w:right="0" w:rightChars="0"/>
        <w:jc w:val="left"/>
        <w:textAlignment w:val="auto"/>
        <w:rPr>
          <w:rFonts w:hint="eastAsia"/>
          <w:b/>
          <w:bCs/>
          <w:sz w:val="24"/>
          <w:szCs w:val="24"/>
          <w:lang w:val="en-US" w:eastAsia="zh-CN"/>
        </w:rPr>
      </w:pPr>
      <w:r>
        <w:rPr>
          <w:rFonts w:hint="eastAsia"/>
          <w:b/>
          <w:bCs/>
          <w:sz w:val="24"/>
          <w:szCs w:val="24"/>
          <w:lang w:val="en-US" w:eastAsia="zh-CN"/>
        </w:rPr>
        <w:t>品目14-1：医用事件相关电位仪</w:t>
      </w:r>
    </w:p>
    <w:p w14:paraId="0ED41F50">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一</w:t>
      </w:r>
      <w:r>
        <w:rPr>
          <w:rFonts w:hint="eastAsia" w:ascii="宋体" w:hAnsi="宋体" w:eastAsia="宋体" w:cs="宋体"/>
          <w:bCs/>
          <w:color w:val="auto"/>
          <w:kern w:val="2"/>
          <w:sz w:val="24"/>
          <w:szCs w:val="24"/>
          <w:highlight w:val="none"/>
          <w:lang w:eastAsia="zh-CN"/>
        </w:rPr>
        <w:t>、技术参数：</w:t>
      </w:r>
    </w:p>
    <w:p w14:paraId="69BA6012">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1、信号放大器系统</w:t>
      </w:r>
    </w:p>
    <w:p w14:paraId="1403F1DC">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▲1.1、放大器通道：脑电通道≥35通道，差分通道≥8通道，独立呼吸通道≥1通道，独立触发通道≥1通道，自定义脑电通道≥2通道，独立REF通道≥1通道，GND通道≥1通道；所有通道兼容AC/DC。</w:t>
      </w:r>
    </w:p>
    <w:p w14:paraId="03C46121">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1.2、内置快速转接盒接口：≥2个</w:t>
      </w:r>
    </w:p>
    <w:p w14:paraId="1AF398E3">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bookmarkStart w:id="23" w:name="_Hlk188115705"/>
      <w:r>
        <w:rPr>
          <w:rFonts w:hint="eastAsia" w:ascii="宋体" w:hAnsi="宋体" w:eastAsia="宋体" w:cs="宋体"/>
          <w:bCs/>
          <w:color w:val="auto"/>
          <w:kern w:val="2"/>
          <w:sz w:val="24"/>
          <w:szCs w:val="24"/>
          <w:highlight w:val="none"/>
          <w:lang w:eastAsia="zh-CN"/>
        </w:rPr>
        <w:t>1.3、放大器与电脑主机接口：USB接口。</w:t>
      </w:r>
    </w:p>
    <w:bookmarkEnd w:id="23"/>
    <w:p w14:paraId="15BC367E">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1.4、A/D转换：≥24Bit。</w:t>
      </w:r>
    </w:p>
    <w:p w14:paraId="769A2981">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1.5、共模抑制比：≥120dB。</w:t>
      </w:r>
    </w:p>
    <w:p w14:paraId="53AF4F62">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▲1.6、最大采样频率：≥16kHz/通道。</w:t>
      </w:r>
    </w:p>
    <w:p w14:paraId="3DC4554E">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1.7、输入范围：不少于±1100 mV。</w:t>
      </w:r>
    </w:p>
    <w:p w14:paraId="6C3E3915">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1.8、噪声：≤1.5μVpp</w:t>
      </w:r>
    </w:p>
    <w:p w14:paraId="39B9561A">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bookmarkStart w:id="24" w:name="_Hlk199874612"/>
      <w:bookmarkStart w:id="25" w:name="_Hlk188439231"/>
      <w:r>
        <w:rPr>
          <w:rFonts w:hint="eastAsia" w:ascii="宋体" w:hAnsi="宋体" w:eastAsia="宋体" w:cs="宋体"/>
          <w:bCs/>
          <w:color w:val="auto"/>
          <w:kern w:val="2"/>
          <w:sz w:val="24"/>
          <w:szCs w:val="24"/>
          <w:highlight w:val="none"/>
          <w:lang w:eastAsia="zh-CN"/>
        </w:rPr>
        <w:t>1.9、AC滤波：50Hz、60Hz切换。</w:t>
      </w:r>
    </w:p>
    <w:p w14:paraId="0A964A91">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1.10、放大器面板具备多功能按钮，可一键进行阻抗测试、监测、记录；可实时在线连续测试阻抗。</w:t>
      </w:r>
    </w:p>
    <w:bookmarkEnd w:id="24"/>
    <w:p w14:paraId="0AB8ADE8">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1.11、放大器面板和软件界面具备阻抗指示功能</w:t>
      </w:r>
    </w:p>
    <w:p w14:paraId="37884F8E">
      <w:pPr>
        <w:tabs>
          <w:tab w:val="left" w:pos="420"/>
        </w:tabs>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1.12、放大器具备工作状态指示灯。</w:t>
      </w:r>
    </w:p>
    <w:bookmarkEnd w:id="25"/>
    <w:p w14:paraId="35B4447D">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2、脑电采集分析工作站：CPU：i7或以上性能；内存≥8G；硬盘≥500G；彩色液晶显示器≥23英寸；打印机：黑白激光打印机。</w:t>
      </w:r>
    </w:p>
    <w:p w14:paraId="68CBC9BD">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3、软件功能：</w:t>
      </w:r>
    </w:p>
    <w:p w14:paraId="4B12080B">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3.1、脑电图软件：</w:t>
      </w:r>
    </w:p>
    <w:p w14:paraId="22496CAA">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3.1.1、具备脑电信号采集与分析功能、事件相关电位与分析功能。</w:t>
      </w:r>
    </w:p>
    <w:p w14:paraId="51A77915">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3.1.2、癫痫功能：可自定义设置癫痫探测规则，自动探测，具有棘波、尖波和棘慢波分析功能，可自动识别并标记出癫痫病理波及癫痫发作片段。</w:t>
      </w:r>
    </w:p>
    <w:p w14:paraId="4D5542AD">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3.1.3、可实时、区间分析波幅、频率地形图。</w:t>
      </w:r>
    </w:p>
    <w:p w14:paraId="2F14D61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3.1.4、可标记声音、疼痛等事件，支持对比定量分析。</w:t>
      </w:r>
    </w:p>
    <w:p w14:paraId="7B0F692C">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3.1.5、可以计算脑电节律频率、波幅、功率，可以excel表格形式导出。</w:t>
      </w:r>
    </w:p>
    <w:p w14:paraId="0DD938B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▲3.1.6、具备ABCD频谱功率图。</w:t>
      </w:r>
    </w:p>
    <w:p w14:paraId="0DD6360A">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3.1.7、具备阿尔法频率峰值计算功能，可计算每个通道阿尔法频率峰值、功率与指数，计算不同脑区平均峰值与额叶不对称性；可编辑不同疾病的参考值，可自动出示报告。</w:t>
      </w:r>
    </w:p>
    <w:p w14:paraId="03437E84">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3.1.8、具备阿尔法离散地形图，可编辑颜色映射反映阿尔法峰值离散度，用于评估意识障碍患者恢复期认知水平。</w:t>
      </w:r>
    </w:p>
    <w:p w14:paraId="7C9D3227">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3.1.9、内置脑电定量分析</w:t>
      </w:r>
      <w:r>
        <w:rPr>
          <w:rFonts w:hint="eastAsia" w:ascii="宋体" w:hAnsi="宋体" w:eastAsia="宋体" w:cs="宋体"/>
          <w:bCs/>
          <w:color w:val="auto"/>
          <w:kern w:val="2"/>
          <w:sz w:val="24"/>
          <w:szCs w:val="24"/>
          <w:highlight w:val="none"/>
          <w:lang w:val="en-US" w:eastAsia="zh-CN"/>
        </w:rPr>
        <w:t>功能</w:t>
      </w:r>
      <w:r>
        <w:rPr>
          <w:rFonts w:hint="eastAsia" w:ascii="宋体" w:hAnsi="宋体" w:eastAsia="宋体" w:cs="宋体"/>
          <w:bCs/>
          <w:color w:val="auto"/>
          <w:kern w:val="2"/>
          <w:sz w:val="24"/>
          <w:szCs w:val="24"/>
          <w:highlight w:val="none"/>
          <w:lang w:eastAsia="zh-CN"/>
        </w:rPr>
        <w:t>，包括自相关与互相关分析、频谱－功率分析、单通道时频分析，可显示相干性分析数据与图形、不同区间对比分析波幅、功率和指数图、二维与三维脑电地形图；</w:t>
      </w:r>
    </w:p>
    <w:p w14:paraId="001F7518">
      <w:pPr>
        <w:autoSpaceDE/>
        <w:autoSpaceDN/>
        <w:spacing w:line="360" w:lineRule="auto"/>
        <w:jc w:val="both"/>
        <w:rPr>
          <w:rFonts w:hint="eastAsia" w:ascii="宋体" w:hAnsi="宋体" w:eastAsia="宋体" w:cs="宋体"/>
          <w:bCs/>
          <w:color w:val="auto"/>
          <w:kern w:val="2"/>
          <w:sz w:val="24"/>
          <w:szCs w:val="24"/>
          <w:highlight w:val="none"/>
          <w:lang w:eastAsia="zh-CN"/>
        </w:rPr>
      </w:pPr>
      <w:bookmarkStart w:id="26" w:name="_Hlk189915032"/>
      <w:r>
        <w:rPr>
          <w:rFonts w:hint="eastAsia" w:ascii="宋体" w:hAnsi="宋体" w:eastAsia="宋体" w:cs="宋体"/>
          <w:bCs/>
          <w:color w:val="auto"/>
          <w:kern w:val="2"/>
          <w:sz w:val="24"/>
          <w:szCs w:val="24"/>
          <w:highlight w:val="none"/>
          <w:lang w:eastAsia="zh-CN"/>
        </w:rPr>
        <w:t>3.1.10、具备脑功能趋势分析功能，包括静息态指数、光谱熵、平均波幅、节律指数比、快慢波比值，各节律指数等趋势图≥20种。</w:t>
      </w:r>
    </w:p>
    <w:p w14:paraId="5FAC367D">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3.1.11、屏幕显示的趋势图数量可以自由设置，单屏能显示≥4列趋势图。</w:t>
      </w:r>
    </w:p>
    <w:p w14:paraId="5161C7BD">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3.1.12、可实时显示各个通道阻抗趋势图。</w:t>
      </w:r>
    </w:p>
    <w:bookmarkEnd w:id="26"/>
    <w:p w14:paraId="668A58A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3.1.13、</w:t>
      </w:r>
      <w:r>
        <w:rPr>
          <w:rFonts w:hint="eastAsia" w:ascii="宋体" w:hAnsi="宋体" w:eastAsia="宋体" w:cs="宋体"/>
          <w:bCs/>
          <w:color w:val="auto"/>
          <w:kern w:val="2"/>
          <w:sz w:val="24"/>
          <w:szCs w:val="24"/>
          <w:highlight w:val="none"/>
          <w:lang w:val="en-US" w:eastAsia="zh-CN"/>
        </w:rPr>
        <w:t>具备</w:t>
      </w:r>
      <w:r>
        <w:rPr>
          <w:rFonts w:hint="eastAsia" w:ascii="宋体" w:hAnsi="宋体" w:eastAsia="宋体" w:cs="宋体"/>
          <w:bCs/>
          <w:color w:val="auto"/>
          <w:kern w:val="2"/>
          <w:sz w:val="24"/>
          <w:szCs w:val="24"/>
          <w:highlight w:val="none"/>
          <w:lang w:eastAsia="zh-CN"/>
        </w:rPr>
        <w:t>密度谱阵列（DSA）与压缩密度谱阵列（CSA）功能：支持以μV</w:t>
      </w:r>
      <w:r>
        <w:rPr>
          <w:rFonts w:hint="eastAsia" w:ascii="宋体" w:hAnsi="宋体" w:eastAsia="宋体" w:cs="宋体"/>
          <w:bCs/>
          <w:color w:val="auto"/>
          <w:kern w:val="2"/>
          <w:sz w:val="24"/>
          <w:szCs w:val="24"/>
          <w:highlight w:val="none"/>
          <w:vertAlign w:val="superscript"/>
          <w:lang w:eastAsia="zh-CN"/>
        </w:rPr>
        <w:t>2</w:t>
      </w:r>
      <w:r>
        <w:rPr>
          <w:rFonts w:hint="eastAsia" w:ascii="宋体" w:hAnsi="宋体" w:eastAsia="宋体" w:cs="宋体"/>
          <w:bCs/>
          <w:color w:val="auto"/>
          <w:kern w:val="2"/>
          <w:sz w:val="24"/>
          <w:szCs w:val="24"/>
          <w:highlight w:val="none"/>
          <w:lang w:eastAsia="zh-CN"/>
        </w:rPr>
        <w:t>与dB显示结果；可显示优势频率、边缘频率和中位频率；可设置平滑水平、自定义噪声排除水平和去除标记。</w:t>
      </w:r>
    </w:p>
    <w:p w14:paraId="4C134A4C">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3.1.14、可预设多种功能测试模板，用户可设置语音、文字提示与时长设置，标记的片段可用于对比分析，支持用户自定义测试。</w:t>
      </w:r>
    </w:p>
    <w:p w14:paraId="57E8D3FF">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3.1.15、具备内置小波分析与独立成分分析功能，用于去除伪迹。</w:t>
      </w:r>
    </w:p>
    <w:p w14:paraId="5140420B">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3.1.16、用户可自定义信号校准、监测、采集、伪迹识别标记、分析和自动报告全过程；支持用户随时打断自动化过程</w:t>
      </w:r>
    </w:p>
    <w:p w14:paraId="55566D49">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3.1.17、可同时打开多个脑电采集、分析窗口，同步脑电采集与分析。</w:t>
      </w:r>
    </w:p>
    <w:p w14:paraId="3E4A03EA">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3.1.18、软件内置波形频率、波幅测量尺；可单波电子测量频率、功率和波幅；支持滑动测量，支持将所选波形和测量结果一键截取发送至报告。</w:t>
      </w:r>
    </w:p>
    <w:p w14:paraId="1A3B1101">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3.1.19、可设置各个通道EEG、EMG上下边界数值/线。</w:t>
      </w:r>
    </w:p>
    <w:p w14:paraId="345CDCF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3.1.20、可左右侧导联叠放，识别左右半球信号对称性。</w:t>
      </w:r>
    </w:p>
    <w:p w14:paraId="7DFFF1DB">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3.1.21、可预设单极、双极、横联、纵联和平均导联，支持用户自定义蒙太奇；以头形显示蒙太奇导联设置界面；可对蒙太奇内单个导联独立设置滤波、颜色；监测和回放中可自由切换</w:t>
      </w:r>
    </w:p>
    <w:p w14:paraId="16D3EAD0">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3.1.22、可预设多种参考方式，至少包括平均参考（AV）、双耳平均参考（AA）、中央参考（Cz）、 源参考（SD）、左半球平均参考（AV1）、右半球平均参考（AV2）、系统参考（REF）、同侧耳电极参考（A1或A2）、对侧耳电极参考（A2或A1）。</w:t>
      </w:r>
    </w:p>
    <w:p w14:paraId="0099D8D2">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3.1.23、具备图形优化组件，可优化轨迹显示。</w:t>
      </w:r>
    </w:p>
    <w:p w14:paraId="3AEBE69E">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3.1.24、支持以秒为单位显示脑电信号。</w:t>
      </w:r>
    </w:p>
    <w:p w14:paraId="40FA9820">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3.1.25、预设多种脑电分析报告模板，可导出至MS Word编辑；报告可导出至PDF文档，</w:t>
      </w:r>
    </w:p>
    <w:p w14:paraId="495DD663">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支持预设报告术语表，在书写结论时，通过点击快速粘贴文本.</w:t>
      </w:r>
    </w:p>
    <w:p w14:paraId="1DC0C25D">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3.1.26、事件管理：内置事件列表，可筛选、编辑、删除事件。</w:t>
      </w:r>
    </w:p>
    <w:p w14:paraId="495281FA">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3.1.27、数据管理：软件支持网络和本地数据管理器，支持导入、导出数据存档；对数据进行合并；支持导出检查统计记录到word和excel格式。</w:t>
      </w:r>
    </w:p>
    <w:p w14:paraId="4C80FA7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3.1.28、可预设多种患者信息，支持用户自定义参数、编写列表和历史字符串录入信息。</w:t>
      </w:r>
    </w:p>
    <w:p w14:paraId="53D626A4">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3.1.29、支持导出EDF、BDF格式文档。</w:t>
      </w:r>
    </w:p>
    <w:p w14:paraId="40C27605">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3.1.30、支持局域网内从不同终端设备调取、查看实时软件界面</w:t>
      </w:r>
    </w:p>
    <w:p w14:paraId="17B5348E">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3.1.31、支持创建不同权限的账户。</w:t>
      </w:r>
    </w:p>
    <w:p w14:paraId="2B700D3E">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3.1.32、滤波截止频率范围：高通，0.05～10Hz；低通，5～600Hz。</w:t>
      </w:r>
    </w:p>
    <w:p w14:paraId="2241873E">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3.1.33、内置带通滤波器，可以单独选择仅让指定频段节律通过（如α或者θ+α等），屏蔽其他节律频段；滤波范围可自定义。</w:t>
      </w:r>
    </w:p>
    <w:p w14:paraId="45D37805">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3.1.34、具备实时心率监测功能，可在波形中实时显示心率数值</w:t>
      </w:r>
    </w:p>
    <w:p w14:paraId="217581B3">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3.1.35、扫描速度调节范围：1～10000mm/s和1-200s/页。</w:t>
      </w:r>
    </w:p>
    <w:p w14:paraId="0FF10560">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3.1.36、灵敏度调节范围：1～10000μV/mm，可根据屏幕脑电信号范围自动调整灵敏度。</w:t>
      </w:r>
    </w:p>
    <w:p w14:paraId="25592C16">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4、事件相关电位软件：</w:t>
      </w:r>
    </w:p>
    <w:p w14:paraId="0E5583F4">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▲4.1、软件预设声音刺激范式：P300、 MMN以及P50、CNV、GoNoGo 。</w:t>
      </w:r>
    </w:p>
    <w:p w14:paraId="0DD81F4D">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4.2、用户可自定义刺激声音类型、出现概率、分析区间、刺激频率、刺激个数。</w:t>
      </w:r>
    </w:p>
    <w:p w14:paraId="3C75AD19">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4.3、内置高级认知电位套件，用户可自定义刺激类型、出现概率和刺激顺序；可导入excel格式的刺激文件</w:t>
      </w:r>
    </w:p>
    <w:p w14:paraId="3C42804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4.4、刺激和分析系统在同一个软件中，软件将刺激范式（媒体文件）与采集程序同步加载到软件中再进行触发，避免延时。</w:t>
      </w:r>
    </w:p>
    <w:p w14:paraId="7725F980">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4.5、软件支持eprime/Presentation软件编辑的范式，可在软件内打标，导出为第三方分析软件识别的数据格式</w:t>
      </w:r>
    </w:p>
    <w:p w14:paraId="3D8ED003">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4.6、脑电ERP分析系统：可进行基于声音-闪光刺激的P300、MMN以及P50、CNV，GoNoGo成分分析以及高级脑电ERP分析（用户自定义刺激事件）。</w:t>
      </w:r>
    </w:p>
    <w:p w14:paraId="256C4111">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4.7、同步触发刺激时，具备实时采集、储存、回放脑电图的原始波和叠加脑电波变化功能；可同屏显示原始EEG、实时ERP叠加结果。</w:t>
      </w:r>
    </w:p>
    <w:p w14:paraId="1E33D94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4.8、ERP结果显示模式：列表模式实时显示波幅图；以图、表形式展示分析结果；以蒙太奇形式，显示不同导联中的ERP分析结果和ERP图表结果</w:t>
      </w:r>
    </w:p>
    <w:p w14:paraId="768BD959">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4.9、设置ERP分析结果展示窗口颜色、轨迹重叠、灵敏度和扫描速度。</w:t>
      </w:r>
    </w:p>
    <w:p w14:paraId="0E029CCC">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4.10、系统内置成分编辑器与自动搜索开关，对 ERP 成分可进行手动放置或自动识别，自动生成其波幅、潜伏期等指标</w:t>
      </w:r>
    </w:p>
    <w:p w14:paraId="4C66EAA5">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4.11、可显示原始轨迹。</w:t>
      </w:r>
    </w:p>
    <w:p w14:paraId="7ECDF83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5、软件终身免费升级和维护。</w:t>
      </w:r>
    </w:p>
    <w:p w14:paraId="18A20928">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二、</w:t>
      </w:r>
      <w:r>
        <w:rPr>
          <w:rFonts w:hint="eastAsia" w:ascii="宋体" w:hAnsi="宋体" w:eastAsia="宋体" w:cs="宋体"/>
          <w:bCs/>
          <w:color w:val="auto"/>
          <w:kern w:val="2"/>
          <w:sz w:val="24"/>
          <w:szCs w:val="24"/>
          <w:highlight w:val="none"/>
          <w:lang w:eastAsia="zh-CN"/>
        </w:rPr>
        <w:t>主要配置要求：</w:t>
      </w:r>
    </w:p>
    <w:p w14:paraId="587C3601">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lang w:eastAsia="zh-CN"/>
        </w:rPr>
        <w:t>信号放大器： 1个。</w:t>
      </w:r>
    </w:p>
    <w:p w14:paraId="1B6AAFE7">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lang w:eastAsia="zh-CN"/>
        </w:rPr>
        <w:t>盘状电极： 43根。</w:t>
      </w:r>
    </w:p>
    <w:p w14:paraId="1B0427B0">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lang w:eastAsia="zh-CN"/>
        </w:rPr>
        <w:t>眼罩刺激器：1个。</w:t>
      </w:r>
    </w:p>
    <w:p w14:paraId="15F015C3">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lang w:eastAsia="zh-CN"/>
        </w:rPr>
        <w:t>患者按钮：1个。</w:t>
      </w:r>
    </w:p>
    <w:p w14:paraId="61378914">
      <w:pPr>
        <w:autoSpaceDE/>
        <w:autoSpaceDN/>
        <w:spacing w:line="360" w:lineRule="auto"/>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lang w:eastAsia="zh-CN"/>
        </w:rPr>
        <w:t>听觉刺激器及转换单元：1套。</w:t>
      </w:r>
    </w:p>
    <w:p w14:paraId="1C18FB1B">
      <w:pPr>
        <w:keepNext w:val="0"/>
        <w:keepLines w:val="0"/>
        <w:pageBreakBefore w:val="0"/>
        <w:kinsoku/>
        <w:wordWrap/>
        <w:overflowPunct/>
        <w:topLinePunct w:val="0"/>
        <w:bidi w:val="0"/>
        <w:spacing w:beforeAutospacing="0" w:afterAutospacing="0" w:line="440" w:lineRule="exact"/>
        <w:ind w:right="0" w:rightChars="0"/>
        <w:jc w:val="center"/>
        <w:textAlignment w:val="auto"/>
        <w:outlineLvl w:val="9"/>
        <w:rPr>
          <w:rFonts w:hint="eastAsia"/>
          <w:b/>
          <w:bCs/>
          <w:sz w:val="44"/>
          <w:szCs w:val="44"/>
          <w:lang w:val="en-US" w:eastAsia="zh-CN"/>
        </w:rPr>
      </w:pPr>
    </w:p>
    <w:p w14:paraId="3C453AB4">
      <w:pPr>
        <w:keepNext w:val="0"/>
        <w:keepLines w:val="0"/>
        <w:pageBreakBefore w:val="0"/>
        <w:kinsoku/>
        <w:wordWrap/>
        <w:overflowPunct/>
        <w:topLinePunct w:val="0"/>
        <w:bidi w:val="0"/>
        <w:spacing w:beforeAutospacing="0" w:afterAutospacing="0" w:line="360" w:lineRule="auto"/>
        <w:ind w:right="0" w:rightChars="0"/>
        <w:jc w:val="center"/>
        <w:textAlignment w:val="auto"/>
        <w:outlineLvl w:val="1"/>
        <w:rPr>
          <w:rFonts w:hint="eastAsia"/>
          <w:b/>
          <w:bCs/>
          <w:sz w:val="44"/>
          <w:szCs w:val="44"/>
          <w:lang w:val="en-US" w:eastAsia="zh-CN"/>
        </w:rPr>
      </w:pPr>
      <w:r>
        <w:rPr>
          <w:rFonts w:hint="eastAsia"/>
          <w:b/>
          <w:bCs/>
          <w:sz w:val="44"/>
          <w:szCs w:val="44"/>
          <w:lang w:val="en-US" w:eastAsia="zh-CN"/>
        </w:rPr>
        <w:t>15包：</w:t>
      </w:r>
    </w:p>
    <w:p w14:paraId="3489E4E5">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1DF6A5CB">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r>
        <w:rPr>
          <w:rFonts w:hint="eastAsia"/>
          <w:b/>
          <w:bCs/>
          <w:sz w:val="24"/>
          <w:szCs w:val="24"/>
          <w:lang w:val="en-US" w:eastAsia="zh-CN"/>
        </w:rPr>
        <w:t>品目15-1：医用真空全自动清洗消毒机</w:t>
      </w:r>
    </w:p>
    <w:p w14:paraId="7A1FB6B1">
      <w:pPr>
        <w:keepNext w:val="0"/>
        <w:keepLines w:val="0"/>
        <w:pageBreakBefore w:val="0"/>
        <w:kinsoku/>
        <w:wordWrap/>
        <w:overflowPunct/>
        <w:topLinePunct w:val="0"/>
        <w:bidi w:val="0"/>
        <w:spacing w:beforeAutospacing="0" w:afterAutospacing="0" w:line="440" w:lineRule="exact"/>
        <w:ind w:right="0" w:rightChars="0"/>
        <w:jc w:val="left"/>
        <w:textAlignment w:val="auto"/>
        <w:rPr>
          <w:rFonts w:hint="eastAsia"/>
          <w:b/>
          <w:bCs/>
          <w:sz w:val="24"/>
          <w:szCs w:val="24"/>
          <w:lang w:val="en-US" w:eastAsia="zh-CN"/>
        </w:rPr>
      </w:pPr>
    </w:p>
    <w:p w14:paraId="350E250A">
      <w:pPr>
        <w:numPr>
          <w:ilvl w:val="0"/>
          <w:numId w:val="0"/>
        </w:numPr>
        <w:autoSpaceDE/>
        <w:autoSpaceDN/>
        <w:spacing w:line="360" w:lineRule="auto"/>
        <w:jc w:val="both"/>
        <w:rPr>
          <w:rFonts w:hint="default" w:ascii="宋体" w:hAnsi="宋体" w:eastAsia="宋体" w:cs="宋体"/>
          <w:color w:val="000000"/>
          <w:kern w:val="2"/>
          <w:sz w:val="24"/>
          <w:szCs w:val="24"/>
          <w:highlight w:val="none"/>
          <w:u w:color="000000"/>
          <w:lang w:val="zh-TW" w:eastAsia="zh-CN"/>
        </w:rPr>
      </w:pPr>
      <w:r>
        <w:rPr>
          <w:rFonts w:hint="eastAsia" w:ascii="宋体" w:hAnsi="宋体" w:eastAsia="宋体" w:cs="宋体"/>
          <w:color w:val="000000"/>
          <w:kern w:val="2"/>
          <w:sz w:val="24"/>
          <w:szCs w:val="24"/>
          <w:highlight w:val="none"/>
          <w:u w:color="000000"/>
          <w:lang w:val="en-US" w:eastAsia="zh-CN"/>
        </w:rPr>
        <w:t>一</w:t>
      </w:r>
      <w:r>
        <w:rPr>
          <w:rFonts w:hint="eastAsia" w:ascii="宋体" w:hAnsi="宋体" w:eastAsia="宋体" w:cs="宋体"/>
          <w:color w:val="000000"/>
          <w:kern w:val="2"/>
          <w:sz w:val="24"/>
          <w:szCs w:val="24"/>
          <w:highlight w:val="none"/>
          <w:u w:color="000000"/>
          <w:lang w:eastAsia="zh-CN"/>
        </w:rPr>
        <w:t>、主要用途：用于</w:t>
      </w:r>
      <w:r>
        <w:rPr>
          <w:rFonts w:hint="eastAsia" w:ascii="宋体" w:hAnsi="宋体" w:eastAsia="宋体" w:cs="宋体"/>
          <w:color w:val="000000"/>
          <w:kern w:val="2"/>
          <w:sz w:val="24"/>
          <w:szCs w:val="24"/>
          <w:highlight w:val="none"/>
          <w:u w:color="000000"/>
          <w:lang w:val="zh-TW" w:eastAsia="zh-TW"/>
        </w:rPr>
        <w:t>清洗并消毒常规手术器械、腔镜管腔器械、精密器械、带孔外盒的器械</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各种导管</w:t>
      </w:r>
      <w:r>
        <w:rPr>
          <w:rFonts w:hint="eastAsia" w:ascii="宋体" w:hAnsi="宋体" w:eastAsia="宋体" w:cs="宋体"/>
          <w:color w:val="000000"/>
          <w:kern w:val="2"/>
          <w:sz w:val="24"/>
          <w:szCs w:val="24"/>
          <w:highlight w:val="none"/>
          <w:u w:color="000000"/>
          <w:lang w:eastAsia="zh-CN"/>
        </w:rPr>
        <w:t>类</w:t>
      </w:r>
      <w:r>
        <w:rPr>
          <w:rFonts w:hint="eastAsia" w:ascii="宋体" w:hAnsi="宋体" w:eastAsia="宋体" w:cs="宋体"/>
          <w:color w:val="000000"/>
          <w:kern w:val="2"/>
          <w:sz w:val="24"/>
          <w:szCs w:val="24"/>
          <w:highlight w:val="none"/>
          <w:u w:color="000000"/>
          <w:lang w:val="zh-TW" w:eastAsia="zh-TW"/>
        </w:rPr>
        <w:t>等</w:t>
      </w:r>
      <w:r>
        <w:rPr>
          <w:rFonts w:hint="eastAsia" w:ascii="宋体" w:hAnsi="宋体" w:eastAsia="宋体" w:cs="宋体"/>
          <w:color w:val="000000"/>
          <w:kern w:val="2"/>
          <w:sz w:val="24"/>
          <w:szCs w:val="24"/>
          <w:highlight w:val="none"/>
          <w:u w:color="000000"/>
          <w:lang w:val="zh-TW" w:eastAsia="zh-CN"/>
        </w:rPr>
        <w:t>。</w:t>
      </w:r>
    </w:p>
    <w:p w14:paraId="740DECB1">
      <w:pPr>
        <w:autoSpaceDE/>
        <w:autoSpaceDN/>
        <w:spacing w:line="360" w:lineRule="auto"/>
        <w:jc w:val="left"/>
        <w:rPr>
          <w:rFonts w:hint="eastAsia"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val="en-US" w:eastAsia="zh-CN"/>
        </w:rPr>
        <w:t>二</w:t>
      </w:r>
      <w:r>
        <w:rPr>
          <w:rFonts w:hint="eastAsia" w:ascii="宋体" w:hAnsi="宋体" w:eastAsia="宋体" w:cs="宋体"/>
          <w:color w:val="000000"/>
          <w:kern w:val="2"/>
          <w:sz w:val="24"/>
          <w:szCs w:val="24"/>
          <w:highlight w:val="none"/>
          <w:u w:color="000000"/>
          <w:lang w:eastAsia="zh-CN"/>
        </w:rPr>
        <w:t>、技术参数</w:t>
      </w:r>
    </w:p>
    <w:p w14:paraId="6E58B378">
      <w:pPr>
        <w:autoSpaceDE/>
        <w:autoSpaceDN/>
        <w:spacing w:line="360" w:lineRule="auto"/>
        <w:jc w:val="left"/>
        <w:rPr>
          <w:rFonts w:hint="default"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val="zh-TW" w:eastAsia="zh-CN"/>
        </w:rPr>
        <w:t>1、</w:t>
      </w:r>
      <w:r>
        <w:rPr>
          <w:rFonts w:hint="eastAsia" w:ascii="宋体" w:hAnsi="宋体" w:eastAsia="宋体" w:cs="宋体"/>
          <w:color w:val="000000"/>
          <w:kern w:val="2"/>
          <w:sz w:val="24"/>
          <w:szCs w:val="24"/>
          <w:highlight w:val="none"/>
          <w:u w:color="000000"/>
          <w:lang w:val="zh-TW" w:eastAsia="zh-TW"/>
        </w:rPr>
        <w:t>清洗原理：通过抽真空使清洗槽内的空气压力介于</w:t>
      </w:r>
      <w:r>
        <w:rPr>
          <w:rFonts w:hint="eastAsia" w:ascii="宋体" w:hAnsi="宋体" w:eastAsia="宋体" w:cs="宋体"/>
          <w:color w:val="000000"/>
          <w:kern w:val="2"/>
          <w:sz w:val="24"/>
          <w:szCs w:val="24"/>
          <w:highlight w:val="none"/>
          <w:u w:color="000000"/>
          <w:lang w:eastAsia="zh-CN"/>
        </w:rPr>
        <w:t xml:space="preserve"> 5kPa</w:t>
      </w:r>
      <w:r>
        <w:rPr>
          <w:rFonts w:hint="eastAsia" w:ascii="宋体" w:hAnsi="宋体" w:eastAsia="宋体" w:cs="宋体"/>
          <w:color w:val="000000"/>
          <w:kern w:val="2"/>
          <w:sz w:val="24"/>
          <w:szCs w:val="24"/>
          <w:highlight w:val="none"/>
          <w:u w:color="000000"/>
          <w:lang w:val="zh-TW" w:eastAsia="zh-TW"/>
        </w:rPr>
        <w:t>～</w:t>
      </w:r>
      <w:r>
        <w:rPr>
          <w:rFonts w:hint="eastAsia" w:ascii="宋体" w:hAnsi="宋体" w:eastAsia="宋体" w:cs="宋体"/>
          <w:color w:val="000000"/>
          <w:kern w:val="2"/>
          <w:sz w:val="24"/>
          <w:szCs w:val="24"/>
          <w:highlight w:val="none"/>
          <w:u w:color="000000"/>
          <w:lang w:eastAsia="zh-CN"/>
        </w:rPr>
        <w:t>102KPa</w:t>
      </w:r>
      <w:r>
        <w:rPr>
          <w:rFonts w:hint="eastAsia" w:ascii="宋体" w:hAnsi="宋体" w:eastAsia="宋体" w:cs="宋体"/>
          <w:color w:val="000000"/>
          <w:kern w:val="2"/>
          <w:sz w:val="24"/>
          <w:szCs w:val="24"/>
          <w:highlight w:val="none"/>
          <w:u w:color="000000"/>
          <w:lang w:val="zh-TW" w:eastAsia="zh-TW"/>
        </w:rPr>
        <w:t>之间，清洗液在负压环境下产生突沸和剧烈汽化效应，从而清洗器械的内外表面，清洗过程中清洗液温度</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eastAsia="zh-CN"/>
        </w:rPr>
        <w:t>45℃</w:t>
      </w:r>
      <w:r>
        <w:rPr>
          <w:rFonts w:hint="eastAsia" w:ascii="宋体" w:hAnsi="宋体" w:eastAsia="宋体" w:cs="宋体"/>
          <w:color w:val="000000"/>
          <w:kern w:val="2"/>
          <w:sz w:val="24"/>
          <w:szCs w:val="24"/>
          <w:highlight w:val="none"/>
          <w:u w:color="000000"/>
          <w:lang w:val="zh-TW" w:eastAsia="zh-TW"/>
        </w:rPr>
        <w:t>；</w:t>
      </w:r>
    </w:p>
    <w:p w14:paraId="088F3482">
      <w:pPr>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eastAsia="zh-CN"/>
        </w:rPr>
        <w:t>2、</w:t>
      </w:r>
      <w:r>
        <w:rPr>
          <w:rFonts w:hint="eastAsia" w:ascii="宋体" w:hAnsi="宋体" w:eastAsia="宋体" w:cs="宋体"/>
          <w:color w:val="000000"/>
          <w:kern w:val="2"/>
          <w:sz w:val="24"/>
          <w:szCs w:val="24"/>
          <w:highlight w:val="none"/>
          <w:u w:color="000000"/>
          <w:lang w:val="zh-TW" w:eastAsia="zh-TW"/>
        </w:rPr>
        <w:t>装载方式：把需清洗</w:t>
      </w:r>
      <w:r>
        <w:rPr>
          <w:rFonts w:hint="eastAsia" w:ascii="宋体" w:hAnsi="宋体" w:eastAsia="宋体" w:cs="宋体"/>
          <w:color w:val="000000"/>
          <w:kern w:val="2"/>
          <w:sz w:val="24"/>
          <w:szCs w:val="24"/>
          <w:highlight w:val="none"/>
          <w:u w:color="000000"/>
          <w:lang w:val="en-US" w:eastAsia="zh-CN"/>
        </w:rPr>
        <w:t>的</w:t>
      </w:r>
      <w:r>
        <w:rPr>
          <w:rFonts w:hint="eastAsia" w:ascii="宋体" w:hAnsi="宋体" w:eastAsia="宋体" w:cs="宋体"/>
          <w:color w:val="000000"/>
          <w:kern w:val="2"/>
          <w:sz w:val="24"/>
          <w:szCs w:val="24"/>
          <w:highlight w:val="none"/>
          <w:u w:color="000000"/>
          <w:lang w:val="zh-TW" w:eastAsia="zh-TW"/>
        </w:rPr>
        <w:t>器械拆卸后放入篮筐内</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再放入腔体内即可。</w:t>
      </w:r>
    </w:p>
    <w:p w14:paraId="60FC10B2">
      <w:pPr>
        <w:widowControl w:val="0"/>
        <w:spacing w:line="360" w:lineRule="auto"/>
        <w:ind w:firstLine="0"/>
        <w:jc w:val="both"/>
        <w:rPr>
          <w:rFonts w:ascii="宋体" w:hAnsi="宋体" w:eastAsia="宋体" w:cs="宋体"/>
          <w:color w:val="000000"/>
          <w:kern w:val="2"/>
          <w:sz w:val="24"/>
          <w:szCs w:val="24"/>
          <w:highlight w:val="none"/>
          <w:u w:color="000000"/>
          <w:lang w:val="en-US" w:eastAsia="zh-CN" w:bidi="ar-SA"/>
        </w:rPr>
      </w:pPr>
      <w:r>
        <w:rPr>
          <w:rFonts w:hint="eastAsia" w:cs="宋体"/>
          <w:color w:val="000000"/>
          <w:kern w:val="2"/>
          <w:sz w:val="24"/>
          <w:szCs w:val="24"/>
          <w:highlight w:val="none"/>
          <w:u w:color="000000"/>
          <w:lang w:val="en-US" w:eastAsia="zh-CN" w:bidi="ar-SA"/>
        </w:rPr>
        <w:t>3</w:t>
      </w:r>
      <w:r>
        <w:rPr>
          <w:rFonts w:hint="eastAsia" w:ascii="宋体" w:hAnsi="宋体" w:eastAsia="宋体" w:cs="宋体"/>
          <w:color w:val="000000"/>
          <w:kern w:val="2"/>
          <w:sz w:val="24"/>
          <w:szCs w:val="24"/>
          <w:highlight w:val="none"/>
          <w:u w:color="000000"/>
          <w:lang w:val="en-US" w:eastAsia="zh-CN" w:bidi="ar-SA"/>
        </w:rPr>
        <w:t>、</w:t>
      </w:r>
      <w:r>
        <w:rPr>
          <w:rFonts w:hint="eastAsia" w:ascii="宋体" w:hAnsi="宋体" w:eastAsia="宋体" w:cs="宋体"/>
          <w:color w:val="000000"/>
          <w:kern w:val="2"/>
          <w:sz w:val="24"/>
          <w:szCs w:val="24"/>
          <w:highlight w:val="none"/>
          <w:u w:color="000000"/>
          <w:lang w:val="zh-TW" w:eastAsia="zh-TW" w:bidi="ar-SA"/>
        </w:rPr>
        <w:t>加热系统：电加热</w:t>
      </w:r>
      <w:r>
        <w:rPr>
          <w:rFonts w:hint="eastAsia" w:ascii="宋体" w:hAnsi="宋体" w:eastAsia="宋体" w:cs="宋体"/>
          <w:color w:val="000000"/>
          <w:kern w:val="2"/>
          <w:sz w:val="24"/>
          <w:szCs w:val="24"/>
          <w:highlight w:val="none"/>
          <w:u w:color="000000"/>
          <w:lang w:val="zh-TW" w:eastAsia="zh-CN" w:bidi="ar-SA"/>
        </w:rPr>
        <w:t>。</w:t>
      </w:r>
    </w:p>
    <w:p w14:paraId="2305AAE2">
      <w:pPr>
        <w:widowControl w:val="0"/>
        <w:tabs>
          <w:tab w:val="left" w:pos="360"/>
        </w:tabs>
        <w:spacing w:line="360" w:lineRule="auto"/>
        <w:ind w:firstLine="0"/>
        <w:jc w:val="both"/>
        <w:rPr>
          <w:rFonts w:ascii="宋体" w:hAnsi="宋体" w:eastAsia="宋体" w:cs="宋体"/>
          <w:color w:val="000000"/>
          <w:kern w:val="2"/>
          <w:sz w:val="24"/>
          <w:szCs w:val="24"/>
          <w:highlight w:val="none"/>
          <w:u w:color="000000"/>
          <w:lang w:val="zh-TW" w:eastAsia="zh-CN" w:bidi="ar-SA"/>
        </w:rPr>
      </w:pPr>
      <w:r>
        <w:rPr>
          <w:rFonts w:hint="eastAsia" w:cs="宋体"/>
          <w:color w:val="000000"/>
          <w:kern w:val="2"/>
          <w:sz w:val="24"/>
          <w:szCs w:val="24"/>
          <w:highlight w:val="none"/>
          <w:u w:color="000000"/>
          <w:lang w:val="en-US" w:eastAsia="zh-CN" w:bidi="ar-SA"/>
        </w:rPr>
        <w:t>4</w:t>
      </w:r>
      <w:r>
        <w:rPr>
          <w:rFonts w:hint="eastAsia" w:ascii="宋体" w:hAnsi="宋体" w:eastAsia="宋体" w:cs="宋体"/>
          <w:color w:val="000000"/>
          <w:kern w:val="2"/>
          <w:sz w:val="24"/>
          <w:szCs w:val="24"/>
          <w:highlight w:val="none"/>
          <w:u w:color="000000"/>
          <w:lang w:val="en-US" w:eastAsia="zh-CN" w:bidi="ar-SA"/>
        </w:rPr>
        <w:t>、</w:t>
      </w:r>
      <w:r>
        <w:rPr>
          <w:rFonts w:hint="eastAsia" w:ascii="宋体" w:hAnsi="宋体" w:eastAsia="宋体" w:cs="宋体"/>
          <w:color w:val="000000"/>
          <w:kern w:val="2"/>
          <w:sz w:val="24"/>
          <w:szCs w:val="24"/>
          <w:highlight w:val="none"/>
          <w:u w:color="000000"/>
          <w:lang w:val="zh-TW" w:eastAsia="zh-TW" w:bidi="ar-SA"/>
        </w:rPr>
        <w:t>具备消毒功能</w:t>
      </w:r>
      <w:r>
        <w:rPr>
          <w:rFonts w:hint="eastAsia" w:ascii="宋体" w:hAnsi="宋体" w:eastAsia="宋体" w:cs="宋体"/>
          <w:color w:val="000000"/>
          <w:kern w:val="2"/>
          <w:sz w:val="24"/>
          <w:szCs w:val="24"/>
          <w:highlight w:val="none"/>
          <w:u w:color="000000"/>
          <w:lang w:val="zh-TW" w:eastAsia="zh-CN" w:bidi="ar-SA"/>
        </w:rPr>
        <w:t>，</w:t>
      </w:r>
      <w:r>
        <w:rPr>
          <w:rFonts w:hint="eastAsia" w:ascii="宋体" w:hAnsi="宋体" w:eastAsia="宋体" w:cs="宋体"/>
          <w:color w:val="000000"/>
          <w:kern w:val="2"/>
          <w:sz w:val="24"/>
          <w:szCs w:val="24"/>
          <w:highlight w:val="none"/>
          <w:u w:color="000000"/>
          <w:lang w:val="zh-TW" w:eastAsia="zh-TW" w:bidi="ar-SA"/>
        </w:rPr>
        <w:t>A0值可调</w:t>
      </w:r>
      <w:r>
        <w:rPr>
          <w:rFonts w:hint="eastAsia" w:ascii="宋体" w:hAnsi="宋体" w:eastAsia="宋体" w:cs="宋体"/>
          <w:color w:val="000000"/>
          <w:kern w:val="2"/>
          <w:sz w:val="24"/>
          <w:szCs w:val="24"/>
          <w:highlight w:val="none"/>
          <w:u w:color="000000"/>
          <w:lang w:val="zh-TW" w:eastAsia="zh-CN" w:bidi="ar-SA"/>
        </w:rPr>
        <w:t>。</w:t>
      </w:r>
    </w:p>
    <w:p w14:paraId="044FD643">
      <w:pPr>
        <w:tabs>
          <w:tab w:val="left" w:pos="360"/>
        </w:tabs>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cs="宋体"/>
          <w:color w:val="000000"/>
          <w:kern w:val="2"/>
          <w:sz w:val="24"/>
          <w:szCs w:val="24"/>
          <w:highlight w:val="none"/>
          <w:u w:color="000000"/>
          <w:lang w:val="en-US" w:eastAsia="zh-CN"/>
        </w:rPr>
        <w:t>5</w:t>
      </w:r>
      <w:r>
        <w:rPr>
          <w:rFonts w:hint="eastAsia" w:ascii="宋体" w:hAnsi="宋体" w:eastAsia="宋体" w:cs="宋体"/>
          <w:color w:val="000000"/>
          <w:kern w:val="2"/>
          <w:sz w:val="24"/>
          <w:szCs w:val="24"/>
          <w:highlight w:val="none"/>
          <w:u w:color="000000"/>
          <w:lang w:eastAsia="zh-CN"/>
        </w:rPr>
        <w:t>、干燥功能：通过</w:t>
      </w:r>
      <w:r>
        <w:rPr>
          <w:rFonts w:hint="eastAsia" w:ascii="宋体" w:hAnsi="宋体" w:eastAsia="宋体" w:cs="宋体"/>
          <w:color w:val="000000"/>
          <w:kern w:val="2"/>
          <w:sz w:val="24"/>
          <w:szCs w:val="24"/>
          <w:highlight w:val="none"/>
          <w:u w:color="000000"/>
          <w:lang w:val="zh-TW" w:eastAsia="zh-TW"/>
        </w:rPr>
        <w:t>热力鼓风</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真空干燥两种</w:t>
      </w:r>
      <w:r>
        <w:rPr>
          <w:rFonts w:hint="eastAsia" w:ascii="宋体" w:hAnsi="宋体" w:eastAsia="宋体" w:cs="宋体"/>
          <w:color w:val="000000"/>
          <w:kern w:val="2"/>
          <w:sz w:val="24"/>
          <w:szCs w:val="24"/>
          <w:highlight w:val="none"/>
          <w:u w:color="000000"/>
          <w:lang w:val="zh-TW" w:eastAsia="zh-CN"/>
        </w:rPr>
        <w:t>方式</w:t>
      </w:r>
      <w:r>
        <w:rPr>
          <w:rFonts w:hint="eastAsia" w:ascii="宋体" w:hAnsi="宋体" w:eastAsia="宋体" w:cs="宋体"/>
          <w:color w:val="000000"/>
          <w:kern w:val="2"/>
          <w:sz w:val="24"/>
          <w:szCs w:val="24"/>
          <w:highlight w:val="none"/>
          <w:u w:color="000000"/>
          <w:lang w:val="zh-TW" w:eastAsia="zh-TW"/>
        </w:rPr>
        <w:t>实现干燥脱水</w:t>
      </w:r>
      <w:r>
        <w:rPr>
          <w:rFonts w:hint="eastAsia" w:ascii="宋体" w:hAnsi="宋体" w:eastAsia="宋体" w:cs="宋体"/>
          <w:color w:val="000000"/>
          <w:kern w:val="2"/>
          <w:sz w:val="24"/>
          <w:szCs w:val="24"/>
          <w:highlight w:val="none"/>
          <w:u w:color="000000"/>
          <w:lang w:val="zh-TW" w:eastAsia="zh-CN"/>
        </w:rPr>
        <w:t>。</w:t>
      </w:r>
    </w:p>
    <w:p w14:paraId="14EA38E4">
      <w:pPr>
        <w:widowControl w:val="0"/>
        <w:tabs>
          <w:tab w:val="left" w:pos="360"/>
        </w:tabs>
        <w:spacing w:line="360" w:lineRule="auto"/>
        <w:ind w:firstLine="0"/>
        <w:jc w:val="both"/>
        <w:rPr>
          <w:rFonts w:ascii="宋体" w:hAnsi="宋体" w:eastAsia="宋体" w:cs="宋体"/>
          <w:color w:val="000000"/>
          <w:kern w:val="2"/>
          <w:sz w:val="24"/>
          <w:szCs w:val="24"/>
          <w:highlight w:val="none"/>
          <w:u w:color="000000"/>
          <w:lang w:val="zh-TW" w:eastAsia="zh-TW" w:bidi="ar-SA"/>
        </w:rPr>
      </w:pPr>
      <w:r>
        <w:rPr>
          <w:rFonts w:hint="eastAsia" w:cs="宋体"/>
          <w:color w:val="000000"/>
          <w:kern w:val="2"/>
          <w:sz w:val="24"/>
          <w:szCs w:val="24"/>
          <w:highlight w:val="none"/>
          <w:u w:color="000000"/>
          <w:lang w:val="en-US" w:eastAsia="zh-CN" w:bidi="ar-SA"/>
        </w:rPr>
        <w:t>6</w:t>
      </w:r>
      <w:r>
        <w:rPr>
          <w:rFonts w:hint="eastAsia" w:ascii="宋体" w:hAnsi="宋体" w:eastAsia="宋体" w:cs="宋体"/>
          <w:color w:val="000000"/>
          <w:kern w:val="2"/>
          <w:sz w:val="24"/>
          <w:szCs w:val="24"/>
          <w:highlight w:val="none"/>
          <w:u w:color="000000"/>
          <w:lang w:val="zh-TW" w:eastAsia="zh-CN" w:bidi="ar-SA"/>
        </w:rPr>
        <w:t>、</w:t>
      </w:r>
      <w:r>
        <w:rPr>
          <w:rFonts w:hint="eastAsia" w:ascii="宋体" w:hAnsi="宋体" w:eastAsia="宋体" w:cs="宋体"/>
          <w:color w:val="000000"/>
          <w:kern w:val="2"/>
          <w:sz w:val="24"/>
          <w:szCs w:val="24"/>
          <w:highlight w:val="none"/>
          <w:u w:color="000000"/>
          <w:lang w:val="zh-TW" w:eastAsia="zh-TW" w:bidi="ar-SA"/>
        </w:rPr>
        <w:t>清洗槽容积：</w:t>
      </w:r>
      <w:r>
        <w:rPr>
          <w:rFonts w:hint="eastAsia" w:ascii="宋体" w:hAnsi="宋体" w:eastAsia="宋体" w:cs="宋体"/>
          <w:color w:val="000000"/>
          <w:kern w:val="2"/>
          <w:sz w:val="24"/>
          <w:szCs w:val="24"/>
          <w:highlight w:val="none"/>
          <w:u w:color="000000"/>
          <w:lang w:val="en-US" w:eastAsia="zh-CN" w:bidi="ar-SA"/>
        </w:rPr>
        <w:t>≥100L</w:t>
      </w:r>
      <w:r>
        <w:rPr>
          <w:rFonts w:hint="eastAsia" w:ascii="宋体" w:hAnsi="宋体" w:eastAsia="宋体" w:cs="宋体"/>
          <w:color w:val="000000"/>
          <w:kern w:val="2"/>
          <w:sz w:val="24"/>
          <w:szCs w:val="24"/>
          <w:highlight w:val="none"/>
          <w:u w:color="000000"/>
          <w:lang w:val="zh-TW" w:eastAsia="zh-TW" w:bidi="ar-SA"/>
        </w:rPr>
        <w:t>；</w:t>
      </w:r>
    </w:p>
    <w:p w14:paraId="4983CDDE">
      <w:pPr>
        <w:tabs>
          <w:tab w:val="left" w:pos="360"/>
        </w:tabs>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cs="宋体"/>
          <w:color w:val="000000"/>
          <w:kern w:val="2"/>
          <w:sz w:val="24"/>
          <w:szCs w:val="24"/>
          <w:highlight w:val="none"/>
          <w:u w:color="000000"/>
          <w:lang w:val="en-US" w:eastAsia="zh-CN"/>
        </w:rPr>
        <w:t>7</w:t>
      </w:r>
      <w:r>
        <w:rPr>
          <w:rFonts w:hint="eastAsia" w:ascii="宋体" w:hAnsi="宋体" w:eastAsia="宋体" w:cs="宋体"/>
          <w:color w:val="000000"/>
          <w:kern w:val="2"/>
          <w:sz w:val="24"/>
          <w:szCs w:val="24"/>
          <w:highlight w:val="none"/>
          <w:u w:color="000000"/>
          <w:lang w:eastAsia="zh-CN"/>
        </w:rPr>
        <w:t>、</w:t>
      </w:r>
      <w:r>
        <w:rPr>
          <w:rFonts w:hint="eastAsia" w:ascii="宋体" w:hAnsi="宋体" w:eastAsia="宋体" w:cs="宋体"/>
          <w:color w:val="000000"/>
          <w:kern w:val="2"/>
          <w:sz w:val="24"/>
          <w:szCs w:val="24"/>
          <w:highlight w:val="none"/>
          <w:u w:color="000000"/>
          <w:lang w:val="zh-TW" w:eastAsia="zh-TW"/>
        </w:rPr>
        <w:t>腔体</w:t>
      </w:r>
      <w:r>
        <w:rPr>
          <w:rFonts w:hint="eastAsia" w:ascii="宋体" w:hAnsi="宋体" w:eastAsia="宋体" w:cs="宋体"/>
          <w:color w:val="000000"/>
          <w:kern w:val="2"/>
          <w:sz w:val="24"/>
          <w:szCs w:val="24"/>
          <w:highlight w:val="none"/>
          <w:u w:color="000000"/>
          <w:lang w:eastAsia="zh-CN"/>
        </w:rPr>
        <w:t>内胆</w:t>
      </w:r>
      <w:r>
        <w:rPr>
          <w:rFonts w:hint="eastAsia" w:ascii="宋体" w:hAnsi="宋体" w:eastAsia="宋体" w:cs="宋体"/>
          <w:color w:val="000000"/>
          <w:kern w:val="2"/>
          <w:sz w:val="24"/>
          <w:szCs w:val="24"/>
          <w:highlight w:val="none"/>
          <w:u w:color="000000"/>
          <w:lang w:val="zh-TW" w:eastAsia="zh-TW"/>
        </w:rPr>
        <w:t>材质：</w:t>
      </w:r>
      <w:r>
        <w:rPr>
          <w:rFonts w:hint="eastAsia" w:ascii="宋体" w:hAnsi="宋体" w:eastAsia="宋体" w:cs="宋体"/>
          <w:color w:val="000000"/>
          <w:kern w:val="2"/>
          <w:sz w:val="24"/>
          <w:szCs w:val="24"/>
          <w:highlight w:val="none"/>
          <w:u w:color="000000"/>
          <w:lang w:eastAsia="zh-CN"/>
        </w:rPr>
        <w:t>316不锈钢。</w:t>
      </w:r>
    </w:p>
    <w:p w14:paraId="15998F6B">
      <w:pPr>
        <w:autoSpaceDE/>
        <w:autoSpaceDN/>
        <w:spacing w:line="360" w:lineRule="auto"/>
        <w:jc w:val="both"/>
        <w:rPr>
          <w:rFonts w:hint="default" w:ascii="宋体" w:hAnsi="宋体" w:eastAsia="宋体" w:cs="宋体"/>
          <w:color w:val="000000"/>
          <w:kern w:val="2"/>
          <w:sz w:val="24"/>
          <w:szCs w:val="24"/>
          <w:highlight w:val="none"/>
          <w:u w:color="000000"/>
          <w:lang w:val="zh-TW" w:eastAsia="zh-CN"/>
        </w:rPr>
      </w:pPr>
      <w:r>
        <w:rPr>
          <w:rFonts w:hint="eastAsia" w:cs="宋体"/>
          <w:color w:val="000000"/>
          <w:kern w:val="2"/>
          <w:sz w:val="24"/>
          <w:szCs w:val="24"/>
          <w:highlight w:val="none"/>
          <w:u w:color="000000"/>
          <w:lang w:val="en-US" w:eastAsia="zh-CN"/>
        </w:rPr>
        <w:t>8</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开门方式：</w:t>
      </w:r>
      <w:r>
        <w:rPr>
          <w:rFonts w:hint="eastAsia" w:ascii="宋体" w:hAnsi="宋体" w:eastAsia="宋体" w:cs="宋体"/>
          <w:color w:val="000000"/>
          <w:kern w:val="2"/>
          <w:sz w:val="24"/>
          <w:szCs w:val="24"/>
          <w:highlight w:val="none"/>
          <w:u w:color="000000"/>
          <w:lang w:val="zh-TW" w:eastAsia="zh-CN"/>
        </w:rPr>
        <w:t>对开门。</w:t>
      </w:r>
      <w:r>
        <w:rPr>
          <w:rFonts w:hint="eastAsia" w:ascii="宋体" w:hAnsi="宋体" w:eastAsia="宋体" w:cs="宋体"/>
          <w:color w:val="000000"/>
          <w:kern w:val="2"/>
          <w:sz w:val="24"/>
          <w:szCs w:val="24"/>
          <w:highlight w:val="none"/>
          <w:u w:color="000000"/>
          <w:lang w:val="zh-TW" w:eastAsia="zh-TW"/>
        </w:rPr>
        <w:t>按钮解锁，上下开启清洗工作区的密封门</w:t>
      </w:r>
      <w:r>
        <w:rPr>
          <w:rFonts w:hint="eastAsia" w:ascii="宋体" w:hAnsi="宋体" w:eastAsia="宋体" w:cs="宋体"/>
          <w:color w:val="000000"/>
          <w:kern w:val="2"/>
          <w:sz w:val="24"/>
          <w:szCs w:val="24"/>
          <w:highlight w:val="none"/>
          <w:u w:color="000000"/>
          <w:lang w:val="zh-TW" w:eastAsia="zh-CN"/>
        </w:rPr>
        <w:t>。</w:t>
      </w:r>
    </w:p>
    <w:p w14:paraId="6898C015">
      <w:pPr>
        <w:autoSpaceDE/>
        <w:autoSpaceDN/>
        <w:spacing w:line="360" w:lineRule="auto"/>
        <w:jc w:val="both"/>
        <w:rPr>
          <w:rFonts w:hint="eastAsia" w:ascii="宋体" w:hAnsi="宋体" w:eastAsia="宋体" w:cs="宋体"/>
          <w:color w:val="000000"/>
          <w:kern w:val="2"/>
          <w:sz w:val="24"/>
          <w:szCs w:val="24"/>
          <w:highlight w:val="none"/>
          <w:u w:color="000000"/>
          <w:lang w:val="zh-TW" w:eastAsia="zh-CN"/>
        </w:rPr>
      </w:pPr>
      <w:r>
        <w:rPr>
          <w:rFonts w:hint="eastAsia" w:cs="宋体"/>
          <w:color w:val="000000"/>
          <w:kern w:val="2"/>
          <w:sz w:val="24"/>
          <w:szCs w:val="24"/>
          <w:highlight w:val="none"/>
          <w:u w:color="000000"/>
          <w:lang w:val="en-US" w:eastAsia="zh-CN"/>
        </w:rPr>
        <w:t>9</w:t>
      </w:r>
      <w:r>
        <w:rPr>
          <w:rFonts w:hint="eastAsia" w:ascii="宋体" w:hAnsi="宋体" w:eastAsia="宋体" w:cs="宋体"/>
          <w:color w:val="000000"/>
          <w:kern w:val="2"/>
          <w:sz w:val="24"/>
          <w:szCs w:val="24"/>
          <w:highlight w:val="none"/>
          <w:u w:color="000000"/>
          <w:lang w:val="zh-TW" w:eastAsia="zh-CN"/>
        </w:rPr>
        <w:t>、控制系统：</w:t>
      </w:r>
    </w:p>
    <w:p w14:paraId="50062013">
      <w:pPr>
        <w:autoSpaceDE/>
        <w:autoSpaceDN/>
        <w:spacing w:line="360" w:lineRule="auto"/>
        <w:jc w:val="both"/>
        <w:rPr>
          <w:rFonts w:hint="default" w:ascii="宋体" w:hAnsi="宋体" w:eastAsia="宋体" w:cs="宋体"/>
          <w:color w:val="000000"/>
          <w:kern w:val="2"/>
          <w:sz w:val="24"/>
          <w:szCs w:val="24"/>
          <w:highlight w:val="none"/>
          <w:u w:color="000000"/>
          <w:lang w:val="zh-TW" w:eastAsia="zh-TW"/>
        </w:rPr>
      </w:pPr>
      <w:r>
        <w:rPr>
          <w:rFonts w:hint="eastAsia" w:cs="宋体"/>
          <w:color w:val="000000"/>
          <w:kern w:val="2"/>
          <w:sz w:val="24"/>
          <w:szCs w:val="24"/>
          <w:highlight w:val="none"/>
          <w:u w:color="000000"/>
          <w:lang w:val="en-US" w:eastAsia="zh-CN"/>
        </w:rPr>
        <w:t>9</w:t>
      </w:r>
      <w:r>
        <w:rPr>
          <w:rFonts w:hint="eastAsia" w:ascii="宋体" w:hAnsi="宋体" w:eastAsia="宋体" w:cs="宋体"/>
          <w:color w:val="000000"/>
          <w:kern w:val="2"/>
          <w:sz w:val="24"/>
          <w:szCs w:val="24"/>
          <w:highlight w:val="none"/>
          <w:u w:color="000000"/>
          <w:lang w:val="zh-TW" w:eastAsia="zh-CN"/>
        </w:rPr>
        <w:t>.1、</w:t>
      </w:r>
      <w:r>
        <w:rPr>
          <w:rFonts w:hint="eastAsia" w:ascii="宋体" w:hAnsi="宋体" w:eastAsia="宋体" w:cs="宋体"/>
          <w:color w:val="000000"/>
          <w:kern w:val="2"/>
          <w:sz w:val="24"/>
          <w:szCs w:val="24"/>
          <w:highlight w:val="none"/>
          <w:u w:color="000000"/>
          <w:lang w:val="zh-TW" w:eastAsia="zh-TW"/>
        </w:rPr>
        <w:t>可编程序控制器（</w:t>
      </w:r>
      <w:r>
        <w:rPr>
          <w:rFonts w:hint="eastAsia" w:ascii="宋体" w:hAnsi="宋体" w:eastAsia="宋体" w:cs="宋体"/>
          <w:color w:val="000000"/>
          <w:kern w:val="2"/>
          <w:sz w:val="24"/>
          <w:szCs w:val="24"/>
          <w:highlight w:val="none"/>
          <w:u w:color="000000"/>
          <w:lang w:eastAsia="zh-CN"/>
        </w:rPr>
        <w:t>PLC</w:t>
      </w:r>
      <w:r>
        <w:rPr>
          <w:rFonts w:hint="eastAsia" w:ascii="宋体" w:hAnsi="宋体" w:eastAsia="宋体" w:cs="宋体"/>
          <w:color w:val="000000"/>
          <w:kern w:val="2"/>
          <w:sz w:val="24"/>
          <w:szCs w:val="24"/>
          <w:highlight w:val="none"/>
          <w:u w:color="000000"/>
          <w:lang w:val="zh-TW" w:eastAsia="zh-TW"/>
        </w:rPr>
        <w:t>）</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彩色触摸屏</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eastAsia="zh-CN"/>
        </w:rPr>
        <w:t>7英</w:t>
      </w:r>
      <w:r>
        <w:rPr>
          <w:rFonts w:hint="eastAsia" w:ascii="宋体" w:hAnsi="宋体" w:eastAsia="宋体" w:cs="宋体"/>
          <w:color w:val="000000"/>
          <w:kern w:val="2"/>
          <w:sz w:val="24"/>
          <w:szCs w:val="24"/>
          <w:highlight w:val="none"/>
          <w:u w:color="000000"/>
          <w:lang w:val="zh-TW" w:eastAsia="zh-TW"/>
        </w:rPr>
        <w:t>寸，中文界面。</w:t>
      </w:r>
    </w:p>
    <w:p w14:paraId="59415820">
      <w:pPr>
        <w:autoSpaceDE/>
        <w:autoSpaceDN/>
        <w:spacing w:line="360" w:lineRule="auto"/>
        <w:jc w:val="both"/>
        <w:rPr>
          <w:rFonts w:hint="eastAsia" w:ascii="宋体" w:hAnsi="宋体" w:eastAsia="宋体" w:cs="宋体"/>
          <w:color w:val="000000"/>
          <w:kern w:val="2"/>
          <w:sz w:val="24"/>
          <w:szCs w:val="24"/>
          <w:highlight w:val="none"/>
          <w:u w:color="000000"/>
          <w:lang w:val="zh-TW" w:eastAsia="zh-CN"/>
        </w:rPr>
      </w:pPr>
      <w:r>
        <w:rPr>
          <w:rFonts w:hint="eastAsia" w:cs="宋体"/>
          <w:color w:val="000000"/>
          <w:kern w:val="2"/>
          <w:sz w:val="24"/>
          <w:szCs w:val="24"/>
          <w:highlight w:val="none"/>
          <w:u w:color="000000"/>
          <w:lang w:val="en-US" w:eastAsia="zh-CN"/>
        </w:rPr>
        <w:t>9</w:t>
      </w:r>
      <w:r>
        <w:rPr>
          <w:rFonts w:hint="eastAsia" w:ascii="宋体" w:hAnsi="宋体" w:eastAsia="宋体" w:cs="宋体"/>
          <w:color w:val="000000"/>
          <w:kern w:val="2"/>
          <w:sz w:val="24"/>
          <w:szCs w:val="24"/>
          <w:highlight w:val="none"/>
          <w:u w:color="000000"/>
          <w:lang w:val="zh-TW" w:eastAsia="zh-CN"/>
        </w:rPr>
        <w:t>.2、具备</w:t>
      </w:r>
      <w:r>
        <w:rPr>
          <w:rFonts w:hint="eastAsia" w:ascii="宋体" w:hAnsi="宋体" w:eastAsia="宋体" w:cs="宋体"/>
          <w:color w:val="000000"/>
          <w:kern w:val="2"/>
          <w:sz w:val="24"/>
          <w:szCs w:val="24"/>
          <w:highlight w:val="none"/>
          <w:u w:color="000000"/>
          <w:lang w:val="zh-TW" w:eastAsia="zh-TW"/>
        </w:rPr>
        <w:t>定时功能、温度控制功能</w:t>
      </w:r>
      <w:r>
        <w:rPr>
          <w:rFonts w:hint="eastAsia" w:ascii="宋体" w:hAnsi="宋体" w:eastAsia="宋体" w:cs="宋体"/>
          <w:color w:val="000000"/>
          <w:kern w:val="2"/>
          <w:sz w:val="24"/>
          <w:szCs w:val="24"/>
          <w:highlight w:val="none"/>
          <w:u w:color="000000"/>
          <w:lang w:val="zh-TW" w:eastAsia="zh-CN"/>
        </w:rPr>
        <w:t>。</w:t>
      </w:r>
    </w:p>
    <w:p w14:paraId="1790F5A7">
      <w:pPr>
        <w:autoSpaceDE/>
        <w:autoSpaceDN/>
        <w:spacing w:line="360" w:lineRule="auto"/>
        <w:jc w:val="both"/>
        <w:rPr>
          <w:rFonts w:hint="eastAsia" w:ascii="宋体" w:hAnsi="宋体" w:eastAsia="宋体" w:cs="宋体"/>
          <w:color w:val="000000"/>
          <w:kern w:val="2"/>
          <w:sz w:val="24"/>
          <w:szCs w:val="24"/>
          <w:highlight w:val="none"/>
          <w:u w:color="000000"/>
          <w:lang w:val="zh-TW" w:eastAsia="zh-CN"/>
        </w:rPr>
      </w:pPr>
      <w:r>
        <w:rPr>
          <w:rFonts w:hint="eastAsia" w:cs="宋体"/>
          <w:color w:val="000000"/>
          <w:kern w:val="2"/>
          <w:sz w:val="24"/>
          <w:szCs w:val="24"/>
          <w:highlight w:val="none"/>
          <w:u w:color="000000"/>
          <w:lang w:val="en-US" w:eastAsia="zh-CN"/>
        </w:rPr>
        <w:t>9</w:t>
      </w:r>
      <w:r>
        <w:rPr>
          <w:rFonts w:hint="eastAsia" w:ascii="宋体" w:hAnsi="宋体" w:eastAsia="宋体" w:cs="宋体"/>
          <w:color w:val="000000"/>
          <w:kern w:val="2"/>
          <w:sz w:val="24"/>
          <w:szCs w:val="24"/>
          <w:highlight w:val="none"/>
          <w:u w:color="000000"/>
          <w:lang w:val="zh-TW" w:eastAsia="zh-CN"/>
        </w:rPr>
        <w:t>.3、具备</w:t>
      </w:r>
      <w:r>
        <w:rPr>
          <w:rFonts w:hint="eastAsia" w:ascii="宋体" w:hAnsi="宋体" w:eastAsia="宋体" w:cs="宋体"/>
          <w:color w:val="000000"/>
          <w:kern w:val="2"/>
          <w:sz w:val="24"/>
          <w:szCs w:val="24"/>
          <w:highlight w:val="none"/>
          <w:u w:color="000000"/>
          <w:lang w:val="zh-TW" w:eastAsia="zh-TW"/>
        </w:rPr>
        <w:t>阀动作显示功能、测定值显示功能、门状态显示功能、异常显示功能、运行程序记录功能、图表显示功能等。</w:t>
      </w:r>
    </w:p>
    <w:p w14:paraId="6FA3AD72">
      <w:pPr>
        <w:autoSpaceDE/>
        <w:autoSpaceDN/>
        <w:spacing w:line="360" w:lineRule="auto"/>
        <w:jc w:val="both"/>
        <w:rPr>
          <w:rFonts w:hint="default" w:ascii="宋体" w:hAnsi="宋体" w:eastAsia="宋体" w:cs="宋体"/>
          <w:color w:val="000000"/>
          <w:kern w:val="2"/>
          <w:sz w:val="24"/>
          <w:szCs w:val="24"/>
          <w:highlight w:val="none"/>
          <w:u w:color="000000"/>
          <w:lang w:val="zh-TW" w:eastAsia="zh-TW"/>
        </w:rPr>
      </w:pPr>
      <w:r>
        <w:rPr>
          <w:rFonts w:hint="eastAsia" w:cs="宋体"/>
          <w:color w:val="000000"/>
          <w:kern w:val="2"/>
          <w:sz w:val="24"/>
          <w:szCs w:val="24"/>
          <w:highlight w:val="none"/>
          <w:u w:color="000000"/>
          <w:lang w:val="en-US" w:eastAsia="zh-CN"/>
        </w:rPr>
        <w:t>9</w:t>
      </w:r>
      <w:r>
        <w:rPr>
          <w:rFonts w:hint="eastAsia" w:ascii="宋体" w:hAnsi="宋体" w:eastAsia="宋体" w:cs="宋体"/>
          <w:color w:val="000000"/>
          <w:kern w:val="2"/>
          <w:sz w:val="24"/>
          <w:szCs w:val="24"/>
          <w:highlight w:val="none"/>
          <w:u w:color="000000"/>
          <w:lang w:val="zh-TW" w:eastAsia="zh-CN"/>
        </w:rPr>
        <w:t>.4、</w:t>
      </w:r>
      <w:r>
        <w:rPr>
          <w:rFonts w:hint="eastAsia" w:ascii="宋体" w:hAnsi="宋体" w:eastAsia="宋体" w:cs="宋体"/>
          <w:color w:val="000000"/>
          <w:kern w:val="2"/>
          <w:sz w:val="24"/>
          <w:szCs w:val="24"/>
          <w:highlight w:val="none"/>
          <w:u w:color="000000"/>
          <w:lang w:val="zh-TW" w:eastAsia="zh-TW"/>
        </w:rPr>
        <w:t>清洗过程可追溯，</w:t>
      </w:r>
      <w:r>
        <w:rPr>
          <w:rFonts w:hint="eastAsia" w:ascii="宋体" w:hAnsi="宋体" w:eastAsia="宋体" w:cs="宋体"/>
          <w:color w:val="000000"/>
          <w:kern w:val="2"/>
          <w:sz w:val="24"/>
          <w:szCs w:val="24"/>
          <w:highlight w:val="none"/>
          <w:u w:color="000000"/>
          <w:lang w:val="zh-TW" w:eastAsia="zh-CN"/>
        </w:rPr>
        <w:t>配备打印机，</w:t>
      </w:r>
      <w:r>
        <w:rPr>
          <w:rFonts w:hint="eastAsia" w:ascii="宋体" w:hAnsi="宋体" w:eastAsia="宋体" w:cs="宋体"/>
          <w:color w:val="000000"/>
          <w:kern w:val="2"/>
          <w:sz w:val="24"/>
          <w:szCs w:val="24"/>
          <w:highlight w:val="none"/>
          <w:u w:color="000000"/>
          <w:lang w:val="zh-TW" w:eastAsia="zh-TW"/>
        </w:rPr>
        <w:t>可自动打印清洗过程的关键参数并提供数据上传接口。</w:t>
      </w:r>
    </w:p>
    <w:p w14:paraId="3CCB0DC7">
      <w:pPr>
        <w:autoSpaceDE/>
        <w:autoSpaceDN/>
        <w:spacing w:line="360" w:lineRule="auto"/>
        <w:jc w:val="both"/>
        <w:rPr>
          <w:rFonts w:hint="eastAsia" w:ascii="宋体" w:hAnsi="宋体" w:eastAsia="宋体" w:cs="宋体"/>
          <w:color w:val="000000"/>
          <w:kern w:val="2"/>
          <w:sz w:val="24"/>
          <w:szCs w:val="24"/>
          <w:highlight w:val="none"/>
          <w:u w:color="000000"/>
          <w:lang w:val="zh-TW" w:eastAsia="zh-CN"/>
        </w:rPr>
      </w:pPr>
      <w:r>
        <w:rPr>
          <w:rFonts w:hint="eastAsia" w:ascii="宋体" w:hAnsi="宋体" w:eastAsia="宋体" w:cs="宋体"/>
          <w:color w:val="000000"/>
          <w:kern w:val="2"/>
          <w:sz w:val="24"/>
          <w:szCs w:val="24"/>
          <w:highlight w:val="none"/>
          <w:u w:color="000000"/>
          <w:lang w:val="zh-TW" w:eastAsia="zh-TW"/>
        </w:rPr>
        <w:t>1</w:t>
      </w:r>
      <w:r>
        <w:rPr>
          <w:rFonts w:hint="eastAsia" w:cs="宋体"/>
          <w:color w:val="000000"/>
          <w:kern w:val="2"/>
          <w:sz w:val="24"/>
          <w:szCs w:val="24"/>
          <w:highlight w:val="none"/>
          <w:u w:color="000000"/>
          <w:lang w:val="en-US" w:eastAsia="zh-CN"/>
        </w:rPr>
        <w:t>0</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真空泵</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无油真空泵</w:t>
      </w:r>
    </w:p>
    <w:p w14:paraId="02768AAA">
      <w:pPr>
        <w:autoSpaceDE/>
        <w:autoSpaceDN/>
        <w:spacing w:line="360" w:lineRule="auto"/>
        <w:jc w:val="both"/>
        <w:rPr>
          <w:rFonts w:hint="eastAsia" w:ascii="宋体" w:hAnsi="宋体" w:eastAsia="宋体" w:cs="宋体"/>
          <w:color w:val="000000"/>
          <w:kern w:val="2"/>
          <w:sz w:val="24"/>
          <w:szCs w:val="24"/>
          <w:highlight w:val="none"/>
          <w:u w:color="000000"/>
          <w:lang w:val="zh-CN" w:eastAsia="zh-CN"/>
        </w:rPr>
      </w:pPr>
      <w:r>
        <w:rPr>
          <w:rFonts w:hint="eastAsia" w:ascii="宋体" w:hAnsi="宋体" w:eastAsia="宋体" w:cs="宋体"/>
          <w:color w:val="000000"/>
          <w:kern w:val="2"/>
          <w:sz w:val="24"/>
          <w:szCs w:val="24"/>
          <w:highlight w:val="none"/>
          <w:u w:color="000000"/>
          <w:lang w:val="zh-TW" w:eastAsia="zh-CN"/>
        </w:rPr>
        <w:t>1</w:t>
      </w:r>
      <w:r>
        <w:rPr>
          <w:rFonts w:hint="eastAsia" w:cs="宋体"/>
          <w:color w:val="000000"/>
          <w:kern w:val="2"/>
          <w:sz w:val="24"/>
          <w:szCs w:val="24"/>
          <w:highlight w:val="none"/>
          <w:u w:color="000000"/>
          <w:lang w:val="en-US" w:eastAsia="zh-CN"/>
        </w:rPr>
        <w:t>1</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冷却系统</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采用空气冷却</w:t>
      </w:r>
      <w:r>
        <w:rPr>
          <w:rFonts w:hint="eastAsia" w:ascii="宋体" w:hAnsi="宋体" w:eastAsia="宋体" w:cs="宋体"/>
          <w:color w:val="000000"/>
          <w:kern w:val="2"/>
          <w:sz w:val="24"/>
          <w:szCs w:val="24"/>
          <w:highlight w:val="none"/>
          <w:u w:color="000000"/>
          <w:lang w:val="zh-CN" w:eastAsia="zh-CN"/>
        </w:rPr>
        <w:t>。</w:t>
      </w:r>
    </w:p>
    <w:p w14:paraId="49489ABC">
      <w:pPr>
        <w:autoSpaceDE/>
        <w:autoSpaceDN/>
        <w:spacing w:line="360" w:lineRule="auto"/>
        <w:jc w:val="both"/>
        <w:rPr>
          <w:rFonts w:hint="default" w:ascii="宋体" w:hAnsi="宋体" w:eastAsia="宋体" w:cs="宋体"/>
          <w:color w:val="000000"/>
          <w:kern w:val="2"/>
          <w:sz w:val="24"/>
          <w:szCs w:val="24"/>
          <w:highlight w:val="none"/>
          <w:u w:color="000000"/>
          <w:lang w:val="zh-TW" w:eastAsia="zh-TW"/>
        </w:rPr>
      </w:pPr>
      <w:r>
        <w:rPr>
          <w:rFonts w:hint="eastAsia" w:ascii="宋体" w:hAnsi="宋体" w:eastAsia="宋体" w:cs="宋体"/>
          <w:color w:val="000000"/>
          <w:kern w:val="2"/>
          <w:sz w:val="24"/>
          <w:szCs w:val="24"/>
          <w:highlight w:val="none"/>
          <w:u w:color="000000"/>
          <w:lang w:val="zh-TW" w:eastAsia="zh-CN"/>
        </w:rPr>
        <w:t>1</w:t>
      </w:r>
      <w:r>
        <w:rPr>
          <w:rFonts w:hint="eastAsia" w:cs="宋体"/>
          <w:color w:val="000000"/>
          <w:kern w:val="2"/>
          <w:sz w:val="24"/>
          <w:szCs w:val="24"/>
          <w:highlight w:val="none"/>
          <w:u w:color="000000"/>
          <w:lang w:val="en-US" w:eastAsia="zh-CN"/>
        </w:rPr>
        <w:t>2</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安全装置：包括漏电断路装置、泵过载保护装置、腔体过热保护装置、加热器保护装置、缺水保护装置、酶液缺少保护装置等。</w:t>
      </w:r>
    </w:p>
    <w:p w14:paraId="0D7BB500">
      <w:pPr>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val="zh-TW" w:eastAsia="zh-CN"/>
        </w:rPr>
        <w:t>1</w:t>
      </w:r>
      <w:r>
        <w:rPr>
          <w:rFonts w:hint="eastAsia" w:cs="宋体"/>
          <w:color w:val="000000"/>
          <w:kern w:val="2"/>
          <w:sz w:val="24"/>
          <w:szCs w:val="24"/>
          <w:highlight w:val="none"/>
          <w:u w:color="000000"/>
          <w:lang w:val="en-US" w:eastAsia="zh-CN"/>
        </w:rPr>
        <w:t>3</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外形尺寸</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深×宽×高</w:t>
      </w:r>
      <w:r>
        <w:rPr>
          <w:rFonts w:hint="eastAsia" w:ascii="宋体" w:hAnsi="宋体" w:eastAsia="宋体" w:cs="宋体"/>
          <w:color w:val="000000"/>
          <w:kern w:val="2"/>
          <w:sz w:val="24"/>
          <w:szCs w:val="24"/>
          <w:highlight w:val="none"/>
          <w:u w:color="000000"/>
          <w:lang w:val="zh-TW" w:eastAsia="zh-CN"/>
        </w:rPr>
        <w:t>）</w:t>
      </w:r>
      <w:r>
        <w:rPr>
          <w:rFonts w:hint="eastAsia" w:ascii="宋体" w:hAnsi="宋体" w:eastAsia="宋体" w:cs="宋体"/>
          <w:color w:val="000000"/>
          <w:kern w:val="2"/>
          <w:sz w:val="24"/>
          <w:szCs w:val="24"/>
          <w:highlight w:val="none"/>
          <w:u w:color="000000"/>
          <w:lang w:val="zh-TW" w:eastAsia="zh-TW"/>
        </w:rPr>
        <w:t>：</w:t>
      </w:r>
      <w:r>
        <w:rPr>
          <w:rFonts w:hint="eastAsia" w:ascii="宋体" w:hAnsi="宋体" w:eastAsia="宋体" w:cs="宋体"/>
          <w:color w:val="000000"/>
          <w:kern w:val="2"/>
          <w:sz w:val="24"/>
          <w:szCs w:val="24"/>
          <w:highlight w:val="none"/>
          <w:u w:color="000000"/>
          <w:lang w:eastAsia="zh-CN"/>
        </w:rPr>
        <w:t>≤0.9m</w:t>
      </w:r>
      <w:r>
        <w:rPr>
          <w:rFonts w:hint="eastAsia" w:ascii="宋体" w:hAnsi="宋体" w:eastAsia="宋体" w:cs="宋体"/>
          <w:color w:val="000000"/>
          <w:kern w:val="2"/>
          <w:sz w:val="24"/>
          <w:szCs w:val="24"/>
          <w:highlight w:val="none"/>
          <w:u w:color="000000"/>
          <w:lang w:val="zh-TW" w:eastAsia="zh-TW"/>
        </w:rPr>
        <w:t>×</w:t>
      </w:r>
      <w:r>
        <w:rPr>
          <w:rFonts w:hint="eastAsia" w:ascii="宋体" w:hAnsi="宋体" w:eastAsia="宋体" w:cs="宋体"/>
          <w:color w:val="000000"/>
          <w:kern w:val="2"/>
          <w:sz w:val="24"/>
          <w:szCs w:val="24"/>
          <w:highlight w:val="none"/>
          <w:u w:color="000000"/>
          <w:lang w:eastAsia="zh-CN"/>
        </w:rPr>
        <w:t>1m</w:t>
      </w:r>
      <w:r>
        <w:rPr>
          <w:rFonts w:hint="eastAsia" w:ascii="宋体" w:hAnsi="宋体" w:eastAsia="宋体" w:cs="宋体"/>
          <w:color w:val="000000"/>
          <w:kern w:val="2"/>
          <w:sz w:val="24"/>
          <w:szCs w:val="24"/>
          <w:highlight w:val="none"/>
          <w:u w:color="000000"/>
          <w:lang w:val="zh-TW" w:eastAsia="zh-TW"/>
        </w:rPr>
        <w:t>×</w:t>
      </w:r>
      <w:r>
        <w:rPr>
          <w:rFonts w:hint="eastAsia" w:ascii="宋体" w:hAnsi="宋体" w:eastAsia="宋体" w:cs="宋体"/>
          <w:color w:val="000000"/>
          <w:kern w:val="2"/>
          <w:sz w:val="24"/>
          <w:szCs w:val="24"/>
          <w:highlight w:val="none"/>
          <w:u w:color="000000"/>
          <w:lang w:eastAsia="zh-CN"/>
        </w:rPr>
        <w:t>1.9m。</w:t>
      </w:r>
    </w:p>
    <w:p w14:paraId="21276FDB">
      <w:pPr>
        <w:autoSpaceDE/>
        <w:autoSpaceDN/>
        <w:spacing w:line="360" w:lineRule="auto"/>
        <w:jc w:val="both"/>
        <w:rPr>
          <w:rFonts w:hint="eastAsia" w:ascii="宋体" w:hAnsi="宋体" w:eastAsia="宋体" w:cs="宋体"/>
          <w:color w:val="000000"/>
          <w:kern w:val="2"/>
          <w:sz w:val="24"/>
          <w:szCs w:val="24"/>
          <w:highlight w:val="none"/>
          <w:u w:color="000000"/>
          <w:lang w:val="en-US" w:eastAsia="zh-CN"/>
        </w:rPr>
      </w:pPr>
      <w:r>
        <w:rPr>
          <w:rFonts w:hint="eastAsia" w:ascii="宋体" w:hAnsi="宋体" w:eastAsia="宋体" w:cs="宋体"/>
          <w:color w:val="000000"/>
          <w:kern w:val="2"/>
          <w:sz w:val="24"/>
          <w:szCs w:val="24"/>
          <w:highlight w:val="none"/>
          <w:u w:color="000000"/>
          <w:lang w:val="en-US" w:eastAsia="zh-CN"/>
        </w:rPr>
        <w:t>三</w:t>
      </w:r>
      <w:r>
        <w:rPr>
          <w:rFonts w:hint="eastAsia" w:ascii="宋体" w:hAnsi="宋体" w:eastAsia="宋体" w:cs="宋体"/>
          <w:color w:val="000000"/>
          <w:kern w:val="2"/>
          <w:sz w:val="24"/>
          <w:szCs w:val="24"/>
          <w:highlight w:val="none"/>
          <w:u w:color="000000"/>
          <w:lang w:eastAsia="zh-CN"/>
        </w:rPr>
        <w:t>、主要配置：</w:t>
      </w:r>
    </w:p>
    <w:p w14:paraId="00AE59E6">
      <w:pPr>
        <w:tabs>
          <w:tab w:val="left" w:pos="360"/>
        </w:tabs>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eastAsia="zh-CN"/>
        </w:rPr>
        <w:t>1、</w:t>
      </w:r>
      <w:r>
        <w:rPr>
          <w:rFonts w:hint="eastAsia" w:ascii="宋体" w:hAnsi="宋体" w:eastAsia="宋体" w:cs="宋体"/>
          <w:color w:val="000000"/>
          <w:kern w:val="2"/>
          <w:sz w:val="24"/>
          <w:szCs w:val="24"/>
          <w:highlight w:val="none"/>
          <w:u w:color="000000"/>
          <w:lang w:val="en-US" w:eastAsia="zh-CN"/>
        </w:rPr>
        <w:t>医用真空</w:t>
      </w:r>
      <w:r>
        <w:rPr>
          <w:rFonts w:hint="eastAsia" w:ascii="宋体" w:hAnsi="宋体" w:eastAsia="宋体" w:cs="宋体"/>
          <w:color w:val="000000"/>
          <w:kern w:val="2"/>
          <w:sz w:val="24"/>
          <w:szCs w:val="24"/>
          <w:highlight w:val="none"/>
          <w:u w:color="000000"/>
          <w:lang w:val="zh-TW" w:eastAsia="zh-TW"/>
        </w:rPr>
        <w:t>全自动清洗消毒机主机</w:t>
      </w:r>
      <w:r>
        <w:rPr>
          <w:rFonts w:hint="eastAsia" w:ascii="宋体" w:hAnsi="宋体" w:eastAsia="宋体" w:cs="宋体"/>
          <w:color w:val="000000"/>
          <w:kern w:val="2"/>
          <w:sz w:val="24"/>
          <w:szCs w:val="24"/>
          <w:highlight w:val="none"/>
          <w:u w:color="000000"/>
          <w:lang w:eastAsia="zh-CN"/>
        </w:rPr>
        <w:t>：1台</w:t>
      </w:r>
    </w:p>
    <w:p w14:paraId="75269CD5">
      <w:pPr>
        <w:tabs>
          <w:tab w:val="left" w:pos="360"/>
        </w:tabs>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eastAsia="zh-CN"/>
        </w:rPr>
        <w:t>2、不锈钢内车（</w:t>
      </w:r>
      <w:r>
        <w:rPr>
          <w:rFonts w:hint="eastAsia" w:ascii="宋体" w:hAnsi="宋体" w:eastAsia="宋体" w:cs="宋体"/>
          <w:color w:val="000000"/>
          <w:kern w:val="2"/>
          <w:sz w:val="24"/>
          <w:szCs w:val="24"/>
          <w:highlight w:val="none"/>
          <w:u w:color="000000"/>
          <w:lang w:val="en-US" w:eastAsia="zh-CN"/>
        </w:rPr>
        <w:t>舱内</w:t>
      </w:r>
      <w:r>
        <w:rPr>
          <w:rFonts w:hint="eastAsia" w:ascii="宋体" w:hAnsi="宋体" w:eastAsia="宋体" w:cs="宋体"/>
          <w:color w:val="000000"/>
          <w:kern w:val="2"/>
          <w:sz w:val="24"/>
          <w:szCs w:val="24"/>
          <w:highlight w:val="none"/>
          <w:u w:color="000000"/>
          <w:lang w:eastAsia="zh-CN"/>
        </w:rPr>
        <w:t>）（长×宽×高，585×345×365mm，可上下浮动5%）：3</w:t>
      </w:r>
      <w:r>
        <w:rPr>
          <w:rFonts w:hint="eastAsia" w:ascii="宋体" w:hAnsi="宋体" w:eastAsia="宋体" w:cs="宋体"/>
          <w:color w:val="000000"/>
          <w:kern w:val="2"/>
          <w:sz w:val="24"/>
          <w:szCs w:val="24"/>
          <w:highlight w:val="none"/>
          <w:u w:color="000000"/>
          <w:lang w:val="en-US" w:eastAsia="zh-CN"/>
        </w:rPr>
        <w:t>个</w:t>
      </w:r>
    </w:p>
    <w:p w14:paraId="2FA1C168">
      <w:pPr>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eastAsia="zh-CN"/>
        </w:rPr>
        <w:t>3、不锈钢清洗篮筐（长×宽×高，520×250×55mm，可上下浮动5%）：15个</w:t>
      </w:r>
    </w:p>
    <w:p w14:paraId="2A6AF4B3">
      <w:pPr>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eastAsia="zh-CN"/>
        </w:rPr>
        <w:t>4、配套不锈钢篮筐盖：3个</w:t>
      </w:r>
    </w:p>
    <w:p w14:paraId="07737F48">
      <w:pPr>
        <w:autoSpaceDE/>
        <w:autoSpaceDN/>
        <w:spacing w:line="360" w:lineRule="auto"/>
        <w:jc w:val="both"/>
        <w:rPr>
          <w:rFonts w:hint="default" w:ascii="宋体" w:hAnsi="宋体" w:eastAsia="宋体" w:cs="宋体"/>
          <w:color w:val="000000"/>
          <w:kern w:val="2"/>
          <w:sz w:val="24"/>
          <w:szCs w:val="24"/>
          <w:highlight w:val="none"/>
          <w:u w:color="000000"/>
          <w:lang w:eastAsia="zh-CN"/>
        </w:rPr>
      </w:pPr>
      <w:r>
        <w:rPr>
          <w:rFonts w:hint="eastAsia" w:ascii="宋体" w:hAnsi="宋体" w:eastAsia="宋体" w:cs="宋体"/>
          <w:color w:val="000000"/>
          <w:kern w:val="2"/>
          <w:sz w:val="24"/>
          <w:szCs w:val="24"/>
          <w:highlight w:val="none"/>
          <w:u w:color="000000"/>
          <w:lang w:eastAsia="zh-CN"/>
        </w:rPr>
        <w:t>5、装卸载车（长×宽×高，875×370×800mm，可上下浮动5%）：6辆</w:t>
      </w:r>
    </w:p>
    <w:p w14:paraId="308B39A2">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modern"/>
    <w:pitch w:val="default"/>
    <w:sig w:usb0="E00006FF" w:usb1="420024FF" w:usb2="02000000" w:usb3="00000000" w:csb0="2000019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DEEB4"/>
    <w:multiLevelType w:val="singleLevel"/>
    <w:tmpl w:val="D1BDEEB4"/>
    <w:lvl w:ilvl="0" w:tentative="0">
      <w:start w:val="2"/>
      <w:numFmt w:val="decimal"/>
      <w:suff w:val="space"/>
      <w:lvlText w:val="%1."/>
      <w:lvlJc w:val="left"/>
      <w:pPr>
        <w:ind w:left="540"/>
      </w:pPr>
      <w:rPr>
        <w:rFonts w:hint="default"/>
        <w:b w:val="0"/>
        <w:bCs w:val="0"/>
      </w:rPr>
    </w:lvl>
  </w:abstractNum>
  <w:abstractNum w:abstractNumId="1">
    <w:nsid w:val="1260129E"/>
    <w:multiLevelType w:val="multilevel"/>
    <w:tmpl w:val="1260129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55EDCF1"/>
    <w:multiLevelType w:val="singleLevel"/>
    <w:tmpl w:val="755EDCF1"/>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767C3"/>
    <w:rsid w:val="2487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unhideWhenUsed/>
    <w:qFormat/>
    <w:uiPriority w:val="99"/>
    <w:pPr>
      <w:ind w:firstLine="420" w:firstLineChars="200"/>
    </w:pPr>
  </w:style>
  <w:style w:type="paragraph" w:styleId="4">
    <w:name w:val="Body Text"/>
    <w:basedOn w:val="1"/>
    <w:next w:val="5"/>
    <w:qFormat/>
    <w:uiPriority w:val="1"/>
    <w:rPr>
      <w:sz w:val="24"/>
      <w:szCs w:val="24"/>
    </w:rPr>
  </w:style>
  <w:style w:type="paragraph" w:styleId="5">
    <w:name w:val="Title"/>
    <w:basedOn w:val="1"/>
    <w:next w:val="1"/>
    <w:qFormat/>
    <w:uiPriority w:val="0"/>
    <w:pPr>
      <w:jc w:val="center"/>
      <w:outlineLvl w:val="0"/>
    </w:pPr>
    <w:rPr>
      <w:b/>
      <w:sz w:val="32"/>
      <w:szCs w:val="20"/>
    </w:rPr>
  </w:style>
  <w:style w:type="paragraph" w:styleId="6">
    <w:name w:val="Plain Text"/>
    <w:basedOn w:val="1"/>
    <w:unhideWhenUsed/>
    <w:qFormat/>
    <w:uiPriority w:val="0"/>
    <w:rPr>
      <w:rFonts w:hAnsi="Courier New" w:cs="Courier New"/>
      <w:sz w:val="24"/>
      <w:szCs w:val="21"/>
    </w:rPr>
  </w:style>
  <w:style w:type="paragraph" w:customStyle="1" w:styleId="9">
    <w:name w:val="列表段落1"/>
    <w:basedOn w:val="1"/>
    <w:qFormat/>
    <w:uiPriority w:val="1"/>
    <w:pPr>
      <w:spacing w:before="134"/>
      <w:ind w:left="1196" w:hanging="720"/>
    </w:pPr>
    <w:rPr>
      <w:sz w:val="20"/>
    </w:rPr>
  </w:style>
  <w:style w:type="paragraph" w:customStyle="1" w:styleId="10">
    <w:name w:val="Table Paragraph"/>
    <w:basedOn w:val="1"/>
    <w:qFormat/>
    <w:uiPriority w:val="1"/>
  </w:style>
  <w:style w:type="paragraph" w:customStyle="1" w:styleId="11">
    <w:name w:val="Body text|1"/>
    <w:basedOn w:val="1"/>
    <w:qFormat/>
    <w:uiPriority w:val="0"/>
    <w:pPr>
      <w:spacing w:line="480" w:lineRule="auto"/>
    </w:pPr>
    <w:rPr>
      <w:rFonts w:ascii="宋体" w:hAnsi="宋体" w:eastAsia="宋体" w:cs="宋体"/>
      <w:sz w:val="19"/>
      <w:szCs w:val="19"/>
      <w:lang w:val="zh-TW" w:eastAsia="zh-TW" w:bidi="zh-TW"/>
    </w:rPr>
  </w:style>
  <w:style w:type="paragraph" w:customStyle="1" w:styleId="12">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character" w:customStyle="1" w:styleId="13">
    <w:name w:val="标题 1 Char Char"/>
    <w:qFormat/>
    <w:uiPriority w:val="0"/>
    <w:rPr>
      <w:rFonts w:eastAsia="宋体"/>
      <w:b/>
      <w:spacing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2025-08-20T01:59:00Z</dcterms:created>
  <dc:creator>吻安</dc:creator>
  <cp:lastModifiedBy>吻安</cp:lastModifiedBy>
  <dcterms:modified xsi:type="dcterms:W3CDTF">2025-08-20T01:59:59Z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2D9C4A04C94F49B8BF66454CF4D06D78_11</vt:lpwstr>
  </property>
  <property fmtid="{D5CDD505-2E9C-101B-9397-08002B2CF9AE}" pid="4" name="KSOTemplateDocerSaveRecord">
    <vt:lpwstr>eyJoZGlkIjoiNTU3MWFmY2JmYjBmNTA2M2Q0ZWY5MzgxYzE5YjliMzUiLCJ1c2VySWQiOiI0NjI2NDg4MjcifQ==</vt:lpwstr>
  </property>
</Properties>
</file>