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bookmarkStart w:id="1" w:name="_GoBack"/>
      <w:bookmarkEnd w:id="1"/>
      <w:bookmarkStart w:id="0" w:name="_Toc99301424"/>
      <w:r>
        <w:rPr>
          <w:b/>
          <w:sz w:val="36"/>
          <w:szCs w:val="36"/>
        </w:rPr>
        <w:t>采购需求</w:t>
      </w:r>
      <w:bookmarkEnd w:id="0"/>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采购清单</w:t>
      </w:r>
    </w:p>
    <w:tbl>
      <w:tblPr>
        <w:tblStyle w:val="5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386"/>
        <w:gridCol w:w="1723"/>
        <w:gridCol w:w="148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 w:val="24"/>
              </w:rPr>
            </w:pPr>
            <w:r>
              <w:rPr>
                <w:rFonts w:hint="eastAsia" w:ascii="宋体" w:hAnsi="宋体" w:cs="宋体"/>
                <w:b/>
                <w:sz w:val="24"/>
              </w:rPr>
              <w:t>序号</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 w:val="24"/>
              </w:rPr>
            </w:pPr>
            <w:r>
              <w:rPr>
                <w:rFonts w:hint="eastAsia" w:ascii="宋体" w:hAnsi="宋体" w:cs="宋体"/>
                <w:b/>
                <w:sz w:val="24"/>
              </w:rPr>
              <w:t>服务名称</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 w:val="24"/>
              </w:rPr>
            </w:pPr>
            <w:r>
              <w:rPr>
                <w:rFonts w:hint="eastAsia" w:ascii="宋体" w:hAnsi="宋体" w:cs="宋体"/>
                <w:b/>
                <w:sz w:val="24"/>
              </w:rPr>
              <w:t>数量</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 w:val="24"/>
              </w:rPr>
            </w:pPr>
            <w:r>
              <w:rPr>
                <w:rFonts w:hint="eastAsia" w:ascii="宋体" w:hAnsi="宋体" w:cs="宋体"/>
                <w:b/>
                <w:sz w:val="24"/>
              </w:rPr>
              <w:t>单位</w:t>
            </w: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1</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北京市第四社会福利院2025-2026年度物业服务项目</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项</w:t>
            </w: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p>
        </w:tc>
      </w:tr>
    </w:tbl>
    <w:p>
      <w:pPr>
        <w:numPr>
          <w:ilvl w:val="0"/>
          <w:numId w:val="8"/>
        </w:numPr>
        <w:adjustRightInd w:val="0"/>
        <w:spacing w:before="120" w:beforeLines="50" w:line="360" w:lineRule="auto"/>
        <w:jc w:val="left"/>
        <w:textAlignment w:val="baseline"/>
        <w:rPr>
          <w:rFonts w:ascii="宋体" w:hAnsi="宋体" w:cs="宋体"/>
          <w:b/>
          <w:bCs/>
          <w:sz w:val="24"/>
        </w:rPr>
      </w:pPr>
      <w:r>
        <w:rPr>
          <w:rFonts w:hint="eastAsia" w:ascii="宋体" w:hAnsi="宋体" w:cs="宋体"/>
          <w:b/>
          <w:bCs/>
          <w:sz w:val="24"/>
        </w:rPr>
        <w:t xml:space="preserve">项目基本情况 </w:t>
      </w:r>
    </w:p>
    <w:p>
      <w:pPr>
        <w:spacing w:line="360" w:lineRule="auto"/>
        <w:ind w:firstLine="480" w:firstLineChars="200"/>
        <w:rPr>
          <w:rFonts w:ascii="宋体" w:hAnsi="宋体" w:cs="宋体"/>
          <w:sz w:val="24"/>
        </w:rPr>
      </w:pPr>
      <w:r>
        <w:rPr>
          <w:rFonts w:hint="eastAsia" w:ascii="宋体" w:hAnsi="宋体" w:cs="宋体"/>
          <w:sz w:val="24"/>
        </w:rPr>
        <w:t>北京市第四社会福利院位于海淀区清河三街52号，占地面积约1.8万平方米，建筑面积约1.6万平方米，为确保业务正常开展，拟聘请专业服务机构对院内水电管路、环境绿化进行全过程服务，主要工作内容包括：日常水电巡查维修、电水暖工24小时值班、绿化种植养护、电梯司机服务、洗衣房洗涤被服收发等。</w:t>
      </w: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物业管理服务内容</w:t>
      </w:r>
    </w:p>
    <w:p>
      <w:pPr>
        <w:spacing w:line="360" w:lineRule="auto"/>
        <w:ind w:firstLine="480" w:firstLineChars="200"/>
        <w:rPr>
          <w:rFonts w:ascii="宋体" w:hAnsi="宋体" w:cs="宋体"/>
          <w:sz w:val="24"/>
        </w:rPr>
      </w:pPr>
      <w:r>
        <w:rPr>
          <w:rFonts w:hint="eastAsia" w:ascii="宋体" w:hAnsi="宋体" w:cs="宋体"/>
          <w:sz w:val="24"/>
        </w:rPr>
        <w:t>本项目服务范围为我院管辖内房屋及附属设施，服务面积约1.6万平方米，占地面积约1.8万平方米,主要建筑包括后平房、养老1、2、3号楼、药库、血透室、老年娱乐中心楼、综合办公楼、医疗楼、急诊楼、发热门诊及检验楼等；我院绿化种植养护面积约3000平方米，劳动节、国庆节、春节等重要时期，需在院内指定位置（娱乐中心楼1-3层大厅和门诊大厅等）摆放绿植；4台电梯司机服务及洗衣房洗涤收发工作。具体如下：</w:t>
      </w:r>
    </w:p>
    <w:p>
      <w:pPr>
        <w:spacing w:line="360" w:lineRule="auto"/>
        <w:ind w:firstLine="361" w:firstLineChars="150"/>
        <w:rPr>
          <w:rFonts w:ascii="宋体" w:hAnsi="宋体" w:cs="宋体"/>
          <w:sz w:val="24"/>
        </w:rPr>
      </w:pPr>
      <w:r>
        <w:rPr>
          <w:rFonts w:hint="eastAsia" w:ascii="宋体" w:hAnsi="宋体" w:cs="宋体"/>
          <w:b/>
          <w:bCs/>
          <w:sz w:val="24"/>
        </w:rPr>
        <w:t>1.供水、供电、供暖、综合维修及值班服务</w:t>
      </w:r>
      <w:r>
        <w:rPr>
          <w:rFonts w:hint="eastAsia" w:ascii="宋体" w:hAnsi="宋体" w:cs="宋体"/>
          <w:sz w:val="24"/>
        </w:rPr>
        <w:t>：</w:t>
      </w:r>
    </w:p>
    <w:p>
      <w:pPr>
        <w:spacing w:line="360" w:lineRule="auto"/>
        <w:ind w:firstLine="360" w:firstLineChars="150"/>
        <w:rPr>
          <w:rFonts w:ascii="宋体" w:hAnsi="宋体" w:cs="宋体"/>
          <w:sz w:val="24"/>
        </w:rPr>
      </w:pPr>
      <w:r>
        <w:rPr>
          <w:rFonts w:hint="eastAsia" w:ascii="宋体" w:hAnsi="宋体" w:cs="宋体"/>
          <w:sz w:val="24"/>
        </w:rPr>
        <w:t>院内800KVA箱变巡查，楼内配电室的配电柜（箱）现有供电线路、灯具、开关、插座、电表、空开、漏电保护器等所有供电设备的维修更换，发电机供电巡查。</w:t>
      </w:r>
    </w:p>
    <w:p>
      <w:pPr>
        <w:spacing w:line="360" w:lineRule="auto"/>
        <w:ind w:firstLine="360" w:firstLineChars="150"/>
        <w:rPr>
          <w:rFonts w:ascii="宋体" w:hAnsi="宋体" w:cs="宋体"/>
          <w:sz w:val="24"/>
        </w:rPr>
      </w:pPr>
      <w:r>
        <w:rPr>
          <w:rFonts w:hint="eastAsia" w:ascii="宋体" w:hAnsi="宋体" w:cs="宋体"/>
          <w:sz w:val="24"/>
        </w:rPr>
        <w:t>弱电维修：院内内线电话系统维护、辅助信息科网线的铺设。</w:t>
      </w:r>
    </w:p>
    <w:p>
      <w:pPr>
        <w:spacing w:line="360" w:lineRule="auto"/>
        <w:ind w:firstLine="360" w:firstLineChars="150"/>
        <w:rPr>
          <w:rFonts w:ascii="宋体" w:hAnsi="宋体" w:cs="宋体"/>
          <w:sz w:val="24"/>
        </w:rPr>
      </w:pPr>
      <w:r>
        <w:rPr>
          <w:rFonts w:hint="eastAsia" w:ascii="宋体" w:hAnsi="宋体" w:cs="宋体"/>
          <w:sz w:val="24"/>
        </w:rPr>
        <w:t>供水维修：楼内供水管线、水笼头、阀门、用水器具、生活热水管线等楼内供水设施，含计量表的维修更换。</w:t>
      </w:r>
    </w:p>
    <w:p>
      <w:pPr>
        <w:spacing w:line="360" w:lineRule="auto"/>
        <w:ind w:firstLine="360" w:firstLineChars="150"/>
        <w:rPr>
          <w:rFonts w:ascii="宋体" w:hAnsi="宋体" w:cs="宋体"/>
          <w:sz w:val="24"/>
        </w:rPr>
      </w:pPr>
      <w:r>
        <w:rPr>
          <w:rFonts w:hint="eastAsia" w:ascii="宋体" w:hAnsi="宋体" w:cs="宋体"/>
          <w:sz w:val="24"/>
        </w:rPr>
        <w:t>供暖维修：建筑物内供暖管线、放气阀、阀门、暖气片等。</w:t>
      </w:r>
    </w:p>
    <w:p>
      <w:pPr>
        <w:spacing w:line="360" w:lineRule="auto"/>
        <w:ind w:firstLine="360" w:firstLineChars="150"/>
        <w:rPr>
          <w:rFonts w:ascii="宋体" w:hAnsi="宋体" w:cs="宋体"/>
          <w:sz w:val="24"/>
        </w:rPr>
      </w:pPr>
      <w:r>
        <w:rPr>
          <w:rFonts w:hint="eastAsia" w:ascii="宋体" w:hAnsi="宋体" w:cs="宋体"/>
          <w:sz w:val="24"/>
        </w:rPr>
        <w:t>排水维修：建筑物内坐便器、蹲坑、手盆、地漏等设施的维保疏通。</w:t>
      </w:r>
    </w:p>
    <w:p>
      <w:pPr>
        <w:spacing w:line="360" w:lineRule="auto"/>
        <w:ind w:firstLine="360" w:firstLineChars="150"/>
        <w:rPr>
          <w:rFonts w:ascii="宋体" w:hAnsi="宋体" w:cs="宋体"/>
          <w:sz w:val="24"/>
        </w:rPr>
      </w:pPr>
      <w:r>
        <w:rPr>
          <w:rFonts w:hint="eastAsia" w:ascii="宋体" w:hAnsi="宋体" w:cs="宋体"/>
          <w:sz w:val="24"/>
        </w:rPr>
        <w:t>土建维修：建筑物内的屋面、内外墙砖、面层、窗台以及地面的零星修补（1平方米以下），屋顶的小面积防水；各种门窗的检修、拆换小五金、换窗纱，房屋内的桌、椅、锁具、储物柜等进行日常维修加固。</w:t>
      </w:r>
    </w:p>
    <w:p>
      <w:pPr>
        <w:spacing w:line="360" w:lineRule="auto"/>
        <w:ind w:firstLine="360" w:firstLineChars="150"/>
        <w:rPr>
          <w:rFonts w:ascii="宋体" w:hAnsi="宋体" w:cs="宋体"/>
          <w:sz w:val="24"/>
        </w:rPr>
      </w:pPr>
      <w:r>
        <w:rPr>
          <w:rFonts w:hint="eastAsia" w:ascii="宋体" w:hAnsi="宋体" w:cs="宋体"/>
          <w:sz w:val="24"/>
        </w:rPr>
        <w:t>医院供氧：医疗楼氧气房汇流排间、血透室氧气管线供氧巡查，及时更换氧气瓶，保证医疗供氧。</w:t>
      </w:r>
    </w:p>
    <w:p>
      <w:pPr>
        <w:spacing w:line="360" w:lineRule="auto"/>
        <w:ind w:firstLine="360" w:firstLineChars="150"/>
        <w:rPr>
          <w:rFonts w:ascii="宋体" w:hAnsi="宋体" w:cs="宋体"/>
          <w:sz w:val="24"/>
        </w:rPr>
      </w:pPr>
      <w:r>
        <w:rPr>
          <w:rFonts w:hint="eastAsia" w:ascii="宋体" w:hAnsi="宋体" w:cs="宋体"/>
          <w:sz w:val="24"/>
        </w:rPr>
        <w:t>供应室维修：供应室蒸汽管线巡查，更换阀门、安全阀、压力表等供气设施。</w:t>
      </w:r>
    </w:p>
    <w:p>
      <w:pPr>
        <w:spacing w:line="360" w:lineRule="auto"/>
        <w:ind w:firstLine="360" w:firstLineChars="150"/>
        <w:rPr>
          <w:rFonts w:ascii="宋体" w:hAnsi="宋体" w:cs="宋体"/>
          <w:sz w:val="24"/>
        </w:rPr>
      </w:pPr>
      <w:r>
        <w:rPr>
          <w:rFonts w:hint="eastAsia" w:ascii="宋体" w:hAnsi="宋体" w:cs="宋体"/>
          <w:sz w:val="24"/>
        </w:rPr>
        <w:t>以上若超出中标人服务能力之外的，采购人作专项处理。日常维修服务中材料由采购人购买并承担费用，中标人负责人工。以上服务所需常用工具由中标人无偿提供。</w:t>
      </w:r>
    </w:p>
    <w:p>
      <w:pPr>
        <w:spacing w:line="360" w:lineRule="auto"/>
        <w:ind w:firstLine="361" w:firstLineChars="150"/>
        <w:rPr>
          <w:rFonts w:ascii="宋体" w:hAnsi="宋体" w:cs="宋体"/>
          <w:sz w:val="24"/>
        </w:rPr>
      </w:pPr>
      <w:r>
        <w:rPr>
          <w:rFonts w:hint="eastAsia" w:ascii="宋体" w:hAnsi="宋体" w:cs="宋体"/>
          <w:b/>
          <w:bCs/>
          <w:sz w:val="24"/>
        </w:rPr>
        <w:t>2.绿化养护服务</w:t>
      </w:r>
    </w:p>
    <w:p>
      <w:pPr>
        <w:spacing w:line="360" w:lineRule="auto"/>
        <w:ind w:firstLine="360" w:firstLineChars="150"/>
        <w:rPr>
          <w:rFonts w:ascii="宋体" w:hAnsi="宋体" w:cs="宋体"/>
          <w:sz w:val="24"/>
        </w:rPr>
      </w:pPr>
      <w:r>
        <w:rPr>
          <w:rFonts w:hint="eastAsia" w:ascii="宋体" w:hAnsi="宋体" w:cs="宋体"/>
          <w:sz w:val="24"/>
        </w:rPr>
        <w:t xml:space="preserve">采购人管辖绿化项目，面积约3000平方米，有乔木、草坪、绿篱植物、花灌木、花卉等。在劳动节、国庆节、春节等重要时期在院内指定位置娱乐中心及门诊楼摆放绿植。 </w:t>
      </w:r>
    </w:p>
    <w:p>
      <w:pPr>
        <w:spacing w:line="360" w:lineRule="auto"/>
        <w:ind w:firstLine="360" w:firstLineChars="150"/>
        <w:rPr>
          <w:rFonts w:ascii="宋体" w:hAnsi="宋体" w:cs="宋体"/>
          <w:sz w:val="24"/>
        </w:rPr>
      </w:pPr>
      <w:r>
        <w:rPr>
          <w:rFonts w:hint="eastAsia" w:ascii="宋体" w:hAnsi="宋体" w:cs="宋体"/>
          <w:sz w:val="24"/>
        </w:rPr>
        <w:t>养护职责 ：承包养护期限内，中标人应按照园林绿化养护操作规程及园林绿化养护质量标准，合理组织，精心养护，保质保量完成养护管理任务，达到一级养护标准。</w:t>
      </w:r>
    </w:p>
    <w:p>
      <w:pPr>
        <w:spacing w:line="360" w:lineRule="auto"/>
        <w:ind w:firstLine="360" w:firstLineChars="150"/>
        <w:rPr>
          <w:rFonts w:ascii="宋体" w:hAnsi="宋体" w:cs="宋体"/>
          <w:sz w:val="24"/>
        </w:rPr>
      </w:pPr>
      <w:r>
        <w:rPr>
          <w:rFonts w:hint="eastAsia" w:ascii="宋体" w:hAnsi="宋体" w:cs="宋体"/>
          <w:sz w:val="24"/>
        </w:rPr>
        <w:t>绿化养护主要内容:</w:t>
      </w:r>
    </w:p>
    <w:p>
      <w:pPr>
        <w:spacing w:line="360" w:lineRule="auto"/>
        <w:ind w:firstLine="360" w:firstLineChars="150"/>
        <w:rPr>
          <w:rFonts w:ascii="宋体" w:hAnsi="宋体" w:cs="宋体"/>
          <w:sz w:val="24"/>
        </w:rPr>
      </w:pPr>
      <w:r>
        <w:rPr>
          <w:rFonts w:hint="eastAsia" w:ascii="宋体" w:hAnsi="宋体" w:cs="宋体"/>
          <w:sz w:val="24"/>
        </w:rPr>
        <w:t>1）土壤管理。通过多种综合措施来提高土壤肥力，改善土壤结构和理化性质，以保证绿化植物生长所需水分、养分等有效供给，并防止水土流失，增强绿化景观的艺术效果。</w:t>
      </w:r>
    </w:p>
    <w:p>
      <w:pPr>
        <w:spacing w:line="360" w:lineRule="auto"/>
        <w:ind w:firstLine="360" w:firstLineChars="150"/>
        <w:rPr>
          <w:rFonts w:ascii="宋体" w:hAnsi="宋体" w:cs="宋体"/>
          <w:sz w:val="24"/>
        </w:rPr>
      </w:pPr>
      <w:r>
        <w:rPr>
          <w:rFonts w:hint="eastAsia" w:ascii="宋体" w:hAnsi="宋体" w:cs="宋体"/>
          <w:sz w:val="24"/>
        </w:rPr>
        <w:t>2）水分管理。水是植物的生命之源，也是植物体的基本组成部分。植物水分代谢一旦失衡，就会打乱植物体的生理活动，严重时会使植物体死亡。因此，必须依据具体情况，灵活掌握，做好对植物的浇水养护工作。</w:t>
      </w:r>
    </w:p>
    <w:p>
      <w:pPr>
        <w:spacing w:line="360" w:lineRule="auto"/>
        <w:ind w:firstLine="360" w:firstLineChars="150"/>
        <w:rPr>
          <w:rFonts w:ascii="宋体" w:hAnsi="宋体" w:cs="宋体"/>
          <w:sz w:val="24"/>
        </w:rPr>
      </w:pPr>
      <w:r>
        <w:rPr>
          <w:rFonts w:hint="eastAsia" w:ascii="宋体" w:hAnsi="宋体" w:cs="宋体"/>
          <w:sz w:val="24"/>
        </w:rPr>
        <w:t>3）施肥管理。植物在一个地方有时生长很长时间，主要靠根系从土壤中吸收水分与无机养料，以供正常生长需要。由于植物根系所能伸及范围内，土壤中所含的营养元素（氮、磷、钾以及一些微量元素）是有限的。因此，需不断地给予养分，提高土壤肥力，以满足植物生长的需要，必须及时进行人工补充养分或提高肥力，以满足植物生长需要。</w:t>
      </w:r>
    </w:p>
    <w:p>
      <w:pPr>
        <w:spacing w:line="360" w:lineRule="auto"/>
        <w:ind w:firstLine="360" w:firstLineChars="150"/>
        <w:rPr>
          <w:rFonts w:ascii="宋体" w:hAnsi="宋体" w:cs="宋体"/>
          <w:sz w:val="24"/>
        </w:rPr>
      </w:pPr>
      <w:r>
        <w:rPr>
          <w:rFonts w:hint="eastAsia" w:ascii="宋体" w:hAnsi="宋体" w:cs="宋体"/>
          <w:sz w:val="24"/>
        </w:rPr>
        <w:t>4）除草管理。除草是为了防止杂草与绿地的树木花草争夺养分，影响树木花草的生长。草坪、花卉除草，要除早除小，一般生长期内中耕松土2次，除草3-4次。乔灌木除草，一般20-30天可除草结合松土1次，采取物理机械和化学药物的办法（选择无公害的除草剂）。</w:t>
      </w:r>
    </w:p>
    <w:p>
      <w:pPr>
        <w:spacing w:line="360" w:lineRule="auto"/>
        <w:ind w:firstLine="360" w:firstLineChars="150"/>
        <w:rPr>
          <w:rFonts w:ascii="宋体" w:hAnsi="宋体" w:cs="宋体"/>
          <w:sz w:val="24"/>
        </w:rPr>
      </w:pPr>
      <w:r>
        <w:rPr>
          <w:rFonts w:hint="eastAsia" w:ascii="宋体" w:hAnsi="宋体" w:cs="宋体"/>
          <w:sz w:val="24"/>
        </w:rPr>
        <w:t>5）整形修剪管理。修剪是指对植物的茎、叶、花、果、芽等进行剪截，整形是对植物施以的一种措施（用剪锯、捆扎等手段）使之形成人们所需要的树体结构状态，整形修剪一年两次，4-10月和12月至翌年2月。</w:t>
      </w:r>
    </w:p>
    <w:p>
      <w:pPr>
        <w:spacing w:line="360" w:lineRule="auto"/>
        <w:ind w:firstLine="360" w:firstLineChars="150"/>
        <w:rPr>
          <w:rFonts w:ascii="宋体" w:hAnsi="宋体" w:cs="宋体"/>
          <w:sz w:val="24"/>
        </w:rPr>
      </w:pPr>
      <w:r>
        <w:rPr>
          <w:rFonts w:hint="eastAsia" w:ascii="宋体" w:hAnsi="宋体" w:cs="宋体"/>
          <w:sz w:val="24"/>
        </w:rPr>
        <w:t>6）病虫害防治管理。绿化植物的病虫害防治是很重要的，防治的方法较多，从栽培技术到物理、生物防治和化学药剂等手段，有效防治绿化植物的病虫害，使花草树木生长茂盛。</w:t>
      </w:r>
    </w:p>
    <w:p>
      <w:pPr>
        <w:spacing w:line="360" w:lineRule="auto"/>
        <w:ind w:firstLine="360" w:firstLineChars="150"/>
        <w:rPr>
          <w:rFonts w:ascii="宋体" w:hAnsi="宋体" w:cs="宋体"/>
          <w:sz w:val="24"/>
        </w:rPr>
      </w:pPr>
      <w:r>
        <w:rPr>
          <w:rFonts w:hint="eastAsia" w:ascii="宋体" w:hAnsi="宋体" w:cs="宋体"/>
          <w:sz w:val="24"/>
        </w:rPr>
        <w:t>7）防寒越冬管理。植物的抗寒力与外界条件的关系是相当复杂的，任何外界因素对植物影响都很大，必须采取合理的措施，如采取：封冻水、秋末修剪、根茎培土、涂白喷白、包草、春灌、防风架等，让植物顺利越冬。</w:t>
      </w:r>
    </w:p>
    <w:p>
      <w:pPr>
        <w:spacing w:line="360" w:lineRule="auto"/>
        <w:ind w:firstLine="361" w:firstLineChars="150"/>
        <w:rPr>
          <w:rFonts w:ascii="宋体" w:hAnsi="宋体" w:cs="宋体"/>
          <w:sz w:val="24"/>
        </w:rPr>
      </w:pPr>
      <w:r>
        <w:rPr>
          <w:rFonts w:hint="eastAsia" w:ascii="宋体" w:hAnsi="宋体" w:cs="宋体"/>
          <w:b/>
          <w:bCs/>
          <w:sz w:val="24"/>
        </w:rPr>
        <w:t>3.洗衣收发服务</w:t>
      </w:r>
    </w:p>
    <w:p>
      <w:pPr>
        <w:spacing w:line="360" w:lineRule="auto"/>
        <w:ind w:firstLine="360" w:firstLineChars="150"/>
        <w:rPr>
          <w:rFonts w:ascii="宋体" w:hAnsi="宋体" w:cs="宋体"/>
          <w:sz w:val="24"/>
        </w:rPr>
      </w:pPr>
      <w:r>
        <w:rPr>
          <w:rFonts w:hint="eastAsia" w:ascii="宋体" w:hAnsi="宋体" w:cs="宋体"/>
          <w:sz w:val="24"/>
        </w:rPr>
        <w:t>按规定时间到六区、急诊、中医、理疗、心电图、120急救站等门诊科室收取医护工作服、床单、被罩等物品以及到全院各科收取职工工作服，分拣打包统计数量并做好登记汇总，联系洗涤公司取走进行清洗，发现洗涤不合格的及时退回返洗；对洗涤工作室、工作台和车辆、器具等进行消毒并对洗涤物进行缝补；将各科室洗涤后物品分类，发放到各科室。</w:t>
      </w:r>
    </w:p>
    <w:p>
      <w:pPr>
        <w:spacing w:line="360" w:lineRule="auto"/>
        <w:ind w:firstLine="361" w:firstLineChars="150"/>
        <w:rPr>
          <w:rFonts w:ascii="宋体" w:hAnsi="宋体" w:cs="宋体"/>
          <w:sz w:val="24"/>
        </w:rPr>
      </w:pPr>
      <w:r>
        <w:rPr>
          <w:rFonts w:hint="eastAsia" w:ascii="宋体" w:hAnsi="宋体" w:cs="宋体"/>
          <w:b/>
          <w:bCs/>
          <w:sz w:val="24"/>
        </w:rPr>
        <w:t>4.电梯司机服务</w:t>
      </w:r>
    </w:p>
    <w:p>
      <w:pPr>
        <w:spacing w:line="360" w:lineRule="auto"/>
        <w:ind w:firstLine="360" w:firstLineChars="150"/>
        <w:rPr>
          <w:rFonts w:ascii="宋体" w:hAnsi="宋体" w:cs="宋体"/>
          <w:sz w:val="24"/>
        </w:rPr>
      </w:pPr>
      <w:r>
        <w:rPr>
          <w:rFonts w:hint="eastAsia" w:ascii="宋体" w:hAnsi="宋体" w:cs="宋体"/>
          <w:sz w:val="24"/>
        </w:rPr>
        <w:t>电梯车厢及各楼层按钮每天的擦拭、消毒；积极为乘坐电梯人员服好务； 严格把好安全关，防止失控造成危险，遇有电梯困人故障，要对乘梯人员作出解释说明，并设法采取自救或呼救，事后及时报采购人和电梯公司维修保养。</w:t>
      </w: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工作时间及要求</w:t>
      </w:r>
    </w:p>
    <w:p>
      <w:pPr>
        <w:spacing w:line="360" w:lineRule="auto"/>
        <w:ind w:firstLine="480" w:firstLineChars="200"/>
        <w:rPr>
          <w:rFonts w:ascii="宋体" w:hAnsi="宋体" w:cs="宋体"/>
          <w:sz w:val="24"/>
        </w:rPr>
      </w:pPr>
      <w:r>
        <w:rPr>
          <w:rFonts w:hint="eastAsia" w:ascii="宋体" w:hAnsi="宋体" w:cs="宋体"/>
          <w:sz w:val="24"/>
        </w:rPr>
        <w:t>本次物业管理服务团队需最少配置以下人员：项目主管（经理）1人、领班1人、电工5人、水暖工4人、综合维修工1人，绿化工1人，电梯司机 2人，洗衣收发工2人（至少2人持有有限空间作业证）。</w:t>
      </w:r>
    </w:p>
    <w:p>
      <w:pPr>
        <w:spacing w:line="360" w:lineRule="auto"/>
        <w:ind w:firstLine="480" w:firstLineChars="200"/>
        <w:rPr>
          <w:rFonts w:ascii="宋体" w:hAnsi="宋体" w:cs="宋体"/>
          <w:sz w:val="24"/>
        </w:rPr>
      </w:pPr>
      <w:r>
        <w:rPr>
          <w:rFonts w:hint="eastAsia" w:ascii="宋体" w:hAnsi="宋体" w:cs="宋体"/>
          <w:sz w:val="24"/>
        </w:rPr>
        <w:t>1.工作时间：</w:t>
      </w:r>
    </w:p>
    <w:p>
      <w:pPr>
        <w:spacing w:line="360" w:lineRule="auto"/>
        <w:ind w:firstLine="480" w:firstLineChars="200"/>
        <w:rPr>
          <w:rFonts w:ascii="宋体" w:hAnsi="宋体" w:cs="宋体"/>
          <w:sz w:val="24"/>
        </w:rPr>
      </w:pPr>
      <w:r>
        <w:rPr>
          <w:rFonts w:hint="eastAsia" w:ascii="宋体" w:hAnsi="宋体" w:cs="宋体"/>
          <w:sz w:val="24"/>
        </w:rPr>
        <w:t>中标人所有服务人员保证全年工作日每天八小时（上午7:30-11：30，下午13:00-17:00）全时值守；电工、水暖工每天夜间、双休日及法定节假日要保证5人以上在岗值守（主管或领班必须保证有1人在岗）。综合维修工、绿化工、洗衣收发工、电梯司机双休日、法定节假日根据采购人业务需要安排工作人员值班。</w:t>
      </w:r>
    </w:p>
    <w:p>
      <w:pPr>
        <w:spacing w:line="360" w:lineRule="auto"/>
        <w:ind w:firstLine="480" w:firstLineChars="200"/>
        <w:rPr>
          <w:rFonts w:ascii="宋体" w:hAnsi="宋体" w:cs="宋体"/>
          <w:sz w:val="24"/>
        </w:rPr>
      </w:pPr>
      <w:r>
        <w:rPr>
          <w:rFonts w:hint="eastAsia" w:ascii="宋体" w:hAnsi="宋体" w:cs="宋体"/>
          <w:sz w:val="24"/>
        </w:rPr>
        <w:t>2.人员、服务要求：</w:t>
      </w:r>
    </w:p>
    <w:p>
      <w:pPr>
        <w:spacing w:line="360" w:lineRule="auto"/>
        <w:ind w:firstLine="480" w:firstLineChars="200"/>
        <w:rPr>
          <w:rFonts w:ascii="宋体" w:hAnsi="宋体" w:cs="宋体"/>
          <w:sz w:val="24"/>
        </w:rPr>
      </w:pPr>
      <w:r>
        <w:rPr>
          <w:rFonts w:hint="eastAsia" w:ascii="宋体" w:hAnsi="宋体" w:cs="宋体"/>
          <w:sz w:val="24"/>
        </w:rPr>
        <w:t>（1）人员要求</w:t>
      </w:r>
    </w:p>
    <w:p>
      <w:pPr>
        <w:spacing w:line="360" w:lineRule="auto"/>
        <w:ind w:firstLine="480" w:firstLineChars="200"/>
        <w:rPr>
          <w:rFonts w:ascii="宋体" w:hAnsi="宋体" w:cs="宋体"/>
          <w:sz w:val="24"/>
        </w:rPr>
      </w:pPr>
      <w:r>
        <w:rPr>
          <w:rFonts w:hint="eastAsia" w:ascii="宋体" w:hAnsi="宋体" w:cs="宋体"/>
          <w:sz w:val="24"/>
        </w:rPr>
        <w:t>①聘用的服务人员要身体健康，无残疾，无传染病史，定期体检，勤劳肯干、服从管理；男性年龄最宜为35-60岁之间，女性年龄最宜为3</w:t>
      </w:r>
      <w:r>
        <w:rPr>
          <w:rFonts w:hint="eastAsia" w:ascii="宋体" w:hAnsi="宋体" w:cs="宋体"/>
          <w:sz w:val="24"/>
          <w:lang w:val="en-US" w:eastAsia="zh-CN"/>
        </w:rPr>
        <w:t>5</w:t>
      </w:r>
      <w:r>
        <w:rPr>
          <w:rFonts w:hint="eastAsia" w:ascii="宋体" w:hAnsi="宋体" w:cs="宋体"/>
          <w:sz w:val="24"/>
        </w:rPr>
        <w:t>-5</w:t>
      </w:r>
      <w:r>
        <w:rPr>
          <w:rFonts w:hint="eastAsia" w:ascii="宋体" w:hAnsi="宋体" w:cs="宋体"/>
          <w:sz w:val="24"/>
          <w:lang w:val="en-US" w:eastAsia="zh-CN"/>
        </w:rPr>
        <w:t>0</w:t>
      </w:r>
      <w:r>
        <w:rPr>
          <w:rFonts w:hint="eastAsia" w:ascii="宋体" w:hAnsi="宋体" w:cs="宋体"/>
          <w:sz w:val="24"/>
        </w:rPr>
        <w:t>岁之间，初中以上文化程度，无犯罪记录。</w:t>
      </w:r>
    </w:p>
    <w:p>
      <w:pPr>
        <w:spacing w:line="360" w:lineRule="auto"/>
        <w:ind w:firstLine="480" w:firstLineChars="200"/>
        <w:rPr>
          <w:rFonts w:ascii="宋体" w:hAnsi="宋体" w:cs="宋体"/>
          <w:sz w:val="24"/>
        </w:rPr>
      </w:pPr>
      <w:r>
        <w:rPr>
          <w:rFonts w:hint="eastAsia" w:ascii="宋体" w:hAnsi="宋体" w:cs="宋体"/>
          <w:sz w:val="24"/>
        </w:rPr>
        <w:t>②要热爱本职工作，能够胜任长期白班及夜间值班工作，无条件服从采购人工作安排；有强烈的工作责任心，能够完成采购人交办的临时性工作；严格遵守规章制度，不得无故离岗、串岗，爱护设备、物资。</w:t>
      </w:r>
    </w:p>
    <w:p>
      <w:pPr>
        <w:spacing w:line="360" w:lineRule="auto"/>
        <w:ind w:firstLine="480" w:firstLineChars="200"/>
        <w:rPr>
          <w:rFonts w:ascii="宋体" w:hAnsi="宋体" w:cs="宋体"/>
          <w:sz w:val="24"/>
        </w:rPr>
      </w:pPr>
      <w:r>
        <w:rPr>
          <w:rFonts w:hint="eastAsia" w:ascii="宋体" w:hAnsi="宋体" w:cs="宋体"/>
          <w:sz w:val="24"/>
        </w:rPr>
        <w:t>③服务人员必须持本人有效证件，其中电工、水暖工及电梯司机必须经过有关部门的培训，并持有专业岗位证书，有一定实践经验，能独立娴熟工作。</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④项目主管（领班）需任职同类项目管理5年以上，熟知物业管理流程和物业管理专业知识；具备强烈的责任心和优秀的团队领导能力、管理能力、部门协调能力、工作执行力、应急处理能力，能够承受较大工作压力，熟悉相关物业法规，业务素质和市场意识强，谨慎敏锐，品行优良。</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⑤配电人员具有5年以上物业管理供、配电工作经验；持高压电工证；熟悉高低压配电设备程序，巡回检查和维护保养。具备较高的维修电工专业知识，了解变、配电设施的管理。</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⑥维修人员接受过国家有关部门专业培训，从事水暖、维修工作3年以上；熟悉工程维修、设备维保、操作及应急处理；水电路改造及安全操作规程。</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⑦绿化服务人员，从事绿化养护服务2年及以上。</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⑧洗衣收发人员：从事洗涤服务2年及以上，熟悉洗衣洗涤行业相关流程，品行优良。</w:t>
      </w:r>
    </w:p>
    <w:p>
      <w:pPr>
        <w:spacing w:line="360" w:lineRule="auto"/>
        <w:ind w:firstLine="480" w:firstLineChars="200"/>
        <w:rPr>
          <w:rFonts w:ascii="宋体" w:hAnsi="宋体" w:cs="宋体"/>
          <w:sz w:val="24"/>
        </w:rPr>
      </w:pPr>
      <w:r>
        <w:rPr>
          <w:rFonts w:hint="eastAsia" w:ascii="宋体" w:hAnsi="宋体" w:cs="宋体"/>
          <w:sz w:val="24"/>
        </w:rPr>
        <w:t>（2）服务要求</w:t>
      </w:r>
    </w:p>
    <w:p>
      <w:pPr>
        <w:spacing w:line="360" w:lineRule="auto"/>
        <w:ind w:firstLine="480" w:firstLineChars="200"/>
        <w:rPr>
          <w:rFonts w:ascii="宋体" w:hAnsi="宋体" w:cs="宋体"/>
          <w:sz w:val="24"/>
        </w:rPr>
      </w:pPr>
      <w:r>
        <w:rPr>
          <w:rFonts w:hint="eastAsia" w:ascii="宋体" w:hAnsi="宋体" w:cs="宋体"/>
          <w:sz w:val="24"/>
        </w:rPr>
        <w:t>①电工、水暖工、维修工、绿化工按照规定进行巡查，发现问题及时解决，处置过程中操作要规范，符合各工种操作要求，并做好记录，较重要情况要及时向采购人报告。</w:t>
      </w:r>
    </w:p>
    <w:p>
      <w:pPr>
        <w:spacing w:line="360" w:lineRule="auto"/>
        <w:ind w:firstLine="480" w:firstLineChars="200"/>
        <w:rPr>
          <w:rFonts w:ascii="宋体" w:hAnsi="宋体" w:cs="宋体"/>
          <w:sz w:val="24"/>
        </w:rPr>
      </w:pPr>
      <w:r>
        <w:rPr>
          <w:rFonts w:hint="eastAsia" w:ascii="宋体" w:hAnsi="宋体" w:cs="宋体"/>
          <w:sz w:val="24"/>
        </w:rPr>
        <w:t>②电工、水暖工故障处理应在发现故障起2小时内排除故障，如果遇到需要更换配件的情况，需在2天内完成更换和调试工作，并确保故障设备恢复正常运行。</w:t>
      </w:r>
    </w:p>
    <w:p>
      <w:pPr>
        <w:spacing w:line="360" w:lineRule="auto"/>
        <w:ind w:firstLine="480" w:firstLineChars="200"/>
        <w:rPr>
          <w:rFonts w:ascii="宋体" w:hAnsi="宋体" w:cs="宋体"/>
          <w:sz w:val="24"/>
        </w:rPr>
      </w:pPr>
      <w:r>
        <w:rPr>
          <w:rFonts w:hint="eastAsia" w:ascii="宋体" w:hAnsi="宋体" w:cs="宋体"/>
          <w:sz w:val="24"/>
        </w:rPr>
        <w:t>③电梯司机每日提前10分钟到岗，做好电梯车厢及各层按钮的擦拭和消毒工作。因故不能上班的，须提前24小时请假，因紧急情况（突发事件）不能准时接班的，应在交接班前2小时向采购人讲明情况，以便安排替班。</w:t>
      </w:r>
    </w:p>
    <w:p>
      <w:pPr>
        <w:spacing w:line="360" w:lineRule="auto"/>
        <w:ind w:firstLine="480" w:firstLineChars="200"/>
        <w:rPr>
          <w:rFonts w:ascii="宋体" w:hAnsi="宋体" w:cs="宋体"/>
          <w:sz w:val="24"/>
        </w:rPr>
      </w:pPr>
      <w:r>
        <w:rPr>
          <w:rFonts w:hint="eastAsia" w:ascii="宋体" w:hAnsi="宋体" w:cs="宋体"/>
          <w:sz w:val="24"/>
        </w:rPr>
        <w:t>④在电梯运行中发现异声、异味、乘感、照明及内选指示灯运行不正常时，采取有效处置措施，避免发生意外，并及时通知采购人进行维修保养。</w:t>
      </w:r>
    </w:p>
    <w:p>
      <w:pPr>
        <w:spacing w:line="360" w:lineRule="auto"/>
        <w:ind w:firstLine="480" w:firstLineChars="200"/>
        <w:rPr>
          <w:rFonts w:ascii="宋体" w:hAnsi="宋体" w:cs="宋体"/>
          <w:sz w:val="24"/>
        </w:rPr>
      </w:pPr>
      <w:r>
        <w:rPr>
          <w:rFonts w:hint="eastAsia" w:ascii="宋体" w:hAnsi="宋体" w:cs="宋体"/>
          <w:sz w:val="24"/>
        </w:rPr>
        <w:t>⑤洗衣收发工严格按照采购人要求进行工作，按时完成各项工作任务。任务中，严格执行采购人的各项规章制度和操作规程，防止发生事故；严格执行采购人规定的被服收发消毒、隔离制度，防止交叉污染；严格被服的收交手续，防止错、漏和丢失，并做好修旧利废、回收敷料工作；认真填写工作记录,及时汇报工作。</w:t>
      </w: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双方的权利、义务</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（一）采购人权利、义务</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1.采购人有权要求中标人按合同约定提供服务；对中标人违反法规、规章以及违反本合同约定的行为，采购人有权提请采购人所在地法院处理。</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2.监督中标人严格按照本合同履行义务，对中标人提供的服务有检查、督促、建议、奖罚的权利。</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3.对中标人根据合同和有关规章制度提供的服务给予必要配合；为维修及绿化养护工作中所需水、电等提供必需条件。</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4.按本合同约定的付款方式和时间向中标人支付项目服务费。</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5.协助中标人做好项目管理工作；向中标人提供必要的管理办公用房及值班人员的住所共计两间。</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6.为中标人提供物业服务中所需的维修配件和材料。</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7.法律、法规规定的其他权利义务。</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（二）中标人权利、义务</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1.根据有关法律、法规及本合同的约定制订管理制度，并依据制度加强管理。</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2.根据本合同约定和采购人授权，以及有关法律、法规关于项目管理服务的规定，在本合同所在的区域为采购人提供项目服务，服务工作时间、要求和范围详见合同附件。</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3.有权就本合同项目区域内且与从事项目管理服务有关的行为向采购人及物业使用人提出合理配合要求。</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4.依据本合同约定向采购人收取项目服务费。</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5.对采购人进行各项服务检查、测评中发现的问题及时进行整改，与采购人管理人员及时沟通，解决矛盾，不断提高服务质量。</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6.严格按照法律、法规和采购人要求聘用、指派各类岗位服务人员，确保本合同存续期间内为在采购人服务的人员依法缴纳社会保险并按时足额支付工资，因未履行本条款约定义务产生的法律责任由中标人自行承担。</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7.加强人员管理，遵守法律、法规和采购人制定的各项规章制度，服从采购人的管理，积极配合采购人做好各级各类检查和群众监督，维护采购人良好形象。</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8.必须重视安全生产，并负责所有服务人员必要的岗位安全操作规程和安全操作技能的教育和培训，监督服务人员严格按规章流程操作，确保全年不出安全责任事故。聘用的各类岗位服务人员在合同存续期间的安全责任，包括工作中和工作以外，任何意外和非意外，含工伤等一切人身及财产安全，或者履行合同义务过程中给采购人及第三方造成的人身及财产损失的，均由中标人承担一切责任，采购人不承担任何责任。</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9.承诺采取措施以尽可能为采购人节约水、电及维修费用，爱护采购人财产和设施设备，最大限度维护采购人合法权益。</w:t>
      </w:r>
    </w:p>
    <w:p>
      <w:pPr>
        <w:tabs>
          <w:tab w:val="left" w:pos="1220"/>
        </w:tabs>
        <w:autoSpaceDE w:val="0"/>
        <w:autoSpaceDN w:val="0"/>
        <w:spacing w:line="360" w:lineRule="auto"/>
        <w:ind w:right="-42" w:firstLine="480" w:firstLineChars="200"/>
        <w:rPr>
          <w:rFonts w:hint="eastAsia" w:ascii="宋体" w:hAnsi="宋体" w:cs="宋体"/>
          <w:sz w:val="24"/>
          <w:lang w:eastAsia="zh-CN"/>
        </w:rPr>
      </w:pPr>
      <w:r>
        <w:rPr>
          <w:rFonts w:hint="eastAsia" w:ascii="宋体" w:hAnsi="宋体" w:cs="宋体"/>
          <w:sz w:val="24"/>
        </w:rPr>
        <w:t>10.负责树木种植、移植，景观、鱼池的美化等方面管理服务相关工作</w:t>
      </w:r>
      <w:r>
        <w:rPr>
          <w:rFonts w:hint="eastAsia" w:ascii="宋体" w:hAnsi="宋体" w:cs="宋体"/>
          <w:sz w:val="24"/>
          <w:lang w:eastAsia="zh-CN"/>
        </w:rPr>
        <w:t>。</w:t>
      </w:r>
    </w:p>
    <w:p>
      <w:pPr>
        <w:tabs>
          <w:tab w:val="left" w:pos="1220"/>
        </w:tabs>
        <w:autoSpaceDE w:val="0"/>
        <w:autoSpaceDN w:val="0"/>
        <w:spacing w:line="360" w:lineRule="auto"/>
        <w:ind w:right="-42" w:firstLine="480" w:firstLineChars="200"/>
        <w:rPr>
          <w:rFonts w:hint="default" w:ascii="宋体" w:hAnsi="宋体" w:cs="宋体"/>
          <w:sz w:val="24"/>
          <w:lang w:val="en-US" w:eastAsia="zh-CN"/>
        </w:rPr>
      </w:pPr>
      <w:r>
        <w:rPr>
          <w:rFonts w:hint="eastAsia" w:ascii="宋体" w:hAnsi="宋体" w:cs="宋体"/>
          <w:sz w:val="24"/>
          <w:lang w:val="en-US" w:eastAsia="zh-CN"/>
        </w:rPr>
        <w:t>11.保障服务人员的相对稳定，未经采购人同意，不得擅自更换项目主要成员。</w:t>
      </w:r>
    </w:p>
    <w:p>
      <w:pPr>
        <w:tabs>
          <w:tab w:val="left" w:pos="1220"/>
        </w:tabs>
        <w:autoSpaceDE w:val="0"/>
        <w:autoSpaceDN w:val="0"/>
        <w:spacing w:line="360" w:lineRule="auto"/>
        <w:ind w:right="-42" w:firstLine="480" w:firstLineChars="200"/>
        <w:rPr>
          <w:rFonts w:hint="default" w:ascii="宋体" w:hAnsi="宋体" w:cs="宋体"/>
          <w:sz w:val="24"/>
          <w:lang w:val="en-US" w:eastAsia="zh-CN"/>
        </w:rPr>
      </w:pPr>
      <w:r>
        <w:rPr>
          <w:rFonts w:hint="eastAsia" w:ascii="宋体" w:hAnsi="宋体" w:cs="宋体"/>
          <w:sz w:val="24"/>
          <w:lang w:val="en-US" w:eastAsia="zh-CN"/>
        </w:rPr>
        <w:t>12.中标人（含人员）应对合同签订和履行期间获悉不为公众知悉的信息严格保密，不得泄露给他人，不得用于本合同外的其他目的。保密义务持续有效，不因本合同变更、终止或解除而失效。</w:t>
      </w:r>
    </w:p>
    <w:p>
      <w:pPr>
        <w:tabs>
          <w:tab w:val="left" w:pos="1220"/>
        </w:tabs>
        <w:autoSpaceDE w:val="0"/>
        <w:autoSpaceDN w:val="0"/>
        <w:spacing w:line="360" w:lineRule="auto"/>
        <w:ind w:right="-42" w:firstLine="480" w:firstLineChars="200"/>
        <w:rPr>
          <w:rFonts w:hint="default" w:ascii="宋体" w:hAnsi="宋体" w:cs="宋体"/>
          <w:sz w:val="24"/>
          <w:lang w:val="en-US" w:eastAsia="zh-CN"/>
        </w:rPr>
      </w:pPr>
      <w:r>
        <w:rPr>
          <w:rFonts w:hint="eastAsia" w:ascii="宋体" w:hAnsi="宋体" w:cs="宋体"/>
          <w:sz w:val="24"/>
          <w:lang w:val="en-US" w:eastAsia="zh-CN"/>
        </w:rPr>
        <w:t>13.未经采购人事先书面同意，不得将服务内容转包、分包或转委托，不得将合同权利义务转让他人。</w:t>
      </w: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服务工作要求</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投标人对该项目所涉及的各项服务，要有详实的服务方案：内容包括：人员情况、管理制度、工作计划、日常巡检情况、问题解决整改、突发应急事件的处理、人员考核情况及物业管理服务档案资料管理等。</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 xml:space="preserve">（一）所有物业人员上岗要着装整齐、佩戴中标人公司胸牌。并对物业管理服务的部位进行分门别类的登记、统计。    </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（二）对采购人进行各项服务检查、测评中发现的问题及时进行整改，与采购人管理人员及时沟通，解决矛盾，不断提高服务质量。</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三）严格按照法律、法规和采购人要求聘用、指派各类岗位服务人员，确保本合同存续期间内为在采购人单位服务的人员依法缴纳社会保险并按时足额支付工资，因未履行本条款约定义务产生的法律责任由报价人自行承担。</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（四）加强人员管理，遵守法律、法规和采购人制定的各项规章制度，服从采购人的管理，积极配合采购人做好各级各类检查和群众监督，维护采购人良好形象。</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（五）承诺采取措施以尽可能为采购人节约水、电及维修费用，爱护采购人财产和设施设备，最大限度维护采购人合法权益。</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（六）负责树木种植、移植，景观、鱼池的美化等方面管理服务相关工作。</w:t>
      </w: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服务期限和地点</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服务期限：</w:t>
      </w:r>
      <w:r>
        <w:rPr>
          <w:rFonts w:hint="eastAsia" w:ascii="宋体" w:hAnsi="宋体"/>
          <w:color w:val="000000"/>
          <w:szCs w:val="21"/>
          <w:u w:val="single"/>
        </w:rPr>
        <w:t>2025年11月1日至2026年10月31日</w:t>
      </w:r>
      <w:r>
        <w:rPr>
          <w:rFonts w:hint="eastAsia" w:ascii="宋体" w:hAnsi="宋体" w:cs="宋体"/>
          <w:sz w:val="24"/>
        </w:rPr>
        <w:t>。</w:t>
      </w:r>
    </w:p>
    <w:p>
      <w:pPr>
        <w:tabs>
          <w:tab w:val="left" w:pos="1220"/>
        </w:tabs>
        <w:autoSpaceDE w:val="0"/>
        <w:autoSpaceDN w:val="0"/>
        <w:spacing w:line="360" w:lineRule="auto"/>
        <w:ind w:right="-42" w:firstLine="480" w:firstLineChars="200"/>
        <w:rPr>
          <w:rFonts w:ascii="宋体" w:hAnsi="宋体" w:cs="宋体"/>
          <w:sz w:val="24"/>
        </w:rPr>
      </w:pPr>
      <w:r>
        <w:rPr>
          <w:rFonts w:hint="eastAsia" w:ascii="宋体" w:hAnsi="宋体" w:cs="宋体"/>
          <w:sz w:val="24"/>
        </w:rPr>
        <w:t>服务地点：北京市第四社会福利院（北京市海淀区清河三街52号）。</w:t>
      </w: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付款方式</w:t>
      </w:r>
    </w:p>
    <w:p>
      <w:pPr>
        <w:widowControl/>
        <w:spacing w:line="360" w:lineRule="auto"/>
        <w:ind w:firstLine="480" w:firstLineChars="200"/>
        <w:rPr>
          <w:rFonts w:ascii="宋体" w:hAnsi="宋体" w:cs="宋体"/>
          <w:sz w:val="24"/>
        </w:rPr>
      </w:pPr>
      <w:r>
        <w:rPr>
          <w:rFonts w:hint="eastAsia" w:ascii="宋体" w:hAnsi="宋体" w:cs="宋体"/>
          <w:sz w:val="24"/>
        </w:rPr>
        <w:t>1.本合同的付款条件为：本合同采取分期支付的方式，共分为四期支付，第一期自本合同生效，采购人履行完财务审批程序后，即合同签订后向中标人支付合同总金额15%费用，第二期自2026年预算批复，采购人履行完财务审批程序后，向中标人支付合同总金额55%费用，第三期在2026年6月底前，采购人支付中标人合同总金额20%费用，第四期在采购人完成对中标人全年服务的验收，中标人服务年度检查测评满意度达到良好以上后，采购人支付中标人合同总金额10%费用。</w:t>
      </w:r>
    </w:p>
    <w:p>
      <w:pPr>
        <w:spacing w:line="360" w:lineRule="auto"/>
        <w:ind w:firstLine="480" w:firstLineChars="200"/>
        <w:rPr>
          <w:rFonts w:ascii="宋体" w:hAnsi="宋体" w:cs="宋体"/>
          <w:sz w:val="24"/>
        </w:rPr>
      </w:pPr>
      <w:r>
        <w:rPr>
          <w:rFonts w:hint="eastAsia" w:ascii="宋体" w:hAnsi="宋体" w:cs="宋体"/>
          <w:sz w:val="24"/>
        </w:rPr>
        <w:t>2.采购人每次付款的同时，中标人应向采购人出具等额的税务发票。</w:t>
      </w:r>
    </w:p>
    <w:p>
      <w:pPr>
        <w:spacing w:line="360" w:lineRule="auto"/>
        <w:ind w:firstLine="480" w:firstLineChars="200"/>
        <w:rPr>
          <w:rFonts w:ascii="宋体" w:hAnsi="宋体"/>
          <w:sz w:val="24"/>
        </w:rPr>
      </w:pPr>
      <w:r>
        <w:rPr>
          <w:rFonts w:hint="eastAsia" w:ascii="宋体" w:hAnsi="宋体" w:cs="宋体"/>
          <w:sz w:val="24"/>
        </w:rPr>
        <w:t>3.因本项目为财政性资金项目，如因财政预算拨款延迟导致采购人延期付款不构成违约。</w:t>
      </w:r>
    </w:p>
    <w:p/>
    <w:p/>
    <w:p>
      <w:pPr>
        <w:spacing w:line="360" w:lineRule="auto"/>
        <w:ind w:firstLine="480" w:firstLineChars="200"/>
        <w:rPr>
          <w:rFonts w:ascii="宋体" w:hAnsi="宋体"/>
          <w:sz w:val="24"/>
        </w:rPr>
      </w:pPr>
      <w:r>
        <w:rPr>
          <w:rFonts w:hint="eastAsia" w:ascii="宋体" w:hAnsi="宋体"/>
          <w:sz w:val="24"/>
        </w:rPr>
        <w:t>九、政策性采购需求</w:t>
      </w:r>
    </w:p>
    <w:p>
      <w:pPr>
        <w:pStyle w:val="8"/>
        <w:rPr>
          <w:rFonts w:hint="default" w:eastAsia="宋体"/>
          <w:lang w:val="en-US" w:eastAsia="zh-CN"/>
        </w:rPr>
      </w:pPr>
      <w:r>
        <w:rPr>
          <w:rFonts w:hint="eastAsia"/>
          <w:lang w:val="en-US" w:eastAsia="zh-CN"/>
        </w:rPr>
        <w:t>物业服务人员在日常工作及巡视巡查过程中，应落实</w:t>
      </w:r>
      <w:r>
        <w:rPr>
          <w:rFonts w:hint="eastAsia" w:ascii="宋体" w:hAnsi="宋体"/>
          <w:sz w:val="24"/>
        </w:rPr>
        <w:t>《北京市公共场所室内温度控制导则（试行）》（京发改〔2022〕1673号）</w:t>
      </w:r>
      <w:r>
        <w:rPr>
          <w:rFonts w:hint="eastAsia" w:hAnsi="宋体"/>
          <w:sz w:val="24"/>
          <w:lang w:eastAsia="zh-CN"/>
        </w:rPr>
        <w:t>、</w:t>
      </w:r>
      <w:r>
        <w:rPr>
          <w:rFonts w:hint="eastAsia" w:hAnsi="宋体"/>
        </w:rPr>
        <w:t>《北京市党政机关、国有企事业单位办公建筑外观照明强化节能导则(试行)》(京发改〔2022〕88号）</w:t>
      </w:r>
      <w:r>
        <w:rPr>
          <w:rFonts w:hint="eastAsia"/>
          <w:lang w:val="en-US" w:eastAsia="zh-CN"/>
        </w:rPr>
        <w:t>规定。</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5"/>
          <w:jc w:val="center"/>
        </w:pPr>
        <w:r>
          <w:fldChar w:fldCharType="begin"/>
        </w:r>
        <w:r>
          <w:instrText xml:space="preserve">PAGE   \* MERGEFORMAT</w:instrText>
        </w:r>
        <w:r>
          <w:fldChar w:fldCharType="separate"/>
        </w:r>
        <w:r>
          <w:rPr>
            <w:lang w:val="zh-CN"/>
          </w:rPr>
          <w:t>1</w:t>
        </w:r>
        <w:r>
          <w:fldChar w:fldCharType="end"/>
        </w:r>
      </w:p>
    </w:sdtContent>
  </w:sdt>
  <w:p>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4B704EB0"/>
    <w:multiLevelType w:val="multilevel"/>
    <w:tmpl w:val="4B704EB0"/>
    <w:lvl w:ilvl="0" w:tentative="0">
      <w:start w:val="1"/>
      <w:numFmt w:val="chineseCountingThousand"/>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FE61D4E"/>
    <w:rsid w:val="151C29F3"/>
    <w:rsid w:val="1C98397C"/>
    <w:rsid w:val="1CEE5DFA"/>
    <w:rsid w:val="29D20428"/>
    <w:rsid w:val="37AC2D77"/>
    <w:rsid w:val="38677016"/>
    <w:rsid w:val="39184CEB"/>
    <w:rsid w:val="44EC1D67"/>
    <w:rsid w:val="45964E2C"/>
    <w:rsid w:val="499646CD"/>
    <w:rsid w:val="4C7B1D33"/>
    <w:rsid w:val="52510A99"/>
    <w:rsid w:val="555F5B42"/>
    <w:rsid w:val="5DC35C7F"/>
    <w:rsid w:val="62C958C2"/>
    <w:rsid w:val="6DC533E1"/>
    <w:rsid w:val="779F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10">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131"/>
    <w:qFormat/>
    <w:uiPriority w:val="0"/>
    <w:pPr>
      <w:spacing w:after="120" w:line="480" w:lineRule="exact"/>
      <w:ind w:left="420" w:leftChars="200" w:firstLine="420" w:firstLineChars="200"/>
    </w:pPr>
    <w:rPr>
      <w:szCs w:val="20"/>
    </w:rPr>
  </w:style>
  <w:style w:type="paragraph" w:styleId="3">
    <w:name w:val="Body Text Indent"/>
    <w:basedOn w:val="1"/>
    <w:next w:val="4"/>
    <w:link w:val="144"/>
    <w:qFormat/>
    <w:uiPriority w:val="0"/>
    <w:pPr>
      <w:spacing w:line="360" w:lineRule="auto"/>
      <w:ind w:firstLine="570"/>
    </w:pPr>
    <w:rPr>
      <w:sz w:val="24"/>
    </w:rPr>
  </w:style>
  <w:style w:type="paragraph" w:styleId="4">
    <w:name w:val="envelope return"/>
    <w:basedOn w:val="1"/>
    <w:unhideWhenUsed/>
    <w:qFormat/>
    <w:uiPriority w:val="99"/>
    <w:rPr>
      <w:rFonts w:ascii="Arial" w:hAnsi="Arial" w:cs="Arial"/>
      <w:kern w:val="1"/>
    </w:rPr>
  </w:style>
  <w:style w:type="paragraph" w:styleId="8">
    <w:name w:val="Normal Indent"/>
    <w:basedOn w:val="1"/>
    <w:next w:val="1"/>
    <w:link w:val="119"/>
    <w:qFormat/>
    <w:uiPriority w:val="0"/>
    <w:pPr>
      <w:autoSpaceDE w:val="0"/>
      <w:autoSpaceDN w:val="0"/>
      <w:adjustRightInd w:val="0"/>
      <w:ind w:firstLine="420"/>
      <w:jc w:val="left"/>
    </w:pPr>
    <w:rPr>
      <w:rFonts w:ascii="宋体"/>
      <w:sz w:val="24"/>
    </w:rPr>
  </w:style>
  <w:style w:type="paragraph" w:styleId="15">
    <w:name w:val="toc 7"/>
    <w:basedOn w:val="1"/>
    <w:next w:val="1"/>
    <w:qFormat/>
    <w:uiPriority w:val="0"/>
    <w:pPr>
      <w:ind w:left="2520" w:leftChars="1200"/>
    </w:pPr>
  </w:style>
  <w:style w:type="paragraph" w:styleId="16">
    <w:name w:val="index 8"/>
    <w:basedOn w:val="1"/>
    <w:next w:val="1"/>
    <w:qFormat/>
    <w:uiPriority w:val="0"/>
    <w:pPr>
      <w:ind w:left="1400" w:leftChars="1400"/>
    </w:p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84"/>
    <w:qFormat/>
    <w:uiPriority w:val="0"/>
    <w:pPr>
      <w:shd w:val="clear" w:color="auto" w:fill="000080"/>
    </w:pPr>
  </w:style>
  <w:style w:type="paragraph" w:styleId="19">
    <w:name w:val="annotation text"/>
    <w:basedOn w:val="1"/>
    <w:link w:val="116"/>
    <w:qFormat/>
    <w:uiPriority w:val="99"/>
    <w:pPr>
      <w:jc w:val="left"/>
    </w:pPr>
  </w:style>
  <w:style w:type="paragraph" w:styleId="20">
    <w:name w:val="index 6"/>
    <w:basedOn w:val="1"/>
    <w:next w:val="1"/>
    <w:unhideWhenUsed/>
    <w:qFormat/>
    <w:uiPriority w:val="0"/>
    <w:pPr>
      <w:ind w:left="1000" w:leftChars="1000"/>
    </w:pPr>
    <w:rPr>
      <w:szCs w:val="20"/>
    </w:rPr>
  </w:style>
  <w:style w:type="paragraph" w:styleId="21">
    <w:name w:val="Salutation"/>
    <w:basedOn w:val="1"/>
    <w:next w:val="1"/>
    <w:link w:val="291"/>
    <w:qFormat/>
    <w:uiPriority w:val="0"/>
  </w:style>
  <w:style w:type="paragraph" w:styleId="22">
    <w:name w:val="Body Text 3"/>
    <w:basedOn w:val="1"/>
    <w:link w:val="86"/>
    <w:qFormat/>
    <w:uiPriority w:val="0"/>
    <w:pPr>
      <w:spacing w:after="120"/>
    </w:pPr>
    <w:rPr>
      <w:sz w:val="16"/>
      <w:szCs w:val="16"/>
    </w:rPr>
  </w:style>
  <w:style w:type="paragraph" w:styleId="23">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4">
    <w:name w:val="Body Text"/>
    <w:basedOn w:val="1"/>
    <w:next w:val="25"/>
    <w:link w:val="142"/>
    <w:qFormat/>
    <w:uiPriority w:val="0"/>
    <w:pPr>
      <w:tabs>
        <w:tab w:val="left" w:pos="567"/>
      </w:tabs>
      <w:spacing w:before="120" w:line="22" w:lineRule="atLeast"/>
    </w:pPr>
    <w:rPr>
      <w:rFonts w:ascii="宋体" w:hAnsi="宋体"/>
      <w:sz w:val="24"/>
    </w:rPr>
  </w:style>
  <w:style w:type="paragraph" w:customStyle="1" w:styleId="25">
    <w:name w:val="目录 11"/>
    <w:next w:val="1"/>
    <w:qFormat/>
    <w:uiPriority w:val="0"/>
    <w:pPr>
      <w:wordWrap w:val="0"/>
      <w:jc w:val="both"/>
    </w:pPr>
    <w:rPr>
      <w:rFonts w:ascii="Calibri" w:hAnsi="Calibri" w:eastAsia="宋体" w:cs="Calibri"/>
      <w:sz w:val="21"/>
      <w:szCs w:val="22"/>
      <w:lang w:val="en-US" w:eastAsia="zh-CN" w:bidi="ar-SA"/>
    </w:rPr>
  </w:style>
  <w:style w:type="paragraph" w:styleId="26">
    <w:name w:val="List 2"/>
    <w:basedOn w:val="1"/>
    <w:qFormat/>
    <w:uiPriority w:val="0"/>
    <w:pPr>
      <w:ind w:left="100" w:leftChars="200" w:hanging="200" w:hangingChars="200"/>
    </w:pPr>
  </w:style>
  <w:style w:type="paragraph" w:styleId="27">
    <w:name w:val="Block Text"/>
    <w:basedOn w:val="1"/>
    <w:qFormat/>
    <w:uiPriority w:val="0"/>
    <w:pPr>
      <w:widowControl/>
      <w:ind w:left="480" w:right="-341" w:firstLine="513"/>
    </w:pPr>
    <w:rPr>
      <w:kern w:val="0"/>
      <w:sz w:val="24"/>
      <w:szCs w:val="20"/>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111"/>
    <w:qFormat/>
    <w:uiPriority w:val="0"/>
    <w:rPr>
      <w:rFonts w:ascii="宋体" w:hAnsi="Courier New"/>
      <w:szCs w:val="20"/>
    </w:rPr>
  </w:style>
  <w:style w:type="paragraph" w:styleId="31">
    <w:name w:val="toc 8"/>
    <w:basedOn w:val="1"/>
    <w:next w:val="1"/>
    <w:qFormat/>
    <w:uiPriority w:val="0"/>
    <w:pPr>
      <w:ind w:left="2940" w:leftChars="1400"/>
    </w:pPr>
  </w:style>
  <w:style w:type="paragraph" w:styleId="32">
    <w:name w:val="Date"/>
    <w:basedOn w:val="1"/>
    <w:next w:val="1"/>
    <w:link w:val="88"/>
    <w:qFormat/>
    <w:uiPriority w:val="0"/>
    <w:pPr>
      <w:ind w:left="100" w:leftChars="2500"/>
    </w:pPr>
    <w:rPr>
      <w:rFonts w:ascii="仿宋_GB2312" w:hAnsi="宋体" w:eastAsia="仿宋_GB2312"/>
      <w:color w:val="000000"/>
      <w:sz w:val="24"/>
    </w:rPr>
  </w:style>
  <w:style w:type="paragraph" w:styleId="33">
    <w:name w:val="Body Text Indent 2"/>
    <w:basedOn w:val="1"/>
    <w:link w:val="89"/>
    <w:qFormat/>
    <w:uiPriority w:val="0"/>
    <w:pPr>
      <w:ind w:firstLine="480" w:firstLineChars="200"/>
    </w:pPr>
    <w:rPr>
      <w:rFonts w:ascii="仿宋_GB2312" w:eastAsia="仿宋_GB2312"/>
      <w:sz w:val="24"/>
    </w:rPr>
  </w:style>
  <w:style w:type="paragraph" w:styleId="34">
    <w:name w:val="Balloon Text"/>
    <w:basedOn w:val="1"/>
    <w:link w:val="90"/>
    <w:qFormat/>
    <w:uiPriority w:val="0"/>
    <w:rPr>
      <w:sz w:val="18"/>
      <w:szCs w:val="18"/>
    </w:rPr>
  </w:style>
  <w:style w:type="paragraph" w:styleId="35">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8">
    <w:name w:val="toc 4"/>
    <w:basedOn w:val="1"/>
    <w:next w:val="1"/>
    <w:qFormat/>
    <w:uiPriority w:val="0"/>
    <w:pPr>
      <w:ind w:left="1260" w:leftChars="600"/>
    </w:pPr>
  </w:style>
  <w:style w:type="paragraph" w:styleId="39">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40">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1">
    <w:name w:val="footnote text"/>
    <w:basedOn w:val="1"/>
    <w:unhideWhenUsed/>
    <w:qFormat/>
    <w:uiPriority w:val="99"/>
    <w:pPr>
      <w:snapToGrid w:val="0"/>
      <w:jc w:val="left"/>
    </w:pPr>
    <w:rPr>
      <w:sz w:val="18"/>
    </w:rPr>
  </w:style>
  <w:style w:type="paragraph" w:styleId="42">
    <w:name w:val="toc 6"/>
    <w:basedOn w:val="1"/>
    <w:next w:val="1"/>
    <w:qFormat/>
    <w:uiPriority w:val="0"/>
    <w:pPr>
      <w:ind w:left="2100" w:leftChars="1000"/>
    </w:pPr>
  </w:style>
  <w:style w:type="paragraph" w:styleId="43">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4">
    <w:name w:val="toc 2"/>
    <w:basedOn w:val="1"/>
    <w:next w:val="1"/>
    <w:qFormat/>
    <w:uiPriority w:val="39"/>
    <w:pPr>
      <w:tabs>
        <w:tab w:val="right" w:leader="dot" w:pos="8937"/>
      </w:tabs>
      <w:spacing w:line="312" w:lineRule="auto"/>
      <w:ind w:left="420" w:leftChars="200"/>
    </w:pPr>
  </w:style>
  <w:style w:type="paragraph" w:styleId="45">
    <w:name w:val="toc 9"/>
    <w:basedOn w:val="1"/>
    <w:next w:val="1"/>
    <w:qFormat/>
    <w:uiPriority w:val="0"/>
    <w:pPr>
      <w:ind w:left="3360" w:leftChars="1600"/>
    </w:pPr>
  </w:style>
  <w:style w:type="paragraph" w:styleId="46">
    <w:name w:val="Body Text 2"/>
    <w:basedOn w:val="1"/>
    <w:link w:val="328"/>
    <w:unhideWhenUsed/>
    <w:qFormat/>
    <w:uiPriority w:val="0"/>
    <w:pPr>
      <w:spacing w:line="300" w:lineRule="auto"/>
    </w:pPr>
    <w:rPr>
      <w:rFonts w:ascii="幼圆" w:hAnsi="Calibri" w:eastAsia="幼圆"/>
      <w:sz w:val="24"/>
    </w:rPr>
  </w:style>
  <w:style w:type="paragraph" w:styleId="47">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rPr>
      <w:szCs w:val="20"/>
    </w:rPr>
  </w:style>
  <w:style w:type="paragraph" w:styleId="50">
    <w:name w:val="Title"/>
    <w:basedOn w:val="1"/>
    <w:link w:val="95"/>
    <w:qFormat/>
    <w:uiPriority w:val="0"/>
    <w:pPr>
      <w:jc w:val="center"/>
      <w:outlineLvl w:val="0"/>
    </w:pPr>
    <w:rPr>
      <w:b/>
      <w:sz w:val="32"/>
      <w:szCs w:val="20"/>
    </w:rPr>
  </w:style>
  <w:style w:type="paragraph" w:styleId="51">
    <w:name w:val="annotation subject"/>
    <w:basedOn w:val="19"/>
    <w:next w:val="19"/>
    <w:link w:val="96"/>
    <w:qFormat/>
    <w:uiPriority w:val="0"/>
    <w:rPr>
      <w:b/>
      <w:bCs/>
    </w:rPr>
  </w:style>
  <w:style w:type="paragraph" w:styleId="52">
    <w:name w:val="Body Text First Indent"/>
    <w:basedOn w:val="24"/>
    <w:link w:val="280"/>
    <w:qFormat/>
    <w:uiPriority w:val="99"/>
    <w:pPr>
      <w:tabs>
        <w:tab w:val="clear" w:pos="567"/>
      </w:tabs>
      <w:spacing w:before="0" w:after="120" w:line="240" w:lineRule="auto"/>
      <w:ind w:firstLine="420" w:firstLineChars="100"/>
    </w:pPr>
    <w:rPr>
      <w:rFonts w:ascii="Times New Roman" w:hAnsi="Times New Roman"/>
      <w:sz w:val="21"/>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5"/>
    <w:qFormat/>
    <w:uiPriority w:val="0"/>
    <w:rPr>
      <w:rFonts w:ascii="宋体" w:hAnsi="Times New Roman"/>
      <w:b/>
      <w:kern w:val="44"/>
      <w:sz w:val="32"/>
    </w:rPr>
  </w:style>
  <w:style w:type="character" w:customStyle="1" w:styleId="78">
    <w:name w:val="标题 4 字符"/>
    <w:basedOn w:val="56"/>
    <w:link w:val="9"/>
    <w:qFormat/>
    <w:uiPriority w:val="0"/>
    <w:rPr>
      <w:rFonts w:ascii="Times New Roman" w:hAnsi="Times New Roman"/>
      <w:sz w:val="24"/>
    </w:rPr>
  </w:style>
  <w:style w:type="character" w:customStyle="1" w:styleId="79">
    <w:name w:val="标题 5 字符"/>
    <w:basedOn w:val="56"/>
    <w:link w:val="10"/>
    <w:qFormat/>
    <w:uiPriority w:val="9"/>
    <w:rPr>
      <w:rFonts w:ascii="Times New Roman" w:hAnsi="Times New Roman"/>
      <w:b/>
      <w:sz w:val="28"/>
    </w:rPr>
  </w:style>
  <w:style w:type="character" w:customStyle="1" w:styleId="80">
    <w:name w:val="标题 6 字符"/>
    <w:basedOn w:val="56"/>
    <w:link w:val="11"/>
    <w:qFormat/>
    <w:uiPriority w:val="9"/>
    <w:rPr>
      <w:rFonts w:ascii="Arial" w:hAnsi="Arial" w:eastAsia="黑体"/>
      <w:b/>
      <w:sz w:val="24"/>
    </w:rPr>
  </w:style>
  <w:style w:type="character" w:customStyle="1" w:styleId="81">
    <w:name w:val="标题 7 字符"/>
    <w:basedOn w:val="56"/>
    <w:link w:val="12"/>
    <w:qFormat/>
    <w:uiPriority w:val="9"/>
    <w:rPr>
      <w:rFonts w:ascii="Times New Roman" w:hAnsi="Times New Roman"/>
      <w:b/>
      <w:sz w:val="24"/>
    </w:rPr>
  </w:style>
  <w:style w:type="character" w:customStyle="1" w:styleId="82">
    <w:name w:val="标题 8 字符"/>
    <w:basedOn w:val="56"/>
    <w:link w:val="13"/>
    <w:qFormat/>
    <w:uiPriority w:val="0"/>
    <w:rPr>
      <w:rFonts w:ascii="Arial" w:hAnsi="Arial" w:eastAsia="黑体"/>
      <w:sz w:val="24"/>
    </w:rPr>
  </w:style>
  <w:style w:type="character" w:customStyle="1" w:styleId="83">
    <w:name w:val="标题 9 字符"/>
    <w:basedOn w:val="56"/>
    <w:link w:val="14"/>
    <w:qFormat/>
    <w:uiPriority w:val="0"/>
    <w:rPr>
      <w:rFonts w:ascii="Arial" w:hAnsi="Arial" w:eastAsia="黑体"/>
      <w:sz w:val="21"/>
    </w:rPr>
  </w:style>
  <w:style w:type="character" w:customStyle="1" w:styleId="84">
    <w:name w:val="文档结构图 字符"/>
    <w:basedOn w:val="56"/>
    <w:link w:val="18"/>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22"/>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2"/>
    <w:qFormat/>
    <w:uiPriority w:val="99"/>
    <w:rPr>
      <w:rFonts w:ascii="仿宋_GB2312" w:hAnsi="宋体" w:eastAsia="仿宋_GB2312"/>
      <w:color w:val="000000"/>
      <w:kern w:val="2"/>
      <w:sz w:val="24"/>
      <w:szCs w:val="24"/>
    </w:rPr>
  </w:style>
  <w:style w:type="character" w:customStyle="1" w:styleId="89">
    <w:name w:val="正文文本缩进 2 字符"/>
    <w:basedOn w:val="56"/>
    <w:link w:val="33"/>
    <w:qFormat/>
    <w:uiPriority w:val="99"/>
    <w:rPr>
      <w:rFonts w:ascii="仿宋_GB2312" w:hAnsi="Times New Roman" w:eastAsia="仿宋_GB2312"/>
      <w:kern w:val="2"/>
      <w:sz w:val="24"/>
      <w:szCs w:val="24"/>
    </w:rPr>
  </w:style>
  <w:style w:type="character" w:customStyle="1" w:styleId="90">
    <w:name w:val="批注框文本 字符"/>
    <w:basedOn w:val="56"/>
    <w:link w:val="34"/>
    <w:qFormat/>
    <w:uiPriority w:val="99"/>
    <w:rPr>
      <w:rFonts w:ascii="Times New Roman" w:hAnsi="Times New Roman"/>
      <w:kern w:val="2"/>
      <w:sz w:val="18"/>
      <w:szCs w:val="18"/>
    </w:rPr>
  </w:style>
  <w:style w:type="character" w:customStyle="1" w:styleId="91">
    <w:name w:val="页脚 字符"/>
    <w:basedOn w:val="56"/>
    <w:link w:val="35"/>
    <w:qFormat/>
    <w:uiPriority w:val="99"/>
    <w:rPr>
      <w:rFonts w:ascii="宋体" w:hAnsi="Times New Roman"/>
      <w:sz w:val="18"/>
    </w:rPr>
  </w:style>
  <w:style w:type="character" w:customStyle="1" w:styleId="92">
    <w:name w:val="页眉 字符"/>
    <w:basedOn w:val="56"/>
    <w:link w:val="36"/>
    <w:qFormat/>
    <w:uiPriority w:val="99"/>
    <w:rPr>
      <w:rFonts w:ascii="Times New Roman" w:hAnsi="Times New Roman"/>
      <w:kern w:val="2"/>
      <w:sz w:val="18"/>
      <w:szCs w:val="18"/>
    </w:rPr>
  </w:style>
  <w:style w:type="character" w:customStyle="1" w:styleId="93">
    <w:name w:val="正文文本缩进 3 字符"/>
    <w:basedOn w:val="56"/>
    <w:link w:val="43"/>
    <w:qFormat/>
    <w:uiPriority w:val="99"/>
    <w:rPr>
      <w:rFonts w:ascii="宋体" w:hAnsi="Times New Roman"/>
      <w:sz w:val="24"/>
    </w:rPr>
  </w:style>
  <w:style w:type="character" w:customStyle="1" w:styleId="94">
    <w:name w:val="HTML 预设格式 字符"/>
    <w:basedOn w:val="56"/>
    <w:link w:val="47"/>
    <w:qFormat/>
    <w:uiPriority w:val="0"/>
    <w:rPr>
      <w:rFonts w:ascii="宋体" w:hAnsi="宋体" w:cs="宋体"/>
      <w:sz w:val="24"/>
      <w:szCs w:val="24"/>
    </w:rPr>
  </w:style>
  <w:style w:type="character" w:customStyle="1" w:styleId="95">
    <w:name w:val="标题 字符"/>
    <w:basedOn w:val="56"/>
    <w:link w:val="50"/>
    <w:qFormat/>
    <w:uiPriority w:val="0"/>
    <w:rPr>
      <w:rFonts w:ascii="Times New Roman" w:hAnsi="Times New Roman"/>
      <w:b/>
      <w:kern w:val="2"/>
      <w:sz w:val="32"/>
    </w:rPr>
  </w:style>
  <w:style w:type="character" w:customStyle="1" w:styleId="96">
    <w:name w:val="批注主题 字符"/>
    <w:basedOn w:val="85"/>
    <w:link w:val="51"/>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7"/>
    <w:qFormat/>
    <w:uiPriority w:val="0"/>
    <w:rPr>
      <w:rFonts w:ascii="宋体" w:hAnsi="Times New Roman"/>
      <w:b/>
      <w:sz w:val="24"/>
      <w:u w:val="single"/>
    </w:rPr>
  </w:style>
  <w:style w:type="character" w:customStyle="1" w:styleId="105">
    <w:name w:val="标题 2 字符"/>
    <w:link w:val="6"/>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30"/>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9"/>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8"/>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8"/>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8"/>
    <w:link w:val="129"/>
    <w:qFormat/>
    <w:uiPriority w:val="0"/>
    <w:pPr>
      <w:jc w:val="center"/>
    </w:pPr>
    <w:rPr>
      <w:i w:val="0"/>
      <w:color w:val="000000"/>
      <w:sz w:val="28"/>
      <w:szCs w:val="21"/>
    </w:rPr>
  </w:style>
  <w:style w:type="character" w:customStyle="1" w:styleId="131">
    <w:name w:val="正文首行缩进 2 字符"/>
    <w:link w:val="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4"/>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9"/>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8"/>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6"/>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5"/>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5"/>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2"/>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21"/>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6"/>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9"/>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6"/>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7"/>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7"/>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6"/>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9"/>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10"/>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11"/>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12"/>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7"/>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5"/>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8"/>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6"/>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5"/>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7"/>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5"/>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7"/>
    <w:next w:val="7"/>
    <w:qFormat/>
    <w:uiPriority w:val="0"/>
    <w:rPr>
      <w:bCs/>
      <w:u w:val="none"/>
    </w:rPr>
  </w:style>
  <w:style w:type="paragraph" w:customStyle="1" w:styleId="483">
    <w:name w:val="样式 标题 3 + (中文) 黑体 小四 非加粗 段前: 7.8 磅 段后: 0 磅 行距: 固定值 20 磅"/>
    <w:basedOn w:val="7"/>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9"/>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2025-08-15T09:14:04Z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