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82AE1">
      <w:pPr>
        <w:pStyle w:val="2"/>
        <w:tabs>
          <w:tab w:val="left" w:pos="1630"/>
        </w:tabs>
        <w:spacing w:line="460" w:lineRule="exact"/>
        <w:ind w:left="8"/>
        <w:jc w:val="center"/>
        <w:rPr>
          <w:rFonts w:hint="eastAsia"/>
          <w:sz w:val="33"/>
          <w:lang w:eastAsia="zh-CN"/>
        </w:rPr>
      </w:pPr>
      <w:bookmarkStart w:id="12" w:name="_GoBack"/>
      <w:bookmarkEnd w:id="12"/>
      <w:bookmarkStart w:id="0" w:name="_Toc2785"/>
      <w:r>
        <w:rPr>
          <w:rFonts w:hint="eastAsia"/>
          <w:b/>
          <w:bCs/>
          <w:lang w:eastAsia="zh-CN"/>
        </w:rPr>
        <w:t xml:space="preserve">  </w:t>
      </w:r>
      <w:r>
        <w:rPr>
          <w:b/>
          <w:bCs/>
          <w:lang w:eastAsia="zh-CN"/>
        </w:rPr>
        <w:t>采购需求</w:t>
      </w:r>
      <w:bookmarkEnd w:id="0"/>
    </w:p>
    <w:p w14:paraId="60B1CDBB">
      <w:pPr>
        <w:pStyle w:val="4"/>
        <w:spacing w:before="1"/>
        <w:ind w:left="121"/>
        <w:rPr>
          <w:rFonts w:hint="eastAsia"/>
          <w:b/>
          <w:bCs/>
          <w:lang w:eastAsia="zh-CN"/>
        </w:rPr>
      </w:pPr>
      <w:r>
        <w:rPr>
          <w:b/>
          <w:bCs/>
          <w:lang w:eastAsia="zh-CN"/>
        </w:rPr>
        <w:t>一、采购标的</w:t>
      </w:r>
    </w:p>
    <w:p w14:paraId="202E7087">
      <w:pPr>
        <w:pStyle w:val="9"/>
        <w:tabs>
          <w:tab w:val="left" w:pos="470"/>
          <w:tab w:val="left" w:pos="7040"/>
        </w:tabs>
        <w:spacing w:before="154" w:line="338" w:lineRule="auto"/>
        <w:ind w:left="121" w:right="1830" w:firstLine="269" w:firstLineChars="100"/>
        <w:rPr>
          <w:rFonts w:hint="eastAsia"/>
          <w:sz w:val="24"/>
          <w:lang w:eastAsia="zh-CN"/>
        </w:rPr>
      </w:pPr>
      <w:r>
        <w:rPr>
          <w:rFonts w:ascii="Arial" w:hAnsi="Arial" w:eastAsia="Arial" w:cs="Arial"/>
          <w:spacing w:val="-2"/>
          <w:w w:val="114"/>
          <w:sz w:val="24"/>
          <w:szCs w:val="24"/>
          <w:lang w:eastAsia="zh-CN"/>
        </w:rPr>
        <w:t>1.</w:t>
      </w:r>
      <w:r>
        <w:rPr>
          <w:sz w:val="24"/>
          <w:lang w:eastAsia="zh-CN"/>
        </w:rPr>
        <w:t xml:space="preserve">采购标的（简要服务内容及数量） </w:t>
      </w:r>
    </w:p>
    <w:tbl>
      <w:tblPr>
        <w:tblStyle w:val="6"/>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140"/>
        <w:gridCol w:w="3631"/>
        <w:gridCol w:w="1958"/>
      </w:tblGrid>
      <w:tr w14:paraId="74AD4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660" w:type="dxa"/>
            <w:vAlign w:val="center"/>
          </w:tcPr>
          <w:p w14:paraId="309FAC9B">
            <w:pPr>
              <w:pStyle w:val="10"/>
              <w:jc w:val="center"/>
              <w:rPr>
                <w:rFonts w:hint="eastAsia"/>
                <w:sz w:val="24"/>
                <w:szCs w:val="24"/>
                <w:lang w:eastAsia="zh-CN"/>
              </w:rPr>
            </w:pPr>
            <w:r>
              <w:rPr>
                <w:rFonts w:hint="eastAsia"/>
                <w:b/>
                <w:bCs/>
                <w:sz w:val="24"/>
                <w:szCs w:val="24"/>
                <w:lang w:eastAsia="zh-CN"/>
              </w:rPr>
              <w:t>包号</w:t>
            </w:r>
          </w:p>
        </w:tc>
        <w:tc>
          <w:tcPr>
            <w:tcW w:w="1140" w:type="dxa"/>
            <w:vAlign w:val="center"/>
          </w:tcPr>
          <w:p w14:paraId="78AD8DAC">
            <w:pPr>
              <w:pStyle w:val="10"/>
              <w:jc w:val="center"/>
              <w:rPr>
                <w:rFonts w:hint="eastAsia"/>
                <w:b/>
                <w:bCs/>
                <w:sz w:val="24"/>
                <w:szCs w:val="24"/>
                <w:lang w:eastAsia="zh-CN"/>
              </w:rPr>
            </w:pPr>
            <w:r>
              <w:rPr>
                <w:rFonts w:hint="eastAsia"/>
                <w:b/>
                <w:bCs/>
                <w:sz w:val="24"/>
                <w:szCs w:val="24"/>
                <w:lang w:eastAsia="zh-CN"/>
              </w:rPr>
              <w:t>品目号</w:t>
            </w:r>
          </w:p>
        </w:tc>
        <w:tc>
          <w:tcPr>
            <w:tcW w:w="3631" w:type="dxa"/>
            <w:vAlign w:val="center"/>
          </w:tcPr>
          <w:p w14:paraId="3520F7BF">
            <w:pPr>
              <w:pStyle w:val="10"/>
              <w:jc w:val="center"/>
              <w:rPr>
                <w:rFonts w:hint="eastAsia"/>
                <w:sz w:val="24"/>
                <w:szCs w:val="24"/>
                <w:lang w:eastAsia="zh-CN"/>
              </w:rPr>
            </w:pPr>
            <w:r>
              <w:rPr>
                <w:rFonts w:hint="eastAsia"/>
                <w:b/>
                <w:bCs/>
                <w:sz w:val="24"/>
                <w:szCs w:val="24"/>
              </w:rPr>
              <w:t>采购内容</w:t>
            </w:r>
          </w:p>
        </w:tc>
        <w:tc>
          <w:tcPr>
            <w:tcW w:w="1958" w:type="dxa"/>
            <w:vAlign w:val="center"/>
          </w:tcPr>
          <w:p w14:paraId="4CCD2264">
            <w:pPr>
              <w:pStyle w:val="10"/>
              <w:jc w:val="center"/>
              <w:rPr>
                <w:rFonts w:hint="eastAsia"/>
                <w:b/>
                <w:bCs/>
                <w:sz w:val="24"/>
                <w:szCs w:val="24"/>
                <w:lang w:eastAsia="zh-CN"/>
              </w:rPr>
            </w:pPr>
            <w:r>
              <w:rPr>
                <w:rFonts w:hint="eastAsia"/>
                <w:b/>
                <w:bCs/>
                <w:sz w:val="24"/>
                <w:szCs w:val="24"/>
              </w:rPr>
              <w:t>数量</w:t>
            </w:r>
          </w:p>
        </w:tc>
      </w:tr>
      <w:tr w14:paraId="566FE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60" w:type="dxa"/>
            <w:vMerge w:val="restart"/>
            <w:vAlign w:val="center"/>
          </w:tcPr>
          <w:p w14:paraId="3650EE70">
            <w:pPr>
              <w:pStyle w:val="10"/>
              <w:jc w:val="center"/>
              <w:rPr>
                <w:rFonts w:hint="eastAsia"/>
                <w:sz w:val="24"/>
                <w:szCs w:val="24"/>
                <w:lang w:eastAsia="zh-CN"/>
              </w:rPr>
            </w:pPr>
            <w:r>
              <w:rPr>
                <w:rFonts w:hint="eastAsia"/>
                <w:sz w:val="24"/>
                <w:szCs w:val="24"/>
                <w:lang w:eastAsia="zh-CN"/>
              </w:rPr>
              <w:t>01</w:t>
            </w:r>
          </w:p>
        </w:tc>
        <w:tc>
          <w:tcPr>
            <w:tcW w:w="1140" w:type="dxa"/>
            <w:vAlign w:val="center"/>
          </w:tcPr>
          <w:p w14:paraId="59D8008C">
            <w:pPr>
              <w:pStyle w:val="10"/>
              <w:jc w:val="center"/>
              <w:rPr>
                <w:rFonts w:hint="eastAsia"/>
                <w:sz w:val="24"/>
                <w:szCs w:val="24"/>
                <w:lang w:eastAsia="zh-CN"/>
              </w:rPr>
            </w:pPr>
            <w:r>
              <w:rPr>
                <w:rFonts w:hint="eastAsia"/>
                <w:sz w:val="24"/>
                <w:szCs w:val="24"/>
                <w:lang w:eastAsia="zh-CN"/>
              </w:rPr>
              <w:t>1-1</w:t>
            </w:r>
          </w:p>
        </w:tc>
        <w:tc>
          <w:tcPr>
            <w:tcW w:w="3631" w:type="dxa"/>
            <w:vAlign w:val="center"/>
          </w:tcPr>
          <w:p w14:paraId="4E99EE19">
            <w:pPr>
              <w:widowControl/>
              <w:jc w:val="center"/>
              <w:textAlignment w:val="center"/>
              <w:rPr>
                <w:rFonts w:hint="eastAsia"/>
                <w:sz w:val="24"/>
                <w:szCs w:val="24"/>
                <w:lang w:eastAsia="zh-CN"/>
              </w:rPr>
            </w:pPr>
            <w:r>
              <w:rPr>
                <w:rFonts w:hint="eastAsia"/>
                <w:color w:val="000000"/>
                <w:sz w:val="24"/>
                <w:szCs w:val="24"/>
                <w:lang w:eastAsia="zh-CN" w:bidi="ar"/>
              </w:rPr>
              <w:t>全身性敲除、点突变小鼠构建及繁殖</w:t>
            </w:r>
          </w:p>
        </w:tc>
        <w:tc>
          <w:tcPr>
            <w:tcW w:w="1958" w:type="dxa"/>
            <w:vAlign w:val="center"/>
          </w:tcPr>
          <w:p w14:paraId="02501CDD">
            <w:pPr>
              <w:pStyle w:val="10"/>
              <w:jc w:val="center"/>
              <w:rPr>
                <w:rFonts w:hint="eastAsia"/>
                <w:sz w:val="24"/>
                <w:szCs w:val="24"/>
                <w:lang w:eastAsia="zh-CN"/>
              </w:rPr>
            </w:pPr>
            <w:r>
              <w:rPr>
                <w:rFonts w:hint="eastAsia"/>
                <w:sz w:val="24"/>
                <w:szCs w:val="24"/>
                <w:lang w:eastAsia="zh-CN"/>
              </w:rPr>
              <w:t>一批</w:t>
            </w:r>
          </w:p>
        </w:tc>
      </w:tr>
      <w:tr w14:paraId="626C7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60" w:type="dxa"/>
            <w:vMerge w:val="continue"/>
            <w:vAlign w:val="center"/>
          </w:tcPr>
          <w:p w14:paraId="140086B2">
            <w:pPr>
              <w:pStyle w:val="10"/>
              <w:jc w:val="center"/>
              <w:rPr>
                <w:rFonts w:hint="eastAsia"/>
                <w:sz w:val="24"/>
                <w:szCs w:val="24"/>
                <w:lang w:eastAsia="zh-CN"/>
              </w:rPr>
            </w:pPr>
          </w:p>
        </w:tc>
        <w:tc>
          <w:tcPr>
            <w:tcW w:w="1140" w:type="dxa"/>
            <w:vAlign w:val="center"/>
          </w:tcPr>
          <w:p w14:paraId="3514D053">
            <w:pPr>
              <w:pStyle w:val="10"/>
              <w:jc w:val="center"/>
              <w:rPr>
                <w:rFonts w:hint="eastAsia"/>
                <w:sz w:val="24"/>
                <w:szCs w:val="24"/>
                <w:lang w:eastAsia="zh-CN"/>
              </w:rPr>
            </w:pPr>
            <w:r>
              <w:rPr>
                <w:rFonts w:hint="eastAsia"/>
                <w:sz w:val="24"/>
                <w:szCs w:val="24"/>
                <w:lang w:eastAsia="zh-CN"/>
              </w:rPr>
              <w:t>1-2</w:t>
            </w:r>
          </w:p>
        </w:tc>
        <w:tc>
          <w:tcPr>
            <w:tcW w:w="3631" w:type="dxa"/>
            <w:vAlign w:val="center"/>
          </w:tcPr>
          <w:p w14:paraId="70C7EC10">
            <w:pPr>
              <w:widowControl/>
              <w:jc w:val="center"/>
              <w:textAlignment w:val="center"/>
              <w:rPr>
                <w:rFonts w:hint="eastAsia"/>
                <w:sz w:val="24"/>
                <w:szCs w:val="24"/>
                <w:lang w:eastAsia="zh-CN"/>
              </w:rPr>
            </w:pPr>
            <w:r>
              <w:rPr>
                <w:rFonts w:hint="eastAsia"/>
                <w:color w:val="000000"/>
                <w:sz w:val="24"/>
                <w:szCs w:val="24"/>
                <w:lang w:eastAsia="zh-CN" w:bidi="ar"/>
              </w:rPr>
              <w:t>基因敲入、基因敲除小鼠构建与繁殖</w:t>
            </w:r>
          </w:p>
        </w:tc>
        <w:tc>
          <w:tcPr>
            <w:tcW w:w="1958" w:type="dxa"/>
            <w:vAlign w:val="center"/>
          </w:tcPr>
          <w:p w14:paraId="4BFDB70D">
            <w:pPr>
              <w:jc w:val="center"/>
              <w:rPr>
                <w:rFonts w:hint="eastAsia"/>
                <w:sz w:val="24"/>
                <w:szCs w:val="24"/>
                <w:lang w:eastAsia="zh-CN"/>
              </w:rPr>
            </w:pPr>
            <w:r>
              <w:rPr>
                <w:rFonts w:hint="eastAsia"/>
                <w:sz w:val="24"/>
                <w:szCs w:val="24"/>
                <w:lang w:eastAsia="zh-CN"/>
              </w:rPr>
              <w:t>一批</w:t>
            </w:r>
          </w:p>
        </w:tc>
      </w:tr>
      <w:tr w14:paraId="23F80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60" w:type="dxa"/>
            <w:vAlign w:val="center"/>
          </w:tcPr>
          <w:p w14:paraId="1EF16FD7">
            <w:pPr>
              <w:pStyle w:val="10"/>
              <w:jc w:val="center"/>
              <w:rPr>
                <w:rFonts w:hint="eastAsia"/>
                <w:sz w:val="24"/>
                <w:szCs w:val="24"/>
                <w:lang w:eastAsia="zh-CN"/>
              </w:rPr>
            </w:pPr>
            <w:r>
              <w:rPr>
                <w:rFonts w:hint="eastAsia"/>
                <w:sz w:val="24"/>
                <w:szCs w:val="24"/>
                <w:lang w:eastAsia="zh-CN"/>
              </w:rPr>
              <w:t>02</w:t>
            </w:r>
          </w:p>
        </w:tc>
        <w:tc>
          <w:tcPr>
            <w:tcW w:w="1140" w:type="dxa"/>
            <w:vAlign w:val="center"/>
          </w:tcPr>
          <w:p w14:paraId="2F5C42EE">
            <w:pPr>
              <w:pStyle w:val="10"/>
              <w:jc w:val="center"/>
              <w:rPr>
                <w:rFonts w:hint="eastAsia"/>
                <w:sz w:val="24"/>
                <w:szCs w:val="24"/>
                <w:lang w:eastAsia="zh-CN"/>
              </w:rPr>
            </w:pPr>
            <w:r>
              <w:rPr>
                <w:rFonts w:hint="eastAsia"/>
                <w:sz w:val="24"/>
                <w:szCs w:val="24"/>
                <w:lang w:eastAsia="zh-CN"/>
              </w:rPr>
              <w:t>2-1</w:t>
            </w:r>
          </w:p>
        </w:tc>
        <w:tc>
          <w:tcPr>
            <w:tcW w:w="3631" w:type="dxa"/>
            <w:vAlign w:val="center"/>
          </w:tcPr>
          <w:p w14:paraId="0180644E">
            <w:pPr>
              <w:widowControl/>
              <w:jc w:val="center"/>
              <w:textAlignment w:val="center"/>
              <w:rPr>
                <w:rFonts w:hint="eastAsia"/>
                <w:sz w:val="24"/>
                <w:szCs w:val="24"/>
                <w:lang w:eastAsia="zh-CN"/>
              </w:rPr>
            </w:pPr>
            <w:r>
              <w:rPr>
                <w:rFonts w:hint="eastAsia"/>
                <w:color w:val="000000"/>
                <w:sz w:val="24"/>
                <w:szCs w:val="24"/>
                <w:lang w:eastAsia="zh-CN" w:bidi="ar"/>
              </w:rPr>
              <w:t>细胞因子抗体芯片检测</w:t>
            </w:r>
          </w:p>
        </w:tc>
        <w:tc>
          <w:tcPr>
            <w:tcW w:w="1958" w:type="dxa"/>
            <w:vAlign w:val="center"/>
          </w:tcPr>
          <w:p w14:paraId="3594AE86">
            <w:pPr>
              <w:jc w:val="center"/>
              <w:rPr>
                <w:rFonts w:hint="eastAsia"/>
                <w:sz w:val="24"/>
                <w:szCs w:val="24"/>
                <w:lang w:eastAsia="zh-CN"/>
              </w:rPr>
            </w:pPr>
            <w:r>
              <w:rPr>
                <w:rFonts w:hint="eastAsia"/>
                <w:sz w:val="24"/>
                <w:szCs w:val="24"/>
                <w:lang w:eastAsia="zh-CN"/>
              </w:rPr>
              <w:t>一批</w:t>
            </w:r>
          </w:p>
        </w:tc>
      </w:tr>
      <w:tr w14:paraId="421C0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60" w:type="dxa"/>
            <w:vAlign w:val="center"/>
          </w:tcPr>
          <w:p w14:paraId="7D623034">
            <w:pPr>
              <w:pStyle w:val="10"/>
              <w:jc w:val="center"/>
              <w:rPr>
                <w:rFonts w:hint="eastAsia"/>
                <w:sz w:val="24"/>
                <w:szCs w:val="24"/>
                <w:lang w:eastAsia="zh-CN"/>
              </w:rPr>
            </w:pPr>
            <w:r>
              <w:rPr>
                <w:rFonts w:hint="eastAsia"/>
                <w:sz w:val="24"/>
                <w:szCs w:val="24"/>
                <w:lang w:eastAsia="zh-CN"/>
              </w:rPr>
              <w:t>03</w:t>
            </w:r>
          </w:p>
        </w:tc>
        <w:tc>
          <w:tcPr>
            <w:tcW w:w="1140" w:type="dxa"/>
            <w:vAlign w:val="center"/>
          </w:tcPr>
          <w:p w14:paraId="3AE045BC">
            <w:pPr>
              <w:pStyle w:val="10"/>
              <w:jc w:val="center"/>
              <w:rPr>
                <w:rFonts w:hint="eastAsia"/>
                <w:sz w:val="24"/>
                <w:szCs w:val="24"/>
                <w:lang w:eastAsia="zh-CN"/>
              </w:rPr>
            </w:pPr>
            <w:r>
              <w:rPr>
                <w:rFonts w:hint="eastAsia"/>
                <w:sz w:val="24"/>
                <w:szCs w:val="24"/>
                <w:lang w:eastAsia="zh-CN"/>
              </w:rPr>
              <w:t>3-1</w:t>
            </w:r>
          </w:p>
        </w:tc>
        <w:tc>
          <w:tcPr>
            <w:tcW w:w="3631" w:type="dxa"/>
            <w:vAlign w:val="center"/>
          </w:tcPr>
          <w:p w14:paraId="48E0071A">
            <w:pPr>
              <w:widowControl/>
              <w:jc w:val="center"/>
              <w:textAlignment w:val="center"/>
              <w:rPr>
                <w:rFonts w:hint="eastAsia"/>
                <w:sz w:val="24"/>
                <w:szCs w:val="24"/>
                <w:lang w:eastAsia="zh-CN"/>
              </w:rPr>
            </w:pPr>
            <w:r>
              <w:rPr>
                <w:rFonts w:hint="eastAsia"/>
                <w:color w:val="000000"/>
                <w:sz w:val="24"/>
                <w:szCs w:val="24"/>
                <w:lang w:eastAsia="zh-CN" w:bidi="ar"/>
              </w:rPr>
              <w:t>空间转录组</w:t>
            </w:r>
          </w:p>
        </w:tc>
        <w:tc>
          <w:tcPr>
            <w:tcW w:w="1958" w:type="dxa"/>
            <w:vAlign w:val="center"/>
          </w:tcPr>
          <w:p w14:paraId="557D4710">
            <w:pPr>
              <w:jc w:val="center"/>
              <w:rPr>
                <w:rFonts w:hint="eastAsia"/>
                <w:sz w:val="24"/>
                <w:szCs w:val="24"/>
                <w:lang w:eastAsia="zh-CN"/>
              </w:rPr>
            </w:pPr>
            <w:r>
              <w:rPr>
                <w:rFonts w:hint="eastAsia"/>
                <w:sz w:val="24"/>
                <w:szCs w:val="24"/>
                <w:lang w:eastAsia="zh-CN"/>
              </w:rPr>
              <w:t>一批</w:t>
            </w:r>
          </w:p>
        </w:tc>
      </w:tr>
      <w:tr w14:paraId="68DB5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60" w:type="dxa"/>
            <w:vAlign w:val="center"/>
          </w:tcPr>
          <w:p w14:paraId="48AEFBE4">
            <w:pPr>
              <w:pStyle w:val="10"/>
              <w:jc w:val="center"/>
              <w:rPr>
                <w:rFonts w:hint="eastAsia"/>
                <w:sz w:val="24"/>
                <w:szCs w:val="24"/>
                <w:lang w:eastAsia="zh-CN"/>
              </w:rPr>
            </w:pPr>
            <w:r>
              <w:rPr>
                <w:rFonts w:hint="eastAsia"/>
                <w:sz w:val="24"/>
                <w:szCs w:val="24"/>
                <w:lang w:eastAsia="zh-CN"/>
              </w:rPr>
              <w:t>04</w:t>
            </w:r>
          </w:p>
        </w:tc>
        <w:tc>
          <w:tcPr>
            <w:tcW w:w="1140" w:type="dxa"/>
            <w:vAlign w:val="center"/>
          </w:tcPr>
          <w:p w14:paraId="7C023E4E">
            <w:pPr>
              <w:pStyle w:val="10"/>
              <w:jc w:val="center"/>
              <w:rPr>
                <w:rFonts w:hint="eastAsia"/>
                <w:sz w:val="24"/>
                <w:szCs w:val="24"/>
                <w:lang w:eastAsia="zh-CN"/>
              </w:rPr>
            </w:pPr>
            <w:r>
              <w:rPr>
                <w:rFonts w:hint="eastAsia"/>
                <w:sz w:val="24"/>
                <w:szCs w:val="24"/>
                <w:lang w:eastAsia="zh-CN"/>
              </w:rPr>
              <w:t>4-1</w:t>
            </w:r>
          </w:p>
        </w:tc>
        <w:tc>
          <w:tcPr>
            <w:tcW w:w="3631" w:type="dxa"/>
            <w:vAlign w:val="center"/>
          </w:tcPr>
          <w:p w14:paraId="7D1D266D">
            <w:pPr>
              <w:widowControl/>
              <w:jc w:val="center"/>
              <w:textAlignment w:val="center"/>
              <w:rPr>
                <w:rFonts w:hint="eastAsia"/>
                <w:sz w:val="24"/>
                <w:szCs w:val="24"/>
                <w:lang w:eastAsia="zh-CN"/>
              </w:rPr>
            </w:pPr>
            <w:r>
              <w:rPr>
                <w:rFonts w:hint="eastAsia"/>
                <w:color w:val="000000"/>
                <w:sz w:val="24"/>
                <w:szCs w:val="24"/>
                <w:lang w:eastAsia="zh-CN" w:bidi="ar"/>
              </w:rPr>
              <w:t>蛋白质组</w:t>
            </w:r>
          </w:p>
        </w:tc>
        <w:tc>
          <w:tcPr>
            <w:tcW w:w="1958" w:type="dxa"/>
            <w:vAlign w:val="center"/>
          </w:tcPr>
          <w:p w14:paraId="6258199C">
            <w:pPr>
              <w:jc w:val="center"/>
              <w:rPr>
                <w:rFonts w:hint="eastAsia"/>
                <w:sz w:val="24"/>
                <w:szCs w:val="24"/>
                <w:lang w:eastAsia="zh-CN"/>
              </w:rPr>
            </w:pPr>
            <w:r>
              <w:rPr>
                <w:rFonts w:hint="eastAsia"/>
                <w:sz w:val="24"/>
                <w:szCs w:val="24"/>
                <w:lang w:eastAsia="zh-CN"/>
              </w:rPr>
              <w:t>一批</w:t>
            </w:r>
          </w:p>
        </w:tc>
      </w:tr>
      <w:tr w14:paraId="3E664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60" w:type="dxa"/>
            <w:vAlign w:val="center"/>
          </w:tcPr>
          <w:p w14:paraId="4104A092">
            <w:pPr>
              <w:pStyle w:val="10"/>
              <w:jc w:val="center"/>
              <w:rPr>
                <w:rFonts w:hint="eastAsia"/>
                <w:sz w:val="24"/>
                <w:szCs w:val="24"/>
                <w:lang w:eastAsia="zh-CN"/>
              </w:rPr>
            </w:pPr>
            <w:r>
              <w:rPr>
                <w:rFonts w:hint="eastAsia"/>
                <w:sz w:val="24"/>
                <w:szCs w:val="24"/>
                <w:lang w:eastAsia="zh-CN"/>
              </w:rPr>
              <w:t>05</w:t>
            </w:r>
          </w:p>
        </w:tc>
        <w:tc>
          <w:tcPr>
            <w:tcW w:w="1140" w:type="dxa"/>
            <w:vAlign w:val="center"/>
          </w:tcPr>
          <w:p w14:paraId="6990E4EB">
            <w:pPr>
              <w:pStyle w:val="10"/>
              <w:jc w:val="center"/>
              <w:rPr>
                <w:rFonts w:hint="eastAsia"/>
                <w:sz w:val="24"/>
                <w:szCs w:val="24"/>
                <w:lang w:eastAsia="zh-CN"/>
              </w:rPr>
            </w:pPr>
            <w:r>
              <w:rPr>
                <w:rFonts w:hint="eastAsia"/>
                <w:sz w:val="24"/>
                <w:szCs w:val="24"/>
                <w:lang w:eastAsia="zh-CN"/>
              </w:rPr>
              <w:t>5-1</w:t>
            </w:r>
          </w:p>
        </w:tc>
        <w:tc>
          <w:tcPr>
            <w:tcW w:w="3631" w:type="dxa"/>
            <w:vAlign w:val="center"/>
          </w:tcPr>
          <w:p w14:paraId="76AAEA14">
            <w:pPr>
              <w:widowControl/>
              <w:jc w:val="center"/>
              <w:textAlignment w:val="center"/>
              <w:rPr>
                <w:rFonts w:hint="eastAsia"/>
                <w:sz w:val="24"/>
                <w:szCs w:val="24"/>
                <w:lang w:eastAsia="zh-CN"/>
              </w:rPr>
            </w:pPr>
            <w:r>
              <w:rPr>
                <w:rFonts w:hint="eastAsia"/>
                <w:color w:val="000000"/>
                <w:sz w:val="24"/>
                <w:szCs w:val="24"/>
                <w:lang w:eastAsia="zh-CN" w:bidi="ar"/>
              </w:rPr>
              <w:t>普通转录组</w:t>
            </w:r>
          </w:p>
        </w:tc>
        <w:tc>
          <w:tcPr>
            <w:tcW w:w="1958" w:type="dxa"/>
            <w:vAlign w:val="center"/>
          </w:tcPr>
          <w:p w14:paraId="15E2F1E3">
            <w:pPr>
              <w:jc w:val="center"/>
              <w:rPr>
                <w:rFonts w:hint="eastAsia"/>
                <w:sz w:val="24"/>
                <w:szCs w:val="24"/>
                <w:lang w:eastAsia="zh-CN"/>
              </w:rPr>
            </w:pPr>
            <w:r>
              <w:rPr>
                <w:rFonts w:hint="eastAsia"/>
                <w:sz w:val="24"/>
                <w:szCs w:val="24"/>
                <w:lang w:eastAsia="zh-CN"/>
              </w:rPr>
              <w:t>一批</w:t>
            </w:r>
          </w:p>
        </w:tc>
      </w:tr>
      <w:tr w14:paraId="59583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60" w:type="dxa"/>
            <w:vAlign w:val="center"/>
          </w:tcPr>
          <w:p w14:paraId="747B22B4">
            <w:pPr>
              <w:pStyle w:val="10"/>
              <w:jc w:val="center"/>
              <w:rPr>
                <w:rFonts w:hint="eastAsia"/>
                <w:sz w:val="24"/>
                <w:szCs w:val="24"/>
                <w:lang w:eastAsia="zh-CN"/>
              </w:rPr>
            </w:pPr>
            <w:r>
              <w:rPr>
                <w:rFonts w:hint="eastAsia"/>
                <w:sz w:val="24"/>
                <w:szCs w:val="24"/>
                <w:lang w:eastAsia="zh-CN"/>
              </w:rPr>
              <w:t>06</w:t>
            </w:r>
          </w:p>
        </w:tc>
        <w:tc>
          <w:tcPr>
            <w:tcW w:w="1140" w:type="dxa"/>
            <w:vAlign w:val="center"/>
          </w:tcPr>
          <w:p w14:paraId="32EF42A9">
            <w:pPr>
              <w:pStyle w:val="10"/>
              <w:jc w:val="center"/>
              <w:rPr>
                <w:rFonts w:hint="eastAsia"/>
                <w:sz w:val="24"/>
                <w:szCs w:val="24"/>
                <w:lang w:eastAsia="zh-CN"/>
              </w:rPr>
            </w:pPr>
            <w:r>
              <w:rPr>
                <w:rFonts w:hint="eastAsia"/>
                <w:sz w:val="24"/>
                <w:szCs w:val="24"/>
                <w:lang w:eastAsia="zh-CN"/>
              </w:rPr>
              <w:t>6-1</w:t>
            </w:r>
          </w:p>
        </w:tc>
        <w:tc>
          <w:tcPr>
            <w:tcW w:w="3631" w:type="dxa"/>
            <w:vAlign w:val="center"/>
          </w:tcPr>
          <w:p w14:paraId="1FDD1D32">
            <w:pPr>
              <w:widowControl/>
              <w:jc w:val="center"/>
              <w:textAlignment w:val="center"/>
              <w:rPr>
                <w:rFonts w:hint="eastAsia"/>
                <w:sz w:val="24"/>
                <w:szCs w:val="24"/>
                <w:lang w:eastAsia="zh-CN"/>
              </w:rPr>
            </w:pPr>
            <w:r>
              <w:rPr>
                <w:rFonts w:hint="eastAsia"/>
                <w:color w:val="000000"/>
                <w:sz w:val="24"/>
                <w:szCs w:val="24"/>
                <w:lang w:eastAsia="zh-CN" w:bidi="ar"/>
              </w:rPr>
              <w:t>X射线光电子能谱仪（XPS)等</w:t>
            </w:r>
          </w:p>
        </w:tc>
        <w:tc>
          <w:tcPr>
            <w:tcW w:w="1958" w:type="dxa"/>
            <w:vAlign w:val="center"/>
          </w:tcPr>
          <w:p w14:paraId="00B5CBCD">
            <w:pPr>
              <w:jc w:val="center"/>
              <w:rPr>
                <w:rFonts w:hint="eastAsia"/>
                <w:sz w:val="24"/>
                <w:szCs w:val="24"/>
                <w:lang w:eastAsia="zh-CN"/>
              </w:rPr>
            </w:pPr>
            <w:r>
              <w:rPr>
                <w:rFonts w:hint="eastAsia"/>
                <w:sz w:val="24"/>
                <w:szCs w:val="24"/>
                <w:lang w:eastAsia="zh-CN"/>
              </w:rPr>
              <w:t>一批</w:t>
            </w:r>
          </w:p>
        </w:tc>
      </w:tr>
      <w:tr w14:paraId="1E975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60" w:type="dxa"/>
            <w:vAlign w:val="center"/>
          </w:tcPr>
          <w:p w14:paraId="28A7E49B">
            <w:pPr>
              <w:pStyle w:val="10"/>
              <w:jc w:val="center"/>
              <w:rPr>
                <w:rFonts w:hint="eastAsia"/>
                <w:sz w:val="24"/>
                <w:szCs w:val="24"/>
                <w:lang w:eastAsia="zh-CN"/>
              </w:rPr>
            </w:pPr>
            <w:r>
              <w:rPr>
                <w:rFonts w:hint="eastAsia"/>
                <w:sz w:val="24"/>
                <w:szCs w:val="24"/>
                <w:lang w:eastAsia="zh-CN"/>
              </w:rPr>
              <w:t>07</w:t>
            </w:r>
          </w:p>
        </w:tc>
        <w:tc>
          <w:tcPr>
            <w:tcW w:w="1140" w:type="dxa"/>
            <w:vAlign w:val="center"/>
          </w:tcPr>
          <w:p w14:paraId="4BF9CAB3">
            <w:pPr>
              <w:pStyle w:val="10"/>
              <w:jc w:val="center"/>
              <w:rPr>
                <w:rFonts w:hint="eastAsia"/>
                <w:sz w:val="24"/>
                <w:szCs w:val="24"/>
                <w:lang w:eastAsia="zh-CN"/>
              </w:rPr>
            </w:pPr>
            <w:r>
              <w:rPr>
                <w:rFonts w:hint="eastAsia"/>
                <w:sz w:val="24"/>
                <w:szCs w:val="24"/>
                <w:lang w:eastAsia="zh-CN"/>
              </w:rPr>
              <w:t>7-1</w:t>
            </w:r>
          </w:p>
        </w:tc>
        <w:tc>
          <w:tcPr>
            <w:tcW w:w="3631" w:type="dxa"/>
            <w:vAlign w:val="center"/>
          </w:tcPr>
          <w:p w14:paraId="48E21E4D">
            <w:pPr>
              <w:widowControl/>
              <w:jc w:val="center"/>
              <w:textAlignment w:val="center"/>
              <w:rPr>
                <w:rFonts w:hint="eastAsia"/>
                <w:sz w:val="24"/>
                <w:szCs w:val="24"/>
                <w:lang w:eastAsia="zh-CN"/>
              </w:rPr>
            </w:pPr>
            <w:r>
              <w:rPr>
                <w:rFonts w:hint="eastAsia"/>
                <w:color w:val="000000"/>
                <w:sz w:val="24"/>
                <w:szCs w:val="24"/>
                <w:lang w:eastAsia="zh-CN" w:bidi="ar"/>
              </w:rPr>
              <w:t>眼表疾病动物模型相关实验的组织形态学检测</w:t>
            </w:r>
          </w:p>
        </w:tc>
        <w:tc>
          <w:tcPr>
            <w:tcW w:w="1958" w:type="dxa"/>
            <w:vAlign w:val="center"/>
          </w:tcPr>
          <w:p w14:paraId="25B151AE">
            <w:pPr>
              <w:jc w:val="center"/>
              <w:rPr>
                <w:rFonts w:hint="eastAsia"/>
                <w:sz w:val="24"/>
                <w:szCs w:val="24"/>
                <w:lang w:eastAsia="zh-CN"/>
              </w:rPr>
            </w:pPr>
            <w:r>
              <w:rPr>
                <w:rFonts w:hint="eastAsia"/>
                <w:sz w:val="24"/>
                <w:szCs w:val="24"/>
                <w:lang w:eastAsia="zh-CN"/>
              </w:rPr>
              <w:t>一批</w:t>
            </w:r>
          </w:p>
        </w:tc>
      </w:tr>
      <w:tr w14:paraId="7AAF0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60" w:type="dxa"/>
            <w:vAlign w:val="center"/>
          </w:tcPr>
          <w:p w14:paraId="2E977FB5">
            <w:pPr>
              <w:pStyle w:val="10"/>
              <w:jc w:val="center"/>
              <w:rPr>
                <w:rFonts w:hint="eastAsia"/>
                <w:sz w:val="24"/>
                <w:szCs w:val="24"/>
                <w:lang w:eastAsia="zh-CN"/>
              </w:rPr>
            </w:pPr>
            <w:r>
              <w:rPr>
                <w:rFonts w:hint="eastAsia"/>
                <w:sz w:val="24"/>
                <w:szCs w:val="24"/>
                <w:lang w:eastAsia="zh-CN"/>
              </w:rPr>
              <w:t>08</w:t>
            </w:r>
          </w:p>
        </w:tc>
        <w:tc>
          <w:tcPr>
            <w:tcW w:w="1140" w:type="dxa"/>
            <w:vAlign w:val="center"/>
          </w:tcPr>
          <w:p w14:paraId="050B11F5">
            <w:pPr>
              <w:pStyle w:val="10"/>
              <w:jc w:val="center"/>
              <w:rPr>
                <w:rFonts w:hint="eastAsia"/>
                <w:sz w:val="24"/>
                <w:szCs w:val="24"/>
                <w:lang w:eastAsia="zh-CN"/>
              </w:rPr>
            </w:pPr>
            <w:r>
              <w:rPr>
                <w:rFonts w:hint="eastAsia"/>
                <w:sz w:val="24"/>
                <w:szCs w:val="24"/>
                <w:lang w:eastAsia="zh-CN"/>
              </w:rPr>
              <w:t>8-1</w:t>
            </w:r>
          </w:p>
        </w:tc>
        <w:tc>
          <w:tcPr>
            <w:tcW w:w="3631" w:type="dxa"/>
            <w:vAlign w:val="center"/>
          </w:tcPr>
          <w:p w14:paraId="14BC9742">
            <w:pPr>
              <w:widowControl/>
              <w:jc w:val="center"/>
              <w:textAlignment w:val="center"/>
              <w:rPr>
                <w:rFonts w:hint="eastAsia"/>
                <w:sz w:val="24"/>
                <w:szCs w:val="24"/>
                <w:lang w:eastAsia="zh-CN"/>
              </w:rPr>
            </w:pPr>
            <w:r>
              <w:rPr>
                <w:rFonts w:hint="eastAsia"/>
                <w:color w:val="000000"/>
                <w:sz w:val="24"/>
                <w:szCs w:val="24"/>
                <w:lang w:eastAsia="zh-CN" w:bidi="ar"/>
              </w:rPr>
              <w:t>用于青光眼治疗的新型药物在灵长类模型中的药效学验证（测试费）</w:t>
            </w:r>
          </w:p>
        </w:tc>
        <w:tc>
          <w:tcPr>
            <w:tcW w:w="1958" w:type="dxa"/>
            <w:vAlign w:val="center"/>
          </w:tcPr>
          <w:p w14:paraId="22037BBF">
            <w:pPr>
              <w:jc w:val="center"/>
              <w:rPr>
                <w:rFonts w:hint="eastAsia"/>
                <w:sz w:val="24"/>
                <w:szCs w:val="24"/>
                <w:lang w:eastAsia="zh-CN"/>
              </w:rPr>
            </w:pPr>
            <w:r>
              <w:rPr>
                <w:rFonts w:hint="eastAsia"/>
                <w:sz w:val="24"/>
                <w:szCs w:val="24"/>
                <w:lang w:eastAsia="zh-CN"/>
              </w:rPr>
              <w:t>一批</w:t>
            </w:r>
          </w:p>
        </w:tc>
      </w:tr>
      <w:tr w14:paraId="52C4D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60" w:type="dxa"/>
            <w:vAlign w:val="center"/>
          </w:tcPr>
          <w:p w14:paraId="28B05865">
            <w:pPr>
              <w:pStyle w:val="10"/>
              <w:jc w:val="center"/>
              <w:rPr>
                <w:rFonts w:hint="eastAsia"/>
                <w:sz w:val="24"/>
                <w:szCs w:val="24"/>
                <w:lang w:eastAsia="zh-CN"/>
              </w:rPr>
            </w:pPr>
            <w:r>
              <w:rPr>
                <w:rFonts w:hint="eastAsia"/>
                <w:sz w:val="24"/>
                <w:szCs w:val="24"/>
                <w:lang w:eastAsia="zh-CN"/>
              </w:rPr>
              <w:t>09</w:t>
            </w:r>
          </w:p>
        </w:tc>
        <w:tc>
          <w:tcPr>
            <w:tcW w:w="1140" w:type="dxa"/>
            <w:vAlign w:val="center"/>
          </w:tcPr>
          <w:p w14:paraId="103BF116">
            <w:pPr>
              <w:pStyle w:val="10"/>
              <w:jc w:val="center"/>
              <w:rPr>
                <w:rFonts w:hint="eastAsia"/>
                <w:sz w:val="24"/>
                <w:szCs w:val="24"/>
                <w:lang w:eastAsia="zh-CN"/>
              </w:rPr>
            </w:pPr>
            <w:r>
              <w:rPr>
                <w:rFonts w:hint="eastAsia"/>
                <w:sz w:val="24"/>
                <w:szCs w:val="24"/>
                <w:lang w:eastAsia="zh-CN"/>
              </w:rPr>
              <w:t>9-1</w:t>
            </w:r>
          </w:p>
        </w:tc>
        <w:tc>
          <w:tcPr>
            <w:tcW w:w="3631" w:type="dxa"/>
            <w:vAlign w:val="center"/>
          </w:tcPr>
          <w:p w14:paraId="669C9D06">
            <w:pPr>
              <w:widowControl/>
              <w:jc w:val="center"/>
              <w:textAlignment w:val="center"/>
              <w:rPr>
                <w:rFonts w:hint="eastAsia"/>
                <w:sz w:val="24"/>
                <w:szCs w:val="24"/>
                <w:lang w:eastAsia="zh-CN"/>
              </w:rPr>
            </w:pPr>
            <w:r>
              <w:rPr>
                <w:rFonts w:hint="eastAsia"/>
                <w:color w:val="000000"/>
                <w:sz w:val="24"/>
                <w:szCs w:val="24"/>
                <w:lang w:eastAsia="zh-CN" w:bidi="ar"/>
              </w:rPr>
              <w:t>泪液蛋白质组、泪液非靶脂质组、房水蛋白质组、房水代谢组</w:t>
            </w:r>
          </w:p>
        </w:tc>
        <w:tc>
          <w:tcPr>
            <w:tcW w:w="1958" w:type="dxa"/>
            <w:vAlign w:val="center"/>
          </w:tcPr>
          <w:p w14:paraId="2140ECB0">
            <w:pPr>
              <w:jc w:val="center"/>
              <w:rPr>
                <w:rFonts w:hint="eastAsia"/>
                <w:sz w:val="24"/>
                <w:szCs w:val="24"/>
                <w:lang w:eastAsia="zh-CN"/>
              </w:rPr>
            </w:pPr>
            <w:r>
              <w:rPr>
                <w:rFonts w:hint="eastAsia"/>
                <w:sz w:val="24"/>
                <w:szCs w:val="24"/>
                <w:lang w:eastAsia="zh-CN"/>
              </w:rPr>
              <w:t>一批</w:t>
            </w:r>
          </w:p>
        </w:tc>
      </w:tr>
    </w:tbl>
    <w:p w14:paraId="64C2F6C1">
      <w:pPr>
        <w:pStyle w:val="9"/>
        <w:tabs>
          <w:tab w:val="left" w:pos="470"/>
        </w:tabs>
        <w:spacing w:before="44" w:line="886" w:lineRule="exact"/>
        <w:ind w:left="0" w:right="5876" w:firstLine="0"/>
        <w:rPr>
          <w:rFonts w:hint="eastAsia"/>
          <w:sz w:val="24"/>
          <w:lang w:eastAsia="zh-CN"/>
        </w:rPr>
      </w:pPr>
      <w:r>
        <w:rPr>
          <w:b/>
          <w:bCs/>
          <w:sz w:val="24"/>
          <w:lang w:eastAsia="zh-CN"/>
        </w:rPr>
        <w:t>二、商务要求</w:t>
      </w:r>
    </w:p>
    <w:p w14:paraId="26813137">
      <w:pPr>
        <w:pStyle w:val="9"/>
        <w:tabs>
          <w:tab w:val="left" w:pos="470"/>
        </w:tabs>
        <w:spacing w:before="10" w:line="360" w:lineRule="auto"/>
        <w:ind w:left="0" w:firstLine="240" w:firstLineChars="100"/>
        <w:rPr>
          <w:rFonts w:hint="eastAsia"/>
          <w:sz w:val="24"/>
          <w:szCs w:val="24"/>
          <w:lang w:eastAsia="zh-CN"/>
        </w:rPr>
      </w:pPr>
      <w:r>
        <w:rPr>
          <w:rFonts w:hint="eastAsia"/>
          <w:sz w:val="24"/>
          <w:szCs w:val="24"/>
          <w:lang w:eastAsia="zh-CN"/>
        </w:rPr>
        <w:t>1.实施的期限和地点：</w:t>
      </w:r>
    </w:p>
    <w:p w14:paraId="4549E26C">
      <w:pPr>
        <w:pStyle w:val="3"/>
        <w:spacing w:line="360" w:lineRule="auto"/>
        <w:rPr>
          <w:rFonts w:hint="eastAsia"/>
          <w:sz w:val="24"/>
          <w:szCs w:val="24"/>
          <w:lang w:eastAsia="zh-CN"/>
        </w:rPr>
      </w:pPr>
      <w:bookmarkStart w:id="1" w:name="_Toc14802"/>
      <w:bookmarkStart w:id="2" w:name="_Toc256196753"/>
      <w:bookmarkStart w:id="3" w:name="_Toc23382"/>
      <w:bookmarkStart w:id="4" w:name="_Toc24278"/>
      <w:bookmarkStart w:id="5" w:name="_Toc8925"/>
      <w:r>
        <w:rPr>
          <w:rFonts w:hint="eastAsia"/>
          <w:sz w:val="24"/>
          <w:szCs w:val="24"/>
          <w:lang w:eastAsia="zh-CN"/>
        </w:rPr>
        <w:t>1.1采购项目（标的）实施的时间：</w:t>
      </w:r>
      <w:bookmarkEnd w:id="1"/>
      <w:bookmarkEnd w:id="2"/>
      <w:bookmarkEnd w:id="3"/>
      <w:bookmarkEnd w:id="4"/>
      <w:bookmarkEnd w:id="5"/>
      <w:r>
        <w:rPr>
          <w:rFonts w:hint="eastAsia"/>
          <w:sz w:val="24"/>
          <w:szCs w:val="24"/>
          <w:lang w:eastAsia="zh-CN"/>
        </w:rPr>
        <w:t>详见“</w:t>
      </w:r>
      <w:r>
        <w:rPr>
          <w:rFonts w:hint="eastAsia"/>
          <w:sz w:val="24"/>
          <w:lang w:eastAsia="zh-CN"/>
        </w:rPr>
        <w:t>3</w:t>
      </w:r>
      <w:r>
        <w:rPr>
          <w:sz w:val="24"/>
          <w:lang w:eastAsia="zh-CN"/>
        </w:rPr>
        <w:t>.4采购标的的其他技术、服务等要求</w:t>
      </w:r>
      <w:r>
        <w:rPr>
          <w:rFonts w:hint="eastAsia"/>
          <w:sz w:val="24"/>
          <w:lang w:eastAsia="zh-CN"/>
        </w:rPr>
        <w:t>”</w:t>
      </w:r>
    </w:p>
    <w:p w14:paraId="063DF1B5">
      <w:pPr>
        <w:pStyle w:val="5"/>
        <w:tabs>
          <w:tab w:val="left" w:pos="0"/>
        </w:tabs>
        <w:spacing w:line="360" w:lineRule="auto"/>
        <w:ind w:firstLine="240" w:firstLineChars="100"/>
        <w:jc w:val="both"/>
        <w:outlineLvl w:val="9"/>
        <w:rPr>
          <w:rFonts w:hint="eastAsia"/>
          <w:b w:val="0"/>
          <w:sz w:val="24"/>
          <w:szCs w:val="24"/>
          <w:lang w:eastAsia="zh-CN"/>
        </w:rPr>
      </w:pPr>
      <w:bookmarkStart w:id="6" w:name="_Toc19535"/>
      <w:bookmarkStart w:id="7" w:name="_Toc194115436"/>
      <w:bookmarkStart w:id="8" w:name="_Toc30936"/>
      <w:bookmarkStart w:id="9" w:name="_Toc6107"/>
      <w:bookmarkStart w:id="10" w:name="_Toc8853"/>
      <w:r>
        <w:rPr>
          <w:rFonts w:hint="eastAsia"/>
          <w:b w:val="0"/>
          <w:sz w:val="24"/>
          <w:szCs w:val="24"/>
          <w:lang w:eastAsia="zh-CN"/>
        </w:rPr>
        <w:t>1.2采购项目（标的）实施的地点：</w:t>
      </w:r>
      <w:bookmarkEnd w:id="6"/>
      <w:bookmarkEnd w:id="7"/>
      <w:bookmarkEnd w:id="8"/>
      <w:bookmarkEnd w:id="9"/>
      <w:bookmarkEnd w:id="10"/>
      <w:r>
        <w:rPr>
          <w:rFonts w:hint="eastAsia"/>
          <w:b w:val="0"/>
          <w:sz w:val="24"/>
          <w:szCs w:val="24"/>
          <w:lang w:eastAsia="zh-CN"/>
        </w:rPr>
        <w:t>采购人指定地点</w:t>
      </w:r>
    </w:p>
    <w:p w14:paraId="116E69E6">
      <w:pPr>
        <w:pStyle w:val="9"/>
        <w:tabs>
          <w:tab w:val="left" w:pos="470"/>
        </w:tabs>
        <w:spacing w:before="0" w:line="360" w:lineRule="auto"/>
        <w:ind w:left="121" w:firstLine="98" w:firstLineChars="41"/>
        <w:rPr>
          <w:rFonts w:hint="eastAsia"/>
          <w:sz w:val="24"/>
          <w:szCs w:val="24"/>
          <w:lang w:eastAsia="zh-CN"/>
        </w:rPr>
      </w:pPr>
      <w:r>
        <w:rPr>
          <w:rFonts w:hint="eastAsia"/>
          <w:sz w:val="24"/>
          <w:szCs w:val="24"/>
          <w:lang w:eastAsia="zh-CN"/>
        </w:rPr>
        <w:t>2.付款条件（进度和方式）：</w:t>
      </w:r>
    </w:p>
    <w:p w14:paraId="53E1586C">
      <w:pPr>
        <w:pStyle w:val="4"/>
        <w:spacing w:line="360" w:lineRule="auto"/>
        <w:ind w:firstLine="240" w:firstLineChars="100"/>
        <w:rPr>
          <w:rFonts w:hint="eastAsia"/>
          <w:lang w:eastAsia="zh-CN"/>
        </w:rPr>
      </w:pPr>
      <w:r>
        <w:rPr>
          <w:rFonts w:hint="eastAsia"/>
          <w:lang w:eastAsia="zh-CN"/>
        </w:rPr>
        <w:t>以最终合同签订为准。</w:t>
      </w:r>
    </w:p>
    <w:p w14:paraId="070A0619">
      <w:pPr>
        <w:spacing w:line="360" w:lineRule="auto"/>
        <w:ind w:firstLine="240" w:firstLineChars="100"/>
        <w:contextualSpacing/>
        <w:rPr>
          <w:rFonts w:hint="eastAsia"/>
          <w:sz w:val="24"/>
          <w:lang w:eastAsia="zh-CN"/>
        </w:rPr>
      </w:pPr>
    </w:p>
    <w:p w14:paraId="26989EE9">
      <w:pPr>
        <w:pStyle w:val="9"/>
        <w:tabs>
          <w:tab w:val="left" w:pos="470"/>
        </w:tabs>
        <w:spacing w:before="0" w:line="360" w:lineRule="auto"/>
        <w:ind w:left="119" w:right="7155" w:firstLine="0"/>
        <w:jc w:val="both"/>
        <w:rPr>
          <w:rFonts w:hint="eastAsia"/>
          <w:sz w:val="24"/>
          <w:lang w:eastAsia="zh-CN"/>
        </w:rPr>
      </w:pPr>
      <w:r>
        <w:rPr>
          <w:b/>
          <w:bCs/>
          <w:sz w:val="24"/>
          <w:lang w:eastAsia="zh-CN"/>
        </w:rPr>
        <w:t>三、技术要求</w:t>
      </w:r>
    </w:p>
    <w:p w14:paraId="48152277">
      <w:pPr>
        <w:pStyle w:val="9"/>
        <w:tabs>
          <w:tab w:val="left" w:pos="470"/>
        </w:tabs>
        <w:spacing w:before="0" w:line="360" w:lineRule="auto"/>
        <w:ind w:left="0" w:firstLine="538" w:firstLineChars="200"/>
        <w:jc w:val="both"/>
        <w:rPr>
          <w:rFonts w:hint="eastAsia"/>
          <w:sz w:val="24"/>
          <w:lang w:eastAsia="zh-CN"/>
        </w:rPr>
      </w:pPr>
      <w:r>
        <w:rPr>
          <w:rFonts w:hint="eastAsia"/>
          <w:spacing w:val="-2"/>
          <w:w w:val="114"/>
          <w:sz w:val="24"/>
          <w:szCs w:val="24"/>
          <w:lang w:eastAsia="zh-CN"/>
        </w:rPr>
        <w:t>1.</w:t>
      </w:r>
      <w:r>
        <w:rPr>
          <w:rFonts w:hint="eastAsia"/>
          <w:sz w:val="24"/>
          <w:lang w:eastAsia="zh-CN"/>
        </w:rPr>
        <w:t>基本要求</w:t>
      </w:r>
    </w:p>
    <w:p w14:paraId="6DD8168E">
      <w:pPr>
        <w:spacing w:line="360" w:lineRule="auto"/>
        <w:ind w:firstLine="480" w:firstLineChars="200"/>
        <w:jc w:val="both"/>
        <w:rPr>
          <w:rFonts w:hint="eastAsia"/>
          <w:sz w:val="24"/>
          <w:lang w:eastAsia="zh-CN"/>
        </w:rPr>
      </w:pPr>
      <w:r>
        <w:rPr>
          <w:rFonts w:hint="eastAsia"/>
          <w:sz w:val="24"/>
          <w:lang w:eastAsia="zh-CN"/>
        </w:rPr>
        <w:t>1.1采购标的需实现的功能或者目标</w:t>
      </w:r>
    </w:p>
    <w:p w14:paraId="15E631EF">
      <w:pPr>
        <w:pStyle w:val="9"/>
        <w:tabs>
          <w:tab w:val="left" w:pos="1101"/>
        </w:tabs>
        <w:spacing w:before="0" w:line="360" w:lineRule="auto"/>
        <w:ind w:left="0" w:firstLine="480" w:firstLineChars="200"/>
        <w:jc w:val="both"/>
        <w:rPr>
          <w:rFonts w:hint="eastAsia"/>
          <w:sz w:val="24"/>
          <w:lang w:eastAsia="zh-CN"/>
        </w:rPr>
      </w:pPr>
      <w:r>
        <w:rPr>
          <w:rFonts w:hint="eastAsia" w:asciiTheme="minorEastAsia" w:hAnsiTheme="minorEastAsia" w:eastAsiaTheme="minorEastAsia" w:cstheme="minorEastAsia"/>
          <w:sz w:val="24"/>
          <w:lang w:eastAsia="zh-CN"/>
        </w:rPr>
        <w:t>本次招标采购是为北京市眼科研究所提供</w:t>
      </w:r>
      <w:r>
        <w:rPr>
          <w:rFonts w:hint="eastAsia"/>
          <w:sz w:val="24"/>
          <w:szCs w:val="24"/>
          <w:lang w:eastAsia="zh-CN"/>
        </w:rPr>
        <w:t>测试加工服务</w:t>
      </w:r>
      <w:r>
        <w:rPr>
          <w:rFonts w:hint="eastAsia" w:asciiTheme="minorEastAsia" w:hAnsiTheme="minorEastAsia" w:eastAsiaTheme="minorEastAsia" w:cstheme="minorEastAsia"/>
          <w:sz w:val="24"/>
          <w:lang w:eastAsia="zh-CN"/>
        </w:rPr>
        <w:t>，</w:t>
      </w:r>
      <w:r>
        <w:rPr>
          <w:rFonts w:hint="eastAsia"/>
          <w:sz w:val="24"/>
          <w:lang w:eastAsia="zh-CN"/>
        </w:rPr>
        <w:t>供应商应根据招标文件所提出的技术规格和服务要求以先进的技术、优良的服务和优惠的价格，充分显示自己的竞争实力。</w:t>
      </w:r>
    </w:p>
    <w:p w14:paraId="3B166A7A">
      <w:pPr>
        <w:spacing w:line="360" w:lineRule="auto"/>
        <w:contextualSpacing/>
        <w:rPr>
          <w:rFonts w:hint="eastAsia"/>
          <w:sz w:val="24"/>
          <w:lang w:eastAsia="zh-CN"/>
        </w:rPr>
      </w:pPr>
      <w:r>
        <w:rPr>
          <w:sz w:val="24"/>
          <w:lang w:eastAsia="zh-CN"/>
        </w:rPr>
        <w:t>1.2 需执行的国家相关标准、行业标准、地方标准或者其他标准、规范</w:t>
      </w:r>
    </w:p>
    <w:p w14:paraId="65FF9D30">
      <w:pPr>
        <w:spacing w:before="120" w:line="360" w:lineRule="auto"/>
        <w:ind w:left="240" w:hanging="240" w:hangingChars="100"/>
        <w:rPr>
          <w:rFonts w:hint="eastAsia"/>
          <w:sz w:val="24"/>
          <w:lang w:eastAsia="zh-CN"/>
        </w:rPr>
      </w:pPr>
      <w:r>
        <w:rPr>
          <w:rFonts w:hint="eastAsia"/>
          <w:sz w:val="24"/>
          <w:lang w:eastAsia="zh-CN"/>
        </w:rPr>
        <w:t>供应商应保证所提供的服务符合国家相关法律法规的要求。</w:t>
      </w:r>
    </w:p>
    <w:p w14:paraId="1A3E3699">
      <w:pPr>
        <w:tabs>
          <w:tab w:val="left" w:pos="900"/>
        </w:tabs>
        <w:spacing w:before="156" w:beforeLines="50" w:line="360" w:lineRule="auto"/>
        <w:rPr>
          <w:rFonts w:hint="eastAsia"/>
          <w:bCs/>
          <w:sz w:val="24"/>
          <w:lang w:eastAsia="zh-CN"/>
        </w:rPr>
      </w:pPr>
      <w:r>
        <w:rPr>
          <w:rFonts w:hint="eastAsia"/>
          <w:bCs/>
          <w:sz w:val="24"/>
          <w:lang w:eastAsia="zh-CN"/>
        </w:rPr>
        <w:t>2.采购标的的验收标准</w:t>
      </w:r>
    </w:p>
    <w:p w14:paraId="5FC13E3B">
      <w:pPr>
        <w:pStyle w:val="5"/>
        <w:spacing w:line="360" w:lineRule="auto"/>
        <w:jc w:val="both"/>
        <w:outlineLvl w:val="9"/>
        <w:rPr>
          <w:rFonts w:hint="eastAsia"/>
          <w:b w:val="0"/>
          <w:sz w:val="24"/>
          <w:szCs w:val="24"/>
          <w:lang w:eastAsia="zh-CN"/>
        </w:rPr>
      </w:pPr>
      <w:r>
        <w:rPr>
          <w:rFonts w:hint="eastAsia"/>
          <w:b w:val="0"/>
          <w:sz w:val="24"/>
          <w:szCs w:val="24"/>
          <w:lang w:eastAsia="zh-CN"/>
        </w:rPr>
        <w:t>2.</w:t>
      </w:r>
      <w:r>
        <w:rPr>
          <w:b w:val="0"/>
          <w:sz w:val="24"/>
          <w:szCs w:val="24"/>
          <w:lang w:eastAsia="zh-CN"/>
        </w:rPr>
        <w:t>1</w:t>
      </w:r>
      <w:r>
        <w:rPr>
          <w:rFonts w:hint="eastAsia"/>
          <w:b w:val="0"/>
          <w:sz w:val="24"/>
          <w:szCs w:val="24"/>
          <w:lang w:eastAsia="zh-CN"/>
        </w:rPr>
        <w:t>外观、质量、规格、功能及性能、数量、安全等符合采购人要求。</w:t>
      </w:r>
    </w:p>
    <w:p w14:paraId="137D558C">
      <w:pPr>
        <w:pStyle w:val="5"/>
        <w:spacing w:line="360" w:lineRule="auto"/>
        <w:jc w:val="both"/>
        <w:outlineLvl w:val="9"/>
        <w:rPr>
          <w:rFonts w:hint="eastAsia"/>
          <w:b w:val="0"/>
          <w:sz w:val="24"/>
          <w:szCs w:val="24"/>
          <w:lang w:eastAsia="zh-CN"/>
        </w:rPr>
      </w:pPr>
      <w:r>
        <w:rPr>
          <w:rFonts w:hint="eastAsia"/>
          <w:b w:val="0"/>
          <w:sz w:val="24"/>
          <w:szCs w:val="24"/>
          <w:lang w:eastAsia="zh-CN"/>
        </w:rPr>
        <w:t>2.</w:t>
      </w:r>
      <w:r>
        <w:rPr>
          <w:b w:val="0"/>
          <w:sz w:val="24"/>
          <w:szCs w:val="24"/>
          <w:lang w:eastAsia="zh-CN"/>
        </w:rPr>
        <w:t>2</w:t>
      </w:r>
      <w:r>
        <w:rPr>
          <w:rFonts w:hint="eastAsia"/>
          <w:b w:val="0"/>
          <w:sz w:val="24"/>
          <w:szCs w:val="24"/>
          <w:lang w:eastAsia="zh-CN"/>
        </w:rPr>
        <w:t>供应商配置的硬件设备符合采购人要求。</w:t>
      </w:r>
    </w:p>
    <w:p w14:paraId="4A4795DB">
      <w:pPr>
        <w:pStyle w:val="5"/>
        <w:spacing w:line="360" w:lineRule="auto"/>
        <w:jc w:val="both"/>
        <w:outlineLvl w:val="9"/>
        <w:rPr>
          <w:rFonts w:hint="eastAsia"/>
          <w:b w:val="0"/>
          <w:sz w:val="24"/>
          <w:szCs w:val="24"/>
          <w:lang w:eastAsia="zh-CN"/>
        </w:rPr>
      </w:pPr>
      <w:r>
        <w:rPr>
          <w:rFonts w:hint="eastAsia"/>
          <w:b w:val="0"/>
          <w:sz w:val="24"/>
          <w:szCs w:val="24"/>
          <w:lang w:eastAsia="zh-CN"/>
        </w:rPr>
        <w:t>2.</w:t>
      </w:r>
      <w:r>
        <w:rPr>
          <w:b w:val="0"/>
          <w:sz w:val="24"/>
          <w:szCs w:val="24"/>
          <w:lang w:eastAsia="zh-CN"/>
        </w:rPr>
        <w:t>3</w:t>
      </w:r>
      <w:r>
        <w:rPr>
          <w:rFonts w:hint="eastAsia"/>
          <w:b w:val="0"/>
          <w:sz w:val="24"/>
          <w:szCs w:val="24"/>
          <w:lang w:eastAsia="zh-CN"/>
        </w:rPr>
        <w:t>完成采购人要求的工作内容。</w:t>
      </w:r>
    </w:p>
    <w:p w14:paraId="374CBCAA">
      <w:pPr>
        <w:pStyle w:val="5"/>
        <w:spacing w:line="360" w:lineRule="auto"/>
        <w:jc w:val="both"/>
        <w:outlineLvl w:val="9"/>
        <w:rPr>
          <w:rFonts w:hint="eastAsia"/>
          <w:sz w:val="24"/>
          <w:lang w:eastAsia="zh-CN"/>
        </w:rPr>
      </w:pPr>
      <w:r>
        <w:rPr>
          <w:rFonts w:hint="eastAsia"/>
          <w:b w:val="0"/>
          <w:sz w:val="24"/>
          <w:szCs w:val="24"/>
          <w:lang w:eastAsia="zh-CN"/>
        </w:rPr>
        <w:t>2.</w:t>
      </w:r>
      <w:r>
        <w:rPr>
          <w:b w:val="0"/>
          <w:sz w:val="24"/>
          <w:szCs w:val="24"/>
          <w:lang w:eastAsia="zh-CN"/>
        </w:rPr>
        <w:t>4</w:t>
      </w:r>
      <w:r>
        <w:rPr>
          <w:rFonts w:hint="eastAsia"/>
          <w:b w:val="0"/>
          <w:sz w:val="24"/>
          <w:szCs w:val="24"/>
          <w:lang w:eastAsia="zh-CN"/>
        </w:rPr>
        <w:t>达到采购人要求的服务和质量标准。</w:t>
      </w:r>
    </w:p>
    <w:p w14:paraId="15EE91E3">
      <w:pPr>
        <w:spacing w:line="360" w:lineRule="auto"/>
        <w:contextualSpacing/>
        <w:rPr>
          <w:rFonts w:hint="eastAsia"/>
          <w:sz w:val="24"/>
          <w:lang w:eastAsia="zh-CN"/>
        </w:rPr>
      </w:pPr>
      <w:r>
        <w:rPr>
          <w:rFonts w:hint="eastAsia"/>
          <w:sz w:val="24"/>
          <w:lang w:eastAsia="zh-CN"/>
        </w:rPr>
        <w:t>3</w:t>
      </w:r>
      <w:r>
        <w:rPr>
          <w:sz w:val="24"/>
          <w:lang w:eastAsia="zh-CN"/>
        </w:rPr>
        <w:t>. 服务内容及要求/货物技术要求</w:t>
      </w:r>
    </w:p>
    <w:p w14:paraId="7C5F79EB">
      <w:pPr>
        <w:widowControl/>
        <w:spacing w:line="360" w:lineRule="auto"/>
        <w:ind w:left="-1"/>
        <w:contextualSpacing/>
        <w:rPr>
          <w:rFonts w:hint="eastAsia"/>
          <w:sz w:val="24"/>
          <w:lang w:eastAsia="zh-CN"/>
        </w:rPr>
      </w:pPr>
      <w:r>
        <w:rPr>
          <w:rFonts w:hint="eastAsia"/>
          <w:sz w:val="24"/>
          <w:lang w:eastAsia="zh-CN"/>
        </w:rPr>
        <w:t>3</w:t>
      </w:r>
      <w:r>
        <w:rPr>
          <w:sz w:val="24"/>
          <w:lang w:eastAsia="zh-CN"/>
        </w:rPr>
        <w:t>.1采购标的需满足的要求；</w:t>
      </w:r>
    </w:p>
    <w:p w14:paraId="75D51F02">
      <w:pPr>
        <w:widowControl/>
        <w:spacing w:line="360" w:lineRule="auto"/>
        <w:ind w:firstLine="480" w:firstLineChars="200"/>
        <w:contextualSpacing/>
        <w:rPr>
          <w:rFonts w:hint="eastAsia"/>
          <w:sz w:val="24"/>
          <w:lang w:eastAsia="zh-CN"/>
        </w:rPr>
      </w:pPr>
      <w:r>
        <w:rPr>
          <w:rFonts w:hint="eastAsia"/>
          <w:sz w:val="24"/>
          <w:lang w:eastAsia="zh-CN"/>
        </w:rPr>
        <w:t>详见</w:t>
      </w:r>
      <w:r>
        <w:rPr>
          <w:sz w:val="24"/>
          <w:lang w:eastAsia="zh-CN"/>
        </w:rPr>
        <w:t>其他技术、服务等要求</w:t>
      </w:r>
    </w:p>
    <w:p w14:paraId="0C138CA3">
      <w:pPr>
        <w:widowControl/>
        <w:spacing w:line="360" w:lineRule="auto"/>
        <w:contextualSpacing/>
        <w:rPr>
          <w:rFonts w:ascii="Times New Roman" w:hAnsi="Times New Roman" w:cs="Times New Roman"/>
          <w:sz w:val="24"/>
          <w:lang w:eastAsia="zh-CN"/>
        </w:rPr>
      </w:pPr>
      <w:r>
        <w:rPr>
          <w:rFonts w:hint="eastAsia"/>
          <w:sz w:val="24"/>
          <w:lang w:eastAsia="zh-CN"/>
        </w:rPr>
        <w:t>3</w:t>
      </w:r>
      <w:r>
        <w:rPr>
          <w:sz w:val="24"/>
          <w:lang w:eastAsia="zh-CN"/>
        </w:rPr>
        <w:t>.2采购标的</w:t>
      </w:r>
      <w:r>
        <w:rPr>
          <w:rFonts w:ascii="Times New Roman" w:hAnsi="Times New Roman" w:cs="Times New Roman"/>
          <w:sz w:val="24"/>
          <w:lang w:eastAsia="zh-CN"/>
        </w:rPr>
        <w:t>需满足的服务标准、期限、效率等要求；</w:t>
      </w:r>
    </w:p>
    <w:p w14:paraId="6506F4E5">
      <w:pPr>
        <w:widowControl/>
        <w:spacing w:line="360" w:lineRule="auto"/>
        <w:ind w:firstLine="480" w:firstLineChars="200"/>
        <w:contextualSpacing/>
        <w:rPr>
          <w:rFonts w:hint="eastAsia"/>
          <w:sz w:val="24"/>
          <w:szCs w:val="24"/>
          <w:lang w:eastAsia="zh-CN"/>
        </w:rPr>
      </w:pPr>
      <w:r>
        <w:rPr>
          <w:rFonts w:hint="eastAsia"/>
          <w:sz w:val="24"/>
          <w:szCs w:val="24"/>
          <w:lang w:eastAsia="zh-CN"/>
        </w:rPr>
        <w:t>详见其他技术、服务等要求</w:t>
      </w:r>
    </w:p>
    <w:p w14:paraId="56EDF16C">
      <w:pPr>
        <w:widowControl/>
        <w:spacing w:line="360" w:lineRule="auto"/>
        <w:contextualSpacing/>
        <w:rPr>
          <w:rFonts w:hint="eastAsia"/>
          <w:sz w:val="24"/>
          <w:lang w:eastAsia="zh-CN"/>
        </w:rPr>
      </w:pPr>
      <w:r>
        <w:rPr>
          <w:rFonts w:hint="eastAsia"/>
          <w:sz w:val="24"/>
          <w:lang w:eastAsia="zh-CN"/>
        </w:rPr>
        <w:t>3</w:t>
      </w:r>
      <w:r>
        <w:rPr>
          <w:sz w:val="24"/>
          <w:lang w:eastAsia="zh-CN"/>
        </w:rPr>
        <w:t>.3为落实政府采购政策需满足的要求；</w:t>
      </w:r>
    </w:p>
    <w:p w14:paraId="01539C39">
      <w:pPr>
        <w:tabs>
          <w:tab w:val="left" w:pos="900"/>
        </w:tabs>
        <w:spacing w:line="480" w:lineRule="exact"/>
        <w:rPr>
          <w:rFonts w:hint="eastAsia"/>
          <w:sz w:val="24"/>
          <w:lang w:eastAsia="zh-CN"/>
        </w:rPr>
      </w:pPr>
      <w:r>
        <w:rPr>
          <w:rFonts w:hint="eastAsia"/>
          <w:sz w:val="24"/>
          <w:lang w:eastAsia="zh-CN"/>
        </w:rPr>
        <w:t>（1）促进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14:paraId="7F9CDDF7">
      <w:pPr>
        <w:tabs>
          <w:tab w:val="left" w:pos="900"/>
        </w:tabs>
        <w:spacing w:before="156" w:beforeLines="50" w:line="480" w:lineRule="exact"/>
        <w:rPr>
          <w:rFonts w:hint="eastAsia"/>
          <w:sz w:val="24"/>
          <w:lang w:eastAsia="zh-CN"/>
        </w:rPr>
      </w:pPr>
      <w:r>
        <w:rPr>
          <w:rFonts w:hint="eastAsia"/>
          <w:sz w:val="24"/>
          <w:lang w:eastAsia="zh-CN"/>
        </w:rPr>
        <w:t>（2）监狱企业扶持政策：供应商所投产品为监狱企业制造的，将视同为小型或微型企业，将对该投标产品的投标价给予10%的扣除。</w:t>
      </w:r>
      <w:r>
        <w:rPr>
          <w:rFonts w:hint="eastAsia"/>
          <w:iCs/>
          <w:sz w:val="24"/>
          <w:lang w:eastAsia="zh-CN"/>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sz w:val="24"/>
          <w:lang w:eastAsia="zh-CN"/>
        </w:rPr>
        <w:t>。（</w:t>
      </w:r>
      <w:r>
        <w:rPr>
          <w:sz w:val="24"/>
          <w:lang w:eastAsia="zh-CN"/>
        </w:rPr>
        <w:t>专门面向中小企业采购或预留份额的情况不适用）</w:t>
      </w:r>
    </w:p>
    <w:p w14:paraId="3FFC53D4">
      <w:pPr>
        <w:tabs>
          <w:tab w:val="left" w:pos="900"/>
        </w:tabs>
        <w:spacing w:before="156" w:beforeLines="50" w:line="480" w:lineRule="exact"/>
        <w:rPr>
          <w:rFonts w:hint="eastAsia"/>
          <w:sz w:val="24"/>
          <w:lang w:eastAsia="zh-CN"/>
        </w:rPr>
      </w:pPr>
      <w:r>
        <w:rPr>
          <w:rFonts w:hint="eastAsia"/>
          <w:sz w:val="24"/>
          <w:lang w:eastAsia="zh-CN"/>
        </w:rPr>
        <w:t>（3）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r>
        <w:rPr>
          <w:sz w:val="24"/>
          <w:lang w:eastAsia="zh-CN"/>
        </w:rPr>
        <w:t>（专门面向中小企业采购或预留份额的情况不适用）</w:t>
      </w:r>
    </w:p>
    <w:p w14:paraId="4E28BE36">
      <w:pPr>
        <w:tabs>
          <w:tab w:val="left" w:pos="900"/>
        </w:tabs>
        <w:spacing w:before="156" w:beforeLines="50" w:line="360" w:lineRule="auto"/>
        <w:rPr>
          <w:rFonts w:hint="eastAsia"/>
          <w:b/>
          <w:sz w:val="24"/>
          <w:lang w:eastAsia="zh-CN"/>
        </w:rPr>
      </w:pPr>
      <w:r>
        <w:rPr>
          <w:rFonts w:hint="eastAsia"/>
          <w:sz w:val="24"/>
          <w:lang w:eastAsia="zh-CN"/>
        </w:rPr>
        <w:t>（4）</w:t>
      </w:r>
      <w:r>
        <w:rPr>
          <w:sz w:val="24"/>
          <w:lang w:eastAsia="zh-CN"/>
        </w:rPr>
        <w:t>鼓励节能</w:t>
      </w:r>
      <w:r>
        <w:rPr>
          <w:rFonts w:hint="eastAsia"/>
          <w:sz w:val="24"/>
          <w:lang w:eastAsia="zh-CN"/>
        </w:rPr>
        <w:t>、环保</w:t>
      </w:r>
      <w:r>
        <w:rPr>
          <w:sz w:val="24"/>
          <w:lang w:eastAsia="zh-CN"/>
        </w:rPr>
        <w:t>政策：</w:t>
      </w:r>
      <w:r>
        <w:rPr>
          <w:rFonts w:hint="eastAsia"/>
          <w:sz w:val="24"/>
          <w:lang w:eastAsia="zh-CN"/>
        </w:rPr>
        <w:t>依据《财政部发展改革委生态环境部市场监管总局关于调整优化节能产品、环境标志产品政府采购执行机制的通知（财库（2019）9号）》执行</w:t>
      </w:r>
      <w:r>
        <w:rPr>
          <w:sz w:val="24"/>
          <w:lang w:eastAsia="zh-CN"/>
        </w:rPr>
        <w:t>。</w:t>
      </w:r>
    </w:p>
    <w:p w14:paraId="0C16016D">
      <w:pPr>
        <w:autoSpaceDE/>
        <w:autoSpaceDN/>
        <w:spacing w:before="20" w:line="360" w:lineRule="auto"/>
        <w:rPr>
          <w:rFonts w:hint="eastAsia"/>
          <w:b/>
          <w:bCs/>
          <w:lang w:eastAsia="zh-CN"/>
        </w:rPr>
      </w:pPr>
      <w:r>
        <w:rPr>
          <w:rFonts w:hint="eastAsia"/>
          <w:sz w:val="24"/>
          <w:lang w:eastAsia="zh-CN"/>
        </w:rPr>
        <w:t>3</w:t>
      </w:r>
      <w:r>
        <w:rPr>
          <w:sz w:val="24"/>
          <w:lang w:eastAsia="zh-CN"/>
        </w:rPr>
        <w:t>.4采购标的的其他技术、服务等要求；</w:t>
      </w:r>
    </w:p>
    <w:p w14:paraId="434163FA">
      <w:pPr>
        <w:rPr>
          <w:rFonts w:hint="eastAsia"/>
          <w:b/>
          <w:bCs/>
          <w:sz w:val="32"/>
          <w:szCs w:val="32"/>
          <w:lang w:eastAsia="zh-CN"/>
        </w:rPr>
      </w:pPr>
    </w:p>
    <w:p w14:paraId="3EA53C32">
      <w:pPr>
        <w:spacing w:line="360" w:lineRule="auto"/>
        <w:jc w:val="center"/>
        <w:outlineLvl w:val="1"/>
        <w:rPr>
          <w:rFonts w:hint="eastAsia"/>
          <w:b/>
          <w:bCs/>
          <w:sz w:val="36"/>
          <w:szCs w:val="36"/>
          <w:lang w:eastAsia="zh-CN"/>
        </w:rPr>
      </w:pPr>
      <w:r>
        <w:rPr>
          <w:rFonts w:hint="eastAsia"/>
          <w:b/>
          <w:bCs/>
          <w:sz w:val="36"/>
          <w:szCs w:val="36"/>
          <w:lang w:eastAsia="zh-CN"/>
        </w:rPr>
        <w:t>01包：</w:t>
      </w:r>
    </w:p>
    <w:p w14:paraId="640323DA">
      <w:pPr>
        <w:spacing w:line="360" w:lineRule="auto"/>
        <w:rPr>
          <w:rFonts w:hint="eastAsia"/>
          <w:b/>
          <w:bCs/>
          <w:sz w:val="24"/>
          <w:szCs w:val="24"/>
          <w:lang w:eastAsia="zh-CN"/>
        </w:rPr>
      </w:pPr>
      <w:r>
        <w:rPr>
          <w:rFonts w:hint="eastAsia"/>
          <w:b/>
          <w:bCs/>
          <w:sz w:val="24"/>
          <w:szCs w:val="24"/>
          <w:lang w:eastAsia="zh-CN"/>
        </w:rPr>
        <w:t>品目1-1：全身性敲除、点突变小鼠构建及繁殖</w:t>
      </w:r>
    </w:p>
    <w:tbl>
      <w:tblPr>
        <w:tblStyle w:val="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093"/>
        <w:gridCol w:w="3674"/>
        <w:gridCol w:w="945"/>
        <w:gridCol w:w="1335"/>
      </w:tblGrid>
      <w:tr w14:paraId="60BE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9" w:type="dxa"/>
            <w:vAlign w:val="center"/>
          </w:tcPr>
          <w:p w14:paraId="5279E1E6">
            <w:pPr>
              <w:jc w:val="center"/>
              <w:rPr>
                <w:rFonts w:hint="eastAsia"/>
                <w:kern w:val="2"/>
                <w:sz w:val="24"/>
                <w:szCs w:val="32"/>
              </w:rPr>
            </w:pPr>
            <w:r>
              <w:rPr>
                <w:rFonts w:hint="eastAsia"/>
                <w:kern w:val="2"/>
                <w:sz w:val="24"/>
                <w:szCs w:val="32"/>
              </w:rPr>
              <w:t>编号</w:t>
            </w:r>
          </w:p>
        </w:tc>
        <w:tc>
          <w:tcPr>
            <w:tcW w:w="2093" w:type="dxa"/>
            <w:vAlign w:val="center"/>
          </w:tcPr>
          <w:p w14:paraId="28DC26F9">
            <w:pPr>
              <w:jc w:val="center"/>
              <w:rPr>
                <w:rFonts w:hint="eastAsia"/>
                <w:kern w:val="2"/>
                <w:sz w:val="24"/>
                <w:szCs w:val="32"/>
              </w:rPr>
            </w:pPr>
            <w:r>
              <w:rPr>
                <w:rFonts w:hint="eastAsia"/>
                <w:kern w:val="2"/>
                <w:sz w:val="24"/>
                <w:szCs w:val="32"/>
              </w:rPr>
              <w:t>项目内容</w:t>
            </w:r>
          </w:p>
        </w:tc>
        <w:tc>
          <w:tcPr>
            <w:tcW w:w="3674" w:type="dxa"/>
            <w:vAlign w:val="center"/>
          </w:tcPr>
          <w:p w14:paraId="20CFDFF2">
            <w:pPr>
              <w:jc w:val="center"/>
              <w:rPr>
                <w:rFonts w:hint="eastAsia"/>
                <w:kern w:val="2"/>
                <w:sz w:val="24"/>
                <w:szCs w:val="32"/>
              </w:rPr>
            </w:pPr>
            <w:r>
              <w:rPr>
                <w:rFonts w:hint="eastAsia"/>
                <w:kern w:val="2"/>
                <w:sz w:val="24"/>
                <w:szCs w:val="32"/>
              </w:rPr>
              <w:t>具体服务内容</w:t>
            </w:r>
          </w:p>
        </w:tc>
        <w:tc>
          <w:tcPr>
            <w:tcW w:w="945" w:type="dxa"/>
            <w:vAlign w:val="center"/>
          </w:tcPr>
          <w:p w14:paraId="61CF174F">
            <w:pPr>
              <w:jc w:val="center"/>
              <w:rPr>
                <w:rFonts w:hint="eastAsia"/>
                <w:kern w:val="2"/>
                <w:sz w:val="24"/>
                <w:szCs w:val="32"/>
              </w:rPr>
            </w:pPr>
            <w:r>
              <w:rPr>
                <w:rFonts w:hint="eastAsia"/>
                <w:kern w:val="2"/>
                <w:sz w:val="24"/>
                <w:szCs w:val="32"/>
              </w:rPr>
              <w:t>数量（例）</w:t>
            </w:r>
          </w:p>
        </w:tc>
        <w:tc>
          <w:tcPr>
            <w:tcW w:w="1335" w:type="dxa"/>
            <w:vAlign w:val="center"/>
          </w:tcPr>
          <w:p w14:paraId="596BDF7C">
            <w:pPr>
              <w:jc w:val="center"/>
              <w:rPr>
                <w:rFonts w:hint="eastAsia"/>
                <w:kern w:val="2"/>
                <w:sz w:val="24"/>
                <w:szCs w:val="32"/>
              </w:rPr>
            </w:pPr>
            <w:r>
              <w:rPr>
                <w:rFonts w:hint="eastAsia"/>
                <w:kern w:val="2"/>
                <w:sz w:val="24"/>
                <w:szCs w:val="32"/>
              </w:rPr>
              <w:t>周期</w:t>
            </w:r>
          </w:p>
          <w:p w14:paraId="41BBB4EC">
            <w:pPr>
              <w:jc w:val="center"/>
              <w:rPr>
                <w:rFonts w:hint="eastAsia"/>
                <w:kern w:val="2"/>
                <w:sz w:val="24"/>
                <w:szCs w:val="32"/>
              </w:rPr>
            </w:pPr>
            <w:r>
              <w:rPr>
                <w:rFonts w:hint="eastAsia"/>
                <w:kern w:val="2"/>
                <w:sz w:val="24"/>
                <w:szCs w:val="32"/>
              </w:rPr>
              <w:t>（月）</w:t>
            </w:r>
          </w:p>
        </w:tc>
      </w:tr>
      <w:tr w14:paraId="1C48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879" w:type="dxa"/>
            <w:vAlign w:val="center"/>
          </w:tcPr>
          <w:p w14:paraId="7AFAA32F">
            <w:pPr>
              <w:jc w:val="center"/>
              <w:rPr>
                <w:rFonts w:hint="eastAsia"/>
                <w:kern w:val="2"/>
                <w:sz w:val="24"/>
                <w:szCs w:val="32"/>
              </w:rPr>
            </w:pPr>
            <w:r>
              <w:rPr>
                <w:rFonts w:hint="eastAsia"/>
                <w:kern w:val="2"/>
                <w:sz w:val="24"/>
                <w:szCs w:val="32"/>
              </w:rPr>
              <w:t>1</w:t>
            </w:r>
          </w:p>
        </w:tc>
        <w:tc>
          <w:tcPr>
            <w:tcW w:w="2093" w:type="dxa"/>
            <w:vAlign w:val="center"/>
          </w:tcPr>
          <w:p w14:paraId="7C532DD1">
            <w:pPr>
              <w:jc w:val="center"/>
              <w:rPr>
                <w:rFonts w:hint="eastAsia"/>
                <w:kern w:val="2"/>
                <w:sz w:val="24"/>
                <w:szCs w:val="32"/>
                <w:lang w:eastAsia="zh-CN"/>
              </w:rPr>
            </w:pPr>
            <w:r>
              <w:rPr>
                <w:rFonts w:hint="eastAsia"/>
                <w:kern w:val="2"/>
                <w:sz w:val="24"/>
                <w:szCs w:val="32"/>
                <w:lang w:eastAsia="zh-CN"/>
              </w:rPr>
              <w:t>全身性敲除、点突变小鼠构建及繁殖</w:t>
            </w:r>
          </w:p>
        </w:tc>
        <w:tc>
          <w:tcPr>
            <w:tcW w:w="3674" w:type="dxa"/>
            <w:vAlign w:val="center"/>
          </w:tcPr>
          <w:p w14:paraId="76BB87D6">
            <w:pPr>
              <w:rPr>
                <w:rFonts w:hint="eastAsia"/>
                <w:kern w:val="2"/>
                <w:sz w:val="24"/>
                <w:szCs w:val="32"/>
                <w:lang w:eastAsia="zh-CN"/>
              </w:rPr>
            </w:pPr>
            <w:r>
              <w:rPr>
                <w:rFonts w:hint="eastAsia"/>
                <w:kern w:val="2"/>
                <w:sz w:val="24"/>
                <w:szCs w:val="32"/>
                <w:lang w:eastAsia="zh-CN"/>
              </w:rPr>
              <w:t>根据甲方提供的基因，对小鼠进行基因编辑。</w:t>
            </w:r>
          </w:p>
          <w:p w14:paraId="54F88EB5">
            <w:pPr>
              <w:numPr>
                <w:ilvl w:val="0"/>
                <w:numId w:val="1"/>
              </w:numPr>
              <w:rPr>
                <w:rFonts w:hint="eastAsia"/>
                <w:kern w:val="2"/>
                <w:sz w:val="24"/>
                <w:szCs w:val="32"/>
                <w:lang w:eastAsia="zh-CN"/>
              </w:rPr>
            </w:pPr>
            <w:r>
              <w:rPr>
                <w:rFonts w:hint="eastAsia"/>
                <w:kern w:val="2"/>
                <w:sz w:val="24"/>
                <w:szCs w:val="32"/>
                <w:lang w:eastAsia="zh-CN"/>
              </w:rPr>
              <w:t>全身性敲除小鼠通过基因编辑技术靶向删除目标基因。具体流程为：设计特异性sgRNA和Cas9 mRNA，显微注射至小鼠受精卵原核，移植至假孕母鼠子宫，子代经基因型鉴定获得杂合敲除小鼠，对小鼠进行配繁获得一定数量的纯和子小鼠。</w:t>
            </w:r>
          </w:p>
          <w:p w14:paraId="1E11B2EC">
            <w:pPr>
              <w:numPr>
                <w:ilvl w:val="0"/>
                <w:numId w:val="1"/>
              </w:numPr>
              <w:rPr>
                <w:rFonts w:hint="eastAsia"/>
                <w:kern w:val="2"/>
                <w:sz w:val="24"/>
                <w:szCs w:val="32"/>
                <w:lang w:eastAsia="zh-CN"/>
              </w:rPr>
            </w:pPr>
            <w:r>
              <w:rPr>
                <w:rFonts w:hint="eastAsia"/>
                <w:kern w:val="2"/>
                <w:sz w:val="24"/>
                <w:szCs w:val="32"/>
                <w:lang w:eastAsia="zh-CN"/>
              </w:rPr>
              <w:t>点突变小鼠构建需构建DNA模板，通过同源定向修复（HDR）实现特定碱基替换。将</w:t>
            </w:r>
            <w:r>
              <w:rPr>
                <w:kern w:val="2"/>
                <w:sz w:val="24"/>
                <w:szCs w:val="32"/>
                <w:lang w:eastAsia="zh-CN"/>
              </w:rPr>
              <w:t>sgRNA</w:t>
            </w:r>
            <w:r>
              <w:rPr>
                <w:rFonts w:hint="eastAsia"/>
                <w:kern w:val="2"/>
                <w:sz w:val="24"/>
                <w:szCs w:val="32"/>
                <w:lang w:eastAsia="zh-CN"/>
              </w:rPr>
              <w:t>、</w:t>
            </w:r>
            <w:r>
              <w:rPr>
                <w:kern w:val="2"/>
                <w:sz w:val="24"/>
                <w:szCs w:val="32"/>
                <w:lang w:eastAsia="zh-CN"/>
              </w:rPr>
              <w:t>Cas9 mRNA</w:t>
            </w:r>
            <w:r>
              <w:rPr>
                <w:rFonts w:hint="eastAsia"/>
                <w:kern w:val="2"/>
                <w:sz w:val="24"/>
                <w:szCs w:val="32"/>
                <w:lang w:eastAsia="zh-CN"/>
              </w:rPr>
              <w:t>和</w:t>
            </w:r>
            <w:r>
              <w:rPr>
                <w:kern w:val="2"/>
                <w:sz w:val="24"/>
                <w:szCs w:val="32"/>
                <w:lang w:eastAsia="zh-CN"/>
              </w:rPr>
              <w:t>oligo，显微注射至小鼠受精卵原核，移植至假孕母鼠子宫，子代经基因型</w:t>
            </w:r>
            <w:r>
              <w:rPr>
                <w:rFonts w:hint="eastAsia"/>
                <w:kern w:val="2"/>
                <w:sz w:val="24"/>
                <w:szCs w:val="32"/>
                <w:lang w:eastAsia="zh-CN"/>
              </w:rPr>
              <w:t>测序鉴定</w:t>
            </w:r>
            <w:r>
              <w:rPr>
                <w:kern w:val="2"/>
                <w:sz w:val="24"/>
                <w:szCs w:val="32"/>
                <w:lang w:eastAsia="zh-CN"/>
              </w:rPr>
              <w:t>获得杂合</w:t>
            </w:r>
            <w:r>
              <w:rPr>
                <w:rFonts w:hint="eastAsia"/>
                <w:kern w:val="2"/>
                <w:sz w:val="24"/>
                <w:szCs w:val="32"/>
                <w:lang w:eastAsia="zh-CN"/>
              </w:rPr>
              <w:t>点突变</w:t>
            </w:r>
            <w:r>
              <w:rPr>
                <w:kern w:val="2"/>
                <w:sz w:val="24"/>
                <w:szCs w:val="32"/>
                <w:lang w:eastAsia="zh-CN"/>
              </w:rPr>
              <w:t>小鼠，对小鼠进行配繁获得</w:t>
            </w:r>
            <w:r>
              <w:rPr>
                <w:rFonts w:hint="eastAsia"/>
                <w:kern w:val="2"/>
                <w:sz w:val="24"/>
                <w:szCs w:val="32"/>
                <w:lang w:eastAsia="zh-CN"/>
              </w:rPr>
              <w:t>一定数量的</w:t>
            </w:r>
            <w:r>
              <w:rPr>
                <w:kern w:val="2"/>
                <w:sz w:val="24"/>
                <w:szCs w:val="32"/>
                <w:lang w:eastAsia="zh-CN"/>
              </w:rPr>
              <w:t>纯和子小鼠。</w:t>
            </w:r>
          </w:p>
        </w:tc>
        <w:tc>
          <w:tcPr>
            <w:tcW w:w="945" w:type="dxa"/>
            <w:vAlign w:val="center"/>
          </w:tcPr>
          <w:p w14:paraId="2809D549">
            <w:pPr>
              <w:jc w:val="center"/>
              <w:rPr>
                <w:rFonts w:hint="eastAsia"/>
                <w:kern w:val="2"/>
                <w:sz w:val="24"/>
                <w:szCs w:val="32"/>
              </w:rPr>
            </w:pPr>
            <w:r>
              <w:rPr>
                <w:kern w:val="2"/>
                <w:sz w:val="24"/>
                <w:szCs w:val="32"/>
              </w:rPr>
              <w:t>16</w:t>
            </w:r>
          </w:p>
        </w:tc>
        <w:tc>
          <w:tcPr>
            <w:tcW w:w="1335" w:type="dxa"/>
            <w:vAlign w:val="center"/>
          </w:tcPr>
          <w:p w14:paraId="1FE72A25">
            <w:pPr>
              <w:jc w:val="center"/>
              <w:rPr>
                <w:rFonts w:hint="eastAsia"/>
                <w:kern w:val="2"/>
                <w:sz w:val="24"/>
                <w:szCs w:val="32"/>
              </w:rPr>
            </w:pPr>
            <w:r>
              <w:rPr>
                <w:rFonts w:hint="eastAsia"/>
                <w:kern w:val="2"/>
                <w:sz w:val="24"/>
                <w:szCs w:val="32"/>
              </w:rPr>
              <w:t>3-6</w:t>
            </w:r>
          </w:p>
        </w:tc>
      </w:tr>
    </w:tbl>
    <w:p w14:paraId="7D166ABE">
      <w:pPr>
        <w:rPr>
          <w:rFonts w:hint="eastAsia"/>
          <w:lang w:eastAsia="zh-CN"/>
        </w:rPr>
      </w:pPr>
    </w:p>
    <w:p w14:paraId="0D885528">
      <w:pPr>
        <w:rPr>
          <w:rFonts w:hint="eastAsia"/>
          <w:lang w:eastAsia="zh-CN"/>
        </w:rPr>
      </w:pPr>
    </w:p>
    <w:p w14:paraId="513007EC">
      <w:pPr>
        <w:spacing w:line="360" w:lineRule="auto"/>
        <w:rPr>
          <w:rFonts w:hint="eastAsia"/>
          <w:b/>
          <w:bCs/>
          <w:sz w:val="32"/>
          <w:szCs w:val="32"/>
          <w:lang w:eastAsia="zh-CN"/>
        </w:rPr>
      </w:pPr>
      <w:r>
        <w:rPr>
          <w:rFonts w:hint="eastAsia"/>
          <w:b/>
          <w:bCs/>
          <w:sz w:val="24"/>
          <w:szCs w:val="24"/>
          <w:lang w:eastAsia="zh-CN"/>
        </w:rPr>
        <w:t>品目1-2：基因敲入、基因敲除小鼠构建与繁殖</w:t>
      </w:r>
    </w:p>
    <w:tbl>
      <w:tblPr>
        <w:tblStyle w:val="7"/>
        <w:tblpPr w:leftFromText="180" w:rightFromText="180" w:vertAnchor="text" w:horzAnchor="margin" w:tblpXSpec="center" w:tblpY="183"/>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883"/>
        <w:gridCol w:w="3915"/>
        <w:gridCol w:w="1170"/>
        <w:gridCol w:w="1362"/>
      </w:tblGrid>
      <w:tr w14:paraId="2419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89" w:type="dxa"/>
            <w:vAlign w:val="center"/>
          </w:tcPr>
          <w:p w14:paraId="7FF75DEE">
            <w:pPr>
              <w:jc w:val="center"/>
              <w:rPr>
                <w:rFonts w:hint="eastAsia"/>
                <w:kern w:val="2"/>
                <w:sz w:val="24"/>
                <w:szCs w:val="32"/>
              </w:rPr>
            </w:pPr>
            <w:r>
              <w:rPr>
                <w:rFonts w:hint="eastAsia"/>
                <w:kern w:val="2"/>
                <w:sz w:val="24"/>
                <w:szCs w:val="32"/>
              </w:rPr>
              <w:t>编号</w:t>
            </w:r>
          </w:p>
        </w:tc>
        <w:tc>
          <w:tcPr>
            <w:tcW w:w="1883" w:type="dxa"/>
            <w:vAlign w:val="center"/>
          </w:tcPr>
          <w:p w14:paraId="4FDB7BAE">
            <w:pPr>
              <w:jc w:val="center"/>
              <w:rPr>
                <w:rFonts w:hint="eastAsia"/>
                <w:kern w:val="2"/>
                <w:sz w:val="24"/>
                <w:szCs w:val="32"/>
              </w:rPr>
            </w:pPr>
            <w:r>
              <w:rPr>
                <w:rFonts w:hint="eastAsia"/>
                <w:kern w:val="2"/>
                <w:sz w:val="24"/>
                <w:szCs w:val="32"/>
              </w:rPr>
              <w:t>项目内容</w:t>
            </w:r>
          </w:p>
        </w:tc>
        <w:tc>
          <w:tcPr>
            <w:tcW w:w="3915" w:type="dxa"/>
            <w:vAlign w:val="center"/>
          </w:tcPr>
          <w:p w14:paraId="3224A4BE">
            <w:pPr>
              <w:jc w:val="center"/>
              <w:rPr>
                <w:rFonts w:hint="eastAsia"/>
                <w:kern w:val="2"/>
                <w:sz w:val="24"/>
                <w:szCs w:val="32"/>
              </w:rPr>
            </w:pPr>
            <w:r>
              <w:rPr>
                <w:rFonts w:hint="eastAsia"/>
                <w:kern w:val="2"/>
                <w:sz w:val="24"/>
                <w:szCs w:val="32"/>
              </w:rPr>
              <w:t>具体服务内容</w:t>
            </w:r>
          </w:p>
        </w:tc>
        <w:tc>
          <w:tcPr>
            <w:tcW w:w="1170" w:type="dxa"/>
            <w:vAlign w:val="center"/>
          </w:tcPr>
          <w:p w14:paraId="42D0E165">
            <w:pPr>
              <w:jc w:val="center"/>
              <w:rPr>
                <w:rFonts w:hint="eastAsia"/>
                <w:kern w:val="2"/>
                <w:sz w:val="24"/>
                <w:szCs w:val="32"/>
              </w:rPr>
            </w:pPr>
            <w:r>
              <w:rPr>
                <w:rFonts w:hint="eastAsia"/>
                <w:kern w:val="2"/>
                <w:sz w:val="24"/>
                <w:szCs w:val="32"/>
              </w:rPr>
              <w:t>数量（例）</w:t>
            </w:r>
          </w:p>
        </w:tc>
        <w:tc>
          <w:tcPr>
            <w:tcW w:w="1362" w:type="dxa"/>
          </w:tcPr>
          <w:p w14:paraId="715AA022">
            <w:pPr>
              <w:jc w:val="center"/>
              <w:rPr>
                <w:rFonts w:hint="eastAsia"/>
                <w:kern w:val="2"/>
                <w:sz w:val="24"/>
                <w:szCs w:val="32"/>
              </w:rPr>
            </w:pPr>
            <w:r>
              <w:rPr>
                <w:rFonts w:hint="eastAsia"/>
                <w:kern w:val="2"/>
                <w:sz w:val="24"/>
                <w:szCs w:val="32"/>
              </w:rPr>
              <w:t>周期</w:t>
            </w:r>
          </w:p>
          <w:p w14:paraId="173483CE">
            <w:pPr>
              <w:jc w:val="center"/>
              <w:rPr>
                <w:rFonts w:hint="eastAsia"/>
                <w:kern w:val="2"/>
                <w:sz w:val="24"/>
                <w:szCs w:val="32"/>
              </w:rPr>
            </w:pPr>
            <w:r>
              <w:rPr>
                <w:rFonts w:hint="eastAsia"/>
                <w:kern w:val="2"/>
                <w:sz w:val="24"/>
                <w:szCs w:val="32"/>
              </w:rPr>
              <w:t>（月）</w:t>
            </w:r>
          </w:p>
        </w:tc>
      </w:tr>
      <w:tr w14:paraId="7009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89" w:type="dxa"/>
            <w:vAlign w:val="center"/>
          </w:tcPr>
          <w:p w14:paraId="0C02871E">
            <w:pPr>
              <w:jc w:val="center"/>
              <w:rPr>
                <w:rFonts w:hint="eastAsia"/>
                <w:kern w:val="2"/>
                <w:sz w:val="24"/>
                <w:szCs w:val="32"/>
              </w:rPr>
            </w:pPr>
            <w:r>
              <w:rPr>
                <w:rFonts w:hint="eastAsia"/>
                <w:kern w:val="2"/>
                <w:sz w:val="24"/>
                <w:szCs w:val="32"/>
              </w:rPr>
              <w:t>1</w:t>
            </w:r>
          </w:p>
        </w:tc>
        <w:tc>
          <w:tcPr>
            <w:tcW w:w="1883" w:type="dxa"/>
            <w:vAlign w:val="center"/>
          </w:tcPr>
          <w:p w14:paraId="58064A30">
            <w:pPr>
              <w:jc w:val="center"/>
              <w:rPr>
                <w:rFonts w:hint="eastAsia"/>
                <w:kern w:val="2"/>
                <w:sz w:val="24"/>
                <w:szCs w:val="32"/>
              </w:rPr>
            </w:pPr>
            <w:r>
              <w:rPr>
                <w:rFonts w:hint="eastAsia"/>
                <w:kern w:val="2"/>
                <w:sz w:val="24"/>
                <w:szCs w:val="32"/>
              </w:rPr>
              <w:t>基因敲入、基因敲除小鼠构建与繁殖</w:t>
            </w:r>
          </w:p>
        </w:tc>
        <w:tc>
          <w:tcPr>
            <w:tcW w:w="3915" w:type="dxa"/>
            <w:vAlign w:val="center"/>
          </w:tcPr>
          <w:p w14:paraId="0458E770">
            <w:pPr>
              <w:jc w:val="both"/>
              <w:rPr>
                <w:rFonts w:hint="eastAsia"/>
                <w:kern w:val="2"/>
                <w:sz w:val="24"/>
                <w:szCs w:val="32"/>
                <w:lang w:eastAsia="zh-CN"/>
              </w:rPr>
            </w:pPr>
            <w:r>
              <w:rPr>
                <w:rFonts w:hint="eastAsia"/>
                <w:kern w:val="2"/>
                <w:sz w:val="24"/>
                <w:szCs w:val="32"/>
                <w:lang w:eastAsia="zh-CN"/>
              </w:rPr>
              <w:t>根据甲方指定基因，进行小鼠基因编辑：</w:t>
            </w:r>
          </w:p>
          <w:p w14:paraId="61B3588D">
            <w:pPr>
              <w:jc w:val="both"/>
              <w:rPr>
                <w:rFonts w:hint="eastAsia"/>
                <w:kern w:val="2"/>
                <w:sz w:val="24"/>
                <w:szCs w:val="32"/>
                <w:lang w:eastAsia="zh-CN"/>
              </w:rPr>
            </w:pPr>
            <w:r>
              <w:rPr>
                <w:rFonts w:hint="eastAsia"/>
                <w:kern w:val="2"/>
                <w:sz w:val="24"/>
                <w:szCs w:val="32"/>
                <w:lang w:eastAsia="zh-CN"/>
              </w:rPr>
              <w:t>1. 基因敲入小鼠模型通过同源重组在目标基因位点引入特定突变或外源基因，实现基因功能的修饰或示踪，完成后繁殖并交付至少10只阳性小鼠；</w:t>
            </w:r>
          </w:p>
          <w:p w14:paraId="38590126">
            <w:pPr>
              <w:jc w:val="both"/>
              <w:rPr>
                <w:rFonts w:hint="eastAsia"/>
                <w:kern w:val="2"/>
                <w:sz w:val="24"/>
                <w:szCs w:val="32"/>
                <w:lang w:eastAsia="zh-CN"/>
              </w:rPr>
            </w:pPr>
            <w:r>
              <w:rPr>
                <w:rFonts w:hint="eastAsia"/>
                <w:kern w:val="2"/>
                <w:sz w:val="24"/>
                <w:szCs w:val="32"/>
                <w:lang w:eastAsia="zh-CN"/>
              </w:rPr>
              <w:t>2. 基因敲除小鼠模型采用基因编辑技术实现目标基因的条件性或全身性敲除，完成后繁殖并交付至少10只纯合子小鼠。</w:t>
            </w:r>
          </w:p>
        </w:tc>
        <w:tc>
          <w:tcPr>
            <w:tcW w:w="1170" w:type="dxa"/>
            <w:vAlign w:val="center"/>
          </w:tcPr>
          <w:p w14:paraId="498DE62C">
            <w:pPr>
              <w:jc w:val="center"/>
              <w:rPr>
                <w:rFonts w:hint="eastAsia"/>
                <w:kern w:val="2"/>
                <w:sz w:val="24"/>
                <w:szCs w:val="32"/>
              </w:rPr>
            </w:pPr>
            <w:r>
              <w:rPr>
                <w:rFonts w:hint="eastAsia"/>
                <w:kern w:val="2"/>
                <w:sz w:val="24"/>
                <w:szCs w:val="32"/>
              </w:rPr>
              <w:t>8</w:t>
            </w:r>
          </w:p>
        </w:tc>
        <w:tc>
          <w:tcPr>
            <w:tcW w:w="1362" w:type="dxa"/>
            <w:vAlign w:val="center"/>
          </w:tcPr>
          <w:p w14:paraId="2A5441B4">
            <w:pPr>
              <w:jc w:val="center"/>
              <w:rPr>
                <w:rFonts w:hint="eastAsia"/>
                <w:kern w:val="2"/>
                <w:sz w:val="24"/>
                <w:szCs w:val="32"/>
              </w:rPr>
            </w:pPr>
            <w:r>
              <w:rPr>
                <w:rFonts w:hint="eastAsia"/>
                <w:kern w:val="2"/>
                <w:sz w:val="24"/>
                <w:szCs w:val="32"/>
              </w:rPr>
              <w:t>3-6</w:t>
            </w:r>
          </w:p>
        </w:tc>
      </w:tr>
    </w:tbl>
    <w:p w14:paraId="0C494562">
      <w:pPr>
        <w:spacing w:line="360" w:lineRule="auto"/>
        <w:rPr>
          <w:rFonts w:hint="eastAsia"/>
          <w:b/>
          <w:bCs/>
          <w:sz w:val="32"/>
          <w:szCs w:val="32"/>
          <w:lang w:eastAsia="zh-CN"/>
        </w:rPr>
      </w:pPr>
    </w:p>
    <w:p w14:paraId="10F64FF9">
      <w:pPr>
        <w:spacing w:line="360" w:lineRule="auto"/>
        <w:rPr>
          <w:rFonts w:hint="eastAsia"/>
          <w:b/>
          <w:bCs/>
          <w:sz w:val="32"/>
          <w:szCs w:val="32"/>
          <w:lang w:eastAsia="zh-CN"/>
        </w:rPr>
      </w:pPr>
    </w:p>
    <w:p w14:paraId="5466C6AB">
      <w:pPr>
        <w:spacing w:line="360" w:lineRule="auto"/>
        <w:jc w:val="center"/>
        <w:outlineLvl w:val="1"/>
        <w:rPr>
          <w:rFonts w:hint="eastAsia"/>
          <w:b/>
          <w:bCs/>
          <w:sz w:val="36"/>
          <w:szCs w:val="36"/>
          <w:lang w:eastAsia="zh-CN"/>
        </w:rPr>
      </w:pPr>
      <w:r>
        <w:rPr>
          <w:rFonts w:hint="eastAsia"/>
          <w:b/>
          <w:bCs/>
          <w:sz w:val="36"/>
          <w:szCs w:val="36"/>
          <w:lang w:eastAsia="zh-CN"/>
        </w:rPr>
        <w:t>02包：</w:t>
      </w:r>
    </w:p>
    <w:p w14:paraId="05E06557">
      <w:pPr>
        <w:spacing w:line="360" w:lineRule="auto"/>
        <w:rPr>
          <w:rFonts w:hint="eastAsia"/>
          <w:b/>
          <w:bCs/>
          <w:sz w:val="28"/>
          <w:szCs w:val="28"/>
          <w:lang w:eastAsia="zh-CN"/>
        </w:rPr>
      </w:pPr>
      <w:r>
        <w:rPr>
          <w:rFonts w:hint="eastAsia"/>
          <w:b/>
          <w:bCs/>
          <w:sz w:val="24"/>
          <w:szCs w:val="24"/>
          <w:lang w:eastAsia="zh-CN"/>
        </w:rPr>
        <w:t>品目2-1：细胞因子抗体芯片检测</w:t>
      </w:r>
    </w:p>
    <w:tbl>
      <w:tblPr>
        <w:tblStyle w:val="7"/>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680"/>
        <w:gridCol w:w="2410"/>
        <w:gridCol w:w="1559"/>
        <w:gridCol w:w="1701"/>
      </w:tblGrid>
      <w:tr w14:paraId="5EDA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jc w:val="center"/>
        </w:trPr>
        <w:tc>
          <w:tcPr>
            <w:tcW w:w="879" w:type="dxa"/>
            <w:vAlign w:val="center"/>
          </w:tcPr>
          <w:p w14:paraId="646BC89E">
            <w:pPr>
              <w:jc w:val="center"/>
              <w:rPr>
                <w:rFonts w:hint="eastAsia"/>
                <w:kern w:val="2"/>
                <w:sz w:val="24"/>
                <w:szCs w:val="24"/>
              </w:rPr>
            </w:pPr>
            <w:r>
              <w:rPr>
                <w:rFonts w:hint="eastAsia"/>
                <w:kern w:val="2"/>
                <w:sz w:val="24"/>
                <w:szCs w:val="24"/>
              </w:rPr>
              <w:t>编号</w:t>
            </w:r>
          </w:p>
        </w:tc>
        <w:tc>
          <w:tcPr>
            <w:tcW w:w="2680" w:type="dxa"/>
            <w:vAlign w:val="center"/>
          </w:tcPr>
          <w:p w14:paraId="77B62BF6">
            <w:pPr>
              <w:jc w:val="center"/>
              <w:rPr>
                <w:rFonts w:hint="eastAsia"/>
                <w:kern w:val="2"/>
                <w:sz w:val="24"/>
                <w:szCs w:val="24"/>
              </w:rPr>
            </w:pPr>
            <w:r>
              <w:rPr>
                <w:rFonts w:hint="eastAsia"/>
                <w:kern w:val="2"/>
                <w:sz w:val="24"/>
                <w:szCs w:val="24"/>
              </w:rPr>
              <w:t>项目内容</w:t>
            </w:r>
          </w:p>
        </w:tc>
        <w:tc>
          <w:tcPr>
            <w:tcW w:w="2410" w:type="dxa"/>
            <w:vAlign w:val="center"/>
          </w:tcPr>
          <w:p w14:paraId="2C1D2084">
            <w:pPr>
              <w:jc w:val="center"/>
              <w:rPr>
                <w:rFonts w:hint="eastAsia"/>
                <w:kern w:val="2"/>
                <w:sz w:val="24"/>
                <w:szCs w:val="24"/>
              </w:rPr>
            </w:pPr>
            <w:r>
              <w:rPr>
                <w:rFonts w:hint="eastAsia"/>
                <w:kern w:val="2"/>
                <w:sz w:val="24"/>
                <w:szCs w:val="24"/>
              </w:rPr>
              <w:t>具体服务内容</w:t>
            </w:r>
          </w:p>
        </w:tc>
        <w:tc>
          <w:tcPr>
            <w:tcW w:w="1559" w:type="dxa"/>
            <w:vAlign w:val="center"/>
          </w:tcPr>
          <w:p w14:paraId="1A6ED045">
            <w:pPr>
              <w:jc w:val="center"/>
              <w:rPr>
                <w:rFonts w:hint="eastAsia"/>
                <w:kern w:val="2"/>
                <w:sz w:val="24"/>
                <w:szCs w:val="24"/>
              </w:rPr>
            </w:pPr>
            <w:r>
              <w:rPr>
                <w:rFonts w:hint="eastAsia"/>
                <w:kern w:val="2"/>
                <w:sz w:val="24"/>
                <w:szCs w:val="24"/>
              </w:rPr>
              <w:t>数量（例）</w:t>
            </w:r>
          </w:p>
        </w:tc>
        <w:tc>
          <w:tcPr>
            <w:tcW w:w="1701" w:type="dxa"/>
            <w:vAlign w:val="center"/>
          </w:tcPr>
          <w:p w14:paraId="2273A017">
            <w:pPr>
              <w:jc w:val="center"/>
              <w:rPr>
                <w:rFonts w:hint="eastAsia"/>
                <w:kern w:val="2"/>
                <w:sz w:val="24"/>
                <w:szCs w:val="24"/>
              </w:rPr>
            </w:pPr>
            <w:r>
              <w:rPr>
                <w:rFonts w:hint="eastAsia"/>
                <w:kern w:val="2"/>
                <w:sz w:val="24"/>
                <w:szCs w:val="24"/>
              </w:rPr>
              <w:t>服务周期</w:t>
            </w:r>
          </w:p>
        </w:tc>
      </w:tr>
      <w:tr w14:paraId="5810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879" w:type="dxa"/>
            <w:vAlign w:val="center"/>
          </w:tcPr>
          <w:p w14:paraId="0A35EA39">
            <w:pPr>
              <w:jc w:val="center"/>
              <w:rPr>
                <w:rFonts w:hint="eastAsia"/>
                <w:kern w:val="2"/>
                <w:sz w:val="24"/>
                <w:szCs w:val="24"/>
              </w:rPr>
            </w:pPr>
            <w:r>
              <w:rPr>
                <w:rFonts w:hint="eastAsia"/>
                <w:kern w:val="2"/>
                <w:sz w:val="24"/>
                <w:szCs w:val="24"/>
              </w:rPr>
              <w:t>1</w:t>
            </w:r>
          </w:p>
        </w:tc>
        <w:tc>
          <w:tcPr>
            <w:tcW w:w="2680" w:type="dxa"/>
            <w:vAlign w:val="center"/>
          </w:tcPr>
          <w:p w14:paraId="0AB9DC3A">
            <w:pPr>
              <w:jc w:val="center"/>
              <w:rPr>
                <w:rFonts w:hint="eastAsia"/>
                <w:kern w:val="2"/>
                <w:sz w:val="24"/>
                <w:szCs w:val="24"/>
                <w:lang w:eastAsia="zh-CN"/>
              </w:rPr>
            </w:pPr>
            <w:r>
              <w:rPr>
                <w:rFonts w:hint="eastAsia"/>
                <w:kern w:val="2"/>
                <w:sz w:val="24"/>
                <w:szCs w:val="24"/>
                <w:lang w:eastAsia="zh-CN"/>
              </w:rPr>
              <w:t>细胞因子抗体芯片检测</w:t>
            </w:r>
          </w:p>
        </w:tc>
        <w:tc>
          <w:tcPr>
            <w:tcW w:w="2410" w:type="dxa"/>
            <w:vAlign w:val="center"/>
          </w:tcPr>
          <w:p w14:paraId="39702541">
            <w:pPr>
              <w:jc w:val="both"/>
              <w:rPr>
                <w:rFonts w:hint="eastAsia"/>
                <w:kern w:val="2"/>
                <w:sz w:val="24"/>
                <w:szCs w:val="24"/>
                <w:lang w:eastAsia="zh-CN"/>
              </w:rPr>
            </w:pPr>
            <w:r>
              <w:rPr>
                <w:rFonts w:hint="eastAsia"/>
                <w:kern w:val="2"/>
                <w:sz w:val="24"/>
                <w:szCs w:val="24"/>
                <w:lang w:eastAsia="zh-CN"/>
              </w:rPr>
              <w:t>利用高通量抗体芯片检测同一生物样本中的多种细胞因子的表达量。</w:t>
            </w:r>
          </w:p>
        </w:tc>
        <w:tc>
          <w:tcPr>
            <w:tcW w:w="1559" w:type="dxa"/>
            <w:vAlign w:val="center"/>
          </w:tcPr>
          <w:p w14:paraId="63A38780">
            <w:pPr>
              <w:jc w:val="center"/>
              <w:rPr>
                <w:rFonts w:hint="eastAsia"/>
                <w:kern w:val="2"/>
                <w:sz w:val="24"/>
                <w:szCs w:val="24"/>
              </w:rPr>
            </w:pPr>
            <w:r>
              <w:rPr>
                <w:rFonts w:hint="eastAsia"/>
                <w:kern w:val="2"/>
                <w:sz w:val="24"/>
                <w:szCs w:val="24"/>
              </w:rPr>
              <w:t>25</w:t>
            </w:r>
          </w:p>
        </w:tc>
        <w:tc>
          <w:tcPr>
            <w:tcW w:w="1701" w:type="dxa"/>
            <w:vAlign w:val="center"/>
          </w:tcPr>
          <w:p w14:paraId="223C8DDA">
            <w:pPr>
              <w:jc w:val="both"/>
              <w:rPr>
                <w:rFonts w:hint="eastAsia"/>
                <w:kern w:val="2"/>
                <w:sz w:val="24"/>
                <w:szCs w:val="24"/>
              </w:rPr>
            </w:pPr>
            <w:r>
              <w:rPr>
                <w:rFonts w:hint="eastAsia"/>
                <w:kern w:val="2"/>
                <w:sz w:val="24"/>
                <w:szCs w:val="24"/>
                <w:lang w:eastAsia="zh-CN"/>
              </w:rPr>
              <w:t>实验周期20个工作日，交付周期30个工作日。</w:t>
            </w:r>
            <w:r>
              <w:rPr>
                <w:rFonts w:hint="eastAsia"/>
                <w:kern w:val="2"/>
                <w:sz w:val="24"/>
                <w:szCs w:val="24"/>
              </w:rPr>
              <w:t>服务期限2年。</w:t>
            </w:r>
          </w:p>
        </w:tc>
      </w:tr>
    </w:tbl>
    <w:p w14:paraId="31952AC2">
      <w:pPr>
        <w:widowControl/>
        <w:spacing w:line="360" w:lineRule="auto"/>
        <w:ind w:firstLine="480" w:firstLineChars="200"/>
        <w:rPr>
          <w:rFonts w:hint="eastAsia"/>
          <w:sz w:val="24"/>
          <w:szCs w:val="24"/>
          <w:lang w:eastAsia="zh-CN"/>
        </w:rPr>
      </w:pPr>
      <w:r>
        <w:rPr>
          <w:rFonts w:hint="eastAsia"/>
          <w:sz w:val="24"/>
          <w:szCs w:val="24"/>
          <w:lang w:eastAsia="zh-CN"/>
        </w:rPr>
        <w:t>1.样本收取及流转</w:t>
      </w:r>
    </w:p>
    <w:p w14:paraId="1A5DC9C1">
      <w:pPr>
        <w:widowControl/>
        <w:spacing w:line="360" w:lineRule="auto"/>
        <w:ind w:firstLine="480" w:firstLineChars="200"/>
        <w:rPr>
          <w:rFonts w:hint="eastAsia"/>
          <w:sz w:val="24"/>
          <w:szCs w:val="24"/>
          <w:lang w:eastAsia="zh-CN"/>
        </w:rPr>
      </w:pPr>
      <w:r>
        <w:rPr>
          <w:rFonts w:hint="eastAsia"/>
          <w:sz w:val="24"/>
          <w:szCs w:val="24"/>
          <w:lang w:eastAsia="zh-CN"/>
        </w:rPr>
        <w:t>（1）样本接收：</w:t>
      </w:r>
    </w:p>
    <w:p w14:paraId="5CD41013">
      <w:pPr>
        <w:widowControl/>
        <w:spacing w:line="360" w:lineRule="auto"/>
        <w:ind w:firstLine="480" w:firstLineChars="200"/>
        <w:rPr>
          <w:rFonts w:hint="eastAsia"/>
          <w:sz w:val="24"/>
          <w:szCs w:val="24"/>
          <w:lang w:eastAsia="zh-CN"/>
        </w:rPr>
      </w:pPr>
      <w:r>
        <w:rPr>
          <w:rFonts w:hint="eastAsia"/>
          <w:sz w:val="24"/>
          <w:szCs w:val="24"/>
          <w:lang w:eastAsia="zh-CN"/>
        </w:rPr>
        <w:t>①至本实验室，进行样本质检，建库后进行上机测序、数据分析（包括数据质控和综合定制分析）。</w:t>
      </w:r>
    </w:p>
    <w:p w14:paraId="3827BA4A">
      <w:pPr>
        <w:widowControl/>
        <w:spacing w:line="360" w:lineRule="auto"/>
        <w:ind w:firstLine="480" w:firstLineChars="200"/>
        <w:rPr>
          <w:rFonts w:hint="eastAsia"/>
          <w:sz w:val="24"/>
          <w:szCs w:val="24"/>
          <w:lang w:eastAsia="zh-CN"/>
        </w:rPr>
      </w:pPr>
      <w:r>
        <w:rPr>
          <w:rFonts w:hint="eastAsia"/>
          <w:sz w:val="24"/>
          <w:szCs w:val="24"/>
          <w:lang w:eastAsia="zh-CN"/>
        </w:rPr>
        <w:t>②在收取样本时，需严格按照每个样本管标记样本的名称进行后续名称标记，确保每个样本编号具有唯一性并贯穿全部实验环节，后续建库，测序及分析过程会根据标号进行核实，保证样本不会出错混淆。</w:t>
      </w:r>
    </w:p>
    <w:p w14:paraId="7906970B">
      <w:pPr>
        <w:widowControl/>
        <w:spacing w:line="360" w:lineRule="auto"/>
        <w:ind w:firstLine="480" w:firstLineChars="200"/>
        <w:rPr>
          <w:rFonts w:hint="eastAsia"/>
          <w:sz w:val="24"/>
          <w:szCs w:val="24"/>
          <w:lang w:eastAsia="zh-CN"/>
        </w:rPr>
      </w:pPr>
      <w:r>
        <w:rPr>
          <w:rFonts w:hint="eastAsia"/>
          <w:sz w:val="24"/>
          <w:szCs w:val="24"/>
          <w:lang w:eastAsia="zh-CN"/>
        </w:rPr>
        <w:t>③需提供或建立样本流转系统，样本流转系统中体现该实验样本事实信息、运送负责人及接收时间、样本所处实验阶段等信息，可实时追踪监测样本。</w:t>
      </w:r>
    </w:p>
    <w:p w14:paraId="0B54F9EC">
      <w:pPr>
        <w:widowControl/>
        <w:spacing w:line="360" w:lineRule="auto"/>
        <w:ind w:firstLine="480" w:firstLineChars="200"/>
        <w:rPr>
          <w:rFonts w:hint="eastAsia"/>
          <w:sz w:val="24"/>
          <w:szCs w:val="24"/>
          <w:lang w:eastAsia="zh-CN"/>
        </w:rPr>
      </w:pPr>
      <w:r>
        <w:rPr>
          <w:rFonts w:hint="eastAsia"/>
          <w:sz w:val="24"/>
          <w:szCs w:val="24"/>
          <w:lang w:eastAsia="zh-CN"/>
        </w:rPr>
        <w:t>④具有完善的应急预案予以妥善解决样本在实验全流程中出现延迟、遗漏、丢失等情况。若出现样本丢失或延误、错误的情况，需要投标人根据应急方案，查找原因，及时找回样本，并将丢失或错误原因及查找结果及时告知采购人，若出现标本延迟、遗漏、丢失等情况，中标人需承担重采样本的费用，并承担相应的责任。</w:t>
      </w:r>
    </w:p>
    <w:p w14:paraId="40940540">
      <w:pPr>
        <w:widowControl/>
        <w:spacing w:line="360" w:lineRule="auto"/>
        <w:ind w:firstLine="480" w:firstLineChars="200"/>
        <w:rPr>
          <w:rFonts w:hint="eastAsia"/>
          <w:sz w:val="24"/>
          <w:szCs w:val="24"/>
          <w:lang w:eastAsia="zh-CN"/>
        </w:rPr>
      </w:pPr>
      <w:r>
        <w:rPr>
          <w:rFonts w:hint="eastAsia"/>
          <w:sz w:val="24"/>
          <w:szCs w:val="24"/>
          <w:lang w:eastAsia="zh-CN"/>
        </w:rPr>
        <w:t>（2）样本运输：</w:t>
      </w:r>
    </w:p>
    <w:p w14:paraId="76EACCBB">
      <w:pPr>
        <w:widowControl/>
        <w:spacing w:line="360" w:lineRule="auto"/>
        <w:ind w:firstLine="480" w:firstLineChars="200"/>
        <w:rPr>
          <w:rFonts w:hint="eastAsia"/>
          <w:sz w:val="24"/>
          <w:szCs w:val="24"/>
          <w:lang w:eastAsia="zh-CN"/>
        </w:rPr>
      </w:pPr>
      <w:r>
        <w:rPr>
          <w:rFonts w:hint="eastAsia"/>
          <w:sz w:val="24"/>
          <w:szCs w:val="24"/>
          <w:lang w:eastAsia="zh-CN"/>
        </w:rPr>
        <w:t>①指派的物流人员需是专职从事样本接收工作的人员，保证根据样本转运及存储要求，进行冷链和常温物流运输，且符合《GB/T28577-2021冷链物流分类与基本要求》与生物安全要求，确保运输过程的样品质量和环境安全。</w:t>
      </w:r>
    </w:p>
    <w:p w14:paraId="33409651">
      <w:pPr>
        <w:widowControl/>
        <w:spacing w:line="360" w:lineRule="auto"/>
        <w:ind w:firstLine="480" w:firstLineChars="200"/>
        <w:rPr>
          <w:rFonts w:hint="eastAsia"/>
          <w:szCs w:val="21"/>
          <w:lang w:eastAsia="zh-CN"/>
        </w:rPr>
      </w:pPr>
      <w:r>
        <w:rPr>
          <w:rFonts w:hint="eastAsia"/>
          <w:sz w:val="24"/>
          <w:szCs w:val="24"/>
          <w:lang w:eastAsia="zh-CN"/>
        </w:rPr>
        <w:t>②接收样本后48小时内转运至检测实验室，以保障检测时效性。</w:t>
      </w:r>
    </w:p>
    <w:p w14:paraId="54155C5F">
      <w:pPr>
        <w:widowControl/>
        <w:spacing w:line="360" w:lineRule="auto"/>
        <w:ind w:firstLine="480" w:firstLineChars="200"/>
        <w:contextualSpacing/>
        <w:rPr>
          <w:rFonts w:hint="eastAsia"/>
          <w:sz w:val="24"/>
          <w:szCs w:val="24"/>
          <w:lang w:eastAsia="zh-CN"/>
        </w:rPr>
      </w:pPr>
      <w:r>
        <w:rPr>
          <w:rFonts w:hint="eastAsia"/>
          <w:sz w:val="24"/>
          <w:szCs w:val="24"/>
          <w:lang w:eastAsia="zh-CN"/>
        </w:rPr>
        <w:t>2.保密要求：</w:t>
      </w:r>
      <w:r>
        <w:rPr>
          <w:sz w:val="24"/>
          <w:szCs w:val="24"/>
          <w:lang w:eastAsia="zh-CN"/>
        </w:rPr>
        <w:t>受委托方保证不向委托方以外的人员提供或披露本合同的委托内容及未公开的信息和资料。包括但不限于本协议的委托内容及结果；双方保证采取一切合理和必要措施和方式对委托中知悉的对方商业秘密进行保密。</w:t>
      </w:r>
    </w:p>
    <w:p w14:paraId="71008156">
      <w:pPr>
        <w:widowControl/>
        <w:spacing w:line="360" w:lineRule="auto"/>
        <w:ind w:firstLine="480" w:firstLineChars="200"/>
        <w:contextualSpacing/>
        <w:rPr>
          <w:rFonts w:hint="eastAsia"/>
          <w:sz w:val="24"/>
          <w:szCs w:val="24"/>
          <w:lang w:eastAsia="zh-CN"/>
        </w:rPr>
      </w:pPr>
      <w:r>
        <w:rPr>
          <w:rFonts w:hint="eastAsia"/>
          <w:sz w:val="24"/>
          <w:szCs w:val="24"/>
          <w:lang w:eastAsia="zh-CN"/>
        </w:rPr>
        <w:t>3.其他要求</w:t>
      </w:r>
    </w:p>
    <w:p w14:paraId="46F98624">
      <w:pPr>
        <w:widowControl/>
        <w:spacing w:line="360" w:lineRule="auto"/>
        <w:ind w:firstLine="480" w:firstLineChars="200"/>
        <w:contextualSpacing/>
        <w:rPr>
          <w:rFonts w:hint="eastAsia"/>
          <w:sz w:val="24"/>
          <w:szCs w:val="24"/>
          <w:lang w:eastAsia="zh-CN"/>
        </w:rPr>
      </w:pPr>
      <w:r>
        <w:rPr>
          <w:rFonts w:hint="eastAsia"/>
          <w:sz w:val="24"/>
          <w:szCs w:val="24"/>
          <w:lang w:eastAsia="zh-CN"/>
        </w:rPr>
        <w:t>（1）剩余样本保存：实验完成后，中标人提供不少于12个月的样本（包括剩余原始样本以及检测后剩余的文库样本）保存服务。在保存样本时，对样本进行一一对应标记，用专用样本存储设备进行低温（-20℃～-80℃）保存，标记需清晰，以便采购人有需要可随时进行调档；12个月后经采购人的书面通知后进行无害化处理或按照采购人要求及时返还样本标本。对于超过保存期的样本，中标人需经采购人书面同意后方可处理；如采购人需要，中标人需按采购人要求在规定时间内返还保存的样本。由此过程中产生的一切费用均由中标人承担。</w:t>
      </w:r>
    </w:p>
    <w:p w14:paraId="278D2D01">
      <w:pPr>
        <w:spacing w:line="360" w:lineRule="auto"/>
        <w:rPr>
          <w:rFonts w:hint="eastAsia"/>
          <w:b/>
          <w:bCs/>
          <w:sz w:val="24"/>
          <w:szCs w:val="24"/>
          <w:lang w:eastAsia="zh-CN"/>
        </w:rPr>
      </w:pPr>
      <w:r>
        <w:rPr>
          <w:rFonts w:hint="eastAsia"/>
          <w:sz w:val="24"/>
          <w:szCs w:val="24"/>
          <w:lang w:eastAsia="zh-CN"/>
        </w:rPr>
        <w:t>（2）数据存储：数据交付后，中标人提供不少于12个月的数据存储服务。中标人须对样本数据进行对应标记及专用保密方式存储，以便采购人有需要时可随时调档或再次交付数据；12个月后根据采购人的书面通知进行无保留的无痕清除处理。由此产生的一切费用均由中标人承担。</w:t>
      </w:r>
    </w:p>
    <w:p w14:paraId="6DFFE1DE">
      <w:pPr>
        <w:spacing w:line="360" w:lineRule="auto"/>
        <w:rPr>
          <w:rFonts w:hint="eastAsia"/>
          <w:b/>
          <w:bCs/>
          <w:sz w:val="24"/>
          <w:szCs w:val="24"/>
          <w:lang w:eastAsia="zh-CN"/>
        </w:rPr>
      </w:pPr>
    </w:p>
    <w:p w14:paraId="0EA1469E">
      <w:pPr>
        <w:spacing w:line="360" w:lineRule="auto"/>
        <w:jc w:val="center"/>
        <w:rPr>
          <w:rFonts w:hint="eastAsia"/>
          <w:b/>
          <w:bCs/>
          <w:sz w:val="36"/>
          <w:szCs w:val="36"/>
          <w:lang w:eastAsia="zh-CN"/>
        </w:rPr>
      </w:pPr>
    </w:p>
    <w:p w14:paraId="5C1EE1C1">
      <w:pPr>
        <w:spacing w:line="360" w:lineRule="auto"/>
        <w:jc w:val="center"/>
        <w:outlineLvl w:val="1"/>
        <w:rPr>
          <w:rFonts w:hint="eastAsia"/>
          <w:b/>
          <w:bCs/>
          <w:sz w:val="36"/>
          <w:szCs w:val="36"/>
          <w:lang w:eastAsia="zh-CN"/>
        </w:rPr>
      </w:pPr>
      <w:r>
        <w:rPr>
          <w:rFonts w:hint="eastAsia"/>
          <w:b/>
          <w:bCs/>
          <w:sz w:val="36"/>
          <w:szCs w:val="36"/>
          <w:lang w:eastAsia="zh-CN"/>
        </w:rPr>
        <w:t>03包：</w:t>
      </w:r>
    </w:p>
    <w:p w14:paraId="27C79875">
      <w:pPr>
        <w:spacing w:line="360" w:lineRule="auto"/>
        <w:rPr>
          <w:rFonts w:hint="eastAsia"/>
          <w:b/>
          <w:bCs/>
          <w:sz w:val="24"/>
          <w:szCs w:val="24"/>
          <w:lang w:eastAsia="zh-CN"/>
        </w:rPr>
      </w:pPr>
      <w:r>
        <w:rPr>
          <w:rFonts w:hint="eastAsia"/>
          <w:b/>
          <w:bCs/>
          <w:sz w:val="24"/>
          <w:szCs w:val="24"/>
          <w:lang w:eastAsia="zh-CN"/>
        </w:rPr>
        <w:t>品目3-1：空间转录组</w:t>
      </w:r>
    </w:p>
    <w:tbl>
      <w:tblPr>
        <w:tblStyle w:val="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951"/>
        <w:gridCol w:w="2268"/>
        <w:gridCol w:w="1418"/>
        <w:gridCol w:w="2509"/>
      </w:tblGrid>
      <w:tr w14:paraId="175D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9" w:type="dxa"/>
            <w:vAlign w:val="center"/>
          </w:tcPr>
          <w:p w14:paraId="1EBD8053">
            <w:pPr>
              <w:jc w:val="center"/>
              <w:rPr>
                <w:rFonts w:hint="eastAsia"/>
                <w:kern w:val="0"/>
                <w:sz w:val="24"/>
                <w:szCs w:val="32"/>
              </w:rPr>
            </w:pPr>
            <w:r>
              <w:rPr>
                <w:rFonts w:hint="eastAsia"/>
                <w:kern w:val="0"/>
                <w:sz w:val="24"/>
                <w:szCs w:val="32"/>
              </w:rPr>
              <w:t>编号</w:t>
            </w:r>
          </w:p>
        </w:tc>
        <w:tc>
          <w:tcPr>
            <w:tcW w:w="1951" w:type="dxa"/>
            <w:vAlign w:val="center"/>
          </w:tcPr>
          <w:p w14:paraId="66F0B130">
            <w:pPr>
              <w:jc w:val="center"/>
              <w:rPr>
                <w:rFonts w:hint="eastAsia"/>
                <w:kern w:val="0"/>
                <w:sz w:val="24"/>
                <w:szCs w:val="32"/>
              </w:rPr>
            </w:pPr>
            <w:r>
              <w:rPr>
                <w:rFonts w:hint="eastAsia"/>
                <w:kern w:val="0"/>
                <w:sz w:val="24"/>
                <w:szCs w:val="32"/>
              </w:rPr>
              <w:t>项目内容</w:t>
            </w:r>
          </w:p>
        </w:tc>
        <w:tc>
          <w:tcPr>
            <w:tcW w:w="2268" w:type="dxa"/>
            <w:vAlign w:val="center"/>
          </w:tcPr>
          <w:p w14:paraId="3ACA71C1">
            <w:pPr>
              <w:jc w:val="center"/>
              <w:rPr>
                <w:rFonts w:hint="eastAsia"/>
                <w:kern w:val="0"/>
                <w:sz w:val="24"/>
                <w:szCs w:val="32"/>
              </w:rPr>
            </w:pPr>
            <w:r>
              <w:rPr>
                <w:rFonts w:hint="eastAsia"/>
                <w:kern w:val="0"/>
                <w:sz w:val="24"/>
                <w:szCs w:val="32"/>
              </w:rPr>
              <w:t>具体服务内容</w:t>
            </w:r>
          </w:p>
        </w:tc>
        <w:tc>
          <w:tcPr>
            <w:tcW w:w="1418" w:type="dxa"/>
            <w:vAlign w:val="center"/>
          </w:tcPr>
          <w:p w14:paraId="037AC17F">
            <w:pPr>
              <w:jc w:val="center"/>
              <w:rPr>
                <w:rFonts w:hint="eastAsia"/>
                <w:kern w:val="0"/>
                <w:sz w:val="24"/>
                <w:szCs w:val="32"/>
              </w:rPr>
            </w:pPr>
            <w:r>
              <w:rPr>
                <w:rFonts w:hint="eastAsia"/>
                <w:kern w:val="0"/>
                <w:sz w:val="24"/>
                <w:szCs w:val="32"/>
              </w:rPr>
              <w:t>数量（例）</w:t>
            </w:r>
          </w:p>
        </w:tc>
        <w:tc>
          <w:tcPr>
            <w:tcW w:w="2509" w:type="dxa"/>
            <w:vAlign w:val="center"/>
          </w:tcPr>
          <w:p w14:paraId="241574C3">
            <w:pPr>
              <w:jc w:val="center"/>
              <w:rPr>
                <w:rFonts w:hint="eastAsia"/>
                <w:kern w:val="0"/>
                <w:sz w:val="24"/>
                <w:szCs w:val="32"/>
              </w:rPr>
            </w:pPr>
            <w:r>
              <w:rPr>
                <w:rFonts w:hint="eastAsia"/>
                <w:kern w:val="0"/>
                <w:sz w:val="24"/>
                <w:szCs w:val="32"/>
              </w:rPr>
              <w:t>服务周期</w:t>
            </w:r>
          </w:p>
        </w:tc>
      </w:tr>
      <w:tr w14:paraId="50B5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879" w:type="dxa"/>
            <w:vAlign w:val="center"/>
          </w:tcPr>
          <w:p w14:paraId="46D86457">
            <w:pPr>
              <w:jc w:val="center"/>
              <w:rPr>
                <w:rFonts w:hint="eastAsia"/>
                <w:kern w:val="0"/>
                <w:sz w:val="24"/>
                <w:szCs w:val="32"/>
              </w:rPr>
            </w:pPr>
            <w:r>
              <w:rPr>
                <w:rFonts w:hint="eastAsia"/>
                <w:kern w:val="0"/>
                <w:sz w:val="24"/>
                <w:szCs w:val="32"/>
              </w:rPr>
              <w:t>1</w:t>
            </w:r>
          </w:p>
        </w:tc>
        <w:tc>
          <w:tcPr>
            <w:tcW w:w="1951" w:type="dxa"/>
            <w:vAlign w:val="center"/>
          </w:tcPr>
          <w:p w14:paraId="768E28FB">
            <w:pPr>
              <w:jc w:val="center"/>
              <w:rPr>
                <w:rFonts w:hint="eastAsia"/>
                <w:kern w:val="0"/>
                <w:sz w:val="24"/>
                <w:szCs w:val="32"/>
              </w:rPr>
            </w:pPr>
            <w:r>
              <w:rPr>
                <w:rFonts w:hint="eastAsia"/>
                <w:kern w:val="0"/>
                <w:sz w:val="24"/>
                <w:szCs w:val="32"/>
              </w:rPr>
              <w:t>空间转录组</w:t>
            </w:r>
          </w:p>
        </w:tc>
        <w:tc>
          <w:tcPr>
            <w:tcW w:w="2268" w:type="dxa"/>
            <w:vAlign w:val="center"/>
          </w:tcPr>
          <w:p w14:paraId="46C71B0C">
            <w:pPr>
              <w:jc w:val="center"/>
              <w:rPr>
                <w:rFonts w:hint="eastAsia"/>
                <w:kern w:val="0"/>
                <w:sz w:val="24"/>
                <w:szCs w:val="32"/>
                <w:lang w:eastAsia="zh-CN"/>
              </w:rPr>
            </w:pPr>
            <w:r>
              <w:rPr>
                <w:rFonts w:hint="eastAsia"/>
                <w:kern w:val="0"/>
                <w:sz w:val="24"/>
                <w:szCs w:val="32"/>
                <w:lang w:eastAsia="zh-CN"/>
              </w:rPr>
              <w:t>开展感染性角膜炎患者空间转录组检测</w:t>
            </w:r>
          </w:p>
        </w:tc>
        <w:tc>
          <w:tcPr>
            <w:tcW w:w="1418" w:type="dxa"/>
            <w:vAlign w:val="center"/>
          </w:tcPr>
          <w:p w14:paraId="5F656A8F">
            <w:pPr>
              <w:jc w:val="center"/>
              <w:rPr>
                <w:rFonts w:hint="eastAsia"/>
                <w:kern w:val="0"/>
                <w:sz w:val="24"/>
                <w:szCs w:val="32"/>
              </w:rPr>
            </w:pPr>
            <w:r>
              <w:rPr>
                <w:rFonts w:hint="eastAsia"/>
                <w:kern w:val="0"/>
                <w:sz w:val="24"/>
                <w:szCs w:val="32"/>
              </w:rPr>
              <w:t>4</w:t>
            </w:r>
          </w:p>
        </w:tc>
        <w:tc>
          <w:tcPr>
            <w:tcW w:w="2509" w:type="dxa"/>
          </w:tcPr>
          <w:p w14:paraId="6A45002E">
            <w:pPr>
              <w:rPr>
                <w:rFonts w:hint="eastAsia"/>
                <w:kern w:val="0"/>
                <w:sz w:val="24"/>
                <w:szCs w:val="32"/>
                <w:lang w:eastAsia="zh-CN"/>
              </w:rPr>
            </w:pPr>
            <w:r>
              <w:rPr>
                <w:rFonts w:hint="eastAsia"/>
                <w:kern w:val="0"/>
                <w:sz w:val="24"/>
                <w:szCs w:val="32"/>
                <w:lang w:eastAsia="zh-CN"/>
              </w:rPr>
              <w:t>本采购项目实验周期</w:t>
            </w:r>
            <w:r>
              <w:rPr>
                <w:kern w:val="0"/>
                <w:sz w:val="24"/>
                <w:szCs w:val="32"/>
                <w:lang w:eastAsia="zh-CN"/>
              </w:rPr>
              <w:t>25</w:t>
            </w:r>
            <w:r>
              <w:rPr>
                <w:rFonts w:hint="eastAsia"/>
                <w:kern w:val="0"/>
                <w:sz w:val="24"/>
                <w:szCs w:val="32"/>
                <w:lang w:eastAsia="zh-CN"/>
              </w:rPr>
              <w:t>个工作日，服务周期3年，包括数据沟通与调整等，交付周期</w:t>
            </w:r>
            <w:r>
              <w:rPr>
                <w:kern w:val="0"/>
                <w:sz w:val="24"/>
                <w:szCs w:val="32"/>
                <w:lang w:eastAsia="zh-CN"/>
              </w:rPr>
              <w:t>25</w:t>
            </w:r>
            <w:r>
              <w:rPr>
                <w:rFonts w:hint="eastAsia"/>
                <w:kern w:val="0"/>
                <w:sz w:val="24"/>
                <w:szCs w:val="32"/>
                <w:lang w:eastAsia="zh-CN"/>
              </w:rPr>
              <w:t>个工作日。</w:t>
            </w:r>
          </w:p>
        </w:tc>
      </w:tr>
    </w:tbl>
    <w:p w14:paraId="0EA62FD5">
      <w:pPr>
        <w:widowControl/>
        <w:spacing w:line="360" w:lineRule="auto"/>
        <w:ind w:firstLine="480" w:firstLineChars="200"/>
        <w:rPr>
          <w:rFonts w:hint="eastAsia"/>
          <w:sz w:val="24"/>
          <w:szCs w:val="24"/>
          <w:lang w:eastAsia="zh-CN"/>
        </w:rPr>
      </w:pPr>
      <w:r>
        <w:rPr>
          <w:rFonts w:hint="eastAsia"/>
          <w:sz w:val="24"/>
          <w:szCs w:val="24"/>
          <w:lang w:eastAsia="zh-CN"/>
        </w:rPr>
        <w:t>1.样本收取及流转</w:t>
      </w:r>
    </w:p>
    <w:p w14:paraId="5F4080FB">
      <w:pPr>
        <w:widowControl/>
        <w:spacing w:line="360" w:lineRule="auto"/>
        <w:ind w:firstLine="480" w:firstLineChars="200"/>
        <w:rPr>
          <w:rFonts w:hint="eastAsia"/>
          <w:sz w:val="24"/>
          <w:szCs w:val="24"/>
          <w:lang w:eastAsia="zh-CN"/>
        </w:rPr>
      </w:pPr>
      <w:r>
        <w:rPr>
          <w:rFonts w:hint="eastAsia"/>
          <w:sz w:val="24"/>
          <w:szCs w:val="24"/>
          <w:lang w:eastAsia="zh-CN"/>
        </w:rPr>
        <w:t>（1）样本接收：</w:t>
      </w:r>
    </w:p>
    <w:p w14:paraId="448DBD79">
      <w:pPr>
        <w:widowControl/>
        <w:spacing w:line="360" w:lineRule="auto"/>
        <w:ind w:firstLine="480" w:firstLineChars="200"/>
        <w:rPr>
          <w:rFonts w:hint="eastAsia"/>
          <w:sz w:val="24"/>
          <w:szCs w:val="24"/>
          <w:lang w:eastAsia="zh-CN"/>
        </w:rPr>
      </w:pPr>
      <w:r>
        <w:rPr>
          <w:rFonts w:hint="eastAsia"/>
          <w:sz w:val="24"/>
          <w:szCs w:val="24"/>
          <w:lang w:eastAsia="zh-CN"/>
        </w:rPr>
        <w:t>①至本实验室，进行样本质检，建库后进行上机测序、数据分析（包括数据质控和综合定制分析）。</w:t>
      </w:r>
    </w:p>
    <w:p w14:paraId="2758302A">
      <w:pPr>
        <w:widowControl/>
        <w:spacing w:line="360" w:lineRule="auto"/>
        <w:ind w:firstLine="480" w:firstLineChars="200"/>
        <w:rPr>
          <w:rFonts w:hint="eastAsia"/>
          <w:sz w:val="24"/>
          <w:szCs w:val="24"/>
          <w:lang w:eastAsia="zh-CN"/>
        </w:rPr>
      </w:pPr>
      <w:r>
        <w:rPr>
          <w:rFonts w:hint="eastAsia"/>
          <w:sz w:val="24"/>
          <w:szCs w:val="24"/>
          <w:lang w:eastAsia="zh-CN"/>
        </w:rPr>
        <w:t>②在收取样本时，需严格按照每个样本管标记样本的名称进行后续名称标记，确保每个样本编号具有唯一性并贯穿全部实验环节，后续建库，测序及分析过程会根据标号进行核实，保证样本不会出错混淆。</w:t>
      </w:r>
    </w:p>
    <w:p w14:paraId="3B012A87">
      <w:pPr>
        <w:widowControl/>
        <w:spacing w:line="360" w:lineRule="auto"/>
        <w:ind w:firstLine="480" w:firstLineChars="200"/>
        <w:rPr>
          <w:rFonts w:hint="eastAsia"/>
          <w:sz w:val="24"/>
          <w:szCs w:val="24"/>
          <w:lang w:eastAsia="zh-CN"/>
        </w:rPr>
      </w:pPr>
      <w:r>
        <w:rPr>
          <w:rFonts w:hint="eastAsia"/>
          <w:sz w:val="24"/>
          <w:szCs w:val="24"/>
          <w:lang w:eastAsia="zh-CN"/>
        </w:rPr>
        <w:t>③需提供或建立样本流转系统，样本流转系统中体现该实验样本事实信息、运送负责人及接收时间、样本所处实验阶段等信息，可实时追踪监测样本。</w:t>
      </w:r>
    </w:p>
    <w:p w14:paraId="7593BED8">
      <w:pPr>
        <w:widowControl/>
        <w:spacing w:line="360" w:lineRule="auto"/>
        <w:ind w:firstLine="480" w:firstLineChars="200"/>
        <w:rPr>
          <w:rFonts w:hint="eastAsia"/>
          <w:sz w:val="24"/>
          <w:szCs w:val="24"/>
          <w:lang w:eastAsia="zh-CN"/>
        </w:rPr>
      </w:pPr>
      <w:r>
        <w:rPr>
          <w:rFonts w:hint="eastAsia"/>
          <w:sz w:val="24"/>
          <w:szCs w:val="24"/>
          <w:lang w:eastAsia="zh-CN"/>
        </w:rPr>
        <w:t>④具有完善的应急预案予以妥善解决样本在实验全流程中出现延迟、遗漏、丢失等情况。若出现样本丢失或延误、错误的情况，需要投标人根据应急方案，查找原因，及时找回样本，并将丢失或错误原因及查找结果及时告知采购人，若出现标本延迟、遗漏、丢失等情况，中标人需承担重采样本的费用，并承担相应的责任。</w:t>
      </w:r>
    </w:p>
    <w:p w14:paraId="068DD69F">
      <w:pPr>
        <w:widowControl/>
        <w:spacing w:line="360" w:lineRule="auto"/>
        <w:ind w:firstLine="480" w:firstLineChars="200"/>
        <w:rPr>
          <w:rFonts w:hint="eastAsia"/>
          <w:sz w:val="24"/>
          <w:szCs w:val="24"/>
          <w:lang w:eastAsia="zh-CN"/>
        </w:rPr>
      </w:pPr>
      <w:r>
        <w:rPr>
          <w:rFonts w:hint="eastAsia"/>
          <w:sz w:val="24"/>
          <w:szCs w:val="24"/>
          <w:lang w:eastAsia="zh-CN"/>
        </w:rPr>
        <w:t>（2）样本运输：</w:t>
      </w:r>
    </w:p>
    <w:p w14:paraId="745DB04F">
      <w:pPr>
        <w:widowControl/>
        <w:spacing w:line="360" w:lineRule="auto"/>
        <w:ind w:firstLine="480" w:firstLineChars="200"/>
        <w:rPr>
          <w:rFonts w:hint="eastAsia"/>
          <w:sz w:val="24"/>
          <w:szCs w:val="24"/>
          <w:lang w:eastAsia="zh-CN"/>
        </w:rPr>
      </w:pPr>
      <w:r>
        <w:rPr>
          <w:rFonts w:hint="eastAsia"/>
          <w:sz w:val="24"/>
          <w:szCs w:val="24"/>
          <w:lang w:eastAsia="zh-CN"/>
        </w:rPr>
        <w:t>①指派的物流人员需是专职从事样本接收工作的人员，保证根据样本转运及存储要求，进行冷链和常温物流运输，且符合《GB/T28577-2021冷链物流分类与基本要求》与生物安全要求，确保运输过程的样品质量和环境安全。</w:t>
      </w:r>
    </w:p>
    <w:p w14:paraId="629295D8">
      <w:pPr>
        <w:widowControl/>
        <w:spacing w:line="360" w:lineRule="auto"/>
        <w:ind w:firstLine="480" w:firstLineChars="200"/>
        <w:rPr>
          <w:rFonts w:hint="eastAsia"/>
          <w:szCs w:val="21"/>
          <w:lang w:eastAsia="zh-CN"/>
        </w:rPr>
      </w:pPr>
      <w:r>
        <w:rPr>
          <w:rFonts w:hint="eastAsia"/>
          <w:sz w:val="24"/>
          <w:szCs w:val="24"/>
          <w:lang w:eastAsia="zh-CN"/>
        </w:rPr>
        <w:t>②接收样本后48小时内转运至检测实验室，以保障检测时效性。</w:t>
      </w:r>
    </w:p>
    <w:p w14:paraId="0C994331">
      <w:pPr>
        <w:widowControl/>
        <w:spacing w:line="360" w:lineRule="auto"/>
        <w:ind w:firstLine="480" w:firstLineChars="200"/>
        <w:contextualSpacing/>
        <w:rPr>
          <w:rFonts w:hint="eastAsia"/>
          <w:sz w:val="24"/>
          <w:szCs w:val="24"/>
          <w:lang w:eastAsia="zh-CN"/>
        </w:rPr>
      </w:pPr>
      <w:r>
        <w:rPr>
          <w:rFonts w:hint="eastAsia"/>
          <w:sz w:val="24"/>
          <w:szCs w:val="24"/>
          <w:lang w:eastAsia="zh-CN"/>
        </w:rPr>
        <w:t>2.保密要求：</w:t>
      </w:r>
      <w:r>
        <w:rPr>
          <w:sz w:val="24"/>
          <w:szCs w:val="24"/>
          <w:lang w:eastAsia="zh-CN"/>
        </w:rPr>
        <w:t>受委托方保证不向委托方以外的人员提供或披露本合同的委托内容及未公开的信息和资料。包括但不限于本协议的委托内容及结果；双方保证采取一切合理和必要措施和方式对委托中知悉的对方商业秘密进行保密。</w:t>
      </w:r>
    </w:p>
    <w:p w14:paraId="35790A28">
      <w:pPr>
        <w:widowControl/>
        <w:spacing w:line="360" w:lineRule="auto"/>
        <w:ind w:firstLine="480" w:firstLineChars="200"/>
        <w:contextualSpacing/>
        <w:rPr>
          <w:rFonts w:hint="eastAsia"/>
          <w:sz w:val="24"/>
          <w:szCs w:val="24"/>
          <w:lang w:eastAsia="zh-CN"/>
        </w:rPr>
      </w:pPr>
      <w:r>
        <w:rPr>
          <w:rFonts w:hint="eastAsia"/>
          <w:sz w:val="24"/>
          <w:szCs w:val="24"/>
          <w:lang w:eastAsia="zh-CN"/>
        </w:rPr>
        <w:t>3.其他要求</w:t>
      </w:r>
    </w:p>
    <w:p w14:paraId="26DC129C">
      <w:pPr>
        <w:widowControl/>
        <w:spacing w:line="360" w:lineRule="auto"/>
        <w:ind w:firstLine="480" w:firstLineChars="200"/>
        <w:contextualSpacing/>
        <w:rPr>
          <w:rFonts w:hint="eastAsia"/>
          <w:sz w:val="24"/>
          <w:szCs w:val="24"/>
          <w:lang w:eastAsia="zh-CN"/>
        </w:rPr>
      </w:pPr>
      <w:r>
        <w:rPr>
          <w:rFonts w:hint="eastAsia"/>
          <w:sz w:val="24"/>
          <w:szCs w:val="24"/>
          <w:lang w:eastAsia="zh-CN"/>
        </w:rPr>
        <w:t>（1）剩余样本保存：实验完成后，中标人提供不少于12个月的样本（包括剩余原始样本以及检测后剩余的文库样本）保存服务。在保存样本时，对样本进行一一对应标记，用专用样本存储设备进行低温（-20℃～-80℃）保存，标记需清晰，以便采购人有需要可随时进行调档；12个月后经采购人的书面通知后进行无害化处理或按照采购人要求及时返还样本标本。对于超过保存期的样本，中标人需经采购人书面同意后方可处理；如采购人需要，中标人需按采购人要求在规定时间内返还保存的样本。由此过程中产生的一切费用均由中标人承担。</w:t>
      </w:r>
    </w:p>
    <w:p w14:paraId="21D78560">
      <w:pPr>
        <w:spacing w:line="360" w:lineRule="auto"/>
        <w:rPr>
          <w:rFonts w:hint="eastAsia"/>
          <w:b/>
          <w:bCs/>
          <w:sz w:val="24"/>
          <w:szCs w:val="24"/>
          <w:lang w:eastAsia="zh-CN"/>
        </w:rPr>
      </w:pPr>
      <w:r>
        <w:rPr>
          <w:rFonts w:hint="eastAsia"/>
          <w:sz w:val="24"/>
          <w:szCs w:val="24"/>
          <w:lang w:eastAsia="zh-CN"/>
        </w:rPr>
        <w:t>（2）数据存储：数据交付后，中标人提供不少于12个月的数据存储服务。中标人须对样本数据进行对应标记及专用保密方式存储，以便采购人有需要时可随时调档或再次交付数据；12个月后根据采购人的书面通知进行无保留的无痕清除处理。由此产生的一切费用均由中标人承担。</w:t>
      </w:r>
    </w:p>
    <w:p w14:paraId="175DF103">
      <w:pPr>
        <w:spacing w:line="360" w:lineRule="auto"/>
        <w:ind w:firstLine="562" w:firstLineChars="200"/>
        <w:rPr>
          <w:rFonts w:hint="eastAsia"/>
          <w:b/>
          <w:bCs/>
          <w:sz w:val="28"/>
          <w:szCs w:val="28"/>
          <w:lang w:eastAsia="zh-CN"/>
        </w:rPr>
      </w:pPr>
    </w:p>
    <w:p w14:paraId="05C259F9">
      <w:pPr>
        <w:spacing w:line="360" w:lineRule="auto"/>
        <w:ind w:firstLine="562" w:firstLineChars="200"/>
        <w:rPr>
          <w:rFonts w:hint="eastAsia"/>
          <w:b/>
          <w:bCs/>
          <w:sz w:val="28"/>
          <w:szCs w:val="28"/>
          <w:lang w:eastAsia="zh-CN"/>
        </w:rPr>
      </w:pPr>
    </w:p>
    <w:p w14:paraId="6BBE7851">
      <w:pPr>
        <w:spacing w:line="360" w:lineRule="auto"/>
        <w:jc w:val="center"/>
        <w:outlineLvl w:val="1"/>
        <w:rPr>
          <w:rFonts w:hint="eastAsia"/>
          <w:b/>
          <w:bCs/>
          <w:sz w:val="36"/>
          <w:szCs w:val="36"/>
          <w:lang w:eastAsia="zh-CN"/>
        </w:rPr>
      </w:pPr>
      <w:r>
        <w:rPr>
          <w:rFonts w:hint="eastAsia"/>
          <w:b/>
          <w:bCs/>
          <w:sz w:val="36"/>
          <w:szCs w:val="36"/>
          <w:lang w:eastAsia="zh-CN"/>
        </w:rPr>
        <w:t>04包：</w:t>
      </w:r>
    </w:p>
    <w:p w14:paraId="051AB6B0">
      <w:pPr>
        <w:spacing w:line="360" w:lineRule="auto"/>
        <w:rPr>
          <w:rFonts w:hint="eastAsia"/>
          <w:b/>
          <w:bCs/>
          <w:sz w:val="28"/>
          <w:szCs w:val="28"/>
          <w:lang w:eastAsia="zh-CN"/>
        </w:rPr>
      </w:pPr>
      <w:r>
        <w:rPr>
          <w:rFonts w:hint="eastAsia"/>
          <w:b/>
          <w:bCs/>
          <w:sz w:val="24"/>
          <w:szCs w:val="24"/>
          <w:lang w:eastAsia="zh-CN"/>
        </w:rPr>
        <w:t>品目4-1：蛋白质组</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668"/>
        <w:gridCol w:w="1984"/>
        <w:gridCol w:w="1418"/>
        <w:gridCol w:w="3118"/>
      </w:tblGrid>
      <w:tr w14:paraId="73FB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79" w:type="dxa"/>
            <w:vAlign w:val="center"/>
          </w:tcPr>
          <w:p w14:paraId="46704B66">
            <w:pPr>
              <w:jc w:val="center"/>
              <w:rPr>
                <w:rFonts w:hint="eastAsia"/>
                <w:kern w:val="0"/>
                <w:sz w:val="24"/>
                <w:szCs w:val="32"/>
              </w:rPr>
            </w:pPr>
            <w:r>
              <w:rPr>
                <w:rFonts w:hint="eastAsia"/>
                <w:kern w:val="0"/>
                <w:sz w:val="24"/>
                <w:szCs w:val="32"/>
              </w:rPr>
              <w:t>编号</w:t>
            </w:r>
          </w:p>
        </w:tc>
        <w:tc>
          <w:tcPr>
            <w:tcW w:w="1668" w:type="dxa"/>
            <w:vAlign w:val="center"/>
          </w:tcPr>
          <w:p w14:paraId="5D096DCE">
            <w:pPr>
              <w:jc w:val="center"/>
              <w:rPr>
                <w:rFonts w:hint="eastAsia"/>
                <w:kern w:val="0"/>
                <w:sz w:val="24"/>
                <w:szCs w:val="32"/>
              </w:rPr>
            </w:pPr>
            <w:r>
              <w:rPr>
                <w:rFonts w:hint="eastAsia"/>
                <w:kern w:val="0"/>
                <w:sz w:val="24"/>
                <w:szCs w:val="32"/>
              </w:rPr>
              <w:t>项目内容</w:t>
            </w:r>
          </w:p>
        </w:tc>
        <w:tc>
          <w:tcPr>
            <w:tcW w:w="1984" w:type="dxa"/>
            <w:vAlign w:val="center"/>
          </w:tcPr>
          <w:p w14:paraId="4DC66B4D">
            <w:pPr>
              <w:jc w:val="center"/>
              <w:rPr>
                <w:rFonts w:hint="eastAsia"/>
                <w:kern w:val="0"/>
                <w:sz w:val="24"/>
                <w:szCs w:val="32"/>
              </w:rPr>
            </w:pPr>
            <w:r>
              <w:rPr>
                <w:rFonts w:hint="eastAsia"/>
                <w:kern w:val="0"/>
                <w:sz w:val="24"/>
                <w:szCs w:val="32"/>
              </w:rPr>
              <w:t>具体服务内容</w:t>
            </w:r>
          </w:p>
        </w:tc>
        <w:tc>
          <w:tcPr>
            <w:tcW w:w="1418" w:type="dxa"/>
            <w:vAlign w:val="center"/>
          </w:tcPr>
          <w:p w14:paraId="500F3F4A">
            <w:pPr>
              <w:jc w:val="center"/>
              <w:rPr>
                <w:rFonts w:hint="eastAsia"/>
                <w:kern w:val="0"/>
                <w:sz w:val="24"/>
                <w:szCs w:val="32"/>
              </w:rPr>
            </w:pPr>
            <w:r>
              <w:rPr>
                <w:rFonts w:hint="eastAsia"/>
                <w:kern w:val="0"/>
                <w:sz w:val="24"/>
                <w:szCs w:val="32"/>
              </w:rPr>
              <w:t>数量（例）</w:t>
            </w:r>
          </w:p>
        </w:tc>
        <w:tc>
          <w:tcPr>
            <w:tcW w:w="3118" w:type="dxa"/>
            <w:vAlign w:val="center"/>
          </w:tcPr>
          <w:p w14:paraId="4AF10D27">
            <w:pPr>
              <w:jc w:val="center"/>
              <w:rPr>
                <w:rFonts w:hint="eastAsia"/>
                <w:kern w:val="0"/>
                <w:sz w:val="24"/>
                <w:szCs w:val="32"/>
              </w:rPr>
            </w:pPr>
            <w:r>
              <w:rPr>
                <w:rFonts w:hint="eastAsia"/>
                <w:kern w:val="0"/>
                <w:sz w:val="24"/>
                <w:szCs w:val="32"/>
              </w:rPr>
              <w:t>服务周期</w:t>
            </w:r>
          </w:p>
        </w:tc>
      </w:tr>
      <w:tr w14:paraId="3172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79" w:type="dxa"/>
            <w:vAlign w:val="center"/>
          </w:tcPr>
          <w:p w14:paraId="597DE543">
            <w:pPr>
              <w:jc w:val="center"/>
              <w:rPr>
                <w:rFonts w:hint="eastAsia"/>
                <w:kern w:val="0"/>
                <w:sz w:val="24"/>
                <w:szCs w:val="32"/>
              </w:rPr>
            </w:pPr>
            <w:r>
              <w:rPr>
                <w:rFonts w:hint="eastAsia"/>
                <w:kern w:val="0"/>
                <w:sz w:val="24"/>
                <w:szCs w:val="32"/>
              </w:rPr>
              <w:t>1</w:t>
            </w:r>
          </w:p>
        </w:tc>
        <w:tc>
          <w:tcPr>
            <w:tcW w:w="1668" w:type="dxa"/>
            <w:vAlign w:val="center"/>
          </w:tcPr>
          <w:p w14:paraId="4DD12BBB">
            <w:pPr>
              <w:jc w:val="center"/>
              <w:rPr>
                <w:rFonts w:hint="eastAsia"/>
                <w:kern w:val="0"/>
                <w:sz w:val="24"/>
                <w:szCs w:val="32"/>
              </w:rPr>
            </w:pPr>
            <w:r>
              <w:rPr>
                <w:rFonts w:hint="eastAsia"/>
                <w:kern w:val="0"/>
                <w:sz w:val="24"/>
                <w:szCs w:val="32"/>
              </w:rPr>
              <w:t>蛋白质组</w:t>
            </w:r>
          </w:p>
        </w:tc>
        <w:tc>
          <w:tcPr>
            <w:tcW w:w="1984" w:type="dxa"/>
            <w:vAlign w:val="center"/>
          </w:tcPr>
          <w:p w14:paraId="6C879074">
            <w:pPr>
              <w:jc w:val="center"/>
              <w:rPr>
                <w:rFonts w:hint="eastAsia"/>
                <w:kern w:val="0"/>
                <w:sz w:val="24"/>
                <w:szCs w:val="32"/>
                <w:lang w:eastAsia="zh-CN"/>
              </w:rPr>
            </w:pPr>
            <w:r>
              <w:rPr>
                <w:rFonts w:hint="eastAsia"/>
                <w:kern w:val="0"/>
                <w:sz w:val="24"/>
                <w:szCs w:val="32"/>
                <w:lang w:eastAsia="zh-CN"/>
              </w:rPr>
              <w:t>开展病原菌蛋白质组检测</w:t>
            </w:r>
          </w:p>
        </w:tc>
        <w:tc>
          <w:tcPr>
            <w:tcW w:w="1418" w:type="dxa"/>
            <w:vAlign w:val="center"/>
          </w:tcPr>
          <w:p w14:paraId="27BDA515">
            <w:pPr>
              <w:jc w:val="center"/>
              <w:rPr>
                <w:rFonts w:hint="eastAsia"/>
                <w:kern w:val="0"/>
                <w:sz w:val="24"/>
                <w:szCs w:val="32"/>
              </w:rPr>
            </w:pPr>
            <w:r>
              <w:rPr>
                <w:rFonts w:hint="eastAsia"/>
                <w:kern w:val="0"/>
                <w:sz w:val="24"/>
                <w:szCs w:val="32"/>
              </w:rPr>
              <w:t>8</w:t>
            </w:r>
            <w:r>
              <w:rPr>
                <w:kern w:val="0"/>
                <w:sz w:val="24"/>
                <w:szCs w:val="32"/>
              </w:rPr>
              <w:t>0</w:t>
            </w:r>
          </w:p>
        </w:tc>
        <w:tc>
          <w:tcPr>
            <w:tcW w:w="3118" w:type="dxa"/>
          </w:tcPr>
          <w:p w14:paraId="38D7F51F">
            <w:pPr>
              <w:rPr>
                <w:rFonts w:hint="eastAsia"/>
                <w:kern w:val="0"/>
                <w:sz w:val="24"/>
                <w:szCs w:val="32"/>
                <w:lang w:eastAsia="zh-CN"/>
              </w:rPr>
            </w:pPr>
            <w:r>
              <w:rPr>
                <w:rFonts w:hint="eastAsia"/>
                <w:kern w:val="0"/>
                <w:sz w:val="24"/>
                <w:szCs w:val="32"/>
                <w:lang w:eastAsia="zh-CN"/>
              </w:rPr>
              <w:t>本采购项目实验周期</w:t>
            </w:r>
            <w:r>
              <w:rPr>
                <w:kern w:val="0"/>
                <w:sz w:val="24"/>
                <w:szCs w:val="32"/>
                <w:lang w:eastAsia="zh-CN"/>
              </w:rPr>
              <w:t>45</w:t>
            </w:r>
            <w:r>
              <w:rPr>
                <w:rFonts w:hint="eastAsia"/>
                <w:kern w:val="0"/>
                <w:sz w:val="24"/>
                <w:szCs w:val="32"/>
                <w:lang w:eastAsia="zh-CN"/>
              </w:rPr>
              <w:t>个工作日，服务周期3年，包括数据沟通与调整等，交付周期</w:t>
            </w:r>
            <w:r>
              <w:rPr>
                <w:kern w:val="0"/>
                <w:sz w:val="24"/>
                <w:szCs w:val="32"/>
                <w:lang w:eastAsia="zh-CN"/>
              </w:rPr>
              <w:t>45</w:t>
            </w:r>
            <w:r>
              <w:rPr>
                <w:rFonts w:hint="eastAsia"/>
                <w:kern w:val="0"/>
                <w:sz w:val="24"/>
                <w:szCs w:val="32"/>
                <w:lang w:eastAsia="zh-CN"/>
              </w:rPr>
              <w:t>个工作日。</w:t>
            </w:r>
          </w:p>
        </w:tc>
      </w:tr>
    </w:tbl>
    <w:p w14:paraId="34BB76F1">
      <w:pPr>
        <w:widowControl/>
        <w:spacing w:line="360" w:lineRule="auto"/>
        <w:ind w:firstLine="480" w:firstLineChars="200"/>
        <w:rPr>
          <w:rFonts w:hint="eastAsia"/>
          <w:sz w:val="24"/>
          <w:szCs w:val="24"/>
          <w:lang w:eastAsia="zh-CN"/>
        </w:rPr>
      </w:pPr>
      <w:r>
        <w:rPr>
          <w:rFonts w:hint="eastAsia"/>
          <w:sz w:val="24"/>
          <w:szCs w:val="24"/>
          <w:lang w:eastAsia="zh-CN"/>
        </w:rPr>
        <w:t>1.样本收取及流转</w:t>
      </w:r>
    </w:p>
    <w:p w14:paraId="676E5A2C">
      <w:pPr>
        <w:widowControl/>
        <w:spacing w:line="360" w:lineRule="auto"/>
        <w:ind w:firstLine="480" w:firstLineChars="200"/>
        <w:rPr>
          <w:rFonts w:hint="eastAsia"/>
          <w:sz w:val="24"/>
          <w:szCs w:val="24"/>
          <w:lang w:eastAsia="zh-CN"/>
        </w:rPr>
      </w:pPr>
      <w:r>
        <w:rPr>
          <w:rFonts w:hint="eastAsia"/>
          <w:sz w:val="24"/>
          <w:szCs w:val="24"/>
          <w:lang w:eastAsia="zh-CN"/>
        </w:rPr>
        <w:t>（1）样本接收：</w:t>
      </w:r>
    </w:p>
    <w:p w14:paraId="6C12307D">
      <w:pPr>
        <w:widowControl/>
        <w:spacing w:line="360" w:lineRule="auto"/>
        <w:ind w:firstLine="480" w:firstLineChars="200"/>
        <w:rPr>
          <w:rFonts w:hint="eastAsia"/>
          <w:sz w:val="24"/>
          <w:szCs w:val="24"/>
          <w:lang w:eastAsia="zh-CN"/>
        </w:rPr>
      </w:pPr>
      <w:r>
        <w:rPr>
          <w:rFonts w:hint="eastAsia"/>
          <w:sz w:val="24"/>
          <w:szCs w:val="24"/>
          <w:lang w:eastAsia="zh-CN"/>
        </w:rPr>
        <w:t>①至本实验室，进行样本质检，建库后进行上机测序、数据分析（包括数据质控和综合定制分析）。</w:t>
      </w:r>
    </w:p>
    <w:p w14:paraId="4D057D43">
      <w:pPr>
        <w:widowControl/>
        <w:spacing w:line="360" w:lineRule="auto"/>
        <w:ind w:firstLine="480" w:firstLineChars="200"/>
        <w:rPr>
          <w:rFonts w:hint="eastAsia"/>
          <w:sz w:val="24"/>
          <w:szCs w:val="24"/>
          <w:lang w:eastAsia="zh-CN"/>
        </w:rPr>
      </w:pPr>
      <w:r>
        <w:rPr>
          <w:rFonts w:hint="eastAsia"/>
          <w:sz w:val="24"/>
          <w:szCs w:val="24"/>
          <w:lang w:eastAsia="zh-CN"/>
        </w:rPr>
        <w:t>②在收取样本时，需严格按照每个样本管标记样本的名称进行后续名称标记，确保每个样本编号具有唯一性并贯穿全部实验环节，后续建库，测序及分析过程会根据标号进行核实，保证样本不会出错混淆。</w:t>
      </w:r>
    </w:p>
    <w:p w14:paraId="40A72DA9">
      <w:pPr>
        <w:widowControl/>
        <w:spacing w:line="360" w:lineRule="auto"/>
        <w:ind w:firstLine="480" w:firstLineChars="200"/>
        <w:rPr>
          <w:rFonts w:hint="eastAsia"/>
          <w:sz w:val="24"/>
          <w:szCs w:val="24"/>
          <w:lang w:eastAsia="zh-CN"/>
        </w:rPr>
      </w:pPr>
      <w:r>
        <w:rPr>
          <w:rFonts w:hint="eastAsia"/>
          <w:sz w:val="24"/>
          <w:szCs w:val="24"/>
          <w:lang w:eastAsia="zh-CN"/>
        </w:rPr>
        <w:t>③需提供或建立样本流转系统，样本流转系统中体现该实验样本事实信息、运送负责人及接收时间、样本所处实验阶段等信息，可实时追踪监测样本。</w:t>
      </w:r>
    </w:p>
    <w:p w14:paraId="1D6C8656">
      <w:pPr>
        <w:widowControl/>
        <w:spacing w:line="360" w:lineRule="auto"/>
        <w:ind w:firstLine="480" w:firstLineChars="200"/>
        <w:rPr>
          <w:rFonts w:hint="eastAsia"/>
          <w:sz w:val="24"/>
          <w:szCs w:val="24"/>
          <w:lang w:eastAsia="zh-CN"/>
        </w:rPr>
      </w:pPr>
      <w:r>
        <w:rPr>
          <w:rFonts w:hint="eastAsia"/>
          <w:sz w:val="24"/>
          <w:szCs w:val="24"/>
          <w:lang w:eastAsia="zh-CN"/>
        </w:rPr>
        <w:t>④具有完善的应急预案予以妥善解决样本在实验全流程中出现延迟、遗漏、丢失等情况。若出现样本丢失或延误、错误的情况，需要投标人根据应急方案，查找原因，及时找回样本，并将丢失或错误原因及查找结果及时告知采购人，若出现标本延迟、遗漏、丢失等情况，中标人需承担重采样本的费用，并承担相应的责任。</w:t>
      </w:r>
    </w:p>
    <w:p w14:paraId="5DF2F7F2">
      <w:pPr>
        <w:widowControl/>
        <w:spacing w:line="360" w:lineRule="auto"/>
        <w:ind w:firstLine="480" w:firstLineChars="200"/>
        <w:rPr>
          <w:rFonts w:hint="eastAsia"/>
          <w:sz w:val="24"/>
          <w:szCs w:val="24"/>
          <w:lang w:eastAsia="zh-CN"/>
        </w:rPr>
      </w:pPr>
      <w:r>
        <w:rPr>
          <w:rFonts w:hint="eastAsia"/>
          <w:sz w:val="24"/>
          <w:szCs w:val="24"/>
          <w:lang w:eastAsia="zh-CN"/>
        </w:rPr>
        <w:t>（2）样本运输：</w:t>
      </w:r>
    </w:p>
    <w:p w14:paraId="26A69540">
      <w:pPr>
        <w:widowControl/>
        <w:spacing w:line="360" w:lineRule="auto"/>
        <w:ind w:firstLine="480" w:firstLineChars="200"/>
        <w:rPr>
          <w:rFonts w:hint="eastAsia"/>
          <w:sz w:val="24"/>
          <w:szCs w:val="24"/>
          <w:lang w:eastAsia="zh-CN"/>
        </w:rPr>
      </w:pPr>
      <w:r>
        <w:rPr>
          <w:rFonts w:hint="eastAsia"/>
          <w:sz w:val="24"/>
          <w:szCs w:val="24"/>
          <w:lang w:eastAsia="zh-CN"/>
        </w:rPr>
        <w:t>①指派的物流人员需是专职从事样本接收工作的人员，保证根据样本转运及存储要求，进行冷链和常温物流运输，且符合《GB/T28577-2021冷链物流分类与基本要求》与生物安全要求，确保运输过程的样品质量和环境安全。</w:t>
      </w:r>
    </w:p>
    <w:p w14:paraId="438D31D6">
      <w:pPr>
        <w:widowControl/>
        <w:spacing w:line="360" w:lineRule="auto"/>
        <w:ind w:firstLine="480" w:firstLineChars="200"/>
        <w:rPr>
          <w:rFonts w:hint="eastAsia"/>
          <w:szCs w:val="21"/>
          <w:lang w:eastAsia="zh-CN"/>
        </w:rPr>
      </w:pPr>
      <w:r>
        <w:rPr>
          <w:rFonts w:hint="eastAsia"/>
          <w:sz w:val="24"/>
          <w:szCs w:val="24"/>
          <w:lang w:eastAsia="zh-CN"/>
        </w:rPr>
        <w:t>②接收样本后48小时内转运至检测实验室，以保障检测时效性。</w:t>
      </w:r>
    </w:p>
    <w:p w14:paraId="1B52774F">
      <w:pPr>
        <w:widowControl/>
        <w:spacing w:line="360" w:lineRule="auto"/>
        <w:ind w:firstLine="480" w:firstLineChars="200"/>
        <w:contextualSpacing/>
        <w:rPr>
          <w:rFonts w:hint="eastAsia"/>
          <w:sz w:val="24"/>
          <w:szCs w:val="24"/>
          <w:lang w:eastAsia="zh-CN"/>
        </w:rPr>
      </w:pPr>
      <w:r>
        <w:rPr>
          <w:rFonts w:hint="eastAsia"/>
          <w:sz w:val="24"/>
          <w:szCs w:val="24"/>
          <w:lang w:eastAsia="zh-CN"/>
        </w:rPr>
        <w:t>2.保密要求：</w:t>
      </w:r>
      <w:r>
        <w:rPr>
          <w:sz w:val="24"/>
          <w:szCs w:val="24"/>
          <w:lang w:eastAsia="zh-CN"/>
        </w:rPr>
        <w:t>受委托方保证不向委托方以外的人员提供或披露本合同的委托内容及未公开的信息和资料。包括但不限于本协议的委托内容及结果；双方保证采取一切合理和必要措施和方式对委托中知悉的对方商业秘密进行保密。</w:t>
      </w:r>
    </w:p>
    <w:p w14:paraId="7B0F211D">
      <w:pPr>
        <w:widowControl/>
        <w:spacing w:line="360" w:lineRule="auto"/>
        <w:ind w:firstLine="480" w:firstLineChars="200"/>
        <w:contextualSpacing/>
        <w:rPr>
          <w:rFonts w:hint="eastAsia"/>
          <w:sz w:val="24"/>
          <w:szCs w:val="24"/>
          <w:lang w:eastAsia="zh-CN"/>
        </w:rPr>
      </w:pPr>
      <w:r>
        <w:rPr>
          <w:rFonts w:hint="eastAsia"/>
          <w:sz w:val="24"/>
          <w:szCs w:val="24"/>
          <w:lang w:eastAsia="zh-CN"/>
        </w:rPr>
        <w:t>3.其他要求</w:t>
      </w:r>
    </w:p>
    <w:p w14:paraId="0C87F11B">
      <w:pPr>
        <w:widowControl/>
        <w:spacing w:line="360" w:lineRule="auto"/>
        <w:ind w:firstLine="480" w:firstLineChars="200"/>
        <w:contextualSpacing/>
        <w:rPr>
          <w:rFonts w:hint="eastAsia"/>
          <w:sz w:val="24"/>
          <w:szCs w:val="24"/>
          <w:lang w:eastAsia="zh-CN"/>
        </w:rPr>
      </w:pPr>
      <w:r>
        <w:rPr>
          <w:rFonts w:hint="eastAsia"/>
          <w:sz w:val="24"/>
          <w:szCs w:val="24"/>
          <w:lang w:eastAsia="zh-CN"/>
        </w:rPr>
        <w:t>（1）剩余样本保存：实验完成后，中标人提供不少于12个月的样本（包括剩余原始样本以及检测后剩余的文库样本）保存服务。在保存样本时，对样本进行一一对应标记，用专用样本存储设备进行低温（-20℃～-80℃）保存，标记需清晰，以便采购人有需要可随时进行调档；12个月后经采购人的书面通知后进行无害化处理或按照采购人要求及时返还样本标本。对于超过保存期的样本，中标人需经采购人书面同意后方可处理；如采购人需要，中标人需按采购人要求在规定时间内返还保存的样本。由此过程中产生的一切费用均由中标人承担。</w:t>
      </w:r>
    </w:p>
    <w:p w14:paraId="4052EABD">
      <w:pPr>
        <w:spacing w:line="360" w:lineRule="auto"/>
        <w:rPr>
          <w:rFonts w:hint="eastAsia"/>
          <w:b/>
          <w:bCs/>
          <w:sz w:val="24"/>
          <w:szCs w:val="24"/>
          <w:lang w:eastAsia="zh-CN"/>
        </w:rPr>
      </w:pPr>
      <w:r>
        <w:rPr>
          <w:rFonts w:hint="eastAsia"/>
          <w:sz w:val="24"/>
          <w:szCs w:val="24"/>
          <w:lang w:eastAsia="zh-CN"/>
        </w:rPr>
        <w:t>（2）数据存储：数据交付后，中标人提供不少于12个月的数据存储服务。中标人须对样本数据进行对应标记及专用保密方式存储，以便采购人有需要时可随时调档或再次交付数据；12个月后根据采购人的书面通知进行无保留的无痕清除处理。由此产生的一切费用均由中标人承担。</w:t>
      </w:r>
    </w:p>
    <w:p w14:paraId="6FD447B0">
      <w:pPr>
        <w:spacing w:line="360" w:lineRule="auto"/>
        <w:ind w:firstLine="482" w:firstLineChars="200"/>
        <w:rPr>
          <w:rFonts w:hint="eastAsia"/>
          <w:b/>
          <w:bCs/>
          <w:sz w:val="24"/>
          <w:szCs w:val="24"/>
          <w:lang w:eastAsia="zh-CN"/>
        </w:rPr>
      </w:pPr>
    </w:p>
    <w:p w14:paraId="3C5B47A1">
      <w:pPr>
        <w:spacing w:line="360" w:lineRule="auto"/>
        <w:ind w:firstLine="482" w:firstLineChars="200"/>
        <w:rPr>
          <w:rFonts w:hint="eastAsia"/>
          <w:b/>
          <w:bCs/>
          <w:sz w:val="24"/>
          <w:szCs w:val="24"/>
          <w:lang w:eastAsia="zh-CN"/>
        </w:rPr>
      </w:pPr>
    </w:p>
    <w:p w14:paraId="5DD11C65">
      <w:pPr>
        <w:spacing w:line="360" w:lineRule="auto"/>
        <w:jc w:val="center"/>
        <w:outlineLvl w:val="1"/>
        <w:rPr>
          <w:rFonts w:hint="eastAsia"/>
          <w:b/>
          <w:bCs/>
          <w:sz w:val="36"/>
          <w:szCs w:val="36"/>
          <w:lang w:eastAsia="zh-CN"/>
        </w:rPr>
      </w:pPr>
      <w:r>
        <w:rPr>
          <w:rFonts w:hint="eastAsia"/>
          <w:b/>
          <w:bCs/>
          <w:sz w:val="36"/>
          <w:szCs w:val="36"/>
          <w:lang w:eastAsia="zh-CN"/>
        </w:rPr>
        <w:t>05包：</w:t>
      </w:r>
    </w:p>
    <w:p w14:paraId="79E2FFA1">
      <w:pPr>
        <w:spacing w:line="360" w:lineRule="auto"/>
        <w:rPr>
          <w:rFonts w:hint="eastAsia"/>
          <w:b/>
          <w:bCs/>
          <w:sz w:val="32"/>
          <w:szCs w:val="32"/>
          <w:lang w:eastAsia="zh-CN"/>
        </w:rPr>
      </w:pPr>
      <w:r>
        <w:rPr>
          <w:rFonts w:hint="eastAsia"/>
          <w:b/>
          <w:bCs/>
          <w:sz w:val="24"/>
          <w:szCs w:val="24"/>
          <w:lang w:eastAsia="zh-CN"/>
        </w:rPr>
        <w:t>品目5-1：普通转录组</w:t>
      </w:r>
    </w:p>
    <w:tbl>
      <w:tblPr>
        <w:tblStyle w:val="7"/>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920"/>
        <w:gridCol w:w="2237"/>
        <w:gridCol w:w="1305"/>
        <w:gridCol w:w="2325"/>
      </w:tblGrid>
      <w:tr w14:paraId="0FB9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320" w:type="dxa"/>
            <w:vAlign w:val="center"/>
          </w:tcPr>
          <w:p w14:paraId="1466BFDE">
            <w:pPr>
              <w:jc w:val="center"/>
              <w:rPr>
                <w:rFonts w:hint="eastAsia"/>
                <w:kern w:val="0"/>
                <w:sz w:val="24"/>
                <w:szCs w:val="32"/>
              </w:rPr>
            </w:pPr>
            <w:r>
              <w:rPr>
                <w:rFonts w:hint="eastAsia"/>
                <w:kern w:val="0"/>
                <w:sz w:val="24"/>
                <w:szCs w:val="32"/>
              </w:rPr>
              <w:t>编号</w:t>
            </w:r>
          </w:p>
        </w:tc>
        <w:tc>
          <w:tcPr>
            <w:tcW w:w="1920" w:type="dxa"/>
            <w:vAlign w:val="center"/>
          </w:tcPr>
          <w:p w14:paraId="44DB6EE8">
            <w:pPr>
              <w:jc w:val="center"/>
              <w:rPr>
                <w:rFonts w:hint="eastAsia"/>
                <w:kern w:val="0"/>
                <w:sz w:val="24"/>
                <w:szCs w:val="32"/>
              </w:rPr>
            </w:pPr>
            <w:r>
              <w:rPr>
                <w:rFonts w:hint="eastAsia"/>
                <w:kern w:val="0"/>
                <w:sz w:val="24"/>
                <w:szCs w:val="32"/>
              </w:rPr>
              <w:t>项目内容</w:t>
            </w:r>
          </w:p>
        </w:tc>
        <w:tc>
          <w:tcPr>
            <w:tcW w:w="2237" w:type="dxa"/>
            <w:vAlign w:val="center"/>
          </w:tcPr>
          <w:p w14:paraId="313A8A28">
            <w:pPr>
              <w:jc w:val="center"/>
              <w:rPr>
                <w:rFonts w:hint="eastAsia"/>
                <w:kern w:val="0"/>
                <w:sz w:val="24"/>
                <w:szCs w:val="32"/>
              </w:rPr>
            </w:pPr>
            <w:r>
              <w:rPr>
                <w:rFonts w:hint="eastAsia"/>
                <w:kern w:val="0"/>
                <w:sz w:val="24"/>
                <w:szCs w:val="32"/>
              </w:rPr>
              <w:t>具体服务内容</w:t>
            </w:r>
          </w:p>
        </w:tc>
        <w:tc>
          <w:tcPr>
            <w:tcW w:w="1305" w:type="dxa"/>
            <w:vAlign w:val="center"/>
          </w:tcPr>
          <w:p w14:paraId="2DD2EC23">
            <w:pPr>
              <w:jc w:val="center"/>
              <w:rPr>
                <w:rFonts w:hint="eastAsia"/>
                <w:kern w:val="0"/>
                <w:sz w:val="24"/>
                <w:szCs w:val="32"/>
              </w:rPr>
            </w:pPr>
            <w:r>
              <w:rPr>
                <w:rFonts w:hint="eastAsia"/>
                <w:kern w:val="0"/>
                <w:sz w:val="24"/>
                <w:szCs w:val="32"/>
              </w:rPr>
              <w:t>数量（例）</w:t>
            </w:r>
          </w:p>
        </w:tc>
        <w:tc>
          <w:tcPr>
            <w:tcW w:w="2325" w:type="dxa"/>
            <w:vAlign w:val="center"/>
          </w:tcPr>
          <w:p w14:paraId="68C68C99">
            <w:pPr>
              <w:jc w:val="center"/>
              <w:rPr>
                <w:rFonts w:hint="eastAsia"/>
                <w:kern w:val="0"/>
                <w:sz w:val="24"/>
                <w:szCs w:val="32"/>
              </w:rPr>
            </w:pPr>
            <w:r>
              <w:rPr>
                <w:rFonts w:hint="eastAsia"/>
                <w:kern w:val="0"/>
                <w:sz w:val="24"/>
                <w:szCs w:val="32"/>
              </w:rPr>
              <w:t>服务周期</w:t>
            </w:r>
          </w:p>
        </w:tc>
      </w:tr>
      <w:tr w14:paraId="7ED1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320" w:type="dxa"/>
            <w:vAlign w:val="center"/>
          </w:tcPr>
          <w:p w14:paraId="62F1AD3C">
            <w:pPr>
              <w:jc w:val="center"/>
              <w:rPr>
                <w:rFonts w:hint="eastAsia"/>
                <w:kern w:val="0"/>
                <w:sz w:val="24"/>
                <w:szCs w:val="32"/>
              </w:rPr>
            </w:pPr>
            <w:r>
              <w:rPr>
                <w:rFonts w:hint="eastAsia"/>
                <w:kern w:val="0"/>
                <w:sz w:val="24"/>
                <w:szCs w:val="32"/>
              </w:rPr>
              <w:t>1</w:t>
            </w:r>
          </w:p>
        </w:tc>
        <w:tc>
          <w:tcPr>
            <w:tcW w:w="1920" w:type="dxa"/>
            <w:vAlign w:val="center"/>
          </w:tcPr>
          <w:p w14:paraId="6C8FD0ED">
            <w:pPr>
              <w:jc w:val="center"/>
              <w:rPr>
                <w:rFonts w:hint="eastAsia"/>
                <w:kern w:val="0"/>
                <w:sz w:val="24"/>
                <w:szCs w:val="32"/>
              </w:rPr>
            </w:pPr>
            <w:r>
              <w:rPr>
                <w:rFonts w:hint="eastAsia"/>
                <w:kern w:val="0"/>
                <w:sz w:val="24"/>
                <w:szCs w:val="32"/>
              </w:rPr>
              <w:t>普通转录组</w:t>
            </w:r>
          </w:p>
        </w:tc>
        <w:tc>
          <w:tcPr>
            <w:tcW w:w="2237" w:type="dxa"/>
            <w:vAlign w:val="center"/>
          </w:tcPr>
          <w:p w14:paraId="644F1725">
            <w:pPr>
              <w:jc w:val="center"/>
              <w:rPr>
                <w:rFonts w:hint="eastAsia"/>
                <w:kern w:val="0"/>
                <w:sz w:val="24"/>
                <w:szCs w:val="32"/>
                <w:lang w:eastAsia="zh-CN"/>
              </w:rPr>
            </w:pPr>
            <w:r>
              <w:rPr>
                <w:rFonts w:hint="eastAsia"/>
                <w:kern w:val="0"/>
                <w:sz w:val="24"/>
                <w:szCs w:val="32"/>
                <w:lang w:eastAsia="zh-CN"/>
              </w:rPr>
              <w:t xml:space="preserve">开展感染性角膜炎患者及实验动物角膜组织转录组检测 </w:t>
            </w:r>
          </w:p>
        </w:tc>
        <w:tc>
          <w:tcPr>
            <w:tcW w:w="1305" w:type="dxa"/>
            <w:vAlign w:val="center"/>
          </w:tcPr>
          <w:p w14:paraId="4937DACE">
            <w:pPr>
              <w:jc w:val="center"/>
              <w:rPr>
                <w:rFonts w:hint="eastAsia"/>
                <w:kern w:val="0"/>
                <w:sz w:val="24"/>
                <w:szCs w:val="32"/>
              </w:rPr>
            </w:pPr>
            <w:r>
              <w:rPr>
                <w:rFonts w:hint="eastAsia"/>
                <w:kern w:val="0"/>
                <w:sz w:val="24"/>
                <w:szCs w:val="32"/>
              </w:rPr>
              <w:t>1</w:t>
            </w:r>
            <w:r>
              <w:rPr>
                <w:kern w:val="0"/>
                <w:sz w:val="24"/>
                <w:szCs w:val="32"/>
              </w:rPr>
              <w:t>75</w:t>
            </w:r>
          </w:p>
        </w:tc>
        <w:tc>
          <w:tcPr>
            <w:tcW w:w="2325" w:type="dxa"/>
          </w:tcPr>
          <w:p w14:paraId="17A08CF9">
            <w:pPr>
              <w:rPr>
                <w:rFonts w:hint="eastAsia"/>
                <w:kern w:val="0"/>
                <w:sz w:val="24"/>
                <w:szCs w:val="32"/>
                <w:lang w:eastAsia="zh-CN"/>
              </w:rPr>
            </w:pPr>
            <w:r>
              <w:rPr>
                <w:rFonts w:hint="eastAsia"/>
                <w:kern w:val="0"/>
                <w:sz w:val="24"/>
                <w:szCs w:val="32"/>
                <w:lang w:eastAsia="zh-CN"/>
              </w:rPr>
              <w:t>本采购项目实验周期</w:t>
            </w:r>
            <w:r>
              <w:rPr>
                <w:kern w:val="0"/>
                <w:sz w:val="24"/>
                <w:szCs w:val="32"/>
                <w:lang w:eastAsia="zh-CN"/>
              </w:rPr>
              <w:t>30</w:t>
            </w:r>
            <w:r>
              <w:rPr>
                <w:rFonts w:hint="eastAsia"/>
                <w:kern w:val="0"/>
                <w:sz w:val="24"/>
                <w:szCs w:val="32"/>
                <w:lang w:eastAsia="zh-CN"/>
              </w:rPr>
              <w:t>个工作日，服务周期3年，包括数据沟通与调整等，交付周期</w:t>
            </w:r>
            <w:r>
              <w:rPr>
                <w:kern w:val="0"/>
                <w:sz w:val="24"/>
                <w:szCs w:val="32"/>
                <w:lang w:eastAsia="zh-CN"/>
              </w:rPr>
              <w:t>30</w:t>
            </w:r>
            <w:r>
              <w:rPr>
                <w:rFonts w:hint="eastAsia"/>
                <w:kern w:val="0"/>
                <w:sz w:val="24"/>
                <w:szCs w:val="32"/>
                <w:lang w:eastAsia="zh-CN"/>
              </w:rPr>
              <w:t>个工作日。</w:t>
            </w:r>
          </w:p>
        </w:tc>
      </w:tr>
    </w:tbl>
    <w:p w14:paraId="3EF2CC21">
      <w:pPr>
        <w:widowControl/>
        <w:spacing w:line="360" w:lineRule="auto"/>
        <w:ind w:firstLine="480" w:firstLineChars="200"/>
        <w:rPr>
          <w:rFonts w:hint="eastAsia"/>
          <w:sz w:val="24"/>
          <w:szCs w:val="24"/>
          <w:lang w:eastAsia="zh-CN"/>
        </w:rPr>
      </w:pPr>
      <w:r>
        <w:rPr>
          <w:rFonts w:hint="eastAsia"/>
          <w:sz w:val="24"/>
          <w:szCs w:val="24"/>
          <w:lang w:eastAsia="zh-CN"/>
        </w:rPr>
        <w:t>1.样本收取及流转</w:t>
      </w:r>
    </w:p>
    <w:p w14:paraId="28CC9146">
      <w:pPr>
        <w:widowControl/>
        <w:spacing w:line="360" w:lineRule="auto"/>
        <w:ind w:firstLine="480" w:firstLineChars="200"/>
        <w:rPr>
          <w:rFonts w:hint="eastAsia"/>
          <w:sz w:val="24"/>
          <w:szCs w:val="24"/>
          <w:lang w:eastAsia="zh-CN"/>
        </w:rPr>
      </w:pPr>
      <w:r>
        <w:rPr>
          <w:rFonts w:hint="eastAsia"/>
          <w:sz w:val="24"/>
          <w:szCs w:val="24"/>
          <w:lang w:eastAsia="zh-CN"/>
        </w:rPr>
        <w:t>（1）样本接收：</w:t>
      </w:r>
    </w:p>
    <w:p w14:paraId="5EFA93AF">
      <w:pPr>
        <w:widowControl/>
        <w:spacing w:line="360" w:lineRule="auto"/>
        <w:ind w:firstLine="480" w:firstLineChars="200"/>
        <w:rPr>
          <w:rFonts w:hint="eastAsia"/>
          <w:sz w:val="24"/>
          <w:szCs w:val="24"/>
          <w:lang w:eastAsia="zh-CN"/>
        </w:rPr>
      </w:pPr>
      <w:r>
        <w:rPr>
          <w:rFonts w:hint="eastAsia"/>
          <w:sz w:val="24"/>
          <w:szCs w:val="24"/>
          <w:lang w:eastAsia="zh-CN"/>
        </w:rPr>
        <w:t>①至本实验室，进行样本质检，建库后进行上机测序、数据分析（包括数据质控和综合定制分析）。</w:t>
      </w:r>
    </w:p>
    <w:p w14:paraId="1795343B">
      <w:pPr>
        <w:widowControl/>
        <w:spacing w:line="360" w:lineRule="auto"/>
        <w:ind w:firstLine="480" w:firstLineChars="200"/>
        <w:rPr>
          <w:rFonts w:hint="eastAsia"/>
          <w:sz w:val="24"/>
          <w:szCs w:val="24"/>
          <w:lang w:eastAsia="zh-CN"/>
        </w:rPr>
      </w:pPr>
      <w:r>
        <w:rPr>
          <w:rFonts w:hint="eastAsia"/>
          <w:sz w:val="24"/>
          <w:szCs w:val="24"/>
          <w:lang w:eastAsia="zh-CN"/>
        </w:rPr>
        <w:t>②在收取样本时，需严格按照每个样本管标记样本的名称进行后续名称标记，确保每个样本编号具有唯一性并贯穿全部实验环节，后续建库，测序及分析过程会根据标号进行核实，保证样本不会出错混淆。</w:t>
      </w:r>
    </w:p>
    <w:p w14:paraId="66551011">
      <w:pPr>
        <w:widowControl/>
        <w:spacing w:line="360" w:lineRule="auto"/>
        <w:ind w:firstLine="480" w:firstLineChars="200"/>
        <w:rPr>
          <w:rFonts w:hint="eastAsia"/>
          <w:sz w:val="24"/>
          <w:szCs w:val="24"/>
          <w:lang w:eastAsia="zh-CN"/>
        </w:rPr>
      </w:pPr>
      <w:r>
        <w:rPr>
          <w:rFonts w:hint="eastAsia"/>
          <w:sz w:val="24"/>
          <w:szCs w:val="24"/>
          <w:lang w:eastAsia="zh-CN"/>
        </w:rPr>
        <w:t>③需提供或建立样本流转系统，样本流转系统中体现该实验样本事实信息、运送负责人及接收时间、样本所处实验阶段等信息，可实时追踪监测样本。</w:t>
      </w:r>
    </w:p>
    <w:p w14:paraId="02DDECD7">
      <w:pPr>
        <w:widowControl/>
        <w:spacing w:line="360" w:lineRule="auto"/>
        <w:ind w:firstLine="480" w:firstLineChars="200"/>
        <w:rPr>
          <w:rFonts w:hint="eastAsia"/>
          <w:sz w:val="24"/>
          <w:szCs w:val="24"/>
          <w:lang w:eastAsia="zh-CN"/>
        </w:rPr>
      </w:pPr>
      <w:r>
        <w:rPr>
          <w:rFonts w:hint="eastAsia"/>
          <w:sz w:val="24"/>
          <w:szCs w:val="24"/>
          <w:lang w:eastAsia="zh-CN"/>
        </w:rPr>
        <w:t>④具有完善的应急预案予以妥善解决样本在实验全流程中出现延迟、遗漏、丢失等情况。若出现样本丢失或延误、错误的情况，需要投标人根据应急方案，查找原因，及时找回样本，并将丢失或错误原因及查找结果及时告知采购人，若出现标本延迟、遗漏、丢失等情况，中标人需承担重采样本的费用，并承担相应的责任。</w:t>
      </w:r>
    </w:p>
    <w:p w14:paraId="02BC027D">
      <w:pPr>
        <w:widowControl/>
        <w:spacing w:line="360" w:lineRule="auto"/>
        <w:ind w:firstLine="480" w:firstLineChars="200"/>
        <w:rPr>
          <w:rFonts w:hint="eastAsia"/>
          <w:sz w:val="24"/>
          <w:szCs w:val="24"/>
          <w:lang w:eastAsia="zh-CN"/>
        </w:rPr>
      </w:pPr>
      <w:r>
        <w:rPr>
          <w:rFonts w:hint="eastAsia"/>
          <w:sz w:val="24"/>
          <w:szCs w:val="24"/>
          <w:lang w:eastAsia="zh-CN"/>
        </w:rPr>
        <w:t>（2）样本运输：</w:t>
      </w:r>
    </w:p>
    <w:p w14:paraId="06C45CF9">
      <w:pPr>
        <w:widowControl/>
        <w:spacing w:line="360" w:lineRule="auto"/>
        <w:ind w:firstLine="480" w:firstLineChars="200"/>
        <w:rPr>
          <w:rFonts w:hint="eastAsia"/>
          <w:sz w:val="24"/>
          <w:szCs w:val="24"/>
          <w:lang w:eastAsia="zh-CN"/>
        </w:rPr>
      </w:pPr>
      <w:r>
        <w:rPr>
          <w:rFonts w:hint="eastAsia"/>
          <w:sz w:val="24"/>
          <w:szCs w:val="24"/>
          <w:lang w:eastAsia="zh-CN"/>
        </w:rPr>
        <w:t>①指派的物流人员需是专职从事样本接收工作的人员，保证根据样本转运及存储要求，进行冷链和常温物流运输，且符合《GB/T28577-2021冷链物流分类与基本要求》与生物安全要求，确保运输过程的样品质量和环境安全。</w:t>
      </w:r>
    </w:p>
    <w:p w14:paraId="5166BBC7">
      <w:pPr>
        <w:widowControl/>
        <w:spacing w:line="360" w:lineRule="auto"/>
        <w:ind w:firstLine="480" w:firstLineChars="200"/>
        <w:rPr>
          <w:rFonts w:hint="eastAsia"/>
          <w:szCs w:val="21"/>
          <w:lang w:eastAsia="zh-CN"/>
        </w:rPr>
      </w:pPr>
      <w:r>
        <w:rPr>
          <w:rFonts w:hint="eastAsia"/>
          <w:sz w:val="24"/>
          <w:szCs w:val="24"/>
          <w:lang w:eastAsia="zh-CN"/>
        </w:rPr>
        <w:t>②接收样本后48小时内转运至检测实验室，以保障检测时效性。</w:t>
      </w:r>
    </w:p>
    <w:p w14:paraId="1294917A">
      <w:pPr>
        <w:widowControl/>
        <w:spacing w:line="360" w:lineRule="auto"/>
        <w:ind w:firstLine="480" w:firstLineChars="200"/>
        <w:contextualSpacing/>
        <w:rPr>
          <w:rFonts w:hint="eastAsia"/>
          <w:sz w:val="24"/>
          <w:szCs w:val="24"/>
          <w:lang w:eastAsia="zh-CN"/>
        </w:rPr>
      </w:pPr>
      <w:r>
        <w:rPr>
          <w:rFonts w:hint="eastAsia"/>
          <w:sz w:val="24"/>
          <w:szCs w:val="24"/>
          <w:lang w:eastAsia="zh-CN"/>
        </w:rPr>
        <w:t>2.保密要求：</w:t>
      </w:r>
      <w:r>
        <w:rPr>
          <w:sz w:val="24"/>
          <w:szCs w:val="24"/>
          <w:lang w:eastAsia="zh-CN"/>
        </w:rPr>
        <w:t>受委托方保证不向委托方以外的人员提供或披露本合同的委托内容及未公开的信息和资料。包括但不限于本协议的委托内容及结果；双方保证采取一切合理和必要措施和方式对委托中知悉的对方商业秘密进行保密。</w:t>
      </w:r>
    </w:p>
    <w:p w14:paraId="4D481ADC">
      <w:pPr>
        <w:widowControl/>
        <w:spacing w:line="360" w:lineRule="auto"/>
        <w:ind w:firstLine="480" w:firstLineChars="200"/>
        <w:contextualSpacing/>
        <w:rPr>
          <w:rFonts w:hint="eastAsia"/>
          <w:sz w:val="24"/>
          <w:szCs w:val="24"/>
          <w:lang w:eastAsia="zh-CN"/>
        </w:rPr>
      </w:pPr>
      <w:r>
        <w:rPr>
          <w:rFonts w:hint="eastAsia"/>
          <w:sz w:val="24"/>
          <w:szCs w:val="24"/>
          <w:lang w:eastAsia="zh-CN"/>
        </w:rPr>
        <w:t>3.其他要求</w:t>
      </w:r>
    </w:p>
    <w:p w14:paraId="6A5CBE03">
      <w:pPr>
        <w:widowControl/>
        <w:spacing w:line="360" w:lineRule="auto"/>
        <w:ind w:firstLine="480" w:firstLineChars="200"/>
        <w:contextualSpacing/>
        <w:rPr>
          <w:rFonts w:hint="eastAsia"/>
          <w:sz w:val="24"/>
          <w:szCs w:val="24"/>
          <w:lang w:eastAsia="zh-CN"/>
        </w:rPr>
      </w:pPr>
      <w:r>
        <w:rPr>
          <w:rFonts w:hint="eastAsia"/>
          <w:sz w:val="24"/>
          <w:szCs w:val="24"/>
          <w:lang w:eastAsia="zh-CN"/>
        </w:rPr>
        <w:t>（1）剩余样本保存：实验完成后，中标人提供不少于12个月的样本（包括剩余原始样本以及检测后剩余的文库样本）保存服务。在保存样本时，对样本进行一一对应标记，用专用样本存储设备进行低温（-20℃～-80℃）保存，标记需清晰，以便采购人有需要可随时进行调档；12个月后经采购人的书面通知后进行无害化处理或按照采购人要求及时返还样本标本。对于超过保存期的样本，中标人需经采购人书面同意后方可处理；如采购人需要，中标人需按采购人要求在规定时间内返还保存的样本。由此过程中产生的一切费用均由中标人承担。</w:t>
      </w:r>
    </w:p>
    <w:p w14:paraId="11AFB4EA">
      <w:pPr>
        <w:spacing w:line="360" w:lineRule="auto"/>
        <w:rPr>
          <w:rFonts w:hint="eastAsia"/>
          <w:b/>
          <w:bCs/>
          <w:sz w:val="24"/>
          <w:szCs w:val="24"/>
          <w:lang w:eastAsia="zh-CN"/>
        </w:rPr>
      </w:pPr>
      <w:r>
        <w:rPr>
          <w:rFonts w:hint="eastAsia"/>
          <w:sz w:val="24"/>
          <w:szCs w:val="24"/>
          <w:lang w:eastAsia="zh-CN"/>
        </w:rPr>
        <w:t>（2）数据存储：数据交付后，中标人提供不少于12个月的数据存储服务。中标人须对样本数据进行对应标记及专用保密方式存储，以便采购人有需要时可随时调档或再次交付数据；12个月后根据采购人的书面通知进行无保留的无痕清除处理。由此产生的一切费用均由中标人承担。</w:t>
      </w:r>
    </w:p>
    <w:p w14:paraId="38CC6067">
      <w:pPr>
        <w:rPr>
          <w:rFonts w:hint="eastAsia"/>
          <w:b/>
          <w:bCs/>
          <w:sz w:val="32"/>
          <w:szCs w:val="32"/>
          <w:lang w:eastAsia="zh-CN"/>
        </w:rPr>
      </w:pPr>
    </w:p>
    <w:p w14:paraId="6A86BFDF">
      <w:pPr>
        <w:rPr>
          <w:rFonts w:hint="eastAsia"/>
          <w:b/>
          <w:bCs/>
          <w:sz w:val="32"/>
          <w:szCs w:val="32"/>
          <w:lang w:eastAsia="zh-CN"/>
        </w:rPr>
      </w:pPr>
    </w:p>
    <w:p w14:paraId="0123FA31">
      <w:pPr>
        <w:spacing w:line="360" w:lineRule="auto"/>
        <w:jc w:val="center"/>
        <w:outlineLvl w:val="1"/>
        <w:rPr>
          <w:rFonts w:hint="eastAsia"/>
          <w:b/>
          <w:bCs/>
          <w:sz w:val="36"/>
          <w:szCs w:val="36"/>
          <w:lang w:eastAsia="zh-CN"/>
        </w:rPr>
      </w:pPr>
      <w:r>
        <w:rPr>
          <w:rFonts w:hint="eastAsia"/>
          <w:b/>
          <w:bCs/>
          <w:sz w:val="36"/>
          <w:szCs w:val="36"/>
          <w:lang w:eastAsia="zh-CN"/>
        </w:rPr>
        <w:t>06包：</w:t>
      </w:r>
    </w:p>
    <w:p w14:paraId="6B163857">
      <w:pPr>
        <w:widowControl/>
        <w:spacing w:line="360" w:lineRule="auto"/>
        <w:contextualSpacing/>
        <w:rPr>
          <w:rFonts w:hint="eastAsia"/>
          <w:sz w:val="24"/>
          <w:lang w:eastAsia="zh-CN"/>
        </w:rPr>
      </w:pPr>
      <w:r>
        <w:rPr>
          <w:rFonts w:hint="eastAsia"/>
          <w:b/>
          <w:bCs/>
          <w:sz w:val="24"/>
          <w:szCs w:val="24"/>
          <w:lang w:eastAsia="zh-CN"/>
        </w:rPr>
        <w:t>品目6-1：X射线光电子能谱仪（XPS)等</w:t>
      </w:r>
    </w:p>
    <w:tbl>
      <w:tblPr>
        <w:tblStyle w:val="7"/>
        <w:tblW w:w="48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05"/>
        <w:gridCol w:w="2712"/>
        <w:gridCol w:w="2616"/>
        <w:gridCol w:w="977"/>
      </w:tblGrid>
      <w:tr w14:paraId="0482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jc w:val="center"/>
        </w:trPr>
        <w:tc>
          <w:tcPr>
            <w:tcW w:w="418" w:type="pct"/>
            <w:vAlign w:val="center"/>
          </w:tcPr>
          <w:p w14:paraId="07632A71">
            <w:pPr>
              <w:jc w:val="center"/>
              <w:rPr>
                <w:rFonts w:hint="eastAsia"/>
                <w:kern w:val="2"/>
                <w:sz w:val="24"/>
                <w:szCs w:val="32"/>
              </w:rPr>
            </w:pPr>
            <w:r>
              <w:rPr>
                <w:rFonts w:hint="eastAsia"/>
                <w:kern w:val="2"/>
                <w:sz w:val="24"/>
                <w:szCs w:val="32"/>
              </w:rPr>
              <w:t>编号</w:t>
            </w:r>
          </w:p>
        </w:tc>
        <w:tc>
          <w:tcPr>
            <w:tcW w:w="785" w:type="pct"/>
            <w:vAlign w:val="center"/>
          </w:tcPr>
          <w:p w14:paraId="4C03F96C">
            <w:pPr>
              <w:jc w:val="center"/>
              <w:rPr>
                <w:rFonts w:hint="eastAsia"/>
                <w:kern w:val="2"/>
                <w:sz w:val="24"/>
                <w:szCs w:val="32"/>
              </w:rPr>
            </w:pPr>
            <w:r>
              <w:rPr>
                <w:rFonts w:hint="eastAsia"/>
                <w:kern w:val="2"/>
                <w:sz w:val="24"/>
                <w:szCs w:val="32"/>
              </w:rPr>
              <w:t>项目内容</w:t>
            </w:r>
          </w:p>
        </w:tc>
        <w:tc>
          <w:tcPr>
            <w:tcW w:w="1632" w:type="pct"/>
            <w:vAlign w:val="center"/>
          </w:tcPr>
          <w:p w14:paraId="5D527B07">
            <w:pPr>
              <w:jc w:val="center"/>
              <w:rPr>
                <w:rFonts w:hint="eastAsia"/>
                <w:kern w:val="2"/>
                <w:sz w:val="24"/>
                <w:szCs w:val="32"/>
              </w:rPr>
            </w:pPr>
            <w:r>
              <w:rPr>
                <w:rFonts w:hint="eastAsia"/>
                <w:kern w:val="2"/>
                <w:sz w:val="24"/>
                <w:szCs w:val="32"/>
              </w:rPr>
              <w:t>具体服务内容</w:t>
            </w:r>
          </w:p>
        </w:tc>
        <w:tc>
          <w:tcPr>
            <w:tcW w:w="1574" w:type="pct"/>
            <w:vAlign w:val="center"/>
          </w:tcPr>
          <w:p w14:paraId="2A6F6F5D">
            <w:pPr>
              <w:jc w:val="center"/>
              <w:rPr>
                <w:rFonts w:hint="eastAsia"/>
                <w:kern w:val="2"/>
                <w:sz w:val="24"/>
                <w:szCs w:val="32"/>
              </w:rPr>
            </w:pPr>
            <w:r>
              <w:rPr>
                <w:rFonts w:hint="eastAsia"/>
                <w:kern w:val="2"/>
                <w:sz w:val="24"/>
                <w:szCs w:val="32"/>
              </w:rPr>
              <w:t>服务周期</w:t>
            </w:r>
          </w:p>
        </w:tc>
        <w:tc>
          <w:tcPr>
            <w:tcW w:w="588" w:type="pct"/>
            <w:vAlign w:val="center"/>
          </w:tcPr>
          <w:p w14:paraId="463463B4">
            <w:pPr>
              <w:jc w:val="center"/>
              <w:rPr>
                <w:rFonts w:hint="eastAsia"/>
                <w:kern w:val="2"/>
                <w:sz w:val="24"/>
                <w:szCs w:val="32"/>
              </w:rPr>
            </w:pPr>
            <w:r>
              <w:rPr>
                <w:rFonts w:hint="eastAsia"/>
                <w:kern w:val="2"/>
                <w:sz w:val="24"/>
                <w:szCs w:val="32"/>
              </w:rPr>
              <w:t>数量（例）</w:t>
            </w:r>
          </w:p>
        </w:tc>
      </w:tr>
      <w:tr w14:paraId="5A20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18" w:type="pct"/>
            <w:vAlign w:val="center"/>
          </w:tcPr>
          <w:p w14:paraId="75A1E54C">
            <w:pPr>
              <w:jc w:val="center"/>
              <w:rPr>
                <w:rFonts w:hint="eastAsia"/>
                <w:kern w:val="2"/>
                <w:sz w:val="24"/>
                <w:szCs w:val="32"/>
              </w:rPr>
            </w:pPr>
            <w:r>
              <w:rPr>
                <w:rFonts w:hint="eastAsia"/>
                <w:kern w:val="2"/>
                <w:sz w:val="24"/>
                <w:szCs w:val="32"/>
              </w:rPr>
              <w:t>1</w:t>
            </w:r>
          </w:p>
        </w:tc>
        <w:tc>
          <w:tcPr>
            <w:tcW w:w="785" w:type="pct"/>
            <w:vAlign w:val="center"/>
          </w:tcPr>
          <w:p w14:paraId="6C8A71E5">
            <w:pPr>
              <w:jc w:val="center"/>
              <w:rPr>
                <w:rFonts w:hint="eastAsia"/>
                <w:kern w:val="2"/>
                <w:sz w:val="24"/>
                <w:szCs w:val="32"/>
                <w:lang w:eastAsia="zh-CN"/>
              </w:rPr>
            </w:pPr>
            <w:r>
              <w:rPr>
                <w:kern w:val="2"/>
                <w:sz w:val="24"/>
                <w:szCs w:val="32"/>
                <w:lang w:eastAsia="zh-CN"/>
              </w:rPr>
              <w:t>X 射线光电子能谱仪 （XPS）</w:t>
            </w:r>
          </w:p>
        </w:tc>
        <w:tc>
          <w:tcPr>
            <w:tcW w:w="1632" w:type="pct"/>
            <w:vAlign w:val="center"/>
          </w:tcPr>
          <w:p w14:paraId="18459D0E">
            <w:pPr>
              <w:jc w:val="center"/>
              <w:rPr>
                <w:rFonts w:hint="eastAsia"/>
                <w:kern w:val="2"/>
                <w:sz w:val="24"/>
                <w:szCs w:val="32"/>
                <w:lang w:eastAsia="zh-CN"/>
              </w:rPr>
            </w:pPr>
            <w:r>
              <w:rPr>
                <w:kern w:val="2"/>
                <w:sz w:val="24"/>
                <w:szCs w:val="32"/>
                <w:lang w:eastAsia="zh-CN"/>
              </w:rPr>
              <w:t>表面元素定性分析</w:t>
            </w:r>
            <w:r>
              <w:rPr>
                <w:rFonts w:hint="eastAsia"/>
                <w:kern w:val="2"/>
                <w:sz w:val="24"/>
                <w:szCs w:val="32"/>
                <w:lang w:eastAsia="zh-CN"/>
              </w:rPr>
              <w:t>，</w:t>
            </w:r>
            <w:r>
              <w:rPr>
                <w:kern w:val="2"/>
                <w:sz w:val="24"/>
                <w:szCs w:val="32"/>
                <w:lang w:eastAsia="zh-CN"/>
              </w:rPr>
              <w:t>材料表面改性研究、催化剂表面表征、高分子材料表面分析</w:t>
            </w:r>
          </w:p>
        </w:tc>
        <w:tc>
          <w:tcPr>
            <w:tcW w:w="1574" w:type="pct"/>
            <w:vAlign w:val="center"/>
          </w:tcPr>
          <w:p w14:paraId="5164031F">
            <w:pPr>
              <w:jc w:val="both"/>
              <w:rPr>
                <w:rFonts w:hint="eastAsia"/>
                <w:kern w:val="2"/>
                <w:sz w:val="24"/>
                <w:szCs w:val="32"/>
              </w:rPr>
            </w:pPr>
            <w:r>
              <w:rPr>
                <w:rFonts w:hint="eastAsia"/>
                <w:kern w:val="2"/>
                <w:sz w:val="24"/>
                <w:szCs w:val="32"/>
                <w:lang w:eastAsia="zh-CN"/>
              </w:rPr>
              <w:t>合同下单后30个工作日内交付结题报告，成果交付之日起24个月内，乙方有义务向甲方提供免费的项目咨询服务，咨询服务标准及方式由乙方决定。</w:t>
            </w:r>
            <w:r>
              <w:rPr>
                <w:rFonts w:hint="eastAsia"/>
                <w:kern w:val="2"/>
                <w:sz w:val="24"/>
                <w:szCs w:val="32"/>
              </w:rPr>
              <w:t>售后为2年。</w:t>
            </w:r>
          </w:p>
        </w:tc>
        <w:tc>
          <w:tcPr>
            <w:tcW w:w="588" w:type="pct"/>
            <w:vAlign w:val="center"/>
          </w:tcPr>
          <w:p w14:paraId="7D51E0CA">
            <w:pPr>
              <w:jc w:val="center"/>
              <w:rPr>
                <w:rFonts w:hint="eastAsia"/>
                <w:kern w:val="2"/>
                <w:sz w:val="24"/>
                <w:szCs w:val="32"/>
              </w:rPr>
            </w:pPr>
            <w:r>
              <w:rPr>
                <w:rFonts w:hint="eastAsia"/>
                <w:kern w:val="2"/>
                <w:sz w:val="24"/>
                <w:szCs w:val="32"/>
              </w:rPr>
              <w:t>50</w:t>
            </w:r>
          </w:p>
        </w:tc>
      </w:tr>
      <w:tr w14:paraId="2062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18" w:type="pct"/>
            <w:vAlign w:val="center"/>
          </w:tcPr>
          <w:p w14:paraId="6ECBC8F3">
            <w:pPr>
              <w:jc w:val="center"/>
              <w:rPr>
                <w:rFonts w:hint="eastAsia"/>
                <w:kern w:val="2"/>
                <w:sz w:val="24"/>
                <w:szCs w:val="32"/>
              </w:rPr>
            </w:pPr>
            <w:r>
              <w:rPr>
                <w:rFonts w:hint="eastAsia"/>
                <w:kern w:val="2"/>
                <w:sz w:val="24"/>
                <w:szCs w:val="32"/>
              </w:rPr>
              <w:t>2</w:t>
            </w:r>
          </w:p>
        </w:tc>
        <w:tc>
          <w:tcPr>
            <w:tcW w:w="785" w:type="pct"/>
            <w:vAlign w:val="center"/>
          </w:tcPr>
          <w:p w14:paraId="01189200">
            <w:pPr>
              <w:jc w:val="center"/>
              <w:rPr>
                <w:rFonts w:hint="eastAsia"/>
                <w:kern w:val="2"/>
                <w:sz w:val="24"/>
                <w:szCs w:val="32"/>
                <w:lang w:eastAsia="zh-CN"/>
              </w:rPr>
            </w:pPr>
            <w:r>
              <w:rPr>
                <w:kern w:val="2"/>
                <w:sz w:val="24"/>
                <w:szCs w:val="32"/>
                <w:lang w:eastAsia="zh-CN"/>
              </w:rPr>
              <w:t>X 射线衍射仪（XRD）</w:t>
            </w:r>
          </w:p>
        </w:tc>
        <w:tc>
          <w:tcPr>
            <w:tcW w:w="1632" w:type="pct"/>
            <w:vAlign w:val="center"/>
          </w:tcPr>
          <w:p w14:paraId="125B6D85">
            <w:pPr>
              <w:jc w:val="center"/>
              <w:rPr>
                <w:rFonts w:hint="eastAsia"/>
                <w:kern w:val="2"/>
                <w:sz w:val="24"/>
                <w:szCs w:val="32"/>
                <w:lang w:eastAsia="zh-CN"/>
              </w:rPr>
            </w:pPr>
            <w:r>
              <w:rPr>
                <w:kern w:val="2"/>
                <w:sz w:val="24"/>
                <w:szCs w:val="32"/>
                <w:lang w:eastAsia="zh-CN"/>
              </w:rPr>
              <w:t>X射线衍射数据采集、衍射图谱分析、物相鉴定、晶体结构解析、晶粒尺寸计算、残余应力测定、织构分析、定性定量相分析、数据报告生成及结果解读。</w:t>
            </w:r>
          </w:p>
        </w:tc>
        <w:tc>
          <w:tcPr>
            <w:tcW w:w="1574" w:type="pct"/>
            <w:vAlign w:val="center"/>
          </w:tcPr>
          <w:p w14:paraId="03DDD6CD">
            <w:pPr>
              <w:jc w:val="both"/>
              <w:rPr>
                <w:rFonts w:hint="eastAsia"/>
                <w:kern w:val="2"/>
                <w:sz w:val="24"/>
                <w:szCs w:val="32"/>
              </w:rPr>
            </w:pPr>
            <w:r>
              <w:rPr>
                <w:rFonts w:hint="eastAsia"/>
                <w:kern w:val="2"/>
                <w:sz w:val="24"/>
                <w:szCs w:val="32"/>
                <w:lang w:eastAsia="zh-CN"/>
              </w:rPr>
              <w:t>合同下单后30个工作日内交付结题报告，成果交付之日起24个月内，乙方有义务向甲方提供免费的项目咨询服务，咨询服务标准及方式由乙方决定。</w:t>
            </w:r>
            <w:r>
              <w:rPr>
                <w:rFonts w:hint="eastAsia"/>
                <w:kern w:val="2"/>
                <w:sz w:val="24"/>
                <w:szCs w:val="32"/>
              </w:rPr>
              <w:t>售后为2年。</w:t>
            </w:r>
          </w:p>
        </w:tc>
        <w:tc>
          <w:tcPr>
            <w:tcW w:w="588" w:type="pct"/>
            <w:vAlign w:val="center"/>
          </w:tcPr>
          <w:p w14:paraId="33F92CA2">
            <w:pPr>
              <w:jc w:val="center"/>
              <w:rPr>
                <w:rFonts w:hint="eastAsia"/>
                <w:kern w:val="2"/>
                <w:sz w:val="24"/>
                <w:szCs w:val="32"/>
              </w:rPr>
            </w:pPr>
            <w:r>
              <w:rPr>
                <w:rFonts w:hint="eastAsia"/>
                <w:kern w:val="2"/>
                <w:sz w:val="24"/>
                <w:szCs w:val="32"/>
              </w:rPr>
              <w:t>100</w:t>
            </w:r>
          </w:p>
        </w:tc>
      </w:tr>
      <w:tr w14:paraId="633E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18" w:type="pct"/>
            <w:vAlign w:val="center"/>
          </w:tcPr>
          <w:p w14:paraId="6601C6D8">
            <w:pPr>
              <w:jc w:val="center"/>
              <w:rPr>
                <w:rFonts w:hint="eastAsia"/>
                <w:kern w:val="2"/>
                <w:sz w:val="24"/>
                <w:szCs w:val="32"/>
              </w:rPr>
            </w:pPr>
            <w:r>
              <w:rPr>
                <w:rFonts w:hint="eastAsia"/>
                <w:kern w:val="2"/>
                <w:sz w:val="24"/>
                <w:szCs w:val="32"/>
              </w:rPr>
              <w:t>3</w:t>
            </w:r>
          </w:p>
        </w:tc>
        <w:tc>
          <w:tcPr>
            <w:tcW w:w="785" w:type="pct"/>
            <w:vAlign w:val="center"/>
          </w:tcPr>
          <w:p w14:paraId="26104B74">
            <w:pPr>
              <w:jc w:val="center"/>
              <w:rPr>
                <w:rFonts w:hint="eastAsia"/>
                <w:kern w:val="2"/>
                <w:sz w:val="24"/>
                <w:szCs w:val="32"/>
                <w:lang w:eastAsia="zh-CN"/>
              </w:rPr>
            </w:pPr>
            <w:r>
              <w:rPr>
                <w:kern w:val="2"/>
                <w:sz w:val="24"/>
                <w:szCs w:val="32"/>
                <w:lang w:eastAsia="zh-CN"/>
              </w:rPr>
              <w:t>扫描电子显微镜</w:t>
            </w:r>
            <w:r>
              <w:rPr>
                <w:rFonts w:hint="eastAsia"/>
                <w:kern w:val="2"/>
                <w:sz w:val="24"/>
                <w:szCs w:val="32"/>
                <w:lang w:eastAsia="zh-CN"/>
              </w:rPr>
              <w:t>(</w:t>
            </w:r>
            <w:r>
              <w:rPr>
                <w:kern w:val="2"/>
                <w:sz w:val="24"/>
                <w:szCs w:val="32"/>
                <w:lang w:eastAsia="zh-CN"/>
              </w:rPr>
              <w:t>SEM</w:t>
            </w:r>
            <w:r>
              <w:rPr>
                <w:rFonts w:hint="eastAsia"/>
                <w:kern w:val="2"/>
                <w:sz w:val="24"/>
                <w:szCs w:val="32"/>
                <w:lang w:eastAsia="zh-CN"/>
              </w:rPr>
              <w:t>)</w:t>
            </w:r>
            <w:r>
              <w:rPr>
                <w:kern w:val="2"/>
                <w:sz w:val="24"/>
                <w:szCs w:val="32"/>
                <w:lang w:eastAsia="zh-CN"/>
              </w:rPr>
              <w:t xml:space="preserve"> </w:t>
            </w:r>
          </w:p>
        </w:tc>
        <w:tc>
          <w:tcPr>
            <w:tcW w:w="1632" w:type="pct"/>
            <w:vAlign w:val="center"/>
          </w:tcPr>
          <w:p w14:paraId="6E046F29">
            <w:pPr>
              <w:jc w:val="center"/>
              <w:rPr>
                <w:rFonts w:hint="eastAsia"/>
                <w:kern w:val="2"/>
                <w:sz w:val="24"/>
                <w:szCs w:val="32"/>
                <w:lang w:eastAsia="zh-CN"/>
              </w:rPr>
            </w:pPr>
            <w:r>
              <w:rPr>
                <w:kern w:val="2"/>
                <w:sz w:val="24"/>
                <w:szCs w:val="32"/>
                <w:lang w:eastAsia="zh-CN"/>
              </w:rPr>
              <w:t>样品表面形貌观察、成分分析（EDS）、高分辨率成像、断面分析、三维形貌重建、颗粒大小分布统计、涂层或薄膜厚度测量、失效分析、材料表面污染检测以及微区元素分布图谱绘制</w:t>
            </w:r>
          </w:p>
        </w:tc>
        <w:tc>
          <w:tcPr>
            <w:tcW w:w="1574" w:type="pct"/>
            <w:vAlign w:val="center"/>
          </w:tcPr>
          <w:p w14:paraId="683A6778">
            <w:pPr>
              <w:jc w:val="both"/>
              <w:rPr>
                <w:rFonts w:hint="eastAsia"/>
                <w:kern w:val="2"/>
                <w:sz w:val="24"/>
                <w:szCs w:val="32"/>
                <w:lang w:eastAsia="zh-CN"/>
              </w:rPr>
            </w:pPr>
            <w:r>
              <w:rPr>
                <w:rFonts w:hint="eastAsia"/>
                <w:kern w:val="2"/>
                <w:sz w:val="24"/>
                <w:szCs w:val="32"/>
                <w:lang w:eastAsia="zh-CN"/>
              </w:rPr>
              <w:t>合同下单后30个工作日内交付结题报告，成果交付之日起24个月内，乙方有义务向甲方提供免费的项目咨询服务，咨询服务标准及方式由乙方决定。售后为2年。</w:t>
            </w:r>
          </w:p>
        </w:tc>
        <w:tc>
          <w:tcPr>
            <w:tcW w:w="588" w:type="pct"/>
            <w:vAlign w:val="center"/>
          </w:tcPr>
          <w:p w14:paraId="2F7DD16D">
            <w:pPr>
              <w:jc w:val="center"/>
              <w:rPr>
                <w:rFonts w:hint="eastAsia"/>
                <w:kern w:val="2"/>
                <w:sz w:val="24"/>
                <w:szCs w:val="32"/>
              </w:rPr>
            </w:pPr>
            <w:r>
              <w:rPr>
                <w:rFonts w:hint="eastAsia"/>
                <w:kern w:val="2"/>
                <w:sz w:val="24"/>
                <w:szCs w:val="32"/>
              </w:rPr>
              <w:t>100</w:t>
            </w:r>
          </w:p>
        </w:tc>
      </w:tr>
      <w:tr w14:paraId="3840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18" w:type="pct"/>
            <w:vAlign w:val="center"/>
          </w:tcPr>
          <w:p w14:paraId="0BBA8D5E">
            <w:pPr>
              <w:jc w:val="center"/>
              <w:rPr>
                <w:rFonts w:hint="eastAsia"/>
                <w:kern w:val="2"/>
                <w:sz w:val="24"/>
                <w:szCs w:val="32"/>
              </w:rPr>
            </w:pPr>
            <w:r>
              <w:rPr>
                <w:rFonts w:hint="eastAsia"/>
                <w:kern w:val="2"/>
                <w:sz w:val="24"/>
                <w:szCs w:val="32"/>
              </w:rPr>
              <w:t>4</w:t>
            </w:r>
          </w:p>
        </w:tc>
        <w:tc>
          <w:tcPr>
            <w:tcW w:w="785" w:type="pct"/>
            <w:vAlign w:val="center"/>
          </w:tcPr>
          <w:p w14:paraId="3AB70F76">
            <w:pPr>
              <w:jc w:val="center"/>
              <w:rPr>
                <w:rFonts w:hint="eastAsia"/>
                <w:kern w:val="2"/>
                <w:sz w:val="24"/>
                <w:szCs w:val="32"/>
                <w:lang w:eastAsia="zh-CN"/>
              </w:rPr>
            </w:pPr>
            <w:r>
              <w:rPr>
                <w:kern w:val="2"/>
                <w:sz w:val="24"/>
                <w:szCs w:val="32"/>
                <w:lang w:eastAsia="zh-CN"/>
              </w:rPr>
              <w:t>透射电子显微镜</w:t>
            </w:r>
            <w:r>
              <w:rPr>
                <w:rFonts w:hint="eastAsia"/>
                <w:kern w:val="2"/>
                <w:sz w:val="24"/>
                <w:szCs w:val="32"/>
                <w:lang w:eastAsia="zh-CN"/>
              </w:rPr>
              <w:t>(</w:t>
            </w:r>
            <w:r>
              <w:rPr>
                <w:kern w:val="2"/>
                <w:sz w:val="24"/>
                <w:szCs w:val="32"/>
                <w:lang w:eastAsia="zh-CN"/>
              </w:rPr>
              <w:t>TEM</w:t>
            </w:r>
            <w:r>
              <w:rPr>
                <w:rFonts w:hint="eastAsia"/>
                <w:kern w:val="2"/>
                <w:sz w:val="24"/>
                <w:szCs w:val="32"/>
                <w:lang w:eastAsia="zh-CN"/>
              </w:rPr>
              <w:t>)</w:t>
            </w:r>
          </w:p>
        </w:tc>
        <w:tc>
          <w:tcPr>
            <w:tcW w:w="1632" w:type="pct"/>
            <w:vAlign w:val="center"/>
          </w:tcPr>
          <w:p w14:paraId="79977CFC">
            <w:pPr>
              <w:jc w:val="center"/>
              <w:rPr>
                <w:rFonts w:hint="eastAsia"/>
                <w:kern w:val="2"/>
                <w:sz w:val="24"/>
                <w:szCs w:val="32"/>
                <w:lang w:eastAsia="zh-CN"/>
              </w:rPr>
            </w:pPr>
            <w:r>
              <w:rPr>
                <w:kern w:val="2"/>
                <w:sz w:val="24"/>
                <w:szCs w:val="32"/>
                <w:lang w:eastAsia="zh-CN"/>
              </w:rPr>
              <w:t>样品制备、形貌观察、成分分析（能谱EDS、电子能量损失谱EELS）、结构分析（高分辨晶格像、选区电子衍射SAED、会聚束电子衍射CBED）、原位测试以及三维重构</w:t>
            </w:r>
          </w:p>
        </w:tc>
        <w:tc>
          <w:tcPr>
            <w:tcW w:w="1574" w:type="pct"/>
            <w:vAlign w:val="center"/>
          </w:tcPr>
          <w:p w14:paraId="5A977D29">
            <w:pPr>
              <w:jc w:val="both"/>
              <w:rPr>
                <w:rFonts w:hint="eastAsia"/>
                <w:kern w:val="2"/>
                <w:sz w:val="24"/>
                <w:szCs w:val="32"/>
                <w:lang w:eastAsia="zh-CN"/>
              </w:rPr>
            </w:pPr>
            <w:r>
              <w:rPr>
                <w:rFonts w:hint="eastAsia"/>
                <w:kern w:val="2"/>
                <w:sz w:val="24"/>
                <w:szCs w:val="32"/>
                <w:lang w:eastAsia="zh-CN"/>
              </w:rPr>
              <w:t>合同下单后30个工作日内交付结题报告，成果交付之日起24个月内，乙方有义务向甲方提供免费的项目咨询服务，咨询服务标准及方式由乙方决定。售后为2年。</w:t>
            </w:r>
          </w:p>
        </w:tc>
        <w:tc>
          <w:tcPr>
            <w:tcW w:w="588" w:type="pct"/>
            <w:vAlign w:val="center"/>
          </w:tcPr>
          <w:p w14:paraId="55F5DB6D">
            <w:pPr>
              <w:jc w:val="center"/>
              <w:rPr>
                <w:rFonts w:hint="eastAsia"/>
                <w:kern w:val="2"/>
                <w:sz w:val="24"/>
                <w:szCs w:val="32"/>
              </w:rPr>
            </w:pPr>
            <w:r>
              <w:rPr>
                <w:rFonts w:hint="eastAsia"/>
                <w:kern w:val="2"/>
                <w:sz w:val="24"/>
                <w:szCs w:val="32"/>
              </w:rPr>
              <w:t>50</w:t>
            </w:r>
          </w:p>
        </w:tc>
      </w:tr>
      <w:tr w14:paraId="2DFB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18" w:type="pct"/>
            <w:vAlign w:val="center"/>
          </w:tcPr>
          <w:p w14:paraId="4AEA86B1">
            <w:pPr>
              <w:jc w:val="center"/>
              <w:rPr>
                <w:rFonts w:hint="eastAsia"/>
                <w:kern w:val="2"/>
                <w:sz w:val="24"/>
                <w:szCs w:val="32"/>
              </w:rPr>
            </w:pPr>
            <w:r>
              <w:rPr>
                <w:rFonts w:hint="eastAsia"/>
                <w:kern w:val="2"/>
                <w:sz w:val="24"/>
                <w:szCs w:val="32"/>
              </w:rPr>
              <w:t>5</w:t>
            </w:r>
          </w:p>
        </w:tc>
        <w:tc>
          <w:tcPr>
            <w:tcW w:w="785" w:type="pct"/>
            <w:vAlign w:val="center"/>
          </w:tcPr>
          <w:p w14:paraId="223E1915">
            <w:pPr>
              <w:jc w:val="center"/>
              <w:rPr>
                <w:rFonts w:hint="eastAsia"/>
                <w:kern w:val="2"/>
                <w:sz w:val="24"/>
                <w:szCs w:val="32"/>
                <w:lang w:eastAsia="zh-CN"/>
              </w:rPr>
            </w:pPr>
            <w:r>
              <w:rPr>
                <w:kern w:val="2"/>
                <w:sz w:val="24"/>
                <w:szCs w:val="32"/>
                <w:lang w:eastAsia="zh-CN"/>
              </w:rPr>
              <w:t>傅立叶红外光谱 （FTIR）</w:t>
            </w:r>
          </w:p>
        </w:tc>
        <w:tc>
          <w:tcPr>
            <w:tcW w:w="1632" w:type="pct"/>
            <w:vAlign w:val="center"/>
          </w:tcPr>
          <w:p w14:paraId="4354F9DE">
            <w:pPr>
              <w:jc w:val="center"/>
              <w:rPr>
                <w:rFonts w:hint="eastAsia"/>
                <w:kern w:val="2"/>
                <w:sz w:val="24"/>
                <w:szCs w:val="32"/>
                <w:lang w:eastAsia="zh-CN"/>
              </w:rPr>
            </w:pPr>
            <w:r>
              <w:rPr>
                <w:kern w:val="2"/>
                <w:sz w:val="24"/>
                <w:szCs w:val="32"/>
                <w:lang w:eastAsia="zh-CN"/>
              </w:rPr>
              <w:t>样品制备、光谱扫描、数据处理与分析、谱图解析、报告生成以及方法开发与优化。服务涵盖有机物、无机物、高分子材料等的定性定量分析，官能团鉴定，表面污染检测，化学反应过程监测，材料老化与降解研究，以及质量控制与合规性测试</w:t>
            </w:r>
          </w:p>
        </w:tc>
        <w:tc>
          <w:tcPr>
            <w:tcW w:w="1574" w:type="pct"/>
            <w:vAlign w:val="center"/>
          </w:tcPr>
          <w:p w14:paraId="00870BBF">
            <w:pPr>
              <w:jc w:val="both"/>
              <w:rPr>
                <w:rFonts w:hint="eastAsia"/>
                <w:kern w:val="2"/>
                <w:sz w:val="24"/>
                <w:szCs w:val="32"/>
              </w:rPr>
            </w:pPr>
            <w:r>
              <w:rPr>
                <w:rFonts w:hint="eastAsia"/>
                <w:kern w:val="2"/>
                <w:sz w:val="24"/>
                <w:szCs w:val="32"/>
                <w:lang w:eastAsia="zh-CN"/>
              </w:rPr>
              <w:t>合同下单后30个工作日内交付结题报告，成果交付之日起24个月内，乙方有义务向甲方提供免费的项目咨询服务，咨询服务标准及方式由乙方决定。</w:t>
            </w:r>
            <w:r>
              <w:rPr>
                <w:rFonts w:hint="eastAsia"/>
                <w:kern w:val="2"/>
                <w:sz w:val="24"/>
                <w:szCs w:val="32"/>
              </w:rPr>
              <w:t>售后为2年。</w:t>
            </w:r>
          </w:p>
        </w:tc>
        <w:tc>
          <w:tcPr>
            <w:tcW w:w="588" w:type="pct"/>
            <w:vAlign w:val="center"/>
          </w:tcPr>
          <w:p w14:paraId="2E029F2D">
            <w:pPr>
              <w:jc w:val="center"/>
              <w:rPr>
                <w:rFonts w:hint="eastAsia"/>
                <w:kern w:val="2"/>
                <w:sz w:val="24"/>
                <w:szCs w:val="32"/>
              </w:rPr>
            </w:pPr>
            <w:r>
              <w:rPr>
                <w:rFonts w:hint="eastAsia"/>
                <w:kern w:val="2"/>
                <w:sz w:val="24"/>
                <w:szCs w:val="32"/>
              </w:rPr>
              <w:t>50</w:t>
            </w:r>
          </w:p>
        </w:tc>
      </w:tr>
    </w:tbl>
    <w:p w14:paraId="721C9EE2">
      <w:pPr>
        <w:widowControl/>
        <w:spacing w:line="360" w:lineRule="auto"/>
        <w:ind w:firstLine="480" w:firstLineChars="200"/>
        <w:rPr>
          <w:rFonts w:hint="eastAsia"/>
          <w:sz w:val="24"/>
          <w:szCs w:val="24"/>
          <w:lang w:eastAsia="zh-CN"/>
        </w:rPr>
      </w:pPr>
      <w:r>
        <w:rPr>
          <w:rFonts w:hint="eastAsia"/>
          <w:sz w:val="24"/>
          <w:szCs w:val="24"/>
          <w:lang w:eastAsia="zh-CN"/>
        </w:rPr>
        <w:t>1.样本收取及流转</w:t>
      </w:r>
    </w:p>
    <w:p w14:paraId="77E1902D">
      <w:pPr>
        <w:widowControl/>
        <w:spacing w:line="360" w:lineRule="auto"/>
        <w:ind w:firstLine="480" w:firstLineChars="200"/>
        <w:rPr>
          <w:rFonts w:hint="eastAsia"/>
          <w:sz w:val="24"/>
          <w:szCs w:val="24"/>
          <w:lang w:eastAsia="zh-CN"/>
        </w:rPr>
      </w:pPr>
      <w:r>
        <w:rPr>
          <w:rFonts w:hint="eastAsia"/>
          <w:sz w:val="24"/>
          <w:szCs w:val="24"/>
          <w:lang w:eastAsia="zh-CN"/>
        </w:rPr>
        <w:t>（1）样本接收：</w:t>
      </w:r>
    </w:p>
    <w:p w14:paraId="75D8EDB8">
      <w:pPr>
        <w:widowControl/>
        <w:spacing w:line="360" w:lineRule="auto"/>
        <w:ind w:firstLine="480" w:firstLineChars="200"/>
        <w:rPr>
          <w:rFonts w:hint="eastAsia"/>
          <w:sz w:val="24"/>
          <w:szCs w:val="24"/>
          <w:lang w:eastAsia="zh-CN"/>
        </w:rPr>
      </w:pPr>
      <w:r>
        <w:rPr>
          <w:rFonts w:hint="eastAsia"/>
          <w:sz w:val="24"/>
          <w:szCs w:val="24"/>
          <w:lang w:eastAsia="zh-CN"/>
        </w:rPr>
        <w:t>①至本实验室，进行样本质检，确定样本合格后根据实验需求进行后续实验。</w:t>
      </w:r>
    </w:p>
    <w:p w14:paraId="1BCB4104">
      <w:pPr>
        <w:widowControl/>
        <w:spacing w:line="360" w:lineRule="auto"/>
        <w:ind w:firstLine="480" w:firstLineChars="200"/>
        <w:rPr>
          <w:rFonts w:hint="eastAsia"/>
          <w:sz w:val="24"/>
          <w:szCs w:val="24"/>
          <w:lang w:eastAsia="zh-CN"/>
        </w:rPr>
      </w:pPr>
      <w:r>
        <w:rPr>
          <w:rFonts w:hint="eastAsia"/>
          <w:sz w:val="24"/>
          <w:szCs w:val="24"/>
          <w:lang w:eastAsia="zh-CN"/>
        </w:rPr>
        <w:t>②在收取样本时，需严格按照每个样本管标记样本的名称进行后续名称标记，确保每个样本编号具有唯一性并贯穿全部实验环节，后续实验及分析过程会根据标号进行核实，保证样本不会出错混淆。</w:t>
      </w:r>
    </w:p>
    <w:p w14:paraId="52A4CAF2">
      <w:pPr>
        <w:widowControl/>
        <w:spacing w:line="360" w:lineRule="auto"/>
        <w:ind w:firstLine="480" w:firstLineChars="200"/>
        <w:rPr>
          <w:rFonts w:hint="eastAsia"/>
          <w:sz w:val="24"/>
          <w:szCs w:val="24"/>
          <w:lang w:eastAsia="zh-CN"/>
        </w:rPr>
      </w:pPr>
      <w:r>
        <w:rPr>
          <w:rFonts w:hint="eastAsia"/>
          <w:sz w:val="24"/>
          <w:szCs w:val="24"/>
          <w:lang w:eastAsia="zh-CN"/>
        </w:rPr>
        <w:t>③需提供或建立样本流转系统，样本流转系统中体现该实验样本事实信息、运送负责人及接收时间、样本所处实验阶段等信息，可实时追踪监测样本。</w:t>
      </w:r>
    </w:p>
    <w:p w14:paraId="10C9EDAF">
      <w:pPr>
        <w:widowControl/>
        <w:spacing w:line="360" w:lineRule="auto"/>
        <w:ind w:firstLine="480" w:firstLineChars="200"/>
        <w:rPr>
          <w:rFonts w:hint="eastAsia"/>
          <w:sz w:val="24"/>
          <w:szCs w:val="24"/>
          <w:lang w:eastAsia="zh-CN"/>
        </w:rPr>
      </w:pPr>
      <w:r>
        <w:rPr>
          <w:rFonts w:hint="eastAsia"/>
          <w:sz w:val="24"/>
          <w:szCs w:val="24"/>
          <w:lang w:eastAsia="zh-CN"/>
        </w:rPr>
        <w:t>④具有完善的应急预案予以妥善解决样本在实验全流程中出现延迟、遗漏、丢失等情况。若出现样本丢失或延误、错误的情况，需要投标人根据应急方案，查找原因，及时找回样本，并将丢失或错误原因及查找结果及时告知采购人，若出现标本延迟、遗漏、丢失等情况，中标人需承担重采样本的费用，并承担相应的责任。</w:t>
      </w:r>
    </w:p>
    <w:p w14:paraId="11CDB37C">
      <w:pPr>
        <w:widowControl/>
        <w:spacing w:line="360" w:lineRule="auto"/>
        <w:ind w:firstLine="480" w:firstLineChars="200"/>
        <w:rPr>
          <w:rFonts w:hint="eastAsia"/>
          <w:sz w:val="24"/>
          <w:szCs w:val="24"/>
          <w:lang w:eastAsia="zh-CN"/>
        </w:rPr>
      </w:pPr>
      <w:r>
        <w:rPr>
          <w:rFonts w:hint="eastAsia"/>
          <w:sz w:val="24"/>
          <w:szCs w:val="24"/>
          <w:lang w:eastAsia="zh-CN"/>
        </w:rPr>
        <w:t>（2）样本运输：</w:t>
      </w:r>
    </w:p>
    <w:p w14:paraId="6B00FD58">
      <w:pPr>
        <w:widowControl/>
        <w:spacing w:line="360" w:lineRule="auto"/>
        <w:ind w:firstLine="480" w:firstLineChars="200"/>
        <w:rPr>
          <w:rFonts w:hint="eastAsia"/>
          <w:sz w:val="24"/>
          <w:szCs w:val="24"/>
          <w:lang w:eastAsia="zh-CN"/>
        </w:rPr>
      </w:pPr>
      <w:r>
        <w:rPr>
          <w:rFonts w:hint="eastAsia"/>
          <w:sz w:val="24"/>
          <w:szCs w:val="24"/>
          <w:lang w:eastAsia="zh-CN"/>
        </w:rPr>
        <w:t>①指派的物流人员需是专职从事样本接收工作的人员，保证根据样本转运及存储要求，进行冷链和常温物流运输，且符合《GB/T28577-2021冷链物流分类与基本要求》与生物安全要求，确保运输过程的样品质量和环境安全。</w:t>
      </w:r>
    </w:p>
    <w:p w14:paraId="136A84D5">
      <w:pPr>
        <w:widowControl/>
        <w:spacing w:line="360" w:lineRule="auto"/>
        <w:ind w:firstLine="480" w:firstLineChars="200"/>
        <w:rPr>
          <w:rFonts w:hint="eastAsia"/>
          <w:szCs w:val="21"/>
          <w:lang w:eastAsia="zh-CN"/>
        </w:rPr>
      </w:pPr>
      <w:r>
        <w:rPr>
          <w:rFonts w:hint="eastAsia"/>
          <w:sz w:val="24"/>
          <w:szCs w:val="24"/>
          <w:lang w:eastAsia="zh-CN"/>
        </w:rPr>
        <w:t>②接收样本后48小时内转运至检测实验室，以保障检测时效性。</w:t>
      </w:r>
    </w:p>
    <w:p w14:paraId="7449A27F">
      <w:pPr>
        <w:widowControl/>
        <w:spacing w:line="360" w:lineRule="auto"/>
        <w:ind w:firstLine="480" w:firstLineChars="200"/>
        <w:contextualSpacing/>
        <w:rPr>
          <w:rFonts w:hint="eastAsia"/>
          <w:sz w:val="24"/>
          <w:szCs w:val="24"/>
          <w:lang w:eastAsia="zh-CN"/>
        </w:rPr>
      </w:pPr>
      <w:r>
        <w:rPr>
          <w:rFonts w:hint="eastAsia"/>
          <w:sz w:val="24"/>
          <w:szCs w:val="24"/>
          <w:lang w:eastAsia="zh-CN"/>
        </w:rPr>
        <w:t>2.保密要求：</w:t>
      </w:r>
      <w:r>
        <w:rPr>
          <w:sz w:val="24"/>
          <w:szCs w:val="24"/>
          <w:lang w:eastAsia="zh-CN"/>
        </w:rPr>
        <w:t>受委托方保证不向委托方以外的人员提供或披露本合同的委托内容及未公开的信息和资料。包括但不限于本协议的委托内容及结果；双方保证采取一切合理和必要措施和方式对委托中知悉的对方商业秘密进行保密。</w:t>
      </w:r>
    </w:p>
    <w:p w14:paraId="2B753D1C">
      <w:pPr>
        <w:widowControl/>
        <w:spacing w:line="360" w:lineRule="auto"/>
        <w:ind w:firstLine="480" w:firstLineChars="200"/>
        <w:contextualSpacing/>
        <w:rPr>
          <w:rFonts w:hint="eastAsia"/>
          <w:sz w:val="24"/>
          <w:szCs w:val="24"/>
          <w:lang w:eastAsia="zh-CN"/>
        </w:rPr>
      </w:pPr>
      <w:r>
        <w:rPr>
          <w:rFonts w:hint="eastAsia"/>
          <w:sz w:val="24"/>
          <w:szCs w:val="24"/>
          <w:lang w:eastAsia="zh-CN"/>
        </w:rPr>
        <w:t>3.其他要求</w:t>
      </w:r>
    </w:p>
    <w:p w14:paraId="3A8D2E28">
      <w:pPr>
        <w:widowControl/>
        <w:spacing w:line="360" w:lineRule="auto"/>
        <w:ind w:firstLine="480" w:firstLineChars="200"/>
        <w:contextualSpacing/>
        <w:rPr>
          <w:rFonts w:hint="eastAsia"/>
          <w:sz w:val="24"/>
          <w:szCs w:val="24"/>
          <w:lang w:eastAsia="zh-CN"/>
        </w:rPr>
      </w:pPr>
      <w:r>
        <w:rPr>
          <w:rFonts w:hint="eastAsia"/>
          <w:sz w:val="24"/>
          <w:szCs w:val="24"/>
          <w:lang w:eastAsia="zh-CN"/>
        </w:rPr>
        <w:t>（1）剩余样本保存：实验完成后，中标人提供不少于12个月的样本（包括剩余原始样本以及检测后剩余的样本）保存服务。在保存样本时，对样本进行一一对应标记，用专用样本存储设备进行低温（-20℃～-80℃）保存，标记需清晰，以便采购人有需要可随时进行调档；12个月后经采购人的书面通知后进行无害化处理或按照采购人要求及时返还样本标本。对于超过保存期的样本，中标人需经采购人书面同意后方可处理；如采购人需要，中标人需按采购人要求在规定时间内返还保存的样本。由此过程中产生的一切费用均由中标人承担。</w:t>
      </w:r>
    </w:p>
    <w:p w14:paraId="094CC2C9">
      <w:pPr>
        <w:spacing w:line="360" w:lineRule="auto"/>
        <w:rPr>
          <w:rFonts w:hint="eastAsia"/>
          <w:b/>
          <w:bCs/>
          <w:sz w:val="24"/>
          <w:szCs w:val="24"/>
          <w:lang w:eastAsia="zh-CN"/>
        </w:rPr>
      </w:pPr>
      <w:r>
        <w:rPr>
          <w:rFonts w:hint="eastAsia"/>
          <w:sz w:val="24"/>
          <w:szCs w:val="24"/>
          <w:lang w:eastAsia="zh-CN"/>
        </w:rPr>
        <w:t>（2）数据存储：数据交付后，中标人提供不少于12个月的数据存储服务。中标人须对样本数据进行对应标记及专用保密方式存储，以便采购人有需要时可随时调档或再次交付数据；12个月后根据采购人的书面通知进行无保留的无痕清除处理。由此产生的一切费用均由中标人承担。</w:t>
      </w:r>
    </w:p>
    <w:p w14:paraId="4BBEB736">
      <w:pPr>
        <w:rPr>
          <w:rFonts w:hint="eastAsia"/>
          <w:b/>
          <w:bCs/>
          <w:sz w:val="36"/>
          <w:szCs w:val="36"/>
          <w:lang w:eastAsia="zh-CN"/>
        </w:rPr>
      </w:pPr>
    </w:p>
    <w:p w14:paraId="56485DEC">
      <w:pPr>
        <w:rPr>
          <w:rFonts w:hint="eastAsia"/>
          <w:b/>
          <w:bCs/>
          <w:sz w:val="36"/>
          <w:szCs w:val="36"/>
          <w:lang w:eastAsia="zh-CN"/>
        </w:rPr>
      </w:pPr>
    </w:p>
    <w:p w14:paraId="2A81CD91">
      <w:pPr>
        <w:spacing w:line="360" w:lineRule="auto"/>
        <w:jc w:val="center"/>
        <w:outlineLvl w:val="1"/>
        <w:rPr>
          <w:rFonts w:hint="eastAsia"/>
          <w:b/>
          <w:bCs/>
          <w:sz w:val="36"/>
          <w:szCs w:val="36"/>
          <w:lang w:eastAsia="zh-CN"/>
        </w:rPr>
      </w:pPr>
      <w:r>
        <w:rPr>
          <w:rFonts w:hint="eastAsia"/>
          <w:b/>
          <w:bCs/>
          <w:sz w:val="36"/>
          <w:szCs w:val="36"/>
          <w:lang w:eastAsia="zh-CN"/>
        </w:rPr>
        <w:t>07包：</w:t>
      </w:r>
    </w:p>
    <w:p w14:paraId="67AD3077">
      <w:pPr>
        <w:spacing w:line="360" w:lineRule="auto"/>
        <w:rPr>
          <w:rFonts w:hint="eastAsia"/>
          <w:b/>
          <w:bCs/>
          <w:sz w:val="32"/>
          <w:szCs w:val="32"/>
          <w:lang w:eastAsia="zh-CN"/>
        </w:rPr>
      </w:pPr>
      <w:r>
        <w:rPr>
          <w:rFonts w:hint="eastAsia"/>
          <w:b/>
          <w:bCs/>
          <w:sz w:val="24"/>
          <w:szCs w:val="24"/>
          <w:lang w:eastAsia="zh-CN"/>
        </w:rPr>
        <w:t>品目7-1：眼表疾病动物模型相关实验的组织形态学检测</w:t>
      </w:r>
    </w:p>
    <w:tbl>
      <w:tblPr>
        <w:tblStyle w:val="7"/>
        <w:tblW w:w="49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745"/>
        <w:gridCol w:w="2258"/>
        <w:gridCol w:w="2581"/>
        <w:gridCol w:w="1123"/>
      </w:tblGrid>
      <w:tr w14:paraId="6102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14" w:type="pct"/>
            <w:vAlign w:val="center"/>
          </w:tcPr>
          <w:p w14:paraId="6717CB5D">
            <w:pPr>
              <w:jc w:val="center"/>
              <w:rPr>
                <w:rFonts w:hint="eastAsia"/>
                <w:kern w:val="2"/>
                <w:sz w:val="24"/>
                <w:szCs w:val="32"/>
              </w:rPr>
            </w:pPr>
            <w:r>
              <w:rPr>
                <w:rFonts w:hint="eastAsia"/>
                <w:kern w:val="2"/>
                <w:sz w:val="24"/>
                <w:szCs w:val="32"/>
              </w:rPr>
              <w:t>编号</w:t>
            </w:r>
          </w:p>
        </w:tc>
        <w:tc>
          <w:tcPr>
            <w:tcW w:w="1038" w:type="pct"/>
            <w:vAlign w:val="center"/>
          </w:tcPr>
          <w:p w14:paraId="7C6CB019">
            <w:pPr>
              <w:jc w:val="center"/>
              <w:rPr>
                <w:rFonts w:hint="eastAsia"/>
                <w:kern w:val="2"/>
                <w:sz w:val="24"/>
                <w:szCs w:val="32"/>
              </w:rPr>
            </w:pPr>
            <w:r>
              <w:rPr>
                <w:rFonts w:hint="eastAsia"/>
                <w:kern w:val="2"/>
                <w:sz w:val="24"/>
                <w:szCs w:val="32"/>
              </w:rPr>
              <w:t>项目内容</w:t>
            </w:r>
          </w:p>
        </w:tc>
        <w:tc>
          <w:tcPr>
            <w:tcW w:w="1343" w:type="pct"/>
            <w:vAlign w:val="center"/>
          </w:tcPr>
          <w:p w14:paraId="3FC9F3B0">
            <w:pPr>
              <w:jc w:val="center"/>
              <w:rPr>
                <w:rFonts w:hint="eastAsia"/>
                <w:kern w:val="2"/>
                <w:sz w:val="24"/>
                <w:szCs w:val="32"/>
              </w:rPr>
            </w:pPr>
            <w:r>
              <w:rPr>
                <w:rFonts w:hint="eastAsia"/>
                <w:kern w:val="2"/>
                <w:sz w:val="24"/>
                <w:szCs w:val="32"/>
              </w:rPr>
              <w:t>具体服务内容</w:t>
            </w:r>
          </w:p>
        </w:tc>
        <w:tc>
          <w:tcPr>
            <w:tcW w:w="1535" w:type="pct"/>
            <w:vAlign w:val="center"/>
          </w:tcPr>
          <w:p w14:paraId="2D7A7C2D">
            <w:pPr>
              <w:jc w:val="center"/>
              <w:rPr>
                <w:rFonts w:hint="eastAsia"/>
                <w:kern w:val="2"/>
                <w:sz w:val="24"/>
                <w:szCs w:val="32"/>
              </w:rPr>
            </w:pPr>
            <w:r>
              <w:rPr>
                <w:rFonts w:hint="eastAsia"/>
                <w:kern w:val="2"/>
                <w:sz w:val="24"/>
                <w:szCs w:val="32"/>
              </w:rPr>
              <w:t>服务周期</w:t>
            </w:r>
          </w:p>
        </w:tc>
        <w:tc>
          <w:tcPr>
            <w:tcW w:w="668" w:type="pct"/>
            <w:vAlign w:val="center"/>
          </w:tcPr>
          <w:p w14:paraId="3EEA7508">
            <w:pPr>
              <w:jc w:val="center"/>
              <w:rPr>
                <w:rFonts w:hint="eastAsia"/>
                <w:kern w:val="2"/>
                <w:sz w:val="24"/>
                <w:szCs w:val="32"/>
              </w:rPr>
            </w:pPr>
            <w:r>
              <w:rPr>
                <w:rFonts w:hint="eastAsia"/>
                <w:kern w:val="2"/>
                <w:sz w:val="24"/>
                <w:szCs w:val="32"/>
              </w:rPr>
              <w:t>数量（例）</w:t>
            </w:r>
          </w:p>
        </w:tc>
      </w:tr>
      <w:tr w14:paraId="6C8A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14" w:type="pct"/>
            <w:vAlign w:val="center"/>
          </w:tcPr>
          <w:p w14:paraId="233C4E2E">
            <w:pPr>
              <w:jc w:val="center"/>
              <w:rPr>
                <w:rFonts w:hint="eastAsia"/>
                <w:kern w:val="2"/>
                <w:sz w:val="24"/>
                <w:szCs w:val="32"/>
              </w:rPr>
            </w:pPr>
            <w:r>
              <w:rPr>
                <w:rFonts w:hint="eastAsia"/>
                <w:kern w:val="2"/>
                <w:sz w:val="24"/>
                <w:szCs w:val="32"/>
              </w:rPr>
              <w:t>1</w:t>
            </w:r>
          </w:p>
        </w:tc>
        <w:tc>
          <w:tcPr>
            <w:tcW w:w="1038" w:type="pct"/>
            <w:vAlign w:val="center"/>
          </w:tcPr>
          <w:p w14:paraId="5B900B55">
            <w:pPr>
              <w:jc w:val="center"/>
              <w:rPr>
                <w:rFonts w:hint="eastAsia"/>
                <w:kern w:val="2"/>
                <w:sz w:val="24"/>
                <w:szCs w:val="32"/>
              </w:rPr>
            </w:pPr>
            <w:r>
              <w:rPr>
                <w:rFonts w:hint="eastAsia"/>
                <w:kern w:val="2"/>
                <w:sz w:val="24"/>
                <w:szCs w:val="32"/>
              </w:rPr>
              <w:t>小鼠饲养</w:t>
            </w:r>
          </w:p>
        </w:tc>
        <w:tc>
          <w:tcPr>
            <w:tcW w:w="1343" w:type="pct"/>
            <w:vAlign w:val="center"/>
          </w:tcPr>
          <w:p w14:paraId="1C4BF4F5">
            <w:pPr>
              <w:jc w:val="both"/>
              <w:rPr>
                <w:rFonts w:hint="eastAsia"/>
                <w:kern w:val="2"/>
                <w:sz w:val="24"/>
                <w:szCs w:val="32"/>
                <w:lang w:eastAsia="zh-CN"/>
              </w:rPr>
            </w:pPr>
            <w:r>
              <w:rPr>
                <w:rFonts w:hint="eastAsia"/>
                <w:kern w:val="2"/>
                <w:sz w:val="24"/>
                <w:szCs w:val="32"/>
                <w:lang w:eastAsia="zh-CN"/>
              </w:rPr>
              <w:t>屏障环境中饲养小鼠，确保小鼠饲料、垫料、</w:t>
            </w:r>
          </w:p>
          <w:p w14:paraId="400FA6CD">
            <w:pPr>
              <w:jc w:val="both"/>
              <w:rPr>
                <w:rFonts w:hint="eastAsia"/>
                <w:kern w:val="2"/>
                <w:sz w:val="24"/>
                <w:szCs w:val="32"/>
                <w:lang w:eastAsia="zh-CN"/>
              </w:rPr>
            </w:pPr>
            <w:r>
              <w:rPr>
                <w:rFonts w:hint="eastAsia"/>
                <w:kern w:val="2"/>
                <w:sz w:val="24"/>
                <w:szCs w:val="32"/>
                <w:lang w:eastAsia="zh-CN"/>
              </w:rPr>
              <w:t>水的充足，确保环境的干净与整洁。</w:t>
            </w:r>
          </w:p>
        </w:tc>
        <w:tc>
          <w:tcPr>
            <w:tcW w:w="1535" w:type="pct"/>
            <w:vAlign w:val="center"/>
          </w:tcPr>
          <w:p w14:paraId="7E548FCF">
            <w:pPr>
              <w:jc w:val="both"/>
              <w:rPr>
                <w:rFonts w:hint="eastAsia"/>
                <w:kern w:val="2"/>
                <w:sz w:val="24"/>
                <w:szCs w:val="32"/>
                <w:lang w:eastAsia="zh-CN"/>
              </w:rPr>
            </w:pPr>
            <w:r>
              <w:rPr>
                <w:rFonts w:hint="eastAsia"/>
                <w:kern w:val="2"/>
                <w:sz w:val="24"/>
                <w:szCs w:val="32"/>
                <w:lang w:eastAsia="zh-CN"/>
              </w:rPr>
              <w:t>合同下单且完成饲养后30个工作日内交付结题报告，成果交付之日起24个月内，乙方有义务向甲方提供免费的项目咨询服务，咨询服务标准及方式由乙方决定。售后为2年。</w:t>
            </w:r>
          </w:p>
        </w:tc>
        <w:tc>
          <w:tcPr>
            <w:tcW w:w="668" w:type="pct"/>
            <w:vAlign w:val="center"/>
          </w:tcPr>
          <w:p w14:paraId="337EE808">
            <w:pPr>
              <w:jc w:val="center"/>
              <w:rPr>
                <w:rFonts w:hint="eastAsia"/>
                <w:kern w:val="2"/>
                <w:sz w:val="24"/>
                <w:szCs w:val="32"/>
              </w:rPr>
            </w:pPr>
            <w:r>
              <w:rPr>
                <w:rFonts w:hint="eastAsia"/>
                <w:kern w:val="2"/>
                <w:sz w:val="24"/>
                <w:szCs w:val="32"/>
              </w:rPr>
              <w:t>10000</w:t>
            </w:r>
          </w:p>
        </w:tc>
      </w:tr>
      <w:tr w14:paraId="1B93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14" w:type="pct"/>
            <w:vAlign w:val="center"/>
          </w:tcPr>
          <w:p w14:paraId="32EA26BA">
            <w:pPr>
              <w:jc w:val="center"/>
              <w:rPr>
                <w:rFonts w:hint="eastAsia"/>
                <w:kern w:val="2"/>
                <w:sz w:val="24"/>
                <w:szCs w:val="32"/>
              </w:rPr>
            </w:pPr>
            <w:r>
              <w:rPr>
                <w:rFonts w:hint="eastAsia"/>
                <w:kern w:val="2"/>
                <w:sz w:val="24"/>
                <w:szCs w:val="32"/>
              </w:rPr>
              <w:t>2</w:t>
            </w:r>
          </w:p>
        </w:tc>
        <w:tc>
          <w:tcPr>
            <w:tcW w:w="1038" w:type="pct"/>
            <w:vAlign w:val="center"/>
          </w:tcPr>
          <w:p w14:paraId="5BDC8263">
            <w:pPr>
              <w:jc w:val="center"/>
              <w:rPr>
                <w:rFonts w:hint="eastAsia"/>
                <w:kern w:val="2"/>
                <w:sz w:val="24"/>
                <w:szCs w:val="32"/>
              </w:rPr>
            </w:pPr>
            <w:r>
              <w:rPr>
                <w:rFonts w:hint="eastAsia"/>
                <w:kern w:val="2"/>
                <w:sz w:val="24"/>
                <w:szCs w:val="32"/>
              </w:rPr>
              <w:t>透射电镜全套</w:t>
            </w:r>
          </w:p>
        </w:tc>
        <w:tc>
          <w:tcPr>
            <w:tcW w:w="1343" w:type="pct"/>
            <w:vAlign w:val="center"/>
          </w:tcPr>
          <w:p w14:paraId="2454AA03">
            <w:pPr>
              <w:jc w:val="both"/>
              <w:rPr>
                <w:rFonts w:hint="eastAsia"/>
                <w:kern w:val="2"/>
                <w:sz w:val="24"/>
                <w:szCs w:val="32"/>
                <w:lang w:eastAsia="zh-CN"/>
              </w:rPr>
            </w:pPr>
            <w:r>
              <w:rPr>
                <w:rFonts w:hint="eastAsia"/>
                <w:kern w:val="2"/>
                <w:sz w:val="24"/>
                <w:szCs w:val="32"/>
                <w:lang w:eastAsia="zh-CN"/>
              </w:rPr>
              <w:t>针对米粒状大小固定好的组织，使用超薄切片机</w:t>
            </w:r>
          </w:p>
          <w:p w14:paraId="3583017B">
            <w:pPr>
              <w:jc w:val="both"/>
              <w:rPr>
                <w:rFonts w:hint="eastAsia"/>
                <w:kern w:val="2"/>
                <w:sz w:val="24"/>
                <w:szCs w:val="32"/>
                <w:lang w:eastAsia="zh-CN"/>
              </w:rPr>
            </w:pPr>
            <w:r>
              <w:rPr>
                <w:rFonts w:hint="eastAsia"/>
                <w:kern w:val="2"/>
                <w:sz w:val="24"/>
                <w:szCs w:val="32"/>
                <w:lang w:eastAsia="zh-CN"/>
              </w:rPr>
              <w:t>进行切片染色，评估细胞的形态与质量以及亚细胞器结构</w:t>
            </w:r>
          </w:p>
        </w:tc>
        <w:tc>
          <w:tcPr>
            <w:tcW w:w="1535" w:type="pct"/>
            <w:vAlign w:val="center"/>
          </w:tcPr>
          <w:p w14:paraId="4EF819F5">
            <w:pPr>
              <w:jc w:val="both"/>
              <w:rPr>
                <w:rFonts w:hint="eastAsia"/>
                <w:kern w:val="2"/>
                <w:sz w:val="24"/>
                <w:szCs w:val="32"/>
                <w:lang w:eastAsia="zh-CN"/>
              </w:rPr>
            </w:pPr>
            <w:r>
              <w:rPr>
                <w:rFonts w:hint="eastAsia"/>
                <w:kern w:val="2"/>
                <w:sz w:val="24"/>
                <w:szCs w:val="32"/>
                <w:lang w:eastAsia="zh-CN"/>
              </w:rPr>
              <w:t>合同下单后30个工作日内交付结题报告，成果交付之日起24个月内，乙方有义务向甲方提供免费的项目咨询服务，咨询服务标准及方式由乙方决定。售后为2年。</w:t>
            </w:r>
          </w:p>
        </w:tc>
        <w:tc>
          <w:tcPr>
            <w:tcW w:w="668" w:type="pct"/>
            <w:vAlign w:val="center"/>
          </w:tcPr>
          <w:p w14:paraId="7DDCACA3">
            <w:pPr>
              <w:jc w:val="center"/>
              <w:rPr>
                <w:rFonts w:hint="eastAsia"/>
                <w:kern w:val="2"/>
                <w:sz w:val="24"/>
                <w:szCs w:val="32"/>
              </w:rPr>
            </w:pPr>
            <w:r>
              <w:rPr>
                <w:rFonts w:hint="eastAsia"/>
                <w:kern w:val="2"/>
                <w:sz w:val="24"/>
                <w:szCs w:val="32"/>
              </w:rPr>
              <w:t>60</w:t>
            </w:r>
          </w:p>
        </w:tc>
      </w:tr>
      <w:tr w14:paraId="20DA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14" w:type="pct"/>
            <w:vAlign w:val="center"/>
          </w:tcPr>
          <w:p w14:paraId="1DFEB038">
            <w:pPr>
              <w:jc w:val="center"/>
              <w:rPr>
                <w:rFonts w:hint="eastAsia"/>
                <w:kern w:val="2"/>
                <w:sz w:val="24"/>
                <w:szCs w:val="32"/>
              </w:rPr>
            </w:pPr>
            <w:r>
              <w:rPr>
                <w:rFonts w:hint="eastAsia"/>
                <w:kern w:val="2"/>
                <w:sz w:val="24"/>
                <w:szCs w:val="32"/>
              </w:rPr>
              <w:t>3</w:t>
            </w:r>
          </w:p>
        </w:tc>
        <w:tc>
          <w:tcPr>
            <w:tcW w:w="1038" w:type="pct"/>
            <w:vAlign w:val="center"/>
          </w:tcPr>
          <w:p w14:paraId="4EBB08DE">
            <w:pPr>
              <w:jc w:val="center"/>
              <w:rPr>
                <w:rFonts w:hint="eastAsia"/>
                <w:kern w:val="2"/>
                <w:sz w:val="24"/>
                <w:szCs w:val="32"/>
              </w:rPr>
            </w:pPr>
            <w:r>
              <w:rPr>
                <w:rFonts w:hint="eastAsia"/>
                <w:kern w:val="2"/>
                <w:sz w:val="24"/>
                <w:szCs w:val="32"/>
              </w:rPr>
              <w:t>组织石蜡包埋</w:t>
            </w:r>
          </w:p>
        </w:tc>
        <w:tc>
          <w:tcPr>
            <w:tcW w:w="1343" w:type="pct"/>
            <w:vAlign w:val="center"/>
          </w:tcPr>
          <w:p w14:paraId="48F9F962">
            <w:pPr>
              <w:jc w:val="both"/>
              <w:rPr>
                <w:rFonts w:hint="eastAsia"/>
                <w:kern w:val="2"/>
                <w:sz w:val="24"/>
                <w:szCs w:val="32"/>
                <w:lang w:eastAsia="zh-CN"/>
              </w:rPr>
            </w:pPr>
            <w:r>
              <w:rPr>
                <w:rFonts w:hint="eastAsia"/>
                <w:kern w:val="2"/>
                <w:sz w:val="24"/>
                <w:szCs w:val="32"/>
                <w:lang w:eastAsia="zh-CN"/>
              </w:rPr>
              <w:t>对提供的多聚甲醛固定的组织进行脱水包埋，</w:t>
            </w:r>
          </w:p>
          <w:p w14:paraId="78501326">
            <w:pPr>
              <w:jc w:val="both"/>
              <w:rPr>
                <w:rFonts w:hint="eastAsia"/>
                <w:kern w:val="2"/>
                <w:sz w:val="24"/>
                <w:szCs w:val="32"/>
                <w:lang w:eastAsia="zh-CN"/>
              </w:rPr>
            </w:pPr>
            <w:r>
              <w:rPr>
                <w:rFonts w:hint="eastAsia"/>
                <w:kern w:val="2"/>
                <w:sz w:val="24"/>
                <w:szCs w:val="32"/>
                <w:lang w:eastAsia="zh-CN"/>
              </w:rPr>
              <w:t>随后包成完整可进行石蜡切片的蜡块。</w:t>
            </w:r>
          </w:p>
        </w:tc>
        <w:tc>
          <w:tcPr>
            <w:tcW w:w="1535" w:type="pct"/>
            <w:vAlign w:val="center"/>
          </w:tcPr>
          <w:p w14:paraId="2CDA1E18">
            <w:pPr>
              <w:jc w:val="both"/>
              <w:rPr>
                <w:rFonts w:hint="eastAsia"/>
                <w:kern w:val="2"/>
                <w:sz w:val="24"/>
                <w:szCs w:val="32"/>
              </w:rPr>
            </w:pPr>
            <w:r>
              <w:rPr>
                <w:rFonts w:hint="eastAsia"/>
                <w:kern w:val="2"/>
                <w:sz w:val="24"/>
                <w:szCs w:val="32"/>
                <w:lang w:eastAsia="zh-CN"/>
              </w:rPr>
              <w:t>合同下单后30个工作日内交付结题报告，成果交付之日起24个月内，乙方有义务向甲方提供免费的项目咨询服务，咨询服务标准及方式由乙方决定。</w:t>
            </w:r>
            <w:r>
              <w:rPr>
                <w:rFonts w:hint="eastAsia"/>
                <w:kern w:val="2"/>
                <w:sz w:val="24"/>
                <w:szCs w:val="32"/>
              </w:rPr>
              <w:t>售后为2年。</w:t>
            </w:r>
          </w:p>
        </w:tc>
        <w:tc>
          <w:tcPr>
            <w:tcW w:w="668" w:type="pct"/>
            <w:vAlign w:val="center"/>
          </w:tcPr>
          <w:p w14:paraId="32FB853A">
            <w:pPr>
              <w:jc w:val="center"/>
              <w:rPr>
                <w:rFonts w:hint="eastAsia"/>
                <w:kern w:val="2"/>
                <w:sz w:val="24"/>
                <w:szCs w:val="32"/>
              </w:rPr>
            </w:pPr>
            <w:r>
              <w:rPr>
                <w:rFonts w:hint="eastAsia"/>
                <w:kern w:val="2"/>
                <w:sz w:val="24"/>
                <w:szCs w:val="32"/>
              </w:rPr>
              <w:t>1000</w:t>
            </w:r>
          </w:p>
        </w:tc>
      </w:tr>
      <w:tr w14:paraId="13DE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14" w:type="pct"/>
            <w:vAlign w:val="center"/>
          </w:tcPr>
          <w:p w14:paraId="49F8B42D">
            <w:pPr>
              <w:jc w:val="center"/>
              <w:rPr>
                <w:rFonts w:hint="eastAsia"/>
                <w:kern w:val="2"/>
                <w:sz w:val="24"/>
                <w:szCs w:val="32"/>
              </w:rPr>
            </w:pPr>
            <w:r>
              <w:rPr>
                <w:rFonts w:hint="eastAsia"/>
                <w:kern w:val="2"/>
                <w:sz w:val="24"/>
                <w:szCs w:val="32"/>
              </w:rPr>
              <w:t>4</w:t>
            </w:r>
          </w:p>
        </w:tc>
        <w:tc>
          <w:tcPr>
            <w:tcW w:w="1038" w:type="pct"/>
            <w:vAlign w:val="center"/>
          </w:tcPr>
          <w:p w14:paraId="65251177">
            <w:pPr>
              <w:jc w:val="center"/>
              <w:rPr>
                <w:rFonts w:hint="eastAsia"/>
                <w:kern w:val="2"/>
                <w:sz w:val="24"/>
                <w:szCs w:val="32"/>
              </w:rPr>
            </w:pPr>
            <w:r>
              <w:rPr>
                <w:rFonts w:hint="eastAsia"/>
                <w:kern w:val="2"/>
                <w:sz w:val="24"/>
                <w:szCs w:val="32"/>
              </w:rPr>
              <w:t>石蜡切片</w:t>
            </w:r>
          </w:p>
        </w:tc>
        <w:tc>
          <w:tcPr>
            <w:tcW w:w="1343" w:type="pct"/>
            <w:vAlign w:val="center"/>
          </w:tcPr>
          <w:p w14:paraId="5A1BEA61">
            <w:pPr>
              <w:jc w:val="both"/>
              <w:rPr>
                <w:rFonts w:hint="eastAsia"/>
                <w:kern w:val="2"/>
                <w:sz w:val="24"/>
                <w:szCs w:val="32"/>
                <w:lang w:eastAsia="zh-CN"/>
              </w:rPr>
            </w:pPr>
            <w:r>
              <w:rPr>
                <w:rFonts w:hint="eastAsia"/>
                <w:kern w:val="2"/>
                <w:sz w:val="24"/>
                <w:szCs w:val="32"/>
                <w:lang w:eastAsia="zh-CN"/>
              </w:rPr>
              <w:t>针对包埋好的蜡块进行切片，厚度为3-5um左右</w:t>
            </w:r>
          </w:p>
        </w:tc>
        <w:tc>
          <w:tcPr>
            <w:tcW w:w="1535" w:type="pct"/>
            <w:vAlign w:val="center"/>
          </w:tcPr>
          <w:p w14:paraId="01BA1FC6">
            <w:pPr>
              <w:jc w:val="both"/>
              <w:rPr>
                <w:rFonts w:hint="eastAsia"/>
                <w:kern w:val="2"/>
                <w:sz w:val="24"/>
                <w:szCs w:val="32"/>
              </w:rPr>
            </w:pPr>
            <w:r>
              <w:rPr>
                <w:rFonts w:hint="eastAsia"/>
                <w:kern w:val="2"/>
                <w:sz w:val="24"/>
                <w:szCs w:val="32"/>
                <w:lang w:eastAsia="zh-CN"/>
              </w:rPr>
              <w:t>合同下单后30个工作日内交付结题报告，成果交付之日起24个月内，乙方有义务向甲方提供免费的项目咨询服务，咨询服务标准及方式由乙方决定。</w:t>
            </w:r>
            <w:r>
              <w:rPr>
                <w:rFonts w:hint="eastAsia"/>
                <w:kern w:val="2"/>
                <w:sz w:val="24"/>
                <w:szCs w:val="32"/>
              </w:rPr>
              <w:t>售后为2年。</w:t>
            </w:r>
          </w:p>
        </w:tc>
        <w:tc>
          <w:tcPr>
            <w:tcW w:w="668" w:type="pct"/>
            <w:vAlign w:val="center"/>
          </w:tcPr>
          <w:p w14:paraId="7BFB7782">
            <w:pPr>
              <w:jc w:val="center"/>
              <w:rPr>
                <w:rFonts w:hint="eastAsia"/>
                <w:kern w:val="2"/>
                <w:sz w:val="24"/>
                <w:szCs w:val="32"/>
              </w:rPr>
            </w:pPr>
            <w:r>
              <w:rPr>
                <w:rFonts w:hint="eastAsia"/>
                <w:kern w:val="2"/>
                <w:sz w:val="24"/>
                <w:szCs w:val="32"/>
              </w:rPr>
              <w:t>2000</w:t>
            </w:r>
          </w:p>
        </w:tc>
      </w:tr>
      <w:tr w14:paraId="2333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14" w:type="pct"/>
            <w:vAlign w:val="center"/>
          </w:tcPr>
          <w:p w14:paraId="4272ECBB">
            <w:pPr>
              <w:jc w:val="center"/>
              <w:rPr>
                <w:rFonts w:hint="eastAsia"/>
                <w:kern w:val="2"/>
                <w:sz w:val="24"/>
                <w:szCs w:val="32"/>
              </w:rPr>
            </w:pPr>
            <w:r>
              <w:rPr>
                <w:rFonts w:hint="eastAsia"/>
                <w:kern w:val="2"/>
                <w:sz w:val="24"/>
                <w:szCs w:val="32"/>
              </w:rPr>
              <w:t>5</w:t>
            </w:r>
          </w:p>
        </w:tc>
        <w:tc>
          <w:tcPr>
            <w:tcW w:w="1038" w:type="pct"/>
            <w:vAlign w:val="center"/>
          </w:tcPr>
          <w:p w14:paraId="4DF0A73C">
            <w:pPr>
              <w:jc w:val="center"/>
              <w:rPr>
                <w:rFonts w:hint="eastAsia"/>
                <w:kern w:val="2"/>
                <w:sz w:val="24"/>
                <w:szCs w:val="32"/>
              </w:rPr>
            </w:pPr>
            <w:r>
              <w:rPr>
                <w:rFonts w:hint="eastAsia"/>
                <w:kern w:val="2"/>
                <w:sz w:val="24"/>
                <w:szCs w:val="32"/>
              </w:rPr>
              <w:t>HE染色</w:t>
            </w:r>
          </w:p>
        </w:tc>
        <w:tc>
          <w:tcPr>
            <w:tcW w:w="1343" w:type="pct"/>
            <w:vAlign w:val="center"/>
          </w:tcPr>
          <w:p w14:paraId="244C98D1">
            <w:pPr>
              <w:jc w:val="both"/>
              <w:rPr>
                <w:rFonts w:hint="eastAsia"/>
                <w:kern w:val="2"/>
                <w:sz w:val="24"/>
                <w:szCs w:val="32"/>
                <w:lang w:eastAsia="zh-CN"/>
              </w:rPr>
            </w:pPr>
            <w:r>
              <w:rPr>
                <w:rFonts w:hint="eastAsia"/>
                <w:kern w:val="2"/>
                <w:sz w:val="24"/>
                <w:szCs w:val="32"/>
                <w:lang w:eastAsia="zh-CN"/>
              </w:rPr>
              <w:t>利用HE染色液对切好的切片进行HE染色</w:t>
            </w:r>
          </w:p>
        </w:tc>
        <w:tc>
          <w:tcPr>
            <w:tcW w:w="1535" w:type="pct"/>
            <w:vAlign w:val="center"/>
          </w:tcPr>
          <w:p w14:paraId="2738F19F">
            <w:pPr>
              <w:jc w:val="both"/>
              <w:rPr>
                <w:rFonts w:hint="eastAsia"/>
                <w:kern w:val="2"/>
                <w:sz w:val="24"/>
                <w:szCs w:val="32"/>
              </w:rPr>
            </w:pPr>
            <w:r>
              <w:rPr>
                <w:rFonts w:hint="eastAsia"/>
                <w:kern w:val="2"/>
                <w:sz w:val="24"/>
                <w:szCs w:val="32"/>
                <w:lang w:eastAsia="zh-CN"/>
              </w:rPr>
              <w:t>合同下单后30个工作日内交付结题报告，成果交付之日起24个月内，乙方有义务向甲方提供免费的项目咨询服务，咨询服务标准及方式由乙方决定。</w:t>
            </w:r>
            <w:r>
              <w:rPr>
                <w:rFonts w:hint="eastAsia"/>
                <w:kern w:val="2"/>
                <w:sz w:val="24"/>
                <w:szCs w:val="32"/>
              </w:rPr>
              <w:t>售后为2年。</w:t>
            </w:r>
          </w:p>
        </w:tc>
        <w:tc>
          <w:tcPr>
            <w:tcW w:w="668" w:type="pct"/>
            <w:vAlign w:val="center"/>
          </w:tcPr>
          <w:p w14:paraId="298F529C">
            <w:pPr>
              <w:jc w:val="center"/>
              <w:rPr>
                <w:rFonts w:hint="eastAsia"/>
                <w:kern w:val="2"/>
                <w:sz w:val="24"/>
                <w:szCs w:val="32"/>
              </w:rPr>
            </w:pPr>
            <w:r>
              <w:rPr>
                <w:rFonts w:hint="eastAsia"/>
                <w:kern w:val="2"/>
                <w:sz w:val="24"/>
                <w:szCs w:val="32"/>
              </w:rPr>
              <w:t>1000</w:t>
            </w:r>
          </w:p>
        </w:tc>
      </w:tr>
    </w:tbl>
    <w:p w14:paraId="0E68FA10">
      <w:pPr>
        <w:widowControl/>
        <w:spacing w:line="360" w:lineRule="auto"/>
        <w:ind w:firstLine="480" w:firstLineChars="200"/>
        <w:rPr>
          <w:rFonts w:hint="eastAsia"/>
          <w:sz w:val="24"/>
          <w:szCs w:val="24"/>
          <w:lang w:eastAsia="zh-CN"/>
        </w:rPr>
      </w:pPr>
      <w:r>
        <w:rPr>
          <w:rFonts w:hint="eastAsia"/>
          <w:sz w:val="24"/>
          <w:szCs w:val="24"/>
          <w:lang w:eastAsia="zh-CN"/>
        </w:rPr>
        <w:t>1.样本收取及流转</w:t>
      </w:r>
    </w:p>
    <w:p w14:paraId="356FB440">
      <w:pPr>
        <w:widowControl/>
        <w:spacing w:line="360" w:lineRule="auto"/>
        <w:ind w:firstLine="480" w:firstLineChars="200"/>
        <w:rPr>
          <w:rFonts w:hint="eastAsia"/>
          <w:sz w:val="24"/>
          <w:szCs w:val="24"/>
          <w:lang w:eastAsia="zh-CN"/>
        </w:rPr>
      </w:pPr>
      <w:r>
        <w:rPr>
          <w:rFonts w:hint="eastAsia"/>
          <w:sz w:val="24"/>
          <w:szCs w:val="24"/>
          <w:lang w:eastAsia="zh-CN"/>
        </w:rPr>
        <w:t>（1）样本接收：</w:t>
      </w:r>
    </w:p>
    <w:p w14:paraId="125C8904">
      <w:pPr>
        <w:widowControl/>
        <w:spacing w:line="360" w:lineRule="auto"/>
        <w:ind w:firstLine="480" w:firstLineChars="200"/>
        <w:rPr>
          <w:rFonts w:hint="eastAsia"/>
          <w:sz w:val="24"/>
          <w:szCs w:val="24"/>
          <w:lang w:eastAsia="zh-CN"/>
        </w:rPr>
      </w:pPr>
      <w:r>
        <w:rPr>
          <w:rFonts w:hint="eastAsia"/>
          <w:sz w:val="24"/>
          <w:szCs w:val="24"/>
          <w:lang w:eastAsia="zh-CN"/>
        </w:rPr>
        <w:t>①至本实验室，进行样本质检，确定样本合格后根据实验需求进行后续实验。</w:t>
      </w:r>
    </w:p>
    <w:p w14:paraId="698A6445">
      <w:pPr>
        <w:widowControl/>
        <w:spacing w:line="360" w:lineRule="auto"/>
        <w:ind w:firstLine="480" w:firstLineChars="200"/>
        <w:rPr>
          <w:rFonts w:hint="eastAsia"/>
          <w:sz w:val="24"/>
          <w:szCs w:val="24"/>
          <w:lang w:eastAsia="zh-CN"/>
        </w:rPr>
      </w:pPr>
      <w:r>
        <w:rPr>
          <w:rFonts w:hint="eastAsia"/>
          <w:sz w:val="24"/>
          <w:szCs w:val="24"/>
          <w:lang w:eastAsia="zh-CN"/>
        </w:rPr>
        <w:t>②在收取样本时，需严格按照每个样本管标记样本的名称进行后续名称标记，确保每个样本编号具有唯一性并贯穿全部实验环节，后续实验，检测及分析过程会根据标号进行核实，保证样本不会出错混淆。</w:t>
      </w:r>
    </w:p>
    <w:p w14:paraId="03F2C16D">
      <w:pPr>
        <w:widowControl/>
        <w:spacing w:line="360" w:lineRule="auto"/>
        <w:ind w:firstLine="480" w:firstLineChars="200"/>
        <w:rPr>
          <w:rFonts w:hint="eastAsia"/>
          <w:sz w:val="24"/>
          <w:szCs w:val="24"/>
          <w:lang w:eastAsia="zh-CN"/>
        </w:rPr>
      </w:pPr>
      <w:r>
        <w:rPr>
          <w:rFonts w:hint="eastAsia"/>
          <w:sz w:val="24"/>
          <w:szCs w:val="24"/>
          <w:lang w:eastAsia="zh-CN"/>
        </w:rPr>
        <w:t>③需提供或建立样本流转系统，样本流转系统中体现该实验样本事实信息、运送负责人及接收时间、样本所处实验阶段等信息，可实时追踪监测样本。</w:t>
      </w:r>
    </w:p>
    <w:p w14:paraId="0CEA40EF">
      <w:pPr>
        <w:widowControl/>
        <w:spacing w:line="360" w:lineRule="auto"/>
        <w:ind w:firstLine="480" w:firstLineChars="200"/>
        <w:rPr>
          <w:rFonts w:hint="eastAsia"/>
          <w:sz w:val="24"/>
          <w:szCs w:val="24"/>
          <w:lang w:eastAsia="zh-CN"/>
        </w:rPr>
      </w:pPr>
      <w:r>
        <w:rPr>
          <w:rFonts w:hint="eastAsia"/>
          <w:sz w:val="24"/>
          <w:szCs w:val="24"/>
          <w:lang w:eastAsia="zh-CN"/>
        </w:rPr>
        <w:t>④具有完善的应急预案予以妥善解决样本在实验全流程中出现延迟、遗漏、丢失等情况。若出现样本丢失或延误、错误的情况，需要投标人根据应急方案，查找原因，及时找回样本，并将丢失或错误原因及查找结果及时告知采购人，若出现标本延迟、遗漏、丢失等情况，中标人需承担重采样本的费用，并承担相应的责任。</w:t>
      </w:r>
    </w:p>
    <w:p w14:paraId="1230E6D4">
      <w:pPr>
        <w:widowControl/>
        <w:spacing w:line="360" w:lineRule="auto"/>
        <w:ind w:firstLine="480" w:firstLineChars="200"/>
        <w:rPr>
          <w:rFonts w:hint="eastAsia"/>
          <w:sz w:val="24"/>
          <w:szCs w:val="24"/>
          <w:lang w:eastAsia="zh-CN"/>
        </w:rPr>
      </w:pPr>
      <w:r>
        <w:rPr>
          <w:rFonts w:hint="eastAsia"/>
          <w:sz w:val="24"/>
          <w:szCs w:val="24"/>
          <w:lang w:eastAsia="zh-CN"/>
        </w:rPr>
        <w:t>（2）样本运输：</w:t>
      </w:r>
    </w:p>
    <w:p w14:paraId="7B819D69">
      <w:pPr>
        <w:widowControl/>
        <w:spacing w:line="360" w:lineRule="auto"/>
        <w:ind w:firstLine="480" w:firstLineChars="200"/>
        <w:rPr>
          <w:rFonts w:hint="eastAsia"/>
          <w:sz w:val="24"/>
          <w:szCs w:val="24"/>
          <w:lang w:eastAsia="zh-CN"/>
        </w:rPr>
      </w:pPr>
      <w:r>
        <w:rPr>
          <w:rFonts w:hint="eastAsia"/>
          <w:sz w:val="24"/>
          <w:szCs w:val="24"/>
          <w:lang w:eastAsia="zh-CN"/>
        </w:rPr>
        <w:t>①指派的物流人员需是专职从事样本接收工作的人员，保证根据样本转运及存储要求，进行冷链和常温物流运输，且符合《GB/T28577-2021冷链物流分类与基本要求》与生物安全要求，确保运输过程的样品质量和环境安全。</w:t>
      </w:r>
    </w:p>
    <w:p w14:paraId="2A0009BB">
      <w:pPr>
        <w:widowControl/>
        <w:spacing w:line="360" w:lineRule="auto"/>
        <w:ind w:firstLine="480" w:firstLineChars="200"/>
        <w:rPr>
          <w:rFonts w:hint="eastAsia"/>
          <w:szCs w:val="21"/>
          <w:lang w:eastAsia="zh-CN"/>
        </w:rPr>
      </w:pPr>
      <w:r>
        <w:rPr>
          <w:rFonts w:hint="eastAsia"/>
          <w:sz w:val="24"/>
          <w:szCs w:val="24"/>
          <w:lang w:eastAsia="zh-CN"/>
        </w:rPr>
        <w:t>②接收样本后48小时内转运至检测实验室，以保障检测时效性。</w:t>
      </w:r>
    </w:p>
    <w:p w14:paraId="61841D73">
      <w:pPr>
        <w:widowControl/>
        <w:spacing w:line="360" w:lineRule="auto"/>
        <w:ind w:firstLine="480" w:firstLineChars="200"/>
        <w:contextualSpacing/>
        <w:rPr>
          <w:rFonts w:hint="eastAsia"/>
          <w:sz w:val="24"/>
          <w:szCs w:val="24"/>
          <w:lang w:eastAsia="zh-CN"/>
        </w:rPr>
      </w:pPr>
      <w:r>
        <w:rPr>
          <w:rFonts w:hint="eastAsia"/>
          <w:sz w:val="24"/>
          <w:szCs w:val="24"/>
          <w:lang w:eastAsia="zh-CN"/>
        </w:rPr>
        <w:t>2.保密要求：</w:t>
      </w:r>
      <w:r>
        <w:rPr>
          <w:sz w:val="24"/>
          <w:szCs w:val="24"/>
          <w:lang w:eastAsia="zh-CN"/>
        </w:rPr>
        <w:t>受委托方保证不向委托方以外的人员提供或披露本合同的委托内容及未公开的信息和资料。包括但不限于本协议的委托内容及结果；双方保证采取一切合理和必要措施和方式对委托中知悉的对方商业秘密进行保密。</w:t>
      </w:r>
    </w:p>
    <w:p w14:paraId="2884491A">
      <w:pPr>
        <w:widowControl/>
        <w:spacing w:line="360" w:lineRule="auto"/>
        <w:ind w:firstLine="480" w:firstLineChars="200"/>
        <w:contextualSpacing/>
        <w:rPr>
          <w:rFonts w:hint="eastAsia"/>
          <w:sz w:val="24"/>
          <w:szCs w:val="24"/>
          <w:lang w:eastAsia="zh-CN"/>
        </w:rPr>
      </w:pPr>
      <w:r>
        <w:rPr>
          <w:rFonts w:hint="eastAsia"/>
          <w:sz w:val="24"/>
          <w:szCs w:val="24"/>
          <w:lang w:eastAsia="zh-CN"/>
        </w:rPr>
        <w:t>3.其他要求</w:t>
      </w:r>
    </w:p>
    <w:p w14:paraId="2DAEC4D7">
      <w:pPr>
        <w:widowControl/>
        <w:spacing w:line="360" w:lineRule="auto"/>
        <w:ind w:firstLine="480" w:firstLineChars="200"/>
        <w:contextualSpacing/>
        <w:rPr>
          <w:rFonts w:hint="eastAsia"/>
          <w:sz w:val="24"/>
          <w:szCs w:val="24"/>
          <w:lang w:eastAsia="zh-CN"/>
        </w:rPr>
      </w:pPr>
      <w:r>
        <w:rPr>
          <w:rFonts w:hint="eastAsia"/>
          <w:sz w:val="24"/>
          <w:szCs w:val="24"/>
          <w:lang w:eastAsia="zh-CN"/>
        </w:rPr>
        <w:t>（1）剩余样本保存：实验完成后，中标人提供不少于12个月的样本（包括剩余原始样本以及检测后剩余的样本）保存服务。在保存样本时，对样本进行一一对应标记，用专用样本存储设备进行低温（-20℃～-80℃）保存，标记需清晰，以便采购人有需要可随时进行调档；12个月后经采购人的书面通知后进行无害化处理或按照采购人要求及时返还样本标本。对于超过保存期的样本，中标人需经采购人书面同意后方可处理；如采购人需要，中标人需按采购人要求在规定时间内返还保存的样本。由此过程中产生的一切费用均由中标人承担。</w:t>
      </w:r>
    </w:p>
    <w:p w14:paraId="18E19C7A">
      <w:pPr>
        <w:spacing w:line="360" w:lineRule="auto"/>
        <w:rPr>
          <w:rFonts w:hint="eastAsia"/>
          <w:b/>
          <w:bCs/>
          <w:sz w:val="24"/>
          <w:szCs w:val="24"/>
          <w:lang w:eastAsia="zh-CN"/>
        </w:rPr>
      </w:pPr>
      <w:r>
        <w:rPr>
          <w:rFonts w:hint="eastAsia"/>
          <w:sz w:val="24"/>
          <w:szCs w:val="24"/>
          <w:lang w:eastAsia="zh-CN"/>
        </w:rPr>
        <w:t>（2）数据存储：数据交付后，中标人提供不少于12个月的数据存储服务。中标人须对样本数据进行对应标记及专用保密方式存储，以便采购人有需要时可随时调档或再次交付数据；12个月后根据采购人的书面通知进行无保留的无痕清除处理。由此产生的一切费用均由中标人承担。</w:t>
      </w:r>
    </w:p>
    <w:p w14:paraId="5C395411">
      <w:pPr>
        <w:spacing w:line="360" w:lineRule="auto"/>
        <w:rPr>
          <w:rFonts w:hint="eastAsia"/>
          <w:b/>
          <w:bCs/>
          <w:sz w:val="32"/>
          <w:szCs w:val="32"/>
          <w:lang w:eastAsia="zh-CN"/>
        </w:rPr>
      </w:pPr>
    </w:p>
    <w:p w14:paraId="1B652FFE">
      <w:pPr>
        <w:spacing w:line="360" w:lineRule="auto"/>
        <w:rPr>
          <w:rFonts w:hint="eastAsia"/>
          <w:b/>
          <w:bCs/>
          <w:sz w:val="32"/>
          <w:szCs w:val="32"/>
          <w:lang w:eastAsia="zh-CN"/>
        </w:rPr>
      </w:pPr>
    </w:p>
    <w:p w14:paraId="13EEDB66">
      <w:pPr>
        <w:spacing w:line="360" w:lineRule="auto"/>
        <w:jc w:val="center"/>
        <w:outlineLvl w:val="1"/>
        <w:rPr>
          <w:rFonts w:hint="eastAsia"/>
          <w:b/>
          <w:bCs/>
          <w:sz w:val="36"/>
          <w:szCs w:val="36"/>
          <w:lang w:eastAsia="zh-CN"/>
        </w:rPr>
      </w:pPr>
      <w:r>
        <w:rPr>
          <w:rFonts w:hint="eastAsia"/>
          <w:b/>
          <w:bCs/>
          <w:sz w:val="36"/>
          <w:szCs w:val="36"/>
          <w:lang w:eastAsia="zh-CN"/>
        </w:rPr>
        <w:t>08包：</w:t>
      </w:r>
    </w:p>
    <w:p w14:paraId="4D638D67">
      <w:pPr>
        <w:spacing w:line="360" w:lineRule="auto"/>
        <w:rPr>
          <w:rFonts w:hint="eastAsia"/>
          <w:b/>
          <w:bCs/>
          <w:sz w:val="24"/>
          <w:szCs w:val="24"/>
          <w:lang w:eastAsia="zh-CN"/>
        </w:rPr>
      </w:pPr>
      <w:r>
        <w:rPr>
          <w:rFonts w:hint="eastAsia"/>
          <w:b/>
          <w:bCs/>
          <w:sz w:val="24"/>
          <w:szCs w:val="24"/>
          <w:lang w:eastAsia="zh-CN"/>
        </w:rPr>
        <w:t>品目8-1：用于青光眼治疗的新型药物在灵长类模型中的药效学验证（测试费）</w:t>
      </w:r>
    </w:p>
    <w:tbl>
      <w:tblPr>
        <w:tblStyle w:val="7"/>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688"/>
        <w:gridCol w:w="3090"/>
        <w:gridCol w:w="1110"/>
        <w:gridCol w:w="2370"/>
      </w:tblGrid>
      <w:tr w14:paraId="3A14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9" w:type="dxa"/>
            <w:vAlign w:val="center"/>
          </w:tcPr>
          <w:p w14:paraId="2823CBBD">
            <w:pPr>
              <w:jc w:val="center"/>
              <w:rPr>
                <w:rFonts w:hint="eastAsia"/>
                <w:kern w:val="2"/>
                <w:sz w:val="24"/>
                <w:szCs w:val="32"/>
              </w:rPr>
            </w:pPr>
            <w:r>
              <w:rPr>
                <w:rFonts w:hint="eastAsia"/>
                <w:kern w:val="2"/>
                <w:sz w:val="24"/>
                <w:szCs w:val="32"/>
              </w:rPr>
              <w:t>编号</w:t>
            </w:r>
          </w:p>
        </w:tc>
        <w:tc>
          <w:tcPr>
            <w:tcW w:w="1688" w:type="dxa"/>
            <w:vAlign w:val="center"/>
          </w:tcPr>
          <w:p w14:paraId="6CFD68D0">
            <w:pPr>
              <w:jc w:val="center"/>
              <w:rPr>
                <w:rFonts w:hint="eastAsia"/>
                <w:kern w:val="2"/>
                <w:sz w:val="24"/>
                <w:szCs w:val="32"/>
              </w:rPr>
            </w:pPr>
            <w:r>
              <w:rPr>
                <w:rFonts w:hint="eastAsia"/>
                <w:kern w:val="2"/>
                <w:sz w:val="24"/>
                <w:szCs w:val="32"/>
              </w:rPr>
              <w:t>项目内容</w:t>
            </w:r>
          </w:p>
        </w:tc>
        <w:tc>
          <w:tcPr>
            <w:tcW w:w="3090" w:type="dxa"/>
            <w:vAlign w:val="center"/>
          </w:tcPr>
          <w:p w14:paraId="75B58366">
            <w:pPr>
              <w:jc w:val="center"/>
              <w:rPr>
                <w:rFonts w:hint="eastAsia"/>
                <w:kern w:val="2"/>
                <w:sz w:val="24"/>
                <w:szCs w:val="32"/>
              </w:rPr>
            </w:pPr>
            <w:r>
              <w:rPr>
                <w:rFonts w:hint="eastAsia"/>
                <w:kern w:val="2"/>
                <w:sz w:val="24"/>
                <w:szCs w:val="32"/>
              </w:rPr>
              <w:t>具体服务内容</w:t>
            </w:r>
          </w:p>
        </w:tc>
        <w:tc>
          <w:tcPr>
            <w:tcW w:w="1110" w:type="dxa"/>
            <w:vAlign w:val="center"/>
          </w:tcPr>
          <w:p w14:paraId="2B80758A">
            <w:pPr>
              <w:jc w:val="center"/>
              <w:rPr>
                <w:rFonts w:hint="eastAsia"/>
                <w:kern w:val="2"/>
                <w:sz w:val="24"/>
                <w:szCs w:val="32"/>
              </w:rPr>
            </w:pPr>
            <w:r>
              <w:rPr>
                <w:rFonts w:hint="eastAsia"/>
                <w:kern w:val="2"/>
                <w:sz w:val="24"/>
                <w:szCs w:val="32"/>
              </w:rPr>
              <w:t>数量（例）</w:t>
            </w:r>
          </w:p>
        </w:tc>
        <w:tc>
          <w:tcPr>
            <w:tcW w:w="2370" w:type="dxa"/>
            <w:vAlign w:val="center"/>
          </w:tcPr>
          <w:p w14:paraId="4C519B0B">
            <w:pPr>
              <w:jc w:val="center"/>
              <w:rPr>
                <w:rFonts w:hint="eastAsia"/>
                <w:kern w:val="2"/>
                <w:sz w:val="24"/>
                <w:szCs w:val="32"/>
              </w:rPr>
            </w:pPr>
            <w:r>
              <w:rPr>
                <w:rFonts w:hint="eastAsia"/>
                <w:kern w:val="2"/>
                <w:sz w:val="24"/>
                <w:szCs w:val="32"/>
              </w:rPr>
              <w:t>服务周期</w:t>
            </w:r>
          </w:p>
        </w:tc>
      </w:tr>
      <w:tr w14:paraId="093E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879" w:type="dxa"/>
            <w:vAlign w:val="center"/>
          </w:tcPr>
          <w:p w14:paraId="26DF593C">
            <w:pPr>
              <w:jc w:val="center"/>
              <w:rPr>
                <w:rFonts w:hint="eastAsia"/>
                <w:kern w:val="2"/>
                <w:sz w:val="24"/>
                <w:szCs w:val="32"/>
              </w:rPr>
            </w:pPr>
            <w:r>
              <w:rPr>
                <w:rFonts w:hint="eastAsia"/>
                <w:kern w:val="2"/>
                <w:sz w:val="24"/>
                <w:szCs w:val="32"/>
              </w:rPr>
              <w:t>1</w:t>
            </w:r>
          </w:p>
        </w:tc>
        <w:tc>
          <w:tcPr>
            <w:tcW w:w="1688" w:type="dxa"/>
            <w:vAlign w:val="center"/>
          </w:tcPr>
          <w:p w14:paraId="018B5957">
            <w:pPr>
              <w:jc w:val="center"/>
              <w:rPr>
                <w:rFonts w:hint="eastAsia"/>
                <w:kern w:val="2"/>
                <w:sz w:val="24"/>
                <w:szCs w:val="32"/>
                <w:lang w:eastAsia="zh-CN"/>
              </w:rPr>
            </w:pPr>
            <w:r>
              <w:rPr>
                <w:rFonts w:hint="eastAsia"/>
                <w:kern w:val="2"/>
                <w:sz w:val="24"/>
                <w:szCs w:val="32"/>
                <w:lang w:eastAsia="zh-CN"/>
              </w:rPr>
              <w:t>用于青光眼治疗的新型药物在灵长类模型中的药效学验证</w:t>
            </w:r>
          </w:p>
        </w:tc>
        <w:tc>
          <w:tcPr>
            <w:tcW w:w="3090" w:type="dxa"/>
            <w:vAlign w:val="center"/>
          </w:tcPr>
          <w:p w14:paraId="57E9EA80">
            <w:pPr>
              <w:pStyle w:val="11"/>
              <w:ind w:left="360" w:hanging="360" w:firstLineChars="0"/>
              <w:rPr>
                <w:rFonts w:hint="eastAsia"/>
                <w:kern w:val="2"/>
                <w:sz w:val="24"/>
                <w:szCs w:val="32"/>
                <w:lang w:eastAsia="zh-CN"/>
              </w:rPr>
            </w:pPr>
            <w:r>
              <w:rPr>
                <w:kern w:val="2"/>
                <w:sz w:val="24"/>
                <w:szCs w:val="32"/>
                <w:lang w:eastAsia="zh-CN"/>
              </w:rPr>
              <w:t>1.</w:t>
            </w:r>
            <w:r>
              <w:rPr>
                <w:rFonts w:hint="eastAsia"/>
                <w:kern w:val="2"/>
                <w:sz w:val="24"/>
                <w:szCs w:val="32"/>
                <w:lang w:eastAsia="zh-CN"/>
              </w:rPr>
              <w:t>激光灼烧小梁网诱导高眼压动物模型制备。</w:t>
            </w:r>
          </w:p>
          <w:p w14:paraId="7E807153">
            <w:pPr>
              <w:pStyle w:val="11"/>
              <w:ind w:left="360" w:hanging="360" w:firstLineChars="0"/>
              <w:rPr>
                <w:rFonts w:hint="eastAsia"/>
                <w:kern w:val="2"/>
                <w:sz w:val="24"/>
                <w:szCs w:val="32"/>
                <w:lang w:eastAsia="zh-CN"/>
              </w:rPr>
            </w:pPr>
            <w:r>
              <w:rPr>
                <w:kern w:val="2"/>
                <w:sz w:val="24"/>
                <w:szCs w:val="32"/>
                <w:lang w:eastAsia="zh-CN"/>
              </w:rPr>
              <w:t>2.</w:t>
            </w:r>
            <w:r>
              <w:rPr>
                <w:rFonts w:hint="eastAsia"/>
                <w:kern w:val="2"/>
                <w:sz w:val="24"/>
                <w:szCs w:val="32"/>
                <w:lang w:eastAsia="zh-CN"/>
              </w:rPr>
              <w:t>青光眼病理表型检查，包括：OCT、ERG、裂隙灯、眼底相、眼压等。</w:t>
            </w:r>
          </w:p>
          <w:p w14:paraId="1B1D3D71">
            <w:pPr>
              <w:pStyle w:val="11"/>
              <w:ind w:left="360" w:hanging="360" w:firstLineChars="0"/>
              <w:rPr>
                <w:rFonts w:hint="eastAsia"/>
                <w:kern w:val="2"/>
                <w:sz w:val="24"/>
                <w:szCs w:val="32"/>
                <w:lang w:eastAsia="zh-CN"/>
              </w:rPr>
            </w:pPr>
            <w:r>
              <w:rPr>
                <w:kern w:val="2"/>
                <w:sz w:val="24"/>
                <w:szCs w:val="32"/>
                <w:lang w:eastAsia="zh-CN"/>
              </w:rPr>
              <w:t>3.</w:t>
            </w:r>
            <w:r>
              <w:rPr>
                <w:rFonts w:hint="eastAsia"/>
                <w:kern w:val="2"/>
                <w:sz w:val="24"/>
                <w:szCs w:val="32"/>
                <w:lang w:eastAsia="zh-CN"/>
              </w:rPr>
              <w:t>动物饲养管理。</w:t>
            </w:r>
          </w:p>
          <w:p w14:paraId="60C0E96D">
            <w:pPr>
              <w:pStyle w:val="11"/>
              <w:ind w:left="360" w:hanging="360" w:firstLineChars="0"/>
              <w:rPr>
                <w:rFonts w:hint="eastAsia"/>
                <w:kern w:val="2"/>
                <w:sz w:val="24"/>
                <w:szCs w:val="32"/>
                <w:lang w:eastAsia="zh-CN"/>
              </w:rPr>
            </w:pPr>
            <w:r>
              <w:rPr>
                <w:kern w:val="2"/>
                <w:sz w:val="24"/>
                <w:szCs w:val="32"/>
                <w:lang w:eastAsia="zh-CN"/>
              </w:rPr>
              <w:t>4.</w:t>
            </w:r>
            <w:r>
              <w:rPr>
                <w:rFonts w:hint="eastAsia"/>
                <w:kern w:val="2"/>
                <w:sz w:val="24"/>
                <w:szCs w:val="32"/>
                <w:lang w:eastAsia="zh-CN"/>
              </w:rPr>
              <w:t>日常观察。</w:t>
            </w:r>
          </w:p>
        </w:tc>
        <w:tc>
          <w:tcPr>
            <w:tcW w:w="1110" w:type="dxa"/>
            <w:vAlign w:val="center"/>
          </w:tcPr>
          <w:p w14:paraId="21E24738">
            <w:pPr>
              <w:jc w:val="center"/>
              <w:rPr>
                <w:rFonts w:hint="eastAsia"/>
                <w:kern w:val="2"/>
                <w:sz w:val="24"/>
                <w:szCs w:val="32"/>
              </w:rPr>
            </w:pPr>
            <w:r>
              <w:rPr>
                <w:rFonts w:hint="eastAsia"/>
                <w:kern w:val="2"/>
                <w:sz w:val="24"/>
                <w:szCs w:val="32"/>
              </w:rPr>
              <w:t>4</w:t>
            </w:r>
          </w:p>
        </w:tc>
        <w:tc>
          <w:tcPr>
            <w:tcW w:w="2370" w:type="dxa"/>
            <w:vAlign w:val="center"/>
          </w:tcPr>
          <w:p w14:paraId="69115F4A">
            <w:pPr>
              <w:jc w:val="both"/>
              <w:rPr>
                <w:rFonts w:hint="eastAsia"/>
                <w:kern w:val="2"/>
                <w:sz w:val="24"/>
                <w:szCs w:val="32"/>
                <w:lang w:eastAsia="zh-CN"/>
              </w:rPr>
            </w:pPr>
            <w:r>
              <w:rPr>
                <w:rFonts w:hint="eastAsia"/>
                <w:kern w:val="2"/>
                <w:sz w:val="24"/>
                <w:szCs w:val="32"/>
                <w:lang w:eastAsia="zh-CN"/>
              </w:rPr>
              <w:t>模型制备成功之日起，6个月完成实验服务（具体以服务内容为准）并交付结题报告。本协议规定的服务完成后，服务方将产生的原始资料免费保存5年</w:t>
            </w:r>
          </w:p>
        </w:tc>
      </w:tr>
    </w:tbl>
    <w:p w14:paraId="14FA78B7">
      <w:pPr>
        <w:widowControl/>
        <w:spacing w:line="360" w:lineRule="auto"/>
        <w:ind w:firstLine="480" w:firstLineChars="200"/>
        <w:rPr>
          <w:rFonts w:hint="eastAsia"/>
          <w:sz w:val="24"/>
          <w:szCs w:val="24"/>
          <w:lang w:eastAsia="zh-CN"/>
        </w:rPr>
      </w:pPr>
      <w:bookmarkStart w:id="11" w:name="_Hlk205984201"/>
      <w:r>
        <w:rPr>
          <w:rFonts w:hint="eastAsia"/>
          <w:sz w:val="24"/>
          <w:szCs w:val="24"/>
          <w:lang w:eastAsia="zh-CN"/>
        </w:rPr>
        <w:t>1.验收和交付</w:t>
      </w:r>
    </w:p>
    <w:p w14:paraId="67F5C358">
      <w:pPr>
        <w:widowControl/>
        <w:spacing w:line="360" w:lineRule="auto"/>
        <w:ind w:firstLine="480" w:firstLineChars="200"/>
        <w:rPr>
          <w:rFonts w:hint="eastAsia"/>
          <w:sz w:val="24"/>
          <w:szCs w:val="24"/>
          <w:lang w:eastAsia="zh-CN"/>
        </w:rPr>
      </w:pPr>
      <w:r>
        <w:rPr>
          <w:rFonts w:hint="eastAsia"/>
          <w:sz w:val="24"/>
          <w:szCs w:val="24"/>
          <w:lang w:eastAsia="zh-CN"/>
        </w:rPr>
        <w:t>（1）验收：委托方根据研究计划、质量标准和协商一致的方案，对服务方提供的服务进行验收。如果服务未达到质量标准，服务方需免费重做或采取其他补救措施。</w:t>
      </w:r>
    </w:p>
    <w:p w14:paraId="5A53F004">
      <w:pPr>
        <w:widowControl/>
        <w:spacing w:line="360" w:lineRule="auto"/>
        <w:ind w:firstLine="480" w:firstLineChars="200"/>
        <w:rPr>
          <w:rFonts w:hint="eastAsia"/>
          <w:sz w:val="24"/>
          <w:szCs w:val="24"/>
          <w:lang w:eastAsia="zh-CN"/>
        </w:rPr>
      </w:pPr>
      <w:r>
        <w:rPr>
          <w:rFonts w:hint="eastAsia"/>
          <w:sz w:val="24"/>
          <w:szCs w:val="24"/>
          <w:lang w:eastAsia="zh-CN"/>
        </w:rPr>
        <w:t>（2）交付：服务方根据研究计划和质量标准交付相关方案、数据和报告。通常交付包括1份电子版和/或1份完整书面报告。</w:t>
      </w:r>
    </w:p>
    <w:p w14:paraId="65EFDA34">
      <w:pPr>
        <w:widowControl/>
        <w:spacing w:line="360" w:lineRule="auto"/>
        <w:ind w:firstLine="480" w:firstLineChars="200"/>
        <w:rPr>
          <w:rFonts w:hint="eastAsia"/>
          <w:sz w:val="24"/>
          <w:szCs w:val="24"/>
          <w:lang w:eastAsia="zh-CN"/>
        </w:rPr>
      </w:pPr>
      <w:r>
        <w:rPr>
          <w:rFonts w:hint="eastAsia"/>
          <w:sz w:val="24"/>
          <w:szCs w:val="24"/>
          <w:lang w:eastAsia="zh-CN"/>
        </w:rPr>
        <w:t>2.资料档案保存：</w:t>
      </w:r>
    </w:p>
    <w:p w14:paraId="3D92F0CE">
      <w:pPr>
        <w:widowControl/>
        <w:spacing w:line="360" w:lineRule="auto"/>
        <w:ind w:firstLine="480" w:firstLineChars="200"/>
        <w:rPr>
          <w:rFonts w:hint="eastAsia"/>
          <w:sz w:val="24"/>
          <w:szCs w:val="24"/>
          <w:lang w:eastAsia="zh-CN"/>
        </w:rPr>
      </w:pPr>
      <w:r>
        <w:rPr>
          <w:sz w:val="24"/>
          <w:szCs w:val="24"/>
          <w:lang w:eastAsia="zh-CN"/>
        </w:rPr>
        <w:t>服务方在提供服务的过程中获取或产生的所有资料，包括不限于试验方案的原件、原始数据、标本、相关检测报告、留样受试物和对照品、总结报告的原件以及研究有关的各种文件，以及所有的计算机记录和文件（统称为“原始资料”），必须按照行业标准储存在安全的区域内，</w:t>
      </w:r>
      <w:r>
        <w:rPr>
          <w:rFonts w:hint="eastAsia"/>
          <w:sz w:val="24"/>
          <w:szCs w:val="24"/>
          <w:lang w:eastAsia="zh-CN"/>
        </w:rPr>
        <w:t>免费保存5年</w:t>
      </w:r>
      <w:r>
        <w:rPr>
          <w:sz w:val="24"/>
          <w:szCs w:val="24"/>
          <w:lang w:eastAsia="zh-CN"/>
        </w:rPr>
        <w:t>。这些原始资料属于委托方的独占财产。应委托方的请求，服务方应及时向委托方提供在进行服务过程中获得的全部信息，供委托方审阅。</w:t>
      </w:r>
    </w:p>
    <w:p w14:paraId="5AE426A6">
      <w:pPr>
        <w:widowControl/>
        <w:spacing w:line="360" w:lineRule="auto"/>
        <w:ind w:firstLine="480" w:firstLineChars="200"/>
        <w:rPr>
          <w:rFonts w:hint="eastAsia"/>
          <w:sz w:val="24"/>
          <w:szCs w:val="24"/>
          <w:lang w:eastAsia="zh-CN"/>
        </w:rPr>
      </w:pPr>
      <w:r>
        <w:rPr>
          <w:rFonts w:hint="eastAsia"/>
          <w:sz w:val="24"/>
          <w:szCs w:val="24"/>
          <w:lang w:eastAsia="zh-CN"/>
        </w:rPr>
        <w:t>3.知识产权与保密：</w:t>
      </w:r>
    </w:p>
    <w:p w14:paraId="7DAB8BD0">
      <w:pPr>
        <w:widowControl/>
        <w:spacing w:line="360" w:lineRule="auto"/>
        <w:ind w:firstLine="480" w:firstLineChars="200"/>
        <w:rPr>
          <w:rFonts w:hint="eastAsia"/>
          <w:sz w:val="24"/>
          <w:szCs w:val="24"/>
          <w:lang w:eastAsia="zh-CN"/>
        </w:rPr>
      </w:pPr>
      <w:r>
        <w:rPr>
          <w:rFonts w:hint="eastAsia"/>
          <w:sz w:val="24"/>
          <w:szCs w:val="24"/>
          <w:lang w:eastAsia="zh-CN"/>
        </w:rPr>
        <w:t>（1）知识产权：</w:t>
      </w:r>
    </w:p>
    <w:p w14:paraId="391F9EC7">
      <w:pPr>
        <w:widowControl/>
        <w:spacing w:line="360" w:lineRule="auto"/>
        <w:ind w:firstLine="480" w:firstLineChars="200"/>
        <w:rPr>
          <w:rFonts w:hint="eastAsia"/>
          <w:sz w:val="24"/>
          <w:szCs w:val="24"/>
          <w:lang w:eastAsia="zh-CN"/>
        </w:rPr>
      </w:pPr>
      <w:r>
        <w:rPr>
          <w:rFonts w:hint="eastAsia"/>
          <w:sz w:val="24"/>
          <w:szCs w:val="24"/>
          <w:lang w:eastAsia="zh-CN"/>
        </w:rPr>
        <w:t>委托方对委托的项目的IP拥有独占权，服务方因提供服务而产生的全部信息、数据、书面文件等，均由委托方享有排他的所有权和知识产权，但不包括服务方已有的背景数据或知识产权，以及服务方为提供服务而自行开发的非专属知识产权等（如通用检测方法）。未经委托方书面同意，服务方不得对项目IP和/或委托方IP或委托方信息的文件、资料或信息进行发表或通过其他方式使用。</w:t>
      </w:r>
    </w:p>
    <w:p w14:paraId="0D1B07A5">
      <w:pPr>
        <w:widowControl/>
        <w:spacing w:line="360" w:lineRule="auto"/>
        <w:ind w:firstLine="480" w:firstLineChars="200"/>
        <w:rPr>
          <w:rFonts w:hint="eastAsia"/>
          <w:sz w:val="24"/>
          <w:szCs w:val="24"/>
          <w:lang w:eastAsia="zh-CN"/>
        </w:rPr>
      </w:pPr>
      <w:r>
        <w:rPr>
          <w:rFonts w:hint="eastAsia"/>
          <w:sz w:val="24"/>
          <w:szCs w:val="24"/>
          <w:lang w:eastAsia="zh-CN"/>
        </w:rPr>
        <w:t>（2）保密：</w:t>
      </w:r>
    </w:p>
    <w:p w14:paraId="61010621">
      <w:pPr>
        <w:widowControl/>
        <w:spacing w:line="360" w:lineRule="auto"/>
        <w:ind w:firstLine="480" w:firstLineChars="200"/>
        <w:rPr>
          <w:rFonts w:hint="eastAsia"/>
          <w:sz w:val="24"/>
          <w:szCs w:val="24"/>
          <w:lang w:eastAsia="zh-CN"/>
        </w:rPr>
      </w:pPr>
      <w:r>
        <w:rPr>
          <w:sz w:val="24"/>
          <w:szCs w:val="24"/>
          <w:lang w:eastAsia="zh-CN"/>
        </w:rPr>
        <w:t>受委托方保证不向委托方以外的人员提供或披露本合同的委托内容及未公开的信息和资料。包括但不限于本协议的委托内容及结果；双方保证采取一切合理和必要措施和方式对委托中知悉的对方商业秘密进行保密。</w:t>
      </w:r>
    </w:p>
    <w:bookmarkEnd w:id="11"/>
    <w:p w14:paraId="3834719B">
      <w:pPr>
        <w:spacing w:line="360" w:lineRule="auto"/>
        <w:rPr>
          <w:rFonts w:hint="eastAsia"/>
          <w:b/>
          <w:bCs/>
          <w:sz w:val="32"/>
          <w:szCs w:val="32"/>
          <w:lang w:eastAsia="zh-CN"/>
        </w:rPr>
      </w:pPr>
    </w:p>
    <w:p w14:paraId="38080B30">
      <w:pPr>
        <w:spacing w:line="360" w:lineRule="auto"/>
        <w:rPr>
          <w:rFonts w:hint="eastAsia"/>
          <w:b/>
          <w:bCs/>
          <w:sz w:val="32"/>
          <w:szCs w:val="32"/>
          <w:lang w:eastAsia="zh-CN"/>
        </w:rPr>
      </w:pPr>
    </w:p>
    <w:p w14:paraId="27A1F513">
      <w:pPr>
        <w:spacing w:line="360" w:lineRule="auto"/>
        <w:jc w:val="center"/>
        <w:outlineLvl w:val="1"/>
        <w:rPr>
          <w:rFonts w:hint="eastAsia"/>
          <w:b/>
          <w:bCs/>
          <w:sz w:val="36"/>
          <w:szCs w:val="36"/>
          <w:lang w:eastAsia="zh-CN"/>
        </w:rPr>
      </w:pPr>
      <w:r>
        <w:rPr>
          <w:rFonts w:hint="eastAsia"/>
          <w:b/>
          <w:bCs/>
          <w:sz w:val="36"/>
          <w:szCs w:val="36"/>
          <w:lang w:eastAsia="zh-CN"/>
        </w:rPr>
        <w:t>09包：</w:t>
      </w:r>
    </w:p>
    <w:p w14:paraId="3103F85C">
      <w:pPr>
        <w:spacing w:line="360" w:lineRule="auto"/>
        <w:rPr>
          <w:rFonts w:hint="eastAsia"/>
          <w:b/>
          <w:bCs/>
          <w:sz w:val="24"/>
          <w:szCs w:val="24"/>
          <w:lang w:eastAsia="zh-CN"/>
        </w:rPr>
      </w:pPr>
      <w:r>
        <w:rPr>
          <w:rFonts w:hint="eastAsia"/>
          <w:b/>
          <w:bCs/>
          <w:sz w:val="24"/>
          <w:szCs w:val="24"/>
          <w:lang w:eastAsia="zh-CN"/>
        </w:rPr>
        <w:t>品目9-1：泪液蛋白质组、泪液非靶脂质组、房水蛋白质组、房水代谢组</w:t>
      </w:r>
    </w:p>
    <w:tbl>
      <w:tblPr>
        <w:tblStyle w:val="7"/>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806"/>
        <w:gridCol w:w="3122"/>
        <w:gridCol w:w="1438"/>
        <w:gridCol w:w="2062"/>
      </w:tblGrid>
      <w:tr w14:paraId="1295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55" w:type="dxa"/>
            <w:vAlign w:val="center"/>
          </w:tcPr>
          <w:p w14:paraId="21A15519">
            <w:pPr>
              <w:jc w:val="center"/>
              <w:rPr>
                <w:rFonts w:hint="eastAsia"/>
                <w:kern w:val="2"/>
                <w:sz w:val="24"/>
                <w:szCs w:val="24"/>
              </w:rPr>
            </w:pPr>
            <w:r>
              <w:rPr>
                <w:rFonts w:hint="eastAsia"/>
                <w:kern w:val="2"/>
                <w:sz w:val="24"/>
                <w:szCs w:val="24"/>
              </w:rPr>
              <w:t>编号</w:t>
            </w:r>
          </w:p>
        </w:tc>
        <w:tc>
          <w:tcPr>
            <w:tcW w:w="1806" w:type="dxa"/>
            <w:vAlign w:val="center"/>
          </w:tcPr>
          <w:p w14:paraId="3286959B">
            <w:pPr>
              <w:jc w:val="center"/>
              <w:rPr>
                <w:rFonts w:hint="eastAsia"/>
                <w:kern w:val="2"/>
                <w:sz w:val="24"/>
                <w:szCs w:val="24"/>
              </w:rPr>
            </w:pPr>
            <w:r>
              <w:rPr>
                <w:rFonts w:hint="eastAsia"/>
                <w:kern w:val="2"/>
                <w:sz w:val="24"/>
                <w:szCs w:val="24"/>
              </w:rPr>
              <w:t>项目内容</w:t>
            </w:r>
          </w:p>
        </w:tc>
        <w:tc>
          <w:tcPr>
            <w:tcW w:w="3122" w:type="dxa"/>
            <w:vAlign w:val="center"/>
          </w:tcPr>
          <w:p w14:paraId="465E5691">
            <w:pPr>
              <w:jc w:val="center"/>
              <w:rPr>
                <w:rFonts w:hint="eastAsia"/>
                <w:kern w:val="2"/>
                <w:sz w:val="24"/>
                <w:szCs w:val="24"/>
              </w:rPr>
            </w:pPr>
            <w:r>
              <w:rPr>
                <w:rFonts w:hint="eastAsia"/>
                <w:kern w:val="2"/>
                <w:sz w:val="24"/>
                <w:szCs w:val="24"/>
              </w:rPr>
              <w:t>具体服务内容</w:t>
            </w:r>
          </w:p>
        </w:tc>
        <w:tc>
          <w:tcPr>
            <w:tcW w:w="1438" w:type="dxa"/>
            <w:vAlign w:val="center"/>
          </w:tcPr>
          <w:p w14:paraId="6D01F8B1">
            <w:pPr>
              <w:jc w:val="center"/>
              <w:rPr>
                <w:rFonts w:hint="eastAsia"/>
                <w:kern w:val="2"/>
                <w:sz w:val="24"/>
                <w:szCs w:val="24"/>
              </w:rPr>
            </w:pPr>
            <w:r>
              <w:rPr>
                <w:rFonts w:hint="eastAsia"/>
                <w:kern w:val="2"/>
                <w:sz w:val="24"/>
                <w:szCs w:val="24"/>
              </w:rPr>
              <w:t>数量（例）</w:t>
            </w:r>
          </w:p>
        </w:tc>
        <w:tc>
          <w:tcPr>
            <w:tcW w:w="2062" w:type="dxa"/>
            <w:vAlign w:val="center"/>
          </w:tcPr>
          <w:p w14:paraId="70DC6AEA">
            <w:pPr>
              <w:jc w:val="center"/>
              <w:rPr>
                <w:rFonts w:hint="eastAsia"/>
                <w:kern w:val="2"/>
                <w:sz w:val="24"/>
                <w:szCs w:val="24"/>
              </w:rPr>
            </w:pPr>
            <w:r>
              <w:rPr>
                <w:rFonts w:hint="eastAsia"/>
                <w:kern w:val="2"/>
                <w:sz w:val="24"/>
                <w:szCs w:val="32"/>
              </w:rPr>
              <w:t>服务周期</w:t>
            </w:r>
          </w:p>
        </w:tc>
      </w:tr>
      <w:tr w14:paraId="55A7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55" w:type="dxa"/>
            <w:vAlign w:val="center"/>
          </w:tcPr>
          <w:p w14:paraId="546D0BB7">
            <w:pPr>
              <w:jc w:val="center"/>
              <w:rPr>
                <w:rFonts w:hint="eastAsia"/>
                <w:kern w:val="2"/>
                <w:sz w:val="24"/>
                <w:szCs w:val="24"/>
              </w:rPr>
            </w:pPr>
            <w:r>
              <w:rPr>
                <w:rFonts w:hint="eastAsia"/>
                <w:kern w:val="2"/>
                <w:sz w:val="24"/>
                <w:szCs w:val="24"/>
              </w:rPr>
              <w:t>1</w:t>
            </w:r>
          </w:p>
        </w:tc>
        <w:tc>
          <w:tcPr>
            <w:tcW w:w="1806" w:type="dxa"/>
            <w:vAlign w:val="center"/>
          </w:tcPr>
          <w:p w14:paraId="624CD6DD">
            <w:pPr>
              <w:widowControl/>
              <w:jc w:val="center"/>
              <w:rPr>
                <w:rFonts w:hint="eastAsia"/>
                <w:color w:val="000000"/>
                <w:kern w:val="0"/>
                <w:sz w:val="24"/>
                <w:szCs w:val="24"/>
              </w:rPr>
            </w:pPr>
            <w:r>
              <w:rPr>
                <w:rFonts w:hint="eastAsia"/>
                <w:color w:val="000000"/>
                <w:kern w:val="2"/>
                <w:sz w:val="24"/>
                <w:szCs w:val="24"/>
              </w:rPr>
              <w:t>泪液蛋白质组</w:t>
            </w:r>
          </w:p>
        </w:tc>
        <w:tc>
          <w:tcPr>
            <w:tcW w:w="3122" w:type="dxa"/>
            <w:vAlign w:val="center"/>
          </w:tcPr>
          <w:p w14:paraId="1C927BC3">
            <w:pPr>
              <w:widowControl/>
              <w:jc w:val="center"/>
              <w:rPr>
                <w:rFonts w:hint="eastAsia"/>
                <w:color w:val="000000"/>
                <w:kern w:val="0"/>
                <w:sz w:val="24"/>
                <w:szCs w:val="24"/>
                <w:lang w:eastAsia="zh-CN"/>
              </w:rPr>
            </w:pPr>
            <w:r>
              <w:rPr>
                <w:rFonts w:hint="eastAsia"/>
                <w:color w:val="000000"/>
                <w:kern w:val="2"/>
                <w:sz w:val="24"/>
                <w:szCs w:val="24"/>
                <w:lang w:eastAsia="zh-CN"/>
              </w:rPr>
              <w:t>样本前处理，液相色谱联合质谱检测蛋白质组，生物信息分析</w:t>
            </w:r>
          </w:p>
        </w:tc>
        <w:tc>
          <w:tcPr>
            <w:tcW w:w="1438" w:type="dxa"/>
            <w:vAlign w:val="center"/>
          </w:tcPr>
          <w:p w14:paraId="30BE2213">
            <w:pPr>
              <w:jc w:val="center"/>
              <w:rPr>
                <w:rFonts w:hint="eastAsia"/>
                <w:kern w:val="2"/>
                <w:sz w:val="24"/>
                <w:szCs w:val="24"/>
              </w:rPr>
            </w:pPr>
            <w:r>
              <w:rPr>
                <w:rFonts w:hint="eastAsia"/>
                <w:kern w:val="2"/>
                <w:sz w:val="24"/>
                <w:szCs w:val="24"/>
              </w:rPr>
              <w:t>124</w:t>
            </w:r>
          </w:p>
        </w:tc>
        <w:tc>
          <w:tcPr>
            <w:tcW w:w="2062" w:type="dxa"/>
            <w:vAlign w:val="center"/>
          </w:tcPr>
          <w:p w14:paraId="0E98FFDF">
            <w:pPr>
              <w:jc w:val="center"/>
              <w:rPr>
                <w:rFonts w:hint="eastAsia"/>
                <w:kern w:val="2"/>
                <w:sz w:val="24"/>
                <w:szCs w:val="24"/>
                <w:lang w:eastAsia="zh-CN"/>
              </w:rPr>
            </w:pPr>
            <w:r>
              <w:rPr>
                <w:rFonts w:hint="eastAsia"/>
                <w:kern w:val="2"/>
                <w:sz w:val="24"/>
                <w:szCs w:val="32"/>
                <w:lang w:eastAsia="zh-CN"/>
              </w:rPr>
              <w:t>以质检合格后第二日开始计算35个工作日，服务期1年</w:t>
            </w:r>
          </w:p>
        </w:tc>
      </w:tr>
      <w:tr w14:paraId="0F9F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55" w:type="dxa"/>
            <w:vAlign w:val="center"/>
          </w:tcPr>
          <w:p w14:paraId="4A5021A2">
            <w:pPr>
              <w:jc w:val="center"/>
              <w:rPr>
                <w:rFonts w:hint="eastAsia"/>
                <w:kern w:val="2"/>
                <w:sz w:val="24"/>
                <w:szCs w:val="24"/>
              </w:rPr>
            </w:pPr>
            <w:r>
              <w:rPr>
                <w:rFonts w:hint="eastAsia"/>
                <w:kern w:val="2"/>
                <w:sz w:val="24"/>
                <w:szCs w:val="24"/>
              </w:rPr>
              <w:t>2</w:t>
            </w:r>
          </w:p>
        </w:tc>
        <w:tc>
          <w:tcPr>
            <w:tcW w:w="1806" w:type="dxa"/>
            <w:vAlign w:val="center"/>
          </w:tcPr>
          <w:p w14:paraId="7F27100D">
            <w:pPr>
              <w:widowControl/>
              <w:jc w:val="center"/>
              <w:rPr>
                <w:rFonts w:hint="eastAsia"/>
                <w:color w:val="000000"/>
                <w:kern w:val="0"/>
                <w:sz w:val="24"/>
                <w:szCs w:val="24"/>
              </w:rPr>
            </w:pPr>
            <w:r>
              <w:rPr>
                <w:rFonts w:hint="eastAsia"/>
                <w:color w:val="000000"/>
                <w:kern w:val="2"/>
                <w:sz w:val="24"/>
                <w:szCs w:val="24"/>
              </w:rPr>
              <w:t>泪液非靶脂质组</w:t>
            </w:r>
          </w:p>
        </w:tc>
        <w:tc>
          <w:tcPr>
            <w:tcW w:w="3122" w:type="dxa"/>
            <w:vAlign w:val="center"/>
          </w:tcPr>
          <w:p w14:paraId="189FB883">
            <w:pPr>
              <w:widowControl/>
              <w:jc w:val="center"/>
              <w:rPr>
                <w:rFonts w:hint="eastAsia"/>
                <w:color w:val="000000"/>
                <w:kern w:val="0"/>
                <w:sz w:val="24"/>
                <w:szCs w:val="24"/>
                <w:lang w:eastAsia="zh-CN"/>
              </w:rPr>
            </w:pPr>
            <w:r>
              <w:rPr>
                <w:rFonts w:hint="eastAsia"/>
                <w:color w:val="000000"/>
                <w:kern w:val="2"/>
                <w:sz w:val="24"/>
                <w:szCs w:val="24"/>
                <w:lang w:eastAsia="zh-CN"/>
              </w:rPr>
              <w:t>样本前处理，液相色谱联合质谱检测非靶脂质组，生物信息分析</w:t>
            </w:r>
          </w:p>
        </w:tc>
        <w:tc>
          <w:tcPr>
            <w:tcW w:w="1438" w:type="dxa"/>
            <w:vAlign w:val="center"/>
          </w:tcPr>
          <w:p w14:paraId="427641BF">
            <w:pPr>
              <w:jc w:val="center"/>
              <w:rPr>
                <w:rFonts w:hint="eastAsia"/>
                <w:kern w:val="2"/>
                <w:sz w:val="24"/>
                <w:szCs w:val="24"/>
              </w:rPr>
            </w:pPr>
            <w:r>
              <w:rPr>
                <w:rFonts w:hint="eastAsia"/>
                <w:kern w:val="2"/>
                <w:sz w:val="24"/>
                <w:szCs w:val="24"/>
              </w:rPr>
              <w:t>124</w:t>
            </w:r>
          </w:p>
        </w:tc>
        <w:tc>
          <w:tcPr>
            <w:tcW w:w="2062" w:type="dxa"/>
            <w:vAlign w:val="center"/>
          </w:tcPr>
          <w:p w14:paraId="4EC0B821">
            <w:pPr>
              <w:jc w:val="center"/>
              <w:rPr>
                <w:rFonts w:hint="eastAsia"/>
                <w:kern w:val="2"/>
                <w:sz w:val="24"/>
                <w:szCs w:val="24"/>
                <w:lang w:eastAsia="zh-CN"/>
              </w:rPr>
            </w:pPr>
            <w:r>
              <w:rPr>
                <w:rFonts w:hint="eastAsia"/>
                <w:kern w:val="2"/>
                <w:sz w:val="24"/>
                <w:szCs w:val="32"/>
                <w:lang w:eastAsia="zh-CN"/>
              </w:rPr>
              <w:t>以质检合格后第二日开始计算25个工作日，服务期1年</w:t>
            </w:r>
          </w:p>
        </w:tc>
      </w:tr>
      <w:tr w14:paraId="259A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55" w:type="dxa"/>
            <w:vAlign w:val="center"/>
          </w:tcPr>
          <w:p w14:paraId="1E5BE721">
            <w:pPr>
              <w:jc w:val="center"/>
              <w:rPr>
                <w:rFonts w:hint="eastAsia"/>
                <w:kern w:val="2"/>
                <w:sz w:val="24"/>
                <w:szCs w:val="24"/>
              </w:rPr>
            </w:pPr>
            <w:r>
              <w:rPr>
                <w:rFonts w:hint="eastAsia"/>
                <w:kern w:val="2"/>
                <w:sz w:val="24"/>
                <w:szCs w:val="24"/>
              </w:rPr>
              <w:t>3</w:t>
            </w:r>
          </w:p>
        </w:tc>
        <w:tc>
          <w:tcPr>
            <w:tcW w:w="1806" w:type="dxa"/>
            <w:vAlign w:val="center"/>
          </w:tcPr>
          <w:p w14:paraId="46BE9449">
            <w:pPr>
              <w:widowControl/>
              <w:jc w:val="center"/>
              <w:rPr>
                <w:rFonts w:hint="eastAsia"/>
                <w:color w:val="000000"/>
                <w:kern w:val="0"/>
                <w:sz w:val="24"/>
                <w:szCs w:val="24"/>
              </w:rPr>
            </w:pPr>
            <w:r>
              <w:rPr>
                <w:rFonts w:hint="eastAsia"/>
                <w:color w:val="000000"/>
                <w:kern w:val="2"/>
                <w:sz w:val="24"/>
                <w:szCs w:val="24"/>
              </w:rPr>
              <w:t>房水蛋白质组</w:t>
            </w:r>
          </w:p>
        </w:tc>
        <w:tc>
          <w:tcPr>
            <w:tcW w:w="3122" w:type="dxa"/>
            <w:vAlign w:val="center"/>
          </w:tcPr>
          <w:p w14:paraId="184B904F">
            <w:pPr>
              <w:widowControl/>
              <w:jc w:val="center"/>
              <w:rPr>
                <w:rFonts w:hint="eastAsia"/>
                <w:color w:val="000000"/>
                <w:kern w:val="0"/>
                <w:sz w:val="24"/>
                <w:szCs w:val="24"/>
                <w:lang w:eastAsia="zh-CN"/>
              </w:rPr>
            </w:pPr>
            <w:r>
              <w:rPr>
                <w:rFonts w:hint="eastAsia"/>
                <w:color w:val="000000"/>
                <w:kern w:val="2"/>
                <w:sz w:val="24"/>
                <w:szCs w:val="24"/>
                <w:lang w:eastAsia="zh-CN"/>
              </w:rPr>
              <w:t>样本前处理，液相色谱联合质谱检测蛋白质组，生物信息分析</w:t>
            </w:r>
          </w:p>
        </w:tc>
        <w:tc>
          <w:tcPr>
            <w:tcW w:w="1438" w:type="dxa"/>
            <w:vAlign w:val="center"/>
          </w:tcPr>
          <w:p w14:paraId="25EBEDBC">
            <w:pPr>
              <w:jc w:val="center"/>
              <w:rPr>
                <w:rFonts w:hint="eastAsia"/>
                <w:kern w:val="2"/>
                <w:sz w:val="24"/>
                <w:szCs w:val="24"/>
              </w:rPr>
            </w:pPr>
            <w:r>
              <w:rPr>
                <w:rFonts w:hint="eastAsia"/>
                <w:kern w:val="2"/>
                <w:sz w:val="24"/>
                <w:szCs w:val="24"/>
              </w:rPr>
              <w:t>87</w:t>
            </w:r>
          </w:p>
        </w:tc>
        <w:tc>
          <w:tcPr>
            <w:tcW w:w="2062" w:type="dxa"/>
            <w:vAlign w:val="center"/>
          </w:tcPr>
          <w:p w14:paraId="599D0327">
            <w:pPr>
              <w:jc w:val="center"/>
              <w:rPr>
                <w:rFonts w:hint="eastAsia"/>
                <w:kern w:val="2"/>
                <w:sz w:val="24"/>
                <w:szCs w:val="24"/>
                <w:lang w:eastAsia="zh-CN"/>
              </w:rPr>
            </w:pPr>
            <w:r>
              <w:rPr>
                <w:rFonts w:hint="eastAsia"/>
                <w:kern w:val="2"/>
                <w:sz w:val="24"/>
                <w:szCs w:val="32"/>
                <w:lang w:eastAsia="zh-CN"/>
              </w:rPr>
              <w:t>以质检合格后第二日开始计算35个工作日，服务期1年</w:t>
            </w:r>
          </w:p>
        </w:tc>
      </w:tr>
      <w:tr w14:paraId="3E68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55" w:type="dxa"/>
            <w:vAlign w:val="center"/>
          </w:tcPr>
          <w:p w14:paraId="32A8CEF4">
            <w:pPr>
              <w:jc w:val="center"/>
              <w:rPr>
                <w:rFonts w:hint="eastAsia"/>
                <w:kern w:val="2"/>
                <w:sz w:val="24"/>
                <w:szCs w:val="24"/>
              </w:rPr>
            </w:pPr>
            <w:r>
              <w:rPr>
                <w:rFonts w:hint="eastAsia"/>
                <w:kern w:val="2"/>
                <w:sz w:val="24"/>
                <w:szCs w:val="24"/>
              </w:rPr>
              <w:t>4</w:t>
            </w:r>
          </w:p>
        </w:tc>
        <w:tc>
          <w:tcPr>
            <w:tcW w:w="1806" w:type="dxa"/>
            <w:vAlign w:val="center"/>
          </w:tcPr>
          <w:p w14:paraId="11184308">
            <w:pPr>
              <w:widowControl/>
              <w:jc w:val="center"/>
              <w:rPr>
                <w:rFonts w:hint="eastAsia"/>
                <w:color w:val="000000"/>
                <w:kern w:val="0"/>
                <w:sz w:val="24"/>
                <w:szCs w:val="24"/>
              </w:rPr>
            </w:pPr>
            <w:r>
              <w:rPr>
                <w:rFonts w:hint="eastAsia"/>
                <w:color w:val="000000"/>
                <w:kern w:val="2"/>
                <w:sz w:val="24"/>
                <w:szCs w:val="24"/>
              </w:rPr>
              <w:t>房水代谢组</w:t>
            </w:r>
          </w:p>
        </w:tc>
        <w:tc>
          <w:tcPr>
            <w:tcW w:w="3122" w:type="dxa"/>
            <w:vAlign w:val="center"/>
          </w:tcPr>
          <w:p w14:paraId="6AD03BF5">
            <w:pPr>
              <w:widowControl/>
              <w:jc w:val="center"/>
              <w:rPr>
                <w:rFonts w:hint="eastAsia"/>
                <w:color w:val="000000"/>
                <w:kern w:val="0"/>
                <w:sz w:val="24"/>
                <w:szCs w:val="24"/>
                <w:lang w:eastAsia="zh-CN"/>
              </w:rPr>
            </w:pPr>
            <w:r>
              <w:rPr>
                <w:rFonts w:hint="eastAsia"/>
                <w:color w:val="000000"/>
                <w:kern w:val="2"/>
                <w:sz w:val="24"/>
                <w:szCs w:val="24"/>
                <w:lang w:eastAsia="zh-CN"/>
              </w:rPr>
              <w:t>样本前处理，液相色谱联合质谱检测非靶脂质组，生物信息分析</w:t>
            </w:r>
          </w:p>
        </w:tc>
        <w:tc>
          <w:tcPr>
            <w:tcW w:w="1438" w:type="dxa"/>
            <w:vAlign w:val="center"/>
          </w:tcPr>
          <w:p w14:paraId="51990CBB">
            <w:pPr>
              <w:jc w:val="center"/>
              <w:rPr>
                <w:rFonts w:hint="eastAsia"/>
                <w:kern w:val="2"/>
                <w:sz w:val="24"/>
                <w:szCs w:val="24"/>
              </w:rPr>
            </w:pPr>
            <w:r>
              <w:rPr>
                <w:rFonts w:hint="eastAsia"/>
                <w:kern w:val="2"/>
                <w:sz w:val="24"/>
                <w:szCs w:val="24"/>
              </w:rPr>
              <w:t>87</w:t>
            </w:r>
          </w:p>
        </w:tc>
        <w:tc>
          <w:tcPr>
            <w:tcW w:w="2062" w:type="dxa"/>
            <w:vAlign w:val="center"/>
          </w:tcPr>
          <w:p w14:paraId="0781772A">
            <w:pPr>
              <w:jc w:val="center"/>
              <w:rPr>
                <w:rFonts w:hint="eastAsia"/>
                <w:kern w:val="2"/>
                <w:sz w:val="24"/>
                <w:szCs w:val="24"/>
                <w:lang w:eastAsia="zh-CN"/>
              </w:rPr>
            </w:pPr>
            <w:r>
              <w:rPr>
                <w:rFonts w:hint="eastAsia"/>
                <w:kern w:val="2"/>
                <w:sz w:val="24"/>
                <w:szCs w:val="32"/>
                <w:lang w:eastAsia="zh-CN"/>
              </w:rPr>
              <w:t>以质检合格后第二日开始计算25个工作日，服务期1年</w:t>
            </w:r>
          </w:p>
        </w:tc>
      </w:tr>
    </w:tbl>
    <w:p w14:paraId="0B2FD094">
      <w:pPr>
        <w:widowControl/>
        <w:spacing w:line="360" w:lineRule="auto"/>
        <w:ind w:firstLine="480" w:firstLineChars="200"/>
        <w:rPr>
          <w:rFonts w:hint="eastAsia"/>
          <w:sz w:val="24"/>
          <w:szCs w:val="24"/>
          <w:lang w:eastAsia="zh-CN"/>
        </w:rPr>
      </w:pPr>
      <w:r>
        <w:rPr>
          <w:rFonts w:hint="eastAsia"/>
          <w:sz w:val="24"/>
          <w:szCs w:val="24"/>
          <w:lang w:eastAsia="zh-CN"/>
        </w:rPr>
        <w:t>1.样本收取及流转</w:t>
      </w:r>
    </w:p>
    <w:p w14:paraId="69B0C39E">
      <w:pPr>
        <w:widowControl/>
        <w:spacing w:line="360" w:lineRule="auto"/>
        <w:ind w:firstLine="480" w:firstLineChars="200"/>
        <w:rPr>
          <w:rFonts w:hint="eastAsia"/>
          <w:sz w:val="24"/>
          <w:szCs w:val="24"/>
          <w:lang w:eastAsia="zh-CN"/>
        </w:rPr>
      </w:pPr>
      <w:r>
        <w:rPr>
          <w:rFonts w:hint="eastAsia"/>
          <w:sz w:val="24"/>
          <w:szCs w:val="24"/>
          <w:lang w:eastAsia="zh-CN"/>
        </w:rPr>
        <w:t>（1）样本接收：</w:t>
      </w:r>
    </w:p>
    <w:p w14:paraId="36AC939B">
      <w:pPr>
        <w:widowControl/>
        <w:spacing w:line="360" w:lineRule="auto"/>
        <w:ind w:firstLine="480" w:firstLineChars="200"/>
        <w:rPr>
          <w:rFonts w:hint="eastAsia"/>
          <w:sz w:val="24"/>
          <w:szCs w:val="24"/>
          <w:lang w:eastAsia="zh-CN"/>
        </w:rPr>
      </w:pPr>
      <w:r>
        <w:rPr>
          <w:rFonts w:hint="eastAsia"/>
          <w:sz w:val="24"/>
          <w:szCs w:val="24"/>
          <w:lang w:eastAsia="zh-CN"/>
        </w:rPr>
        <w:t>①至本实验室，进行样本质检，建库后进行上机测序、数据分析（包括数据质控和综合定制分析）。</w:t>
      </w:r>
    </w:p>
    <w:p w14:paraId="173C0B17">
      <w:pPr>
        <w:widowControl/>
        <w:spacing w:line="360" w:lineRule="auto"/>
        <w:ind w:firstLine="480" w:firstLineChars="200"/>
        <w:rPr>
          <w:rFonts w:hint="eastAsia"/>
          <w:sz w:val="24"/>
          <w:szCs w:val="24"/>
          <w:lang w:eastAsia="zh-CN"/>
        </w:rPr>
      </w:pPr>
      <w:r>
        <w:rPr>
          <w:rFonts w:hint="eastAsia"/>
          <w:sz w:val="24"/>
          <w:szCs w:val="24"/>
          <w:lang w:eastAsia="zh-CN"/>
        </w:rPr>
        <w:t>②在收取样本时，需严格按照每个样本管标记样本的名称进行后续名称标记，确保每个样本编号具有唯一性并贯穿全部实验环节，后续建库，测序及分析过程会根据标号进行核实，保证样本不会出错混淆。</w:t>
      </w:r>
    </w:p>
    <w:p w14:paraId="1D0E6224">
      <w:pPr>
        <w:widowControl/>
        <w:spacing w:line="360" w:lineRule="auto"/>
        <w:ind w:firstLine="480" w:firstLineChars="200"/>
        <w:rPr>
          <w:rFonts w:hint="eastAsia"/>
          <w:sz w:val="24"/>
          <w:szCs w:val="24"/>
          <w:lang w:eastAsia="zh-CN"/>
        </w:rPr>
      </w:pPr>
      <w:r>
        <w:rPr>
          <w:rFonts w:hint="eastAsia"/>
          <w:sz w:val="24"/>
          <w:szCs w:val="24"/>
          <w:lang w:eastAsia="zh-CN"/>
        </w:rPr>
        <w:t>③需提供或建立样本流转系统，样本流转系统中体现该实验样本事实信息、运送负责人及接收时间、样本所处实验阶段等信息，可实时追踪监测样本。</w:t>
      </w:r>
    </w:p>
    <w:p w14:paraId="195529EB">
      <w:pPr>
        <w:widowControl/>
        <w:spacing w:line="360" w:lineRule="auto"/>
        <w:ind w:firstLine="480" w:firstLineChars="200"/>
        <w:rPr>
          <w:rFonts w:hint="eastAsia"/>
          <w:sz w:val="24"/>
          <w:szCs w:val="24"/>
          <w:lang w:eastAsia="zh-CN"/>
        </w:rPr>
      </w:pPr>
      <w:r>
        <w:rPr>
          <w:rFonts w:hint="eastAsia"/>
          <w:sz w:val="24"/>
          <w:szCs w:val="24"/>
          <w:lang w:eastAsia="zh-CN"/>
        </w:rPr>
        <w:t>④具有完善的应急预案予以妥善解决样本在实验全流程中出现延迟、遗漏、丢失等情况。若出现样本丢失或延误、错误的情况，需要投标人根据应急方案，查找原因，及时找回样本，并将丢失或错误原因及查找结果及时告知采购人，若出现标本延迟、遗漏、丢失等情况，中标人需承担重采样本的费用，并承担相应的责任。</w:t>
      </w:r>
    </w:p>
    <w:p w14:paraId="400B517F">
      <w:pPr>
        <w:widowControl/>
        <w:spacing w:line="360" w:lineRule="auto"/>
        <w:ind w:firstLine="480" w:firstLineChars="200"/>
        <w:rPr>
          <w:rFonts w:hint="eastAsia"/>
          <w:sz w:val="24"/>
          <w:szCs w:val="24"/>
          <w:lang w:eastAsia="zh-CN"/>
        </w:rPr>
      </w:pPr>
      <w:r>
        <w:rPr>
          <w:rFonts w:hint="eastAsia"/>
          <w:sz w:val="24"/>
          <w:szCs w:val="24"/>
          <w:lang w:eastAsia="zh-CN"/>
        </w:rPr>
        <w:t>（2）样本运输：</w:t>
      </w:r>
    </w:p>
    <w:p w14:paraId="26E9E661">
      <w:pPr>
        <w:widowControl/>
        <w:spacing w:line="360" w:lineRule="auto"/>
        <w:ind w:firstLine="480" w:firstLineChars="200"/>
        <w:rPr>
          <w:rFonts w:hint="eastAsia"/>
          <w:sz w:val="24"/>
          <w:szCs w:val="24"/>
          <w:lang w:eastAsia="zh-CN"/>
        </w:rPr>
      </w:pPr>
      <w:r>
        <w:rPr>
          <w:rFonts w:hint="eastAsia"/>
          <w:sz w:val="24"/>
          <w:szCs w:val="24"/>
          <w:lang w:eastAsia="zh-CN"/>
        </w:rPr>
        <w:t>①指派的物流人员需是专职从事样本接收工作的人员，保证根据样本转运及存储要求，进行冷链和常温物流运输，且符合《GB/T28577-2021冷链物流分类与基本要求》与生物安全要求，确保运输过程的样品质量和环境安全。</w:t>
      </w:r>
    </w:p>
    <w:p w14:paraId="46B96E54">
      <w:pPr>
        <w:widowControl/>
        <w:spacing w:line="360" w:lineRule="auto"/>
        <w:ind w:firstLine="480" w:firstLineChars="200"/>
        <w:rPr>
          <w:rFonts w:hint="eastAsia"/>
          <w:szCs w:val="21"/>
          <w:lang w:eastAsia="zh-CN"/>
        </w:rPr>
      </w:pPr>
      <w:r>
        <w:rPr>
          <w:rFonts w:hint="eastAsia"/>
          <w:sz w:val="24"/>
          <w:szCs w:val="24"/>
          <w:lang w:eastAsia="zh-CN"/>
        </w:rPr>
        <w:t>②接收样本后48小时内转运至检测实验室，以保障检测时效性。</w:t>
      </w:r>
    </w:p>
    <w:p w14:paraId="0ECF86D8">
      <w:pPr>
        <w:widowControl/>
        <w:spacing w:line="360" w:lineRule="auto"/>
        <w:ind w:firstLine="480" w:firstLineChars="200"/>
        <w:contextualSpacing/>
        <w:rPr>
          <w:rFonts w:hint="eastAsia"/>
          <w:sz w:val="24"/>
          <w:szCs w:val="24"/>
          <w:lang w:eastAsia="zh-CN"/>
        </w:rPr>
      </w:pPr>
      <w:r>
        <w:rPr>
          <w:rFonts w:hint="eastAsia"/>
          <w:sz w:val="24"/>
          <w:szCs w:val="24"/>
          <w:lang w:eastAsia="zh-CN"/>
        </w:rPr>
        <w:t>2.保密要求：</w:t>
      </w:r>
      <w:r>
        <w:rPr>
          <w:sz w:val="24"/>
          <w:szCs w:val="24"/>
          <w:lang w:eastAsia="zh-CN"/>
        </w:rPr>
        <w:t>受委托方保证不向委托方以外的人员提供或披露本合同的委托内容及未公开的信息和资料。包括但不限于本协议的委托内容及结果；双方保证采取一切合理和必要措施和方式对委托中知悉的对方商业秘密进行保密。</w:t>
      </w:r>
    </w:p>
    <w:p w14:paraId="4B1881EC">
      <w:pPr>
        <w:widowControl/>
        <w:spacing w:line="360" w:lineRule="auto"/>
        <w:ind w:firstLine="480" w:firstLineChars="200"/>
        <w:contextualSpacing/>
        <w:rPr>
          <w:rFonts w:hint="eastAsia"/>
          <w:sz w:val="24"/>
          <w:szCs w:val="24"/>
          <w:lang w:eastAsia="zh-CN"/>
        </w:rPr>
      </w:pPr>
      <w:r>
        <w:rPr>
          <w:rFonts w:hint="eastAsia"/>
          <w:sz w:val="24"/>
          <w:szCs w:val="24"/>
          <w:lang w:eastAsia="zh-CN"/>
        </w:rPr>
        <w:t>3.其他要求</w:t>
      </w:r>
    </w:p>
    <w:p w14:paraId="4B136F63">
      <w:pPr>
        <w:widowControl/>
        <w:spacing w:line="360" w:lineRule="auto"/>
        <w:ind w:firstLine="480" w:firstLineChars="200"/>
        <w:contextualSpacing/>
        <w:rPr>
          <w:rFonts w:hint="eastAsia"/>
          <w:sz w:val="24"/>
          <w:szCs w:val="24"/>
          <w:lang w:eastAsia="zh-CN"/>
        </w:rPr>
      </w:pPr>
      <w:r>
        <w:rPr>
          <w:rFonts w:hint="eastAsia"/>
          <w:sz w:val="24"/>
          <w:szCs w:val="24"/>
          <w:lang w:eastAsia="zh-CN"/>
        </w:rPr>
        <w:t>（1）剩余样本保存：实验完成后，中标人提供不少于12个月的样本（包括剩余原始样本以及检测后剩余的文库样本）保存服务。在保存样本时，对样本进行一一对应标记，用专用样本存储设备进行低温（-20℃～-80℃）保存，标记需清晰，以便采购人有需要可随时进行调档；12个月后经采购人的书面通知后进行无害化处理或按照采购人要求及时返还样本标本。对于超过保存期的样本，中标人需经采购人书面同意后方可处理；如采购人需要，中标人需按采购人要求在规定时间内返还保存的样本。由此过程中产生的一切费用均由中标人承担。</w:t>
      </w:r>
    </w:p>
    <w:p w14:paraId="11E91199">
      <w:r>
        <w:rPr>
          <w:rFonts w:hint="eastAsia"/>
          <w:sz w:val="24"/>
          <w:szCs w:val="24"/>
          <w:lang w:eastAsia="zh-CN"/>
        </w:rPr>
        <w:t>（2）数据存储：数据交付后，中标人提供不少于12个月的数据存储服务。中标人须对样本数据进行对应标记及专用保密方式存储，以便采购人有需要时可随时调档或再次交付数据；12个月后根据采购人的书面通知进行无保留的无痕清除处理。由此产生的一切费用均由中标人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01DDB7"/>
    <w:multiLevelType w:val="singleLevel"/>
    <w:tmpl w:val="5301DD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00191"/>
    <w:rsid w:val="1C6001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outlineLvl w:val="0"/>
    </w:pPr>
    <w:rPr>
      <w:sz w:val="36"/>
      <w:szCs w:val="36"/>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next w:val="1"/>
    <w:qFormat/>
    <w:uiPriority w:val="1"/>
    <w:rPr>
      <w:sz w:val="24"/>
      <w:szCs w:val="24"/>
    </w:rPr>
  </w:style>
  <w:style w:type="paragraph" w:styleId="5">
    <w:name w:val="Title"/>
    <w:basedOn w:val="1"/>
    <w:qFormat/>
    <w:uiPriority w:val="0"/>
    <w:pPr>
      <w:jc w:val="center"/>
      <w:outlineLvl w:val="0"/>
    </w:pPr>
    <w:rPr>
      <w:b/>
      <w:sz w:val="32"/>
      <w:szCs w:val="20"/>
    </w:rPr>
  </w:style>
  <w:style w:type="table" w:styleId="7">
    <w:name w:val="Table Grid"/>
    <w:basedOn w:val="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表段落11"/>
    <w:basedOn w:val="1"/>
    <w:qFormat/>
    <w:uiPriority w:val="1"/>
    <w:pPr>
      <w:spacing w:before="134"/>
      <w:ind w:left="1196" w:hanging="720"/>
    </w:pPr>
    <w:rPr>
      <w:sz w:val="20"/>
    </w:rPr>
  </w:style>
  <w:style w:type="paragraph" w:customStyle="1" w:styleId="10">
    <w:name w:val="Table Paragraph"/>
    <w:basedOn w:val="1"/>
    <w:qFormat/>
    <w:uiPriority w:val="1"/>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2025-08-14T03:18:00Z</dcterms:created>
  <dc:creator>王崴</dc:creator>
  <cp:lastModifiedBy>王崴</cp:lastModifiedBy>
  <dcterms:modified xsi:type="dcterms:W3CDTF">2025-08-14T03:22:38Z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55882186B2474543BE4500615EF08EEB_11</vt:lpwstr>
  </property>
  <property fmtid="{D5CDD505-2E9C-101B-9397-08002B2CF9AE}" pid="4" name="KSOTemplateDocerSaveRecord">
    <vt:lpwstr>eyJoZGlkIjoiMDcyMmFjNmZjM2U5ODcyZjQ5NTE0NjNjMjU2OTE5OTIiLCJ1c2VySWQiOiI4NDYxOTIwMTUifQ==</vt:lpwstr>
  </property>
</Properties>
</file>