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42A" w:rsidRDefault="0001742A" w:rsidP="0001742A">
      <w:pPr>
        <w:snapToGrid w:val="0"/>
        <w:spacing w:line="540" w:lineRule="exact"/>
        <w:jc w:val="center"/>
        <w:outlineLvl w:val="0"/>
        <w:rPr>
          <w:b/>
          <w:sz w:val="36"/>
          <w:szCs w:val="36"/>
        </w:rPr>
      </w:pPr>
      <w:bookmarkStart w:id="0" w:name="OLE_LINK57"/>
      <w:bookmarkStart w:id="1" w:name="OLE_LINK62"/>
      <w:bookmarkStart w:id="2" w:name="OLE_LINK38"/>
      <w:r>
        <w:rPr>
          <w:b/>
          <w:sz w:val="36"/>
          <w:szCs w:val="36"/>
        </w:rPr>
        <w:t>采购需求</w:t>
      </w:r>
    </w:p>
    <w:p w:rsidR="0001742A" w:rsidRDefault="0001742A" w:rsidP="0001742A">
      <w:pPr>
        <w:pStyle w:val="SOW"/>
        <w:snapToGrid/>
        <w:spacing w:before="0" w:line="360" w:lineRule="auto"/>
        <w:ind w:firstLine="0"/>
        <w:contextualSpacing/>
        <w:rPr>
          <w:rFonts w:ascii="仿宋" w:eastAsia="仿宋" w:hAnsi="仿宋"/>
          <w:b/>
          <w:szCs w:val="24"/>
        </w:rPr>
      </w:pPr>
      <w:r>
        <w:rPr>
          <w:rFonts w:ascii="仿宋" w:eastAsia="仿宋" w:hAnsi="仿宋" w:hint="eastAsia"/>
          <w:b/>
          <w:szCs w:val="24"/>
        </w:rPr>
        <w:t>一、</w:t>
      </w:r>
      <w:r>
        <w:rPr>
          <w:rFonts w:ascii="仿宋" w:eastAsia="仿宋" w:hAnsi="仿宋"/>
          <w:b/>
          <w:szCs w:val="24"/>
        </w:rPr>
        <w:t>采购标的需实现的功能或者目标，以及为落实政府采购政策需满足的要求</w:t>
      </w:r>
    </w:p>
    <w:p w:rsidR="0001742A" w:rsidRDefault="0001742A" w:rsidP="0001742A">
      <w:pPr>
        <w:pStyle w:val="SOW"/>
        <w:tabs>
          <w:tab w:val="left" w:pos="7980"/>
        </w:tabs>
        <w:snapToGrid/>
        <w:spacing w:before="0" w:line="360" w:lineRule="auto"/>
        <w:ind w:firstLine="0"/>
        <w:contextualSpacing/>
        <w:rPr>
          <w:rFonts w:ascii="仿宋" w:eastAsia="仿宋" w:hAnsi="仿宋"/>
          <w:b/>
          <w:bCs/>
          <w:szCs w:val="24"/>
        </w:rPr>
      </w:pPr>
      <w:r>
        <w:rPr>
          <w:rFonts w:ascii="仿宋" w:eastAsia="仿宋" w:hAnsi="仿宋" w:hint="eastAsia"/>
          <w:b/>
          <w:bCs/>
          <w:szCs w:val="24"/>
        </w:rPr>
        <w:t>(</w:t>
      </w:r>
      <w:proofErr w:type="gramStart"/>
      <w:r>
        <w:rPr>
          <w:rFonts w:ascii="仿宋" w:eastAsia="仿宋" w:hAnsi="仿宋" w:hint="eastAsia"/>
          <w:b/>
          <w:bCs/>
          <w:szCs w:val="24"/>
        </w:rPr>
        <w:t>一</w:t>
      </w:r>
      <w:proofErr w:type="gramEnd"/>
      <w:r>
        <w:rPr>
          <w:rFonts w:ascii="仿宋" w:eastAsia="仿宋" w:hAnsi="仿宋" w:hint="eastAsia"/>
          <w:b/>
          <w:bCs/>
          <w:szCs w:val="24"/>
        </w:rPr>
        <w:t>)采购</w:t>
      </w:r>
      <w:r>
        <w:rPr>
          <w:rFonts w:ascii="仿宋" w:eastAsia="仿宋" w:hAnsi="仿宋"/>
          <w:b/>
          <w:bCs/>
          <w:szCs w:val="24"/>
        </w:rPr>
        <w:t>标的需实现的功能或者目标：</w:t>
      </w:r>
    </w:p>
    <w:p w:rsidR="0001742A" w:rsidRDefault="0001742A" w:rsidP="0001742A">
      <w:pPr>
        <w:autoSpaceDE w:val="0"/>
        <w:autoSpaceDN w:val="0"/>
        <w:adjustRightInd w:val="0"/>
        <w:spacing w:line="360" w:lineRule="auto"/>
        <w:ind w:firstLineChars="200" w:firstLine="480"/>
        <w:contextualSpacing/>
        <w:rPr>
          <w:rFonts w:ascii="仿宋" w:eastAsia="仿宋" w:hAnsi="仿宋"/>
          <w:sz w:val="24"/>
        </w:rPr>
      </w:pPr>
      <w:r>
        <w:rPr>
          <w:rFonts w:ascii="仿宋" w:eastAsia="仿宋" w:hAnsi="仿宋" w:hint="eastAsia"/>
          <w:sz w:val="24"/>
        </w:rPr>
        <w:t>本次招标采购是2025年北京天坛医院伽玛刀维保服务项目。</w:t>
      </w:r>
    </w:p>
    <w:p w:rsidR="0001742A" w:rsidRDefault="0001742A" w:rsidP="0001742A">
      <w:pPr>
        <w:pStyle w:val="SOW"/>
        <w:snapToGrid/>
        <w:spacing w:before="0" w:line="360" w:lineRule="auto"/>
        <w:ind w:firstLine="0"/>
        <w:contextualSpacing/>
        <w:rPr>
          <w:rFonts w:ascii="仿宋" w:eastAsia="仿宋" w:hAnsi="仿宋"/>
          <w:b/>
          <w:bCs/>
          <w:szCs w:val="24"/>
        </w:rPr>
      </w:pPr>
      <w:r>
        <w:rPr>
          <w:rFonts w:ascii="仿宋" w:eastAsia="仿宋" w:hAnsi="仿宋"/>
          <w:b/>
          <w:bCs/>
          <w:szCs w:val="24"/>
        </w:rPr>
        <w:t>（二）为落实政府采购政策需满足的要求</w:t>
      </w:r>
    </w:p>
    <w:p w:rsidR="0001742A" w:rsidRDefault="0001742A" w:rsidP="0001742A">
      <w:pPr>
        <w:numPr>
          <w:ilvl w:val="0"/>
          <w:numId w:val="1"/>
        </w:numPr>
        <w:tabs>
          <w:tab w:val="left" w:pos="900"/>
        </w:tabs>
        <w:spacing w:line="360" w:lineRule="auto"/>
        <w:contextualSpacing/>
        <w:rPr>
          <w:rFonts w:ascii="仿宋" w:eastAsia="仿宋" w:hAnsi="仿宋"/>
          <w:sz w:val="24"/>
        </w:rPr>
      </w:pPr>
      <w:r>
        <w:rPr>
          <w:rFonts w:ascii="仿宋" w:eastAsia="仿宋" w:hAnsi="仿宋"/>
          <w:sz w:val="24"/>
        </w:rPr>
        <w:t>促进</w:t>
      </w:r>
      <w:r>
        <w:rPr>
          <w:rFonts w:ascii="仿宋" w:eastAsia="仿宋" w:hAnsi="仿宋" w:hint="eastAsia"/>
          <w:sz w:val="24"/>
        </w:rPr>
        <w:t>中小</w:t>
      </w:r>
      <w:r>
        <w:rPr>
          <w:rFonts w:ascii="仿宋" w:eastAsia="仿宋" w:hAnsi="仿宋"/>
          <w:sz w:val="24"/>
        </w:rPr>
        <w:t>企业发展政策：</w:t>
      </w:r>
      <w:r>
        <w:rPr>
          <w:rFonts w:ascii="仿宋" w:eastAsia="仿宋" w:hAnsi="仿宋" w:hint="eastAsia"/>
          <w:sz w:val="24"/>
        </w:rPr>
        <w:t>根据《政府采购促进中小企业发展管理办法》规定，本项目采购服务由小型或微型企业承接的，投标人应出具招标文件要求的《中小企业声明函》给予证明，否则评标时不予认可。投标人应对提交的中小企业声明函的真实性负责，提交的中小企业</w:t>
      </w:r>
      <w:proofErr w:type="gramStart"/>
      <w:r>
        <w:rPr>
          <w:rFonts w:ascii="仿宋" w:eastAsia="仿宋" w:hAnsi="仿宋" w:hint="eastAsia"/>
          <w:sz w:val="24"/>
        </w:rPr>
        <w:t>声明函不真实</w:t>
      </w:r>
      <w:proofErr w:type="gramEnd"/>
      <w:r>
        <w:rPr>
          <w:rFonts w:ascii="仿宋" w:eastAsia="仿宋" w:hAnsi="仿宋" w:hint="eastAsia"/>
          <w:sz w:val="24"/>
        </w:rPr>
        <w:t>的，应承担相应的法律责任。（注：依据《政府采购促进中小企业发展管理办法》规定享受扶持政策获得政府采购合同的小</w:t>
      </w:r>
      <w:proofErr w:type="gramStart"/>
      <w:r>
        <w:rPr>
          <w:rFonts w:ascii="仿宋" w:eastAsia="仿宋" w:hAnsi="仿宋" w:hint="eastAsia"/>
          <w:sz w:val="24"/>
        </w:rPr>
        <w:t>微企业</w:t>
      </w:r>
      <w:proofErr w:type="gramEnd"/>
      <w:r>
        <w:rPr>
          <w:rFonts w:ascii="仿宋" w:eastAsia="仿宋" w:hAnsi="仿宋" w:hint="eastAsia"/>
          <w:sz w:val="24"/>
        </w:rPr>
        <w:t>不得将合同分包给大中型企业，中型企业不得将合同分包给大型企业。）</w:t>
      </w:r>
    </w:p>
    <w:p w:rsidR="0001742A" w:rsidRDefault="0001742A" w:rsidP="0001742A">
      <w:pPr>
        <w:pStyle w:val="SOW"/>
        <w:numPr>
          <w:ilvl w:val="0"/>
          <w:numId w:val="1"/>
        </w:numPr>
        <w:snapToGrid/>
        <w:spacing w:before="0" w:line="360" w:lineRule="auto"/>
        <w:contextualSpacing/>
        <w:rPr>
          <w:rFonts w:ascii="仿宋" w:eastAsia="仿宋" w:hAnsi="仿宋"/>
          <w:szCs w:val="24"/>
        </w:rPr>
      </w:pPr>
      <w:r>
        <w:rPr>
          <w:rFonts w:ascii="仿宋" w:eastAsia="仿宋" w:hAnsi="仿宋"/>
          <w:szCs w:val="24"/>
        </w:rPr>
        <w:t>监狱企业扶持政策：</w:t>
      </w:r>
      <w:r>
        <w:rPr>
          <w:rFonts w:ascii="仿宋" w:eastAsia="仿宋" w:hAnsi="仿宋"/>
          <w:iCs/>
          <w:szCs w:val="24"/>
        </w:rPr>
        <w:t>投标人如为监狱企业将视同为小型或微型企业，</w:t>
      </w:r>
      <w:r>
        <w:rPr>
          <w:rFonts w:ascii="仿宋" w:eastAsia="仿宋" w:hAnsi="仿宋"/>
          <w:szCs w:val="24"/>
        </w:rPr>
        <w:t>且所投产品为小型或微型企业生产的，</w:t>
      </w:r>
      <w:r>
        <w:rPr>
          <w:rFonts w:ascii="仿宋" w:eastAsia="仿宋" w:hAnsi="仿宋"/>
          <w:iCs/>
          <w:szCs w:val="24"/>
        </w:rPr>
        <w:t>应提供由省级以上监狱管理局、戒毒管理局（含新疆生产建设兵团）出具的属于监狱企业的证明文件。投标人应对提交的属于监狱企业的证明文件的真实性负责，提交的监狱企业的证明文件不真实的，应承担相应的法律责任</w:t>
      </w:r>
      <w:r>
        <w:rPr>
          <w:rFonts w:ascii="仿宋" w:eastAsia="仿宋" w:hAnsi="仿宋"/>
          <w:szCs w:val="24"/>
        </w:rPr>
        <w:t>。</w:t>
      </w:r>
    </w:p>
    <w:p w:rsidR="0001742A" w:rsidRDefault="0001742A" w:rsidP="0001742A">
      <w:pPr>
        <w:pStyle w:val="SOW"/>
        <w:numPr>
          <w:ilvl w:val="0"/>
          <w:numId w:val="1"/>
        </w:numPr>
        <w:snapToGrid/>
        <w:spacing w:before="0" w:line="360" w:lineRule="auto"/>
        <w:contextualSpacing/>
        <w:rPr>
          <w:rFonts w:ascii="仿宋" w:eastAsia="仿宋" w:hAnsi="仿宋"/>
          <w:szCs w:val="24"/>
        </w:rPr>
      </w:pPr>
      <w:r>
        <w:rPr>
          <w:rFonts w:ascii="仿宋" w:eastAsia="仿宋" w:hAnsi="仿宋" w:hint="eastAsia"/>
          <w:szCs w:val="24"/>
        </w:rPr>
        <w:t>促进残疾人就业政府采购政策：根据《三部门联合发布关于促进残疾人就业政府采购政策的通知》（财库〔2017〕141号）规定，符合条件的残疾人福利性单位在参加本项目政府采购活动时，投标人应出具招标文件要求的《残疾人福利性单位声明函》，并对声明的真实性承担法律责任。中标、成交投标人为残疾人福利性单位的，采购代理机构将随中标结果同时公告其《残疾人福利性单位声明函》，接受社会监督。残疾人福利性单位视同小型、微型企业。不重复享受政策。</w:t>
      </w:r>
    </w:p>
    <w:p w:rsidR="0001742A" w:rsidRDefault="0001742A" w:rsidP="0001742A">
      <w:pPr>
        <w:numPr>
          <w:ilvl w:val="0"/>
          <w:numId w:val="1"/>
        </w:numPr>
        <w:tabs>
          <w:tab w:val="left" w:pos="900"/>
        </w:tabs>
        <w:spacing w:line="360" w:lineRule="auto"/>
        <w:contextualSpacing/>
        <w:rPr>
          <w:rFonts w:ascii="仿宋" w:eastAsia="仿宋" w:hAnsi="仿宋"/>
          <w:sz w:val="24"/>
        </w:rPr>
      </w:pPr>
      <w:r>
        <w:rPr>
          <w:rFonts w:ascii="仿宋" w:eastAsia="仿宋" w:hAnsi="仿宋" w:hint="eastAsia"/>
          <w:sz w:val="24"/>
        </w:rPr>
        <w:t>鼓励节能政策：投标人的</w:t>
      </w:r>
      <w:r>
        <w:rPr>
          <w:rFonts w:ascii="仿宋" w:eastAsia="仿宋" w:hAnsi="仿宋"/>
          <w:kern w:val="0"/>
          <w:sz w:val="24"/>
        </w:rPr>
        <w:t>投标产品</w:t>
      </w:r>
      <w:r>
        <w:rPr>
          <w:rFonts w:ascii="仿宋" w:eastAsia="仿宋" w:hAnsi="仿宋" w:hint="eastAsia"/>
          <w:kern w:val="0"/>
          <w:sz w:val="24"/>
        </w:rPr>
        <w:t>属于财政部、发展改革委公布的“节能产品政府采购品目清单”范围</w:t>
      </w:r>
      <w:r>
        <w:rPr>
          <w:rFonts w:ascii="仿宋" w:eastAsia="仿宋" w:hAnsi="仿宋"/>
          <w:kern w:val="0"/>
          <w:sz w:val="24"/>
        </w:rPr>
        <w:t>的</w:t>
      </w:r>
      <w:r>
        <w:rPr>
          <w:rFonts w:ascii="仿宋" w:eastAsia="仿宋" w:hAnsi="仿宋" w:hint="eastAsia"/>
          <w:sz w:val="24"/>
        </w:rPr>
        <w:t>，投标人需提供</w:t>
      </w:r>
      <w:r>
        <w:rPr>
          <w:rFonts w:ascii="仿宋" w:eastAsia="仿宋" w:hAnsi="仿宋" w:hint="eastAsia"/>
          <w:kern w:val="0"/>
          <w:sz w:val="24"/>
        </w:rPr>
        <w:t>国家确定的</w:t>
      </w:r>
      <w:r>
        <w:rPr>
          <w:rFonts w:ascii="仿宋" w:eastAsia="仿宋" w:hAnsi="仿宋" w:hint="eastAsia"/>
          <w:sz w:val="24"/>
        </w:rPr>
        <w:t>认证机构出具的、处于有效期之内的节能产品认证证书。</w:t>
      </w:r>
      <w:r>
        <w:rPr>
          <w:rFonts w:ascii="仿宋" w:eastAsia="仿宋" w:hAnsi="仿宋" w:hint="eastAsia"/>
          <w:kern w:val="0"/>
          <w:sz w:val="24"/>
        </w:rPr>
        <w:t>国家确定的</w:t>
      </w:r>
      <w:r>
        <w:rPr>
          <w:rFonts w:ascii="仿宋" w:eastAsia="仿宋" w:hAnsi="仿宋" w:hint="eastAsia"/>
          <w:sz w:val="24"/>
        </w:rPr>
        <w:t>认证机构和节能产品获证产品信息可从市场监管总局组建的节能产品、环境标志产品认证结果信息发布平台或中国政府采购网（www.ccgp.gov.cn）建立的认证结果信息发布平</w:t>
      </w:r>
      <w:r>
        <w:rPr>
          <w:rFonts w:ascii="仿宋" w:eastAsia="仿宋" w:hAnsi="仿宋" w:hint="eastAsia"/>
          <w:sz w:val="24"/>
        </w:rPr>
        <w:lastRenderedPageBreak/>
        <w:t>台链接中查询下载。</w:t>
      </w:r>
    </w:p>
    <w:p w:rsidR="0001742A" w:rsidRDefault="0001742A" w:rsidP="0001742A">
      <w:pPr>
        <w:numPr>
          <w:ilvl w:val="0"/>
          <w:numId w:val="1"/>
        </w:numPr>
        <w:tabs>
          <w:tab w:val="left" w:pos="900"/>
        </w:tabs>
        <w:spacing w:line="360" w:lineRule="auto"/>
        <w:contextualSpacing/>
        <w:rPr>
          <w:rFonts w:ascii="仿宋" w:eastAsia="仿宋" w:hAnsi="仿宋"/>
          <w:sz w:val="24"/>
        </w:rPr>
      </w:pPr>
      <w:r>
        <w:rPr>
          <w:rFonts w:ascii="仿宋" w:eastAsia="仿宋" w:hAnsi="仿宋" w:hint="eastAsia"/>
          <w:sz w:val="24"/>
        </w:rPr>
        <w:t>鼓励环保政策：投标人的</w:t>
      </w:r>
      <w:r>
        <w:rPr>
          <w:rFonts w:ascii="仿宋" w:eastAsia="仿宋" w:hAnsi="仿宋"/>
          <w:kern w:val="0"/>
          <w:sz w:val="24"/>
        </w:rPr>
        <w:t>投标产品</w:t>
      </w:r>
      <w:r>
        <w:rPr>
          <w:rFonts w:ascii="仿宋" w:eastAsia="仿宋" w:hAnsi="仿宋" w:hint="eastAsia"/>
          <w:kern w:val="0"/>
          <w:sz w:val="24"/>
        </w:rPr>
        <w:t>属于财政部、生态环境部公布的“环境标志产品政府采购品目清单”范围</w:t>
      </w:r>
      <w:r>
        <w:rPr>
          <w:rFonts w:ascii="仿宋" w:eastAsia="仿宋" w:hAnsi="仿宋"/>
          <w:kern w:val="0"/>
          <w:sz w:val="24"/>
        </w:rPr>
        <w:t>的</w:t>
      </w:r>
      <w:r>
        <w:rPr>
          <w:rFonts w:ascii="仿宋" w:eastAsia="仿宋" w:hAnsi="仿宋" w:hint="eastAsia"/>
          <w:sz w:val="24"/>
        </w:rPr>
        <w:t>，投标人需提供</w:t>
      </w:r>
      <w:r>
        <w:rPr>
          <w:rFonts w:ascii="仿宋" w:eastAsia="仿宋" w:hAnsi="仿宋" w:hint="eastAsia"/>
          <w:kern w:val="0"/>
          <w:sz w:val="24"/>
        </w:rPr>
        <w:t>国家确定的</w:t>
      </w:r>
      <w:r>
        <w:rPr>
          <w:rFonts w:ascii="仿宋" w:eastAsia="仿宋" w:hAnsi="仿宋" w:hint="eastAsia"/>
          <w:sz w:val="24"/>
        </w:rPr>
        <w:t>认证机构出具的、处于有效期之内的</w:t>
      </w:r>
      <w:r>
        <w:rPr>
          <w:rFonts w:ascii="仿宋" w:eastAsia="仿宋" w:hAnsi="仿宋" w:hint="eastAsia"/>
          <w:kern w:val="0"/>
          <w:sz w:val="24"/>
        </w:rPr>
        <w:t>环境标志</w:t>
      </w:r>
      <w:r>
        <w:rPr>
          <w:rFonts w:ascii="仿宋" w:eastAsia="仿宋" w:hAnsi="仿宋" w:hint="eastAsia"/>
          <w:sz w:val="24"/>
        </w:rPr>
        <w:t>产品认证证书。</w:t>
      </w:r>
      <w:r>
        <w:rPr>
          <w:rFonts w:ascii="仿宋" w:eastAsia="仿宋" w:hAnsi="仿宋" w:hint="eastAsia"/>
          <w:kern w:val="0"/>
          <w:sz w:val="24"/>
        </w:rPr>
        <w:t>国家确定的</w:t>
      </w:r>
      <w:r>
        <w:rPr>
          <w:rFonts w:ascii="仿宋" w:eastAsia="仿宋" w:hAnsi="仿宋" w:hint="eastAsia"/>
          <w:sz w:val="24"/>
        </w:rPr>
        <w:t>认证机构和</w:t>
      </w:r>
      <w:proofErr w:type="gramStart"/>
      <w:r>
        <w:rPr>
          <w:rFonts w:ascii="仿宋" w:eastAsia="仿宋" w:hAnsi="仿宋" w:hint="eastAsia"/>
          <w:kern w:val="0"/>
          <w:sz w:val="24"/>
        </w:rPr>
        <w:t>境标志</w:t>
      </w:r>
      <w:proofErr w:type="gramEnd"/>
      <w:r>
        <w:rPr>
          <w:rFonts w:ascii="仿宋" w:eastAsia="仿宋" w:hAnsi="仿宋" w:hint="eastAsia"/>
          <w:sz w:val="24"/>
        </w:rPr>
        <w:t>产品获证产品信息可从市场监管总局组建的节能产品、环境标志产品认证结果信息发布平台或中国政府采购网（www.ccgp.gov.cn）建立的认证结果信息发布平台链接中查询下载。</w:t>
      </w:r>
    </w:p>
    <w:p w:rsidR="0001742A" w:rsidRDefault="0001742A" w:rsidP="0001742A">
      <w:pPr>
        <w:pStyle w:val="SOW"/>
        <w:snapToGrid/>
        <w:spacing w:before="0" w:line="360" w:lineRule="auto"/>
        <w:ind w:firstLine="0"/>
        <w:contextualSpacing/>
        <w:rPr>
          <w:rFonts w:ascii="仿宋" w:eastAsia="仿宋" w:hAnsi="仿宋"/>
          <w:b/>
          <w:szCs w:val="24"/>
        </w:rPr>
      </w:pPr>
      <w:r>
        <w:rPr>
          <w:rFonts w:ascii="仿宋" w:eastAsia="仿宋" w:hAnsi="仿宋" w:hint="eastAsia"/>
          <w:b/>
          <w:szCs w:val="24"/>
        </w:rPr>
        <w:t>二、</w:t>
      </w:r>
      <w:r>
        <w:rPr>
          <w:rFonts w:ascii="仿宋" w:eastAsia="仿宋" w:hAnsi="仿宋"/>
          <w:b/>
          <w:szCs w:val="24"/>
        </w:rPr>
        <w:t>采购标的需执行的国家相关标准、行业标准、地方标准或者其他标准、规范</w:t>
      </w:r>
    </w:p>
    <w:p w:rsidR="0001742A" w:rsidRPr="000E737A" w:rsidRDefault="0001742A" w:rsidP="0001742A">
      <w:pPr>
        <w:spacing w:line="360" w:lineRule="auto"/>
        <w:ind w:firstLineChars="200" w:firstLine="480"/>
        <w:rPr>
          <w:rFonts w:ascii="仿宋" w:eastAsia="仿宋" w:hAnsi="仿宋"/>
          <w:sz w:val="24"/>
        </w:rPr>
      </w:pPr>
      <w:r w:rsidRPr="000E737A">
        <w:rPr>
          <w:rFonts w:ascii="仿宋" w:eastAsia="仿宋" w:hAnsi="仿宋" w:hint="eastAsia"/>
          <w:sz w:val="24"/>
        </w:rPr>
        <w:t>无。</w:t>
      </w:r>
    </w:p>
    <w:p w:rsidR="0001742A" w:rsidRDefault="0001742A" w:rsidP="0001742A">
      <w:pPr>
        <w:pStyle w:val="SOW"/>
        <w:snapToGrid/>
        <w:spacing w:before="0" w:line="360" w:lineRule="auto"/>
        <w:ind w:firstLine="0"/>
        <w:contextualSpacing/>
        <w:rPr>
          <w:rFonts w:ascii="仿宋" w:eastAsia="仿宋" w:hAnsi="仿宋"/>
          <w:b/>
          <w:szCs w:val="24"/>
        </w:rPr>
      </w:pPr>
      <w:r>
        <w:rPr>
          <w:rFonts w:ascii="仿宋" w:eastAsia="仿宋" w:hAnsi="仿宋" w:hint="eastAsia"/>
          <w:b/>
          <w:szCs w:val="24"/>
        </w:rPr>
        <w:t>三、采购标的</w:t>
      </w:r>
      <w:proofErr w:type="gramStart"/>
      <w:r>
        <w:rPr>
          <w:rFonts w:ascii="仿宋" w:eastAsia="仿宋" w:hAnsi="仿宋" w:hint="eastAsia"/>
          <w:b/>
          <w:szCs w:val="24"/>
        </w:rPr>
        <w:t>的</w:t>
      </w:r>
      <w:proofErr w:type="gramEnd"/>
      <w:r>
        <w:rPr>
          <w:rFonts w:ascii="仿宋" w:eastAsia="仿宋" w:hAnsi="仿宋" w:hint="eastAsia"/>
          <w:b/>
          <w:szCs w:val="24"/>
        </w:rPr>
        <w:t>数量、采购项目交付或者实施的时间和地点</w:t>
      </w:r>
    </w:p>
    <w:p w:rsidR="0001742A" w:rsidRDefault="0001742A" w:rsidP="0001742A">
      <w:pPr>
        <w:pStyle w:val="SOW"/>
        <w:snapToGrid/>
        <w:spacing w:before="0" w:line="360" w:lineRule="auto"/>
        <w:ind w:left="-208" w:firstLine="0"/>
        <w:contextualSpacing/>
        <w:rPr>
          <w:rFonts w:ascii="仿宋" w:eastAsia="仿宋" w:hAnsi="仿宋"/>
          <w:b/>
          <w:szCs w:val="24"/>
        </w:rPr>
      </w:pPr>
      <w:r>
        <w:rPr>
          <w:rFonts w:ascii="仿宋" w:eastAsia="仿宋" w:hAnsi="仿宋" w:hint="eastAsia"/>
          <w:b/>
          <w:szCs w:val="24"/>
        </w:rPr>
        <w:t>（一）采购标的</w:t>
      </w:r>
      <w:proofErr w:type="gramStart"/>
      <w:r>
        <w:rPr>
          <w:rFonts w:ascii="仿宋" w:eastAsia="仿宋" w:hAnsi="仿宋" w:hint="eastAsia"/>
          <w:b/>
          <w:szCs w:val="24"/>
        </w:rPr>
        <w:t>的</w:t>
      </w:r>
      <w:proofErr w:type="gramEnd"/>
      <w:r>
        <w:rPr>
          <w:rFonts w:ascii="仿宋" w:eastAsia="仿宋" w:hAnsi="仿宋" w:hint="eastAsia"/>
          <w:b/>
          <w:szCs w:val="24"/>
        </w:rPr>
        <w:t>数量</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1102"/>
        <w:gridCol w:w="1274"/>
        <w:gridCol w:w="2957"/>
        <w:gridCol w:w="990"/>
        <w:gridCol w:w="2199"/>
      </w:tblGrid>
      <w:tr w:rsidR="0001742A" w:rsidTr="00BF1A2F">
        <w:trPr>
          <w:trHeight w:val="599"/>
        </w:trPr>
        <w:tc>
          <w:tcPr>
            <w:tcW w:w="646" w:type="pct"/>
            <w:shd w:val="clear" w:color="auto" w:fill="auto"/>
            <w:vAlign w:val="center"/>
          </w:tcPr>
          <w:p w:rsidR="0001742A" w:rsidRDefault="0001742A" w:rsidP="00BF1A2F">
            <w:pPr>
              <w:widowControl/>
              <w:spacing w:line="360" w:lineRule="auto"/>
              <w:jc w:val="center"/>
              <w:rPr>
                <w:rFonts w:ascii="仿宋" w:eastAsia="仿宋" w:hAnsi="仿宋"/>
                <w:b/>
                <w:sz w:val="24"/>
              </w:rPr>
            </w:pPr>
            <w:proofErr w:type="gramStart"/>
            <w:r>
              <w:rPr>
                <w:rFonts w:ascii="仿宋" w:eastAsia="仿宋" w:hAnsi="仿宋" w:hint="eastAsia"/>
                <w:b/>
                <w:sz w:val="24"/>
              </w:rPr>
              <w:t>包号</w:t>
            </w:r>
            <w:proofErr w:type="gramEnd"/>
          </w:p>
        </w:tc>
        <w:tc>
          <w:tcPr>
            <w:tcW w:w="747" w:type="pct"/>
            <w:vAlign w:val="center"/>
          </w:tcPr>
          <w:p w:rsidR="0001742A" w:rsidRDefault="0001742A" w:rsidP="00BF1A2F">
            <w:pPr>
              <w:widowControl/>
              <w:spacing w:line="360" w:lineRule="auto"/>
              <w:jc w:val="center"/>
              <w:rPr>
                <w:rFonts w:ascii="仿宋" w:eastAsia="仿宋" w:hAnsi="仿宋"/>
                <w:b/>
                <w:sz w:val="24"/>
              </w:rPr>
            </w:pPr>
            <w:r>
              <w:rPr>
                <w:rFonts w:ascii="仿宋" w:eastAsia="仿宋" w:hAnsi="仿宋" w:hint="eastAsia"/>
                <w:b/>
                <w:sz w:val="24"/>
              </w:rPr>
              <w:t>品目号</w:t>
            </w:r>
          </w:p>
        </w:tc>
        <w:tc>
          <w:tcPr>
            <w:tcW w:w="1735" w:type="pct"/>
            <w:shd w:val="clear" w:color="000000" w:fill="FFFFFF"/>
            <w:vAlign w:val="center"/>
          </w:tcPr>
          <w:p w:rsidR="0001742A" w:rsidRDefault="0001742A" w:rsidP="00BF1A2F">
            <w:pPr>
              <w:widowControl/>
              <w:spacing w:line="360" w:lineRule="auto"/>
              <w:jc w:val="center"/>
              <w:rPr>
                <w:rFonts w:ascii="仿宋" w:eastAsia="仿宋" w:hAnsi="仿宋"/>
                <w:b/>
                <w:sz w:val="24"/>
              </w:rPr>
            </w:pPr>
            <w:r>
              <w:rPr>
                <w:rFonts w:ascii="仿宋" w:eastAsia="仿宋" w:hAnsi="仿宋" w:hint="eastAsia"/>
                <w:b/>
                <w:sz w:val="24"/>
              </w:rPr>
              <w:t>标的名称</w:t>
            </w:r>
          </w:p>
        </w:tc>
        <w:tc>
          <w:tcPr>
            <w:tcW w:w="581" w:type="pct"/>
            <w:shd w:val="clear" w:color="000000" w:fill="FFFFFF"/>
            <w:vAlign w:val="center"/>
          </w:tcPr>
          <w:p w:rsidR="0001742A" w:rsidRDefault="0001742A" w:rsidP="00BF1A2F">
            <w:pPr>
              <w:widowControl/>
              <w:spacing w:line="360" w:lineRule="auto"/>
              <w:jc w:val="center"/>
              <w:rPr>
                <w:rFonts w:ascii="仿宋" w:eastAsia="仿宋" w:hAnsi="仿宋"/>
                <w:b/>
                <w:sz w:val="24"/>
              </w:rPr>
            </w:pPr>
            <w:r>
              <w:rPr>
                <w:rFonts w:ascii="仿宋" w:eastAsia="仿宋" w:hAnsi="仿宋"/>
                <w:b/>
                <w:sz w:val="24"/>
              </w:rPr>
              <w:t>数量</w:t>
            </w:r>
          </w:p>
        </w:tc>
        <w:tc>
          <w:tcPr>
            <w:tcW w:w="1290" w:type="pct"/>
            <w:shd w:val="clear" w:color="000000" w:fill="FFFFFF"/>
            <w:vAlign w:val="center"/>
          </w:tcPr>
          <w:p w:rsidR="0001742A" w:rsidRDefault="0001742A" w:rsidP="00BF1A2F">
            <w:pPr>
              <w:widowControl/>
              <w:spacing w:line="360" w:lineRule="auto"/>
              <w:jc w:val="center"/>
              <w:rPr>
                <w:rFonts w:ascii="仿宋" w:eastAsia="仿宋" w:hAnsi="仿宋"/>
                <w:b/>
                <w:sz w:val="24"/>
              </w:rPr>
            </w:pPr>
            <w:r>
              <w:rPr>
                <w:rFonts w:ascii="仿宋" w:eastAsia="仿宋" w:hAnsi="仿宋" w:hint="eastAsia"/>
                <w:b/>
                <w:sz w:val="24"/>
              </w:rPr>
              <w:t>是否接受进口产品</w:t>
            </w:r>
          </w:p>
        </w:tc>
      </w:tr>
      <w:tr w:rsidR="0001742A" w:rsidTr="00BF1A2F">
        <w:trPr>
          <w:trHeight w:val="603"/>
        </w:trPr>
        <w:tc>
          <w:tcPr>
            <w:tcW w:w="646" w:type="pct"/>
            <w:shd w:val="clear" w:color="auto" w:fill="auto"/>
            <w:vAlign w:val="center"/>
          </w:tcPr>
          <w:p w:rsidR="0001742A" w:rsidRDefault="0001742A" w:rsidP="00BF1A2F">
            <w:pPr>
              <w:widowControl/>
              <w:spacing w:line="360" w:lineRule="auto"/>
              <w:jc w:val="center"/>
              <w:rPr>
                <w:rFonts w:ascii="仿宋" w:eastAsia="仿宋" w:hAnsi="仿宋"/>
                <w:sz w:val="24"/>
              </w:rPr>
            </w:pPr>
            <w:r>
              <w:rPr>
                <w:rFonts w:ascii="仿宋" w:eastAsia="仿宋" w:hAnsi="仿宋" w:hint="eastAsia"/>
                <w:sz w:val="24"/>
              </w:rPr>
              <w:t>1</w:t>
            </w:r>
          </w:p>
        </w:tc>
        <w:tc>
          <w:tcPr>
            <w:tcW w:w="747" w:type="pct"/>
            <w:vAlign w:val="center"/>
          </w:tcPr>
          <w:p w:rsidR="0001742A" w:rsidRDefault="0001742A" w:rsidP="00BF1A2F">
            <w:pPr>
              <w:widowControl/>
              <w:spacing w:line="360" w:lineRule="auto"/>
              <w:jc w:val="center"/>
              <w:rPr>
                <w:rFonts w:ascii="仿宋" w:eastAsia="仿宋" w:hAnsi="仿宋" w:cs="宋体"/>
                <w:color w:val="000000"/>
                <w:kern w:val="0"/>
                <w:sz w:val="24"/>
              </w:rPr>
            </w:pPr>
            <w:r>
              <w:rPr>
                <w:rFonts w:ascii="仿宋" w:eastAsia="仿宋" w:hAnsi="仿宋" w:cs="宋体" w:hint="eastAsia"/>
                <w:color w:val="000000"/>
                <w:kern w:val="0"/>
                <w:sz w:val="24"/>
              </w:rPr>
              <w:t>1-1</w:t>
            </w:r>
          </w:p>
        </w:tc>
        <w:tc>
          <w:tcPr>
            <w:tcW w:w="1735" w:type="pct"/>
            <w:shd w:val="clear" w:color="000000" w:fill="FFFFFF"/>
            <w:vAlign w:val="center"/>
          </w:tcPr>
          <w:p w:rsidR="0001742A" w:rsidRDefault="0001742A" w:rsidP="00BF1A2F">
            <w:pPr>
              <w:widowControl/>
              <w:spacing w:line="360" w:lineRule="auto"/>
              <w:jc w:val="center"/>
              <w:rPr>
                <w:rFonts w:ascii="仿宋" w:eastAsia="仿宋" w:hAnsi="仿宋"/>
                <w:sz w:val="24"/>
              </w:rPr>
            </w:pPr>
            <w:r>
              <w:rPr>
                <w:rFonts w:ascii="仿宋" w:eastAsia="仿宋" w:hAnsi="仿宋" w:cs="宋体" w:hint="eastAsia"/>
                <w:kern w:val="0"/>
                <w:sz w:val="24"/>
              </w:rPr>
              <w:t>2025年北京天坛医院伽玛刀维保服务</w:t>
            </w:r>
          </w:p>
        </w:tc>
        <w:tc>
          <w:tcPr>
            <w:tcW w:w="581" w:type="pct"/>
            <w:shd w:val="clear" w:color="000000" w:fill="FFFFFF"/>
            <w:vAlign w:val="center"/>
          </w:tcPr>
          <w:p w:rsidR="0001742A" w:rsidRDefault="0001742A" w:rsidP="00BF1A2F">
            <w:pPr>
              <w:widowControl/>
              <w:spacing w:line="360" w:lineRule="auto"/>
              <w:jc w:val="center"/>
              <w:rPr>
                <w:rFonts w:ascii="仿宋" w:eastAsia="仿宋" w:hAnsi="仿宋"/>
                <w:sz w:val="24"/>
              </w:rPr>
            </w:pPr>
            <w:r>
              <w:rPr>
                <w:rFonts w:ascii="仿宋" w:eastAsia="仿宋" w:hAnsi="仿宋" w:hint="eastAsia"/>
                <w:sz w:val="24"/>
              </w:rPr>
              <w:t>1项</w:t>
            </w:r>
          </w:p>
        </w:tc>
        <w:tc>
          <w:tcPr>
            <w:tcW w:w="1290" w:type="pct"/>
            <w:shd w:val="clear" w:color="000000" w:fill="FFFFFF"/>
            <w:vAlign w:val="center"/>
          </w:tcPr>
          <w:p w:rsidR="0001742A" w:rsidRDefault="0001742A" w:rsidP="00BF1A2F">
            <w:pPr>
              <w:widowControl/>
              <w:spacing w:line="360" w:lineRule="auto"/>
              <w:jc w:val="center"/>
              <w:rPr>
                <w:rFonts w:ascii="仿宋" w:eastAsia="仿宋" w:hAnsi="仿宋"/>
                <w:sz w:val="24"/>
              </w:rPr>
            </w:pPr>
            <w:r>
              <w:rPr>
                <w:rFonts w:ascii="仿宋" w:eastAsia="仿宋" w:hAnsi="仿宋" w:hint="eastAsia"/>
                <w:sz w:val="24"/>
              </w:rPr>
              <w:t>否</w:t>
            </w:r>
          </w:p>
        </w:tc>
      </w:tr>
    </w:tbl>
    <w:p w:rsidR="0001742A" w:rsidRDefault="0001742A" w:rsidP="0001742A">
      <w:pPr>
        <w:pStyle w:val="SOW"/>
        <w:snapToGrid/>
        <w:spacing w:before="0" w:line="360" w:lineRule="auto"/>
        <w:ind w:left="-208" w:firstLine="0"/>
        <w:contextualSpacing/>
        <w:rPr>
          <w:rFonts w:ascii="仿宋" w:eastAsia="仿宋" w:hAnsi="仿宋"/>
          <w:b/>
          <w:szCs w:val="24"/>
        </w:rPr>
      </w:pPr>
      <w:bookmarkStart w:id="3" w:name="_GoBack"/>
      <w:bookmarkEnd w:id="3"/>
      <w:r>
        <w:rPr>
          <w:rFonts w:ascii="仿宋" w:eastAsia="仿宋" w:hAnsi="仿宋" w:hint="eastAsia"/>
          <w:b/>
          <w:szCs w:val="24"/>
        </w:rPr>
        <w:t>（二）采购项目交付或者服务的时间和地点：</w:t>
      </w:r>
    </w:p>
    <w:p w:rsidR="0001742A" w:rsidRDefault="0001742A" w:rsidP="0001742A">
      <w:pPr>
        <w:tabs>
          <w:tab w:val="left" w:pos="900"/>
        </w:tabs>
        <w:spacing w:line="360" w:lineRule="auto"/>
        <w:contextualSpacing/>
        <w:rPr>
          <w:rFonts w:ascii="仿宋" w:eastAsia="仿宋" w:hAnsi="仿宋"/>
          <w:bCs/>
          <w:sz w:val="24"/>
        </w:rPr>
      </w:pPr>
      <w:r>
        <w:rPr>
          <w:rFonts w:ascii="仿宋" w:eastAsia="仿宋" w:hAnsi="仿宋" w:cs="宋体"/>
          <w:sz w:val="24"/>
        </w:rPr>
        <w:t>1</w:t>
      </w:r>
      <w:r>
        <w:rPr>
          <w:rFonts w:ascii="仿宋" w:eastAsia="仿宋" w:hAnsi="仿宋" w:cs="宋体" w:hint="eastAsia"/>
          <w:sz w:val="24"/>
        </w:rPr>
        <w:t>、</w:t>
      </w:r>
      <w:r>
        <w:rPr>
          <w:rFonts w:ascii="仿宋" w:eastAsia="仿宋" w:hAnsi="仿宋" w:hint="eastAsia"/>
          <w:sz w:val="24"/>
        </w:rPr>
        <w:t>交货时间：</w:t>
      </w:r>
      <w:bookmarkStart w:id="4" w:name="OLE_LINK83"/>
      <w:bookmarkStart w:id="5" w:name="OLE_LINK80"/>
      <w:r>
        <w:rPr>
          <w:rFonts w:ascii="仿宋" w:eastAsia="仿宋" w:hAnsi="仿宋" w:hint="eastAsia"/>
          <w:bCs/>
          <w:sz w:val="24"/>
        </w:rPr>
        <w:t>自合同签订之日起1年。</w:t>
      </w:r>
      <w:bookmarkEnd w:id="4"/>
      <w:bookmarkEnd w:id="5"/>
    </w:p>
    <w:p w:rsidR="0001742A" w:rsidRDefault="0001742A" w:rsidP="0001742A">
      <w:pPr>
        <w:tabs>
          <w:tab w:val="left" w:pos="900"/>
        </w:tabs>
        <w:spacing w:line="360" w:lineRule="auto"/>
        <w:contextualSpacing/>
        <w:rPr>
          <w:rFonts w:ascii="仿宋" w:eastAsia="仿宋" w:hAnsi="仿宋"/>
          <w:sz w:val="24"/>
          <w:u w:val="single"/>
        </w:rPr>
      </w:pPr>
      <w:r>
        <w:rPr>
          <w:rFonts w:ascii="仿宋" w:eastAsia="仿宋" w:hAnsi="仿宋" w:cs="宋体" w:hint="eastAsia"/>
          <w:sz w:val="24"/>
        </w:rPr>
        <w:t>2、交货地点：首都医科大学附属北京天坛医院指定地点。</w:t>
      </w:r>
    </w:p>
    <w:p w:rsidR="0001742A" w:rsidRDefault="0001742A" w:rsidP="0001742A">
      <w:pPr>
        <w:pStyle w:val="SOW"/>
        <w:snapToGrid/>
        <w:spacing w:before="0" w:line="360" w:lineRule="auto"/>
        <w:ind w:firstLine="0"/>
        <w:contextualSpacing/>
        <w:rPr>
          <w:rFonts w:ascii="仿宋" w:eastAsia="仿宋" w:hAnsi="仿宋"/>
          <w:b/>
          <w:szCs w:val="24"/>
        </w:rPr>
      </w:pPr>
      <w:bookmarkStart w:id="6" w:name="OLE_LINK115"/>
      <w:r>
        <w:rPr>
          <w:rFonts w:ascii="仿宋" w:eastAsia="仿宋" w:hAnsi="仿宋" w:hint="eastAsia"/>
          <w:b/>
          <w:szCs w:val="24"/>
        </w:rPr>
        <w:t>四、采购标的需满足的服务标准、期限、效率等要求</w:t>
      </w:r>
    </w:p>
    <w:bookmarkEnd w:id="6"/>
    <w:p w:rsidR="0001742A" w:rsidRDefault="0001742A" w:rsidP="0001742A">
      <w:pPr>
        <w:tabs>
          <w:tab w:val="left" w:pos="900"/>
        </w:tabs>
        <w:spacing w:line="360" w:lineRule="auto"/>
        <w:contextualSpacing/>
        <w:rPr>
          <w:rFonts w:ascii="仿宋" w:eastAsia="仿宋" w:hAnsi="仿宋"/>
          <w:b/>
          <w:sz w:val="24"/>
        </w:rPr>
      </w:pPr>
      <w:r>
        <w:rPr>
          <w:rFonts w:ascii="仿宋" w:eastAsia="仿宋" w:hAnsi="仿宋" w:hint="eastAsia"/>
          <w:b/>
          <w:sz w:val="24"/>
        </w:rPr>
        <w:t>（一）采购标的需满足的服务标准、效率要求</w:t>
      </w:r>
    </w:p>
    <w:p w:rsidR="0001742A" w:rsidRDefault="0001742A" w:rsidP="0001742A">
      <w:pPr>
        <w:tabs>
          <w:tab w:val="left" w:pos="900"/>
          <w:tab w:val="left" w:pos="8100"/>
        </w:tabs>
        <w:spacing w:line="360" w:lineRule="auto"/>
        <w:ind w:firstLineChars="100" w:firstLine="240"/>
        <w:contextualSpacing/>
        <w:rPr>
          <w:rFonts w:ascii="仿宋" w:eastAsia="仿宋" w:hAnsi="仿宋" w:cs="宋体"/>
          <w:sz w:val="24"/>
        </w:rPr>
      </w:pPr>
      <w:bookmarkStart w:id="7" w:name="OLE_LINK14"/>
      <w:r>
        <w:rPr>
          <w:rFonts w:ascii="仿宋" w:eastAsia="仿宋" w:hAnsi="仿宋" w:cs="宋体" w:hint="eastAsia"/>
          <w:sz w:val="24"/>
        </w:rPr>
        <w:t>详见七、采购标的需满足的质量、安全、技术规格、物理特性等要求。</w:t>
      </w:r>
      <w:r>
        <w:rPr>
          <w:rFonts w:ascii="仿宋" w:eastAsia="仿宋" w:hAnsi="仿宋" w:cs="宋体"/>
          <w:sz w:val="24"/>
        </w:rPr>
        <w:tab/>
      </w:r>
    </w:p>
    <w:p w:rsidR="0001742A" w:rsidRDefault="0001742A" w:rsidP="0001742A">
      <w:pPr>
        <w:tabs>
          <w:tab w:val="left" w:pos="900"/>
        </w:tabs>
        <w:spacing w:line="360" w:lineRule="auto"/>
        <w:contextualSpacing/>
        <w:rPr>
          <w:rFonts w:ascii="仿宋" w:eastAsia="仿宋" w:hAnsi="仿宋"/>
          <w:b/>
          <w:sz w:val="24"/>
        </w:rPr>
      </w:pPr>
      <w:bookmarkStart w:id="8" w:name="OLE_LINK39"/>
      <w:bookmarkStart w:id="9" w:name="OLE_LINK40"/>
      <w:bookmarkEnd w:id="7"/>
      <w:r>
        <w:rPr>
          <w:rFonts w:ascii="仿宋" w:eastAsia="仿宋" w:hAnsi="仿宋" w:hint="eastAsia"/>
          <w:b/>
          <w:sz w:val="24"/>
        </w:rPr>
        <w:t>（二）</w:t>
      </w:r>
      <w:bookmarkEnd w:id="8"/>
      <w:bookmarkEnd w:id="9"/>
      <w:r>
        <w:rPr>
          <w:rFonts w:ascii="仿宋" w:eastAsia="仿宋" w:hAnsi="仿宋" w:hint="eastAsia"/>
          <w:b/>
          <w:sz w:val="24"/>
        </w:rPr>
        <w:t>采购标的需满足的服务期限要求</w:t>
      </w:r>
    </w:p>
    <w:p w:rsidR="0001742A" w:rsidRDefault="0001742A" w:rsidP="0001742A">
      <w:pPr>
        <w:widowControl/>
        <w:ind w:firstLineChars="100" w:firstLine="240"/>
        <w:jc w:val="left"/>
        <w:rPr>
          <w:rFonts w:ascii="宋体" w:hAnsi="宋体" w:cs="宋体"/>
          <w:kern w:val="0"/>
          <w:sz w:val="24"/>
        </w:rPr>
      </w:pPr>
      <w:r>
        <w:rPr>
          <w:rFonts w:ascii="仿宋" w:eastAsia="仿宋" w:hAnsi="仿宋" w:hint="eastAsia"/>
          <w:bCs/>
          <w:sz w:val="24"/>
        </w:rPr>
        <w:t>自合同签订之日起1年。</w:t>
      </w:r>
      <w:r>
        <w:rPr>
          <w:rFonts w:ascii="宋体" w:hAnsi="宋体" w:cs="宋体" w:hint="eastAsia"/>
          <w:kern w:val="0"/>
          <w:sz w:val="24"/>
        </w:rPr>
        <w:t xml:space="preserve"> </w:t>
      </w:r>
    </w:p>
    <w:p w:rsidR="0001742A" w:rsidRDefault="0001742A" w:rsidP="0001742A">
      <w:pPr>
        <w:pStyle w:val="SOW"/>
        <w:snapToGrid/>
        <w:spacing w:before="0" w:line="360" w:lineRule="auto"/>
        <w:ind w:firstLine="0"/>
        <w:contextualSpacing/>
        <w:rPr>
          <w:rFonts w:ascii="仿宋" w:eastAsia="仿宋" w:hAnsi="仿宋"/>
          <w:b/>
          <w:szCs w:val="24"/>
        </w:rPr>
      </w:pPr>
      <w:r>
        <w:rPr>
          <w:rFonts w:ascii="仿宋" w:eastAsia="仿宋" w:hAnsi="仿宋" w:hint="eastAsia"/>
          <w:b/>
          <w:szCs w:val="24"/>
        </w:rPr>
        <w:t>五、采购标的物验收标准</w:t>
      </w:r>
    </w:p>
    <w:p w:rsidR="0001742A" w:rsidRDefault="0001742A" w:rsidP="0001742A">
      <w:pPr>
        <w:tabs>
          <w:tab w:val="left" w:pos="900"/>
        </w:tabs>
        <w:spacing w:line="360" w:lineRule="auto"/>
        <w:rPr>
          <w:rFonts w:ascii="仿宋" w:eastAsia="仿宋" w:hAnsi="仿宋" w:cs="宋体"/>
          <w:sz w:val="24"/>
        </w:rPr>
      </w:pPr>
      <w:r>
        <w:rPr>
          <w:rStyle w:val="a6"/>
          <w:rFonts w:hint="eastAsia"/>
        </w:rPr>
        <w:t xml:space="preserve">  </w:t>
      </w:r>
      <w:r>
        <w:rPr>
          <w:rFonts w:ascii="仿宋" w:eastAsia="仿宋" w:hAnsi="仿宋" w:cs="宋体" w:hint="eastAsia"/>
          <w:sz w:val="24"/>
        </w:rPr>
        <w:t>详见采购需求及合同要求</w:t>
      </w:r>
    </w:p>
    <w:p w:rsidR="0001742A" w:rsidRDefault="0001742A" w:rsidP="0001742A">
      <w:pPr>
        <w:tabs>
          <w:tab w:val="left" w:pos="900"/>
        </w:tabs>
        <w:spacing w:line="360" w:lineRule="auto"/>
        <w:contextualSpacing/>
        <w:rPr>
          <w:rFonts w:ascii="仿宋" w:eastAsia="仿宋" w:hAnsi="仿宋"/>
          <w:b/>
          <w:sz w:val="24"/>
        </w:rPr>
      </w:pPr>
      <w:r>
        <w:rPr>
          <w:rFonts w:ascii="仿宋" w:eastAsia="仿宋" w:hAnsi="仿宋" w:hint="eastAsia"/>
          <w:b/>
          <w:sz w:val="24"/>
        </w:rPr>
        <w:t>六、采购标的</w:t>
      </w:r>
      <w:proofErr w:type="gramStart"/>
      <w:r>
        <w:rPr>
          <w:rFonts w:ascii="仿宋" w:eastAsia="仿宋" w:hAnsi="仿宋" w:hint="eastAsia"/>
          <w:b/>
          <w:sz w:val="24"/>
        </w:rPr>
        <w:t>的</w:t>
      </w:r>
      <w:proofErr w:type="gramEnd"/>
      <w:r>
        <w:rPr>
          <w:rFonts w:ascii="仿宋" w:eastAsia="仿宋" w:hAnsi="仿宋" w:hint="eastAsia"/>
          <w:b/>
          <w:sz w:val="24"/>
        </w:rPr>
        <w:t>其他技术、服务等要求</w:t>
      </w:r>
    </w:p>
    <w:p w:rsidR="0001742A" w:rsidRDefault="0001742A" w:rsidP="0001742A">
      <w:pPr>
        <w:tabs>
          <w:tab w:val="left" w:pos="900"/>
        </w:tabs>
        <w:spacing w:line="360" w:lineRule="auto"/>
        <w:ind w:firstLineChars="100" w:firstLine="240"/>
        <w:rPr>
          <w:rFonts w:ascii="仿宋" w:eastAsia="仿宋" w:hAnsi="仿宋" w:cs="宋体"/>
          <w:sz w:val="24"/>
        </w:rPr>
      </w:pPr>
      <w:bookmarkStart w:id="10" w:name="OLE_LINK21"/>
      <w:bookmarkStart w:id="11" w:name="OLE_LINK20"/>
      <w:r>
        <w:rPr>
          <w:rFonts w:ascii="仿宋" w:eastAsia="仿宋" w:hAnsi="仿宋" w:cs="宋体" w:hint="eastAsia"/>
          <w:sz w:val="24"/>
        </w:rPr>
        <w:t>详见七、采购招标的需满足的质量、安全、技术规格、物理特性等要求</w:t>
      </w:r>
    </w:p>
    <w:p w:rsidR="0001742A" w:rsidRDefault="0001742A" w:rsidP="0001742A">
      <w:pPr>
        <w:tabs>
          <w:tab w:val="left" w:pos="900"/>
        </w:tabs>
        <w:spacing w:line="360" w:lineRule="auto"/>
        <w:contextualSpacing/>
        <w:rPr>
          <w:rFonts w:ascii="仿宋" w:eastAsia="仿宋" w:hAnsi="仿宋"/>
          <w:b/>
          <w:sz w:val="24"/>
        </w:rPr>
      </w:pPr>
      <w:r>
        <w:rPr>
          <w:rFonts w:ascii="仿宋" w:eastAsia="仿宋" w:hAnsi="仿宋" w:hint="eastAsia"/>
          <w:b/>
          <w:sz w:val="24"/>
        </w:rPr>
        <w:t>七、采购标的需满足的质量、安全、技术规格、物理特性等要求：</w:t>
      </w:r>
    </w:p>
    <w:bookmarkEnd w:id="0"/>
    <w:bookmarkEnd w:id="1"/>
    <w:bookmarkEnd w:id="2"/>
    <w:bookmarkEnd w:id="10"/>
    <w:bookmarkEnd w:id="11"/>
    <w:p w:rsidR="0001742A" w:rsidRDefault="0001742A" w:rsidP="0001742A">
      <w:pPr>
        <w:widowControl/>
        <w:jc w:val="left"/>
        <w:rPr>
          <w:rFonts w:ascii="仿宋" w:eastAsia="仿宋" w:hAnsi="仿宋"/>
          <w:sz w:val="24"/>
        </w:rPr>
      </w:pPr>
      <w:r>
        <w:rPr>
          <w:rFonts w:ascii="仿宋" w:eastAsia="仿宋" w:hAnsi="仿宋"/>
          <w:sz w:val="24"/>
        </w:rPr>
        <w:br w:type="page"/>
      </w:r>
    </w:p>
    <w:p w:rsidR="0001742A" w:rsidRDefault="0001742A" w:rsidP="0001742A">
      <w:pPr>
        <w:spacing w:beforeLines="50" w:before="156" w:line="360" w:lineRule="auto"/>
        <w:rPr>
          <w:rFonts w:ascii="仿宋" w:eastAsia="仿宋" w:hAnsi="仿宋" w:cstheme="majorEastAsia"/>
          <w:sz w:val="24"/>
        </w:rPr>
      </w:pPr>
      <w:r>
        <w:rPr>
          <w:rFonts w:ascii="仿宋" w:eastAsia="仿宋" w:hAnsi="仿宋" w:cstheme="majorEastAsia" w:hint="eastAsia"/>
          <w:sz w:val="24"/>
        </w:rPr>
        <w:lastRenderedPageBreak/>
        <w:t>1、保修设备：</w:t>
      </w:r>
      <w:bookmarkStart w:id="12" w:name="OLE_LINK89"/>
      <w:bookmarkStart w:id="13" w:name="OLE_LINK91"/>
      <w:bookmarkStart w:id="14" w:name="OLE_LINK90"/>
      <w:bookmarkStart w:id="15" w:name="OLE_LINK104"/>
      <w:bookmarkStart w:id="16" w:name="OLE_LINK105"/>
      <w:proofErr w:type="spellStart"/>
      <w:r>
        <w:rPr>
          <w:rFonts w:ascii="仿宋" w:eastAsia="仿宋" w:hAnsi="仿宋" w:cstheme="majorEastAsia" w:hint="eastAsia"/>
          <w:sz w:val="24"/>
        </w:rPr>
        <w:t>Leksell</w:t>
      </w:r>
      <w:proofErr w:type="spellEnd"/>
      <w:r>
        <w:rPr>
          <w:rFonts w:ascii="仿宋" w:eastAsia="仿宋" w:hAnsi="仿宋" w:cstheme="majorEastAsia" w:hint="eastAsia"/>
          <w:sz w:val="24"/>
        </w:rPr>
        <w:t xml:space="preserve"> Icon</w:t>
      </w:r>
      <w:bookmarkEnd w:id="12"/>
      <w:bookmarkEnd w:id="13"/>
      <w:bookmarkEnd w:id="14"/>
      <w:r>
        <w:rPr>
          <w:rFonts w:ascii="仿宋" w:eastAsia="仿宋" w:hAnsi="仿宋" w:cstheme="majorEastAsia" w:hint="eastAsia"/>
          <w:sz w:val="24"/>
        </w:rPr>
        <w:t xml:space="preserve"> 型伽玛刀</w:t>
      </w:r>
      <w:bookmarkEnd w:id="15"/>
      <w:bookmarkEnd w:id="16"/>
      <w:r>
        <w:rPr>
          <w:rFonts w:ascii="仿宋" w:eastAsia="仿宋" w:hAnsi="仿宋" w:cstheme="majorEastAsia" w:hint="eastAsia"/>
          <w:sz w:val="24"/>
        </w:rPr>
        <w:t>1台；保修年限：1年。</w:t>
      </w:r>
    </w:p>
    <w:p w:rsidR="0001742A" w:rsidRDefault="0001742A" w:rsidP="0001742A">
      <w:pPr>
        <w:spacing w:beforeLines="50" w:before="156" w:line="360" w:lineRule="auto"/>
        <w:rPr>
          <w:rFonts w:ascii="仿宋" w:eastAsia="仿宋" w:hAnsi="仿宋" w:cstheme="majorEastAsia"/>
          <w:sz w:val="24"/>
        </w:rPr>
      </w:pPr>
      <w:r>
        <w:rPr>
          <w:rFonts w:ascii="仿宋" w:eastAsia="仿宋" w:hAnsi="仿宋" w:cstheme="majorEastAsia" w:hint="eastAsia"/>
          <w:sz w:val="24"/>
        </w:rPr>
        <w:t>▲2、除钴源的更换和安装服务外，投标报价包括伽玛刀的主机、床、控制系统、立体定向头架和伽玛计划系统等所有维修人工费用及所有更换配件费用</w:t>
      </w:r>
      <w:bookmarkStart w:id="17" w:name="OLE_LINK95"/>
      <w:r>
        <w:rPr>
          <w:rFonts w:ascii="仿宋" w:eastAsia="仿宋" w:hAnsi="仿宋" w:cstheme="majorEastAsia" w:hint="eastAsia"/>
          <w:sz w:val="24"/>
        </w:rPr>
        <w:t>；</w:t>
      </w:r>
      <w:bookmarkEnd w:id="17"/>
      <w:r>
        <w:rPr>
          <w:rFonts w:ascii="仿宋" w:eastAsia="仿宋" w:hAnsi="仿宋" w:cstheme="majorEastAsia" w:hint="eastAsia"/>
          <w:sz w:val="24"/>
        </w:rPr>
        <w:t xml:space="preserve"> </w:t>
      </w:r>
    </w:p>
    <w:p w:rsidR="0001742A" w:rsidRDefault="0001742A" w:rsidP="0001742A">
      <w:pPr>
        <w:spacing w:beforeLines="50" w:before="156" w:line="360" w:lineRule="auto"/>
        <w:rPr>
          <w:rFonts w:ascii="仿宋" w:eastAsia="仿宋" w:hAnsi="仿宋" w:cstheme="majorEastAsia"/>
          <w:sz w:val="24"/>
        </w:rPr>
      </w:pPr>
      <w:r>
        <w:rPr>
          <w:rFonts w:ascii="仿宋" w:eastAsia="仿宋" w:hAnsi="仿宋" w:cstheme="majorEastAsia" w:hint="eastAsia"/>
          <w:sz w:val="24"/>
        </w:rPr>
        <w:t>3、最终服务商具备800或400客户服务专线电话；</w:t>
      </w:r>
    </w:p>
    <w:p w:rsidR="0001742A" w:rsidRDefault="0001742A" w:rsidP="0001742A">
      <w:pPr>
        <w:spacing w:beforeLines="50" w:before="156" w:line="360" w:lineRule="auto"/>
        <w:rPr>
          <w:rFonts w:ascii="仿宋" w:eastAsia="仿宋" w:hAnsi="仿宋" w:cstheme="majorEastAsia"/>
          <w:sz w:val="24"/>
        </w:rPr>
      </w:pPr>
      <w:r>
        <w:rPr>
          <w:rFonts w:ascii="仿宋" w:eastAsia="仿宋" w:hAnsi="仿宋" w:cstheme="majorEastAsia" w:hint="eastAsia"/>
          <w:sz w:val="24"/>
        </w:rPr>
        <w:t>▲4、最终服务商在</w:t>
      </w:r>
      <w:proofErr w:type="gramStart"/>
      <w:r>
        <w:rPr>
          <w:rFonts w:ascii="仿宋" w:eastAsia="仿宋" w:hAnsi="仿宋" w:cstheme="majorEastAsia" w:hint="eastAsia"/>
          <w:sz w:val="24"/>
        </w:rPr>
        <w:t>本服务</w:t>
      </w:r>
      <w:proofErr w:type="gramEnd"/>
      <w:r>
        <w:rPr>
          <w:rFonts w:ascii="仿宋" w:eastAsia="仿宋" w:hAnsi="仿宋" w:cstheme="majorEastAsia" w:hint="eastAsia"/>
          <w:sz w:val="24"/>
        </w:rPr>
        <w:t>地区具有伽玛刀维修工程师3人，且</w:t>
      </w:r>
      <w:bookmarkStart w:id="18" w:name="OLE_LINK93"/>
      <w:r>
        <w:rPr>
          <w:rFonts w:ascii="仿宋" w:eastAsia="仿宋" w:hAnsi="仿宋" w:cstheme="majorEastAsia" w:hint="eastAsia"/>
          <w:sz w:val="24"/>
        </w:rPr>
        <w:t>持有伽玛</w:t>
      </w:r>
      <w:proofErr w:type="gramStart"/>
      <w:r>
        <w:rPr>
          <w:rFonts w:ascii="仿宋" w:eastAsia="仿宋" w:hAnsi="仿宋" w:cstheme="majorEastAsia" w:hint="eastAsia"/>
          <w:sz w:val="24"/>
        </w:rPr>
        <w:t>刀设备</w:t>
      </w:r>
      <w:proofErr w:type="gramEnd"/>
      <w:r>
        <w:rPr>
          <w:rFonts w:ascii="仿宋" w:eastAsia="仿宋" w:hAnsi="仿宋" w:cstheme="majorEastAsia" w:hint="eastAsia"/>
          <w:sz w:val="24"/>
        </w:rPr>
        <w:t>经原制造商考核合格</w:t>
      </w:r>
      <w:bookmarkEnd w:id="18"/>
      <w:r>
        <w:rPr>
          <w:rFonts w:ascii="仿宋" w:eastAsia="仿宋" w:hAnsi="仿宋" w:cstheme="majorEastAsia" w:hint="eastAsia"/>
          <w:sz w:val="24"/>
        </w:rPr>
        <w:t>的相关证书；</w:t>
      </w:r>
    </w:p>
    <w:p w:rsidR="0001742A" w:rsidRDefault="0001742A" w:rsidP="0001742A">
      <w:pPr>
        <w:spacing w:beforeLines="50" w:before="156" w:line="360" w:lineRule="auto"/>
        <w:rPr>
          <w:rFonts w:ascii="仿宋" w:eastAsia="仿宋" w:hAnsi="仿宋" w:cstheme="majorEastAsia"/>
          <w:sz w:val="24"/>
        </w:rPr>
      </w:pPr>
      <w:r>
        <w:rPr>
          <w:rFonts w:ascii="仿宋" w:eastAsia="仿宋" w:hAnsi="仿宋" w:cstheme="majorEastAsia" w:hint="eastAsia"/>
          <w:sz w:val="24"/>
        </w:rPr>
        <w:t>5、最终服务商每年提供≥2次维护，包括对伽玛刀及立体定向头架进行硬件检查、保养；每年伽玛刀的放射剂量测定≥1次；并提供保养报告；</w:t>
      </w:r>
    </w:p>
    <w:p w:rsidR="0001742A" w:rsidRDefault="0001742A" w:rsidP="0001742A">
      <w:pPr>
        <w:spacing w:beforeLines="50" w:before="156" w:line="360" w:lineRule="auto"/>
        <w:rPr>
          <w:rFonts w:ascii="仿宋" w:eastAsia="仿宋" w:hAnsi="仿宋" w:cstheme="majorEastAsia"/>
          <w:sz w:val="24"/>
        </w:rPr>
      </w:pPr>
      <w:r>
        <w:rPr>
          <w:rFonts w:ascii="仿宋" w:eastAsia="仿宋" w:hAnsi="仿宋" w:cstheme="majorEastAsia" w:hint="eastAsia"/>
          <w:sz w:val="24"/>
        </w:rPr>
        <w:t>6、最终服务商在国内设有备件库，所有更换的零配件必须为原厂认证/检测合格件（</w:t>
      </w:r>
      <w:bookmarkStart w:id="19" w:name="OLE_LINK1"/>
      <w:r>
        <w:rPr>
          <w:rFonts w:ascii="仿宋" w:eastAsia="仿宋" w:hAnsi="仿宋" w:cstheme="majorEastAsia" w:hint="eastAsia"/>
          <w:sz w:val="24"/>
        </w:rPr>
        <w:t>提供备件来源的渠道证明材料</w:t>
      </w:r>
      <w:bookmarkEnd w:id="19"/>
      <w:r>
        <w:rPr>
          <w:rFonts w:ascii="仿宋" w:eastAsia="仿宋" w:hAnsi="仿宋" w:cstheme="majorEastAsia" w:hint="eastAsia"/>
          <w:sz w:val="24"/>
        </w:rPr>
        <w:t>）；</w:t>
      </w:r>
    </w:p>
    <w:p w:rsidR="0001742A" w:rsidRDefault="0001742A" w:rsidP="0001742A">
      <w:pPr>
        <w:spacing w:beforeLines="50" w:before="156" w:line="360" w:lineRule="auto"/>
        <w:rPr>
          <w:rFonts w:ascii="仿宋" w:eastAsia="仿宋" w:hAnsi="仿宋" w:cstheme="majorEastAsia"/>
          <w:sz w:val="24"/>
        </w:rPr>
      </w:pPr>
      <w:r>
        <w:rPr>
          <w:rFonts w:ascii="仿宋" w:eastAsia="仿宋" w:hAnsi="仿宋" w:cstheme="majorEastAsia" w:hint="eastAsia"/>
          <w:sz w:val="24"/>
        </w:rPr>
        <w:t>7、响应时间要求：</w:t>
      </w:r>
    </w:p>
    <w:p w:rsidR="0001742A" w:rsidRDefault="0001742A" w:rsidP="0001742A">
      <w:pPr>
        <w:spacing w:beforeLines="50" w:before="156" w:line="360" w:lineRule="auto"/>
        <w:rPr>
          <w:rFonts w:ascii="仿宋" w:eastAsia="仿宋" w:hAnsi="仿宋" w:cstheme="majorEastAsia"/>
          <w:sz w:val="24"/>
        </w:rPr>
      </w:pPr>
      <w:r>
        <w:rPr>
          <w:rFonts w:ascii="仿宋" w:eastAsia="仿宋" w:hAnsi="仿宋" w:cstheme="majorEastAsia" w:hint="eastAsia"/>
          <w:sz w:val="24"/>
        </w:rPr>
        <w:t>7.1、维修服务响应时间≤2h；</w:t>
      </w:r>
    </w:p>
    <w:p w:rsidR="0001742A" w:rsidRDefault="0001742A" w:rsidP="0001742A">
      <w:pPr>
        <w:spacing w:beforeLines="50" w:before="156" w:line="360" w:lineRule="auto"/>
        <w:rPr>
          <w:rFonts w:ascii="仿宋" w:eastAsia="仿宋" w:hAnsi="仿宋" w:cstheme="majorEastAsia"/>
          <w:sz w:val="24"/>
        </w:rPr>
      </w:pPr>
      <w:r>
        <w:rPr>
          <w:rFonts w:ascii="仿宋" w:eastAsia="仿宋" w:hAnsi="仿宋" w:cstheme="majorEastAsia" w:hint="eastAsia"/>
          <w:sz w:val="24"/>
        </w:rPr>
        <w:t>7.2、平均到达现场时间≤4小时。</w:t>
      </w:r>
    </w:p>
    <w:p w:rsidR="0001742A" w:rsidRDefault="0001742A" w:rsidP="0001742A">
      <w:pPr>
        <w:spacing w:beforeLines="50" w:before="156" w:line="360" w:lineRule="auto"/>
        <w:rPr>
          <w:rFonts w:ascii="仿宋" w:eastAsia="仿宋" w:hAnsi="仿宋" w:cstheme="majorEastAsia"/>
          <w:sz w:val="24"/>
        </w:rPr>
      </w:pPr>
      <w:r>
        <w:rPr>
          <w:rFonts w:ascii="仿宋" w:eastAsia="仿宋" w:hAnsi="仿宋" w:cstheme="majorEastAsia" w:hint="eastAsia"/>
          <w:sz w:val="24"/>
        </w:rPr>
        <w:t>8、开机率≥95%（365天计），停机超出部分应按1：2延长服务执行期；</w:t>
      </w:r>
    </w:p>
    <w:p w:rsidR="0001742A" w:rsidRDefault="0001742A" w:rsidP="0001742A">
      <w:pPr>
        <w:spacing w:beforeLines="50" w:before="156" w:line="360" w:lineRule="auto"/>
        <w:rPr>
          <w:rFonts w:ascii="仿宋" w:eastAsia="仿宋" w:hAnsi="仿宋" w:cstheme="majorEastAsia"/>
          <w:sz w:val="24"/>
        </w:rPr>
      </w:pPr>
      <w:r>
        <w:rPr>
          <w:rFonts w:ascii="仿宋" w:eastAsia="仿宋" w:hAnsi="仿宋" w:cstheme="majorEastAsia" w:hint="eastAsia"/>
          <w:sz w:val="24"/>
        </w:rPr>
        <w:t>9、</w:t>
      </w:r>
      <w:r>
        <w:rPr>
          <w:rFonts w:ascii="仿宋" w:eastAsia="仿宋" w:hAnsi="仿宋" w:hint="eastAsia"/>
          <w:sz w:val="24"/>
        </w:rPr>
        <w:t>最终服务商</w:t>
      </w:r>
      <w:r>
        <w:rPr>
          <w:rFonts w:ascii="仿宋" w:eastAsia="仿宋" w:hAnsi="仿宋" w:cstheme="majorEastAsia" w:hint="eastAsia"/>
          <w:sz w:val="24"/>
        </w:rPr>
        <w:t>能够提供安全性升级服务FCO（Field Change Order）；</w:t>
      </w:r>
    </w:p>
    <w:p w:rsidR="0001742A" w:rsidRDefault="0001742A" w:rsidP="0001742A">
      <w:pPr>
        <w:spacing w:beforeLines="50" w:before="156" w:line="360" w:lineRule="auto"/>
        <w:rPr>
          <w:rFonts w:ascii="仿宋" w:eastAsia="仿宋" w:hAnsi="仿宋"/>
          <w:sz w:val="24"/>
        </w:rPr>
      </w:pPr>
      <w:r>
        <w:rPr>
          <w:rFonts w:ascii="仿宋" w:eastAsia="仿宋" w:hAnsi="仿宋" w:cstheme="majorEastAsia" w:hint="eastAsia"/>
          <w:sz w:val="24"/>
        </w:rPr>
        <w:t>▲10、</w:t>
      </w:r>
      <w:r>
        <w:rPr>
          <w:rFonts w:ascii="仿宋" w:eastAsia="仿宋" w:hAnsi="仿宋" w:hint="eastAsia"/>
          <w:sz w:val="24"/>
        </w:rPr>
        <w:t>最终服务商具备合法来源的维修密匙，可完全使用维修软件；</w:t>
      </w:r>
    </w:p>
    <w:p w:rsidR="0001742A" w:rsidRDefault="0001742A" w:rsidP="0001742A">
      <w:pPr>
        <w:spacing w:beforeLines="50" w:before="156" w:line="360" w:lineRule="auto"/>
        <w:rPr>
          <w:rFonts w:ascii="仿宋" w:eastAsia="仿宋" w:hAnsi="仿宋" w:cstheme="majorEastAsia"/>
          <w:sz w:val="24"/>
        </w:rPr>
      </w:pPr>
      <w:r>
        <w:rPr>
          <w:rFonts w:ascii="仿宋" w:eastAsia="仿宋" w:hAnsi="仿宋" w:cstheme="majorEastAsia" w:hint="eastAsia"/>
          <w:sz w:val="24"/>
        </w:rPr>
        <w:t>11、</w:t>
      </w:r>
      <w:r>
        <w:rPr>
          <w:rFonts w:ascii="仿宋" w:eastAsia="仿宋" w:hAnsi="仿宋" w:hint="eastAsia"/>
          <w:sz w:val="24"/>
        </w:rPr>
        <w:t>最终服务商</w:t>
      </w:r>
      <w:r>
        <w:rPr>
          <w:rFonts w:ascii="仿宋" w:eastAsia="仿宋" w:hAnsi="仿宋" w:cstheme="majorEastAsia" w:hint="eastAsia"/>
          <w:sz w:val="24"/>
        </w:rPr>
        <w:t>需定期对医院提供所保修设备的季度、年度设备分析报告；</w:t>
      </w:r>
      <w:proofErr w:type="gramStart"/>
      <w:r>
        <w:rPr>
          <w:rFonts w:ascii="仿宋" w:eastAsia="仿宋" w:hAnsi="仿宋" w:cstheme="majorEastAsia" w:hint="eastAsia"/>
          <w:sz w:val="24"/>
        </w:rPr>
        <w:t>出保前2个月</w:t>
      </w:r>
      <w:proofErr w:type="gramEnd"/>
      <w:r>
        <w:rPr>
          <w:rFonts w:ascii="仿宋" w:eastAsia="仿宋" w:hAnsi="仿宋" w:cstheme="majorEastAsia" w:hint="eastAsia"/>
          <w:sz w:val="24"/>
        </w:rPr>
        <w:t>对设备做全面性能检测和评估，出具检测评估报告。</w:t>
      </w:r>
    </w:p>
    <w:p w:rsidR="0001742A" w:rsidRDefault="0001742A" w:rsidP="0001742A">
      <w:pPr>
        <w:spacing w:beforeLines="50" w:before="156" w:line="360" w:lineRule="auto"/>
        <w:rPr>
          <w:rFonts w:ascii="仿宋" w:eastAsia="仿宋" w:hAnsi="仿宋" w:cstheme="majorEastAsia"/>
          <w:sz w:val="24"/>
        </w:rPr>
      </w:pPr>
      <w:r>
        <w:rPr>
          <w:rFonts w:ascii="仿宋" w:eastAsia="仿宋" w:hAnsi="仿宋" w:cstheme="majorEastAsia" w:hint="eastAsia"/>
          <w:sz w:val="24"/>
        </w:rPr>
        <w:t>12、服务到期后，提供巡查服务总结和服务报告。</w:t>
      </w:r>
    </w:p>
    <w:p w:rsidR="00A7604C" w:rsidRPr="0001742A" w:rsidRDefault="00A7604C"/>
    <w:sectPr w:rsidR="00A7604C" w:rsidRPr="0001742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C6B" w:rsidRDefault="00A94C6B" w:rsidP="0001742A">
      <w:r>
        <w:separator/>
      </w:r>
    </w:p>
  </w:endnote>
  <w:endnote w:type="continuationSeparator" w:id="0">
    <w:p w:rsidR="00A94C6B" w:rsidRDefault="00A94C6B" w:rsidP="00017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C6B" w:rsidRDefault="00A94C6B" w:rsidP="0001742A">
      <w:r>
        <w:separator/>
      </w:r>
    </w:p>
  </w:footnote>
  <w:footnote w:type="continuationSeparator" w:id="0">
    <w:p w:rsidR="00A94C6B" w:rsidRDefault="00A94C6B" w:rsidP="000174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C38A0"/>
    <w:multiLevelType w:val="multilevel"/>
    <w:tmpl w:val="1BFC38A0"/>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AEA"/>
    <w:rsid w:val="0001742A"/>
    <w:rsid w:val="003C5AEA"/>
    <w:rsid w:val="004F7372"/>
    <w:rsid w:val="009A4BA9"/>
    <w:rsid w:val="00A7604C"/>
    <w:rsid w:val="00A94C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01742A"/>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1742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1742A"/>
    <w:rPr>
      <w:sz w:val="18"/>
      <w:szCs w:val="18"/>
    </w:rPr>
  </w:style>
  <w:style w:type="paragraph" w:styleId="a4">
    <w:name w:val="footer"/>
    <w:basedOn w:val="a"/>
    <w:link w:val="Char0"/>
    <w:uiPriority w:val="99"/>
    <w:unhideWhenUsed/>
    <w:rsid w:val="0001742A"/>
    <w:pPr>
      <w:tabs>
        <w:tab w:val="center" w:pos="4153"/>
        <w:tab w:val="right" w:pos="8306"/>
      </w:tabs>
      <w:snapToGrid w:val="0"/>
      <w:jc w:val="left"/>
    </w:pPr>
    <w:rPr>
      <w:sz w:val="18"/>
      <w:szCs w:val="18"/>
    </w:rPr>
  </w:style>
  <w:style w:type="character" w:customStyle="1" w:styleId="Char0">
    <w:name w:val="页脚 Char"/>
    <w:basedOn w:val="a0"/>
    <w:link w:val="a4"/>
    <w:uiPriority w:val="99"/>
    <w:rsid w:val="0001742A"/>
    <w:rPr>
      <w:sz w:val="18"/>
      <w:szCs w:val="18"/>
    </w:rPr>
  </w:style>
  <w:style w:type="paragraph" w:styleId="a5">
    <w:name w:val="Body Text Indent"/>
    <w:basedOn w:val="a"/>
    <w:link w:val="Char1"/>
    <w:uiPriority w:val="99"/>
    <w:semiHidden/>
    <w:unhideWhenUsed/>
    <w:rsid w:val="0001742A"/>
    <w:pPr>
      <w:spacing w:after="120"/>
      <w:ind w:leftChars="200" w:left="420"/>
    </w:pPr>
  </w:style>
  <w:style w:type="character" w:customStyle="1" w:styleId="Char1">
    <w:name w:val="正文文本缩进 Char"/>
    <w:basedOn w:val="a0"/>
    <w:link w:val="a5"/>
    <w:uiPriority w:val="99"/>
    <w:semiHidden/>
    <w:rsid w:val="0001742A"/>
    <w:rPr>
      <w:rFonts w:ascii="Calibri" w:eastAsia="宋体" w:hAnsi="Calibri" w:cs="Times New Roman"/>
      <w:szCs w:val="24"/>
    </w:rPr>
  </w:style>
  <w:style w:type="paragraph" w:styleId="2">
    <w:name w:val="Body Text First Indent 2"/>
    <w:basedOn w:val="a5"/>
    <w:link w:val="2Char"/>
    <w:qFormat/>
    <w:rsid w:val="0001742A"/>
    <w:pPr>
      <w:spacing w:line="480" w:lineRule="exact"/>
      <w:ind w:leftChars="0" w:left="0"/>
    </w:pPr>
    <w:rPr>
      <w:rFonts w:ascii="仿宋" w:eastAsia="仿宋" w:hAnsi="仿宋"/>
      <w:b/>
      <w:szCs w:val="21"/>
    </w:rPr>
  </w:style>
  <w:style w:type="character" w:customStyle="1" w:styleId="2Char">
    <w:name w:val="正文首行缩进 2 Char"/>
    <w:basedOn w:val="Char1"/>
    <w:link w:val="2"/>
    <w:qFormat/>
    <w:rsid w:val="0001742A"/>
    <w:rPr>
      <w:rFonts w:ascii="仿宋" w:eastAsia="仿宋" w:hAnsi="仿宋" w:cs="Times New Roman"/>
      <w:b/>
      <w:szCs w:val="21"/>
    </w:rPr>
  </w:style>
  <w:style w:type="character" w:styleId="a6">
    <w:name w:val="annotation reference"/>
    <w:qFormat/>
    <w:rsid w:val="0001742A"/>
    <w:rPr>
      <w:sz w:val="21"/>
      <w:szCs w:val="21"/>
    </w:rPr>
  </w:style>
  <w:style w:type="paragraph" w:customStyle="1" w:styleId="SOW">
    <w:name w:val="SOW正文"/>
    <w:basedOn w:val="a"/>
    <w:qFormat/>
    <w:rsid w:val="0001742A"/>
    <w:pPr>
      <w:snapToGrid w:val="0"/>
      <w:spacing w:before="120" w:line="400" w:lineRule="exact"/>
      <w:ind w:firstLine="425"/>
    </w:pPr>
    <w:rPr>
      <w:rFonts w:ascii="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01742A"/>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1742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1742A"/>
    <w:rPr>
      <w:sz w:val="18"/>
      <w:szCs w:val="18"/>
    </w:rPr>
  </w:style>
  <w:style w:type="paragraph" w:styleId="a4">
    <w:name w:val="footer"/>
    <w:basedOn w:val="a"/>
    <w:link w:val="Char0"/>
    <w:uiPriority w:val="99"/>
    <w:unhideWhenUsed/>
    <w:rsid w:val="0001742A"/>
    <w:pPr>
      <w:tabs>
        <w:tab w:val="center" w:pos="4153"/>
        <w:tab w:val="right" w:pos="8306"/>
      </w:tabs>
      <w:snapToGrid w:val="0"/>
      <w:jc w:val="left"/>
    </w:pPr>
    <w:rPr>
      <w:sz w:val="18"/>
      <w:szCs w:val="18"/>
    </w:rPr>
  </w:style>
  <w:style w:type="character" w:customStyle="1" w:styleId="Char0">
    <w:name w:val="页脚 Char"/>
    <w:basedOn w:val="a0"/>
    <w:link w:val="a4"/>
    <w:uiPriority w:val="99"/>
    <w:rsid w:val="0001742A"/>
    <w:rPr>
      <w:sz w:val="18"/>
      <w:szCs w:val="18"/>
    </w:rPr>
  </w:style>
  <w:style w:type="paragraph" w:styleId="a5">
    <w:name w:val="Body Text Indent"/>
    <w:basedOn w:val="a"/>
    <w:link w:val="Char1"/>
    <w:uiPriority w:val="99"/>
    <w:semiHidden/>
    <w:unhideWhenUsed/>
    <w:rsid w:val="0001742A"/>
    <w:pPr>
      <w:spacing w:after="120"/>
      <w:ind w:leftChars="200" w:left="420"/>
    </w:pPr>
  </w:style>
  <w:style w:type="character" w:customStyle="1" w:styleId="Char1">
    <w:name w:val="正文文本缩进 Char"/>
    <w:basedOn w:val="a0"/>
    <w:link w:val="a5"/>
    <w:uiPriority w:val="99"/>
    <w:semiHidden/>
    <w:rsid w:val="0001742A"/>
    <w:rPr>
      <w:rFonts w:ascii="Calibri" w:eastAsia="宋体" w:hAnsi="Calibri" w:cs="Times New Roman"/>
      <w:szCs w:val="24"/>
    </w:rPr>
  </w:style>
  <w:style w:type="paragraph" w:styleId="2">
    <w:name w:val="Body Text First Indent 2"/>
    <w:basedOn w:val="a5"/>
    <w:link w:val="2Char"/>
    <w:qFormat/>
    <w:rsid w:val="0001742A"/>
    <w:pPr>
      <w:spacing w:line="480" w:lineRule="exact"/>
      <w:ind w:leftChars="0" w:left="0"/>
    </w:pPr>
    <w:rPr>
      <w:rFonts w:ascii="仿宋" w:eastAsia="仿宋" w:hAnsi="仿宋"/>
      <w:b/>
      <w:szCs w:val="21"/>
    </w:rPr>
  </w:style>
  <w:style w:type="character" w:customStyle="1" w:styleId="2Char">
    <w:name w:val="正文首行缩进 2 Char"/>
    <w:basedOn w:val="Char1"/>
    <w:link w:val="2"/>
    <w:qFormat/>
    <w:rsid w:val="0001742A"/>
    <w:rPr>
      <w:rFonts w:ascii="仿宋" w:eastAsia="仿宋" w:hAnsi="仿宋" w:cs="Times New Roman"/>
      <w:b/>
      <w:szCs w:val="21"/>
    </w:rPr>
  </w:style>
  <w:style w:type="character" w:styleId="a6">
    <w:name w:val="annotation reference"/>
    <w:qFormat/>
    <w:rsid w:val="0001742A"/>
    <w:rPr>
      <w:sz w:val="21"/>
      <w:szCs w:val="21"/>
    </w:rPr>
  </w:style>
  <w:style w:type="paragraph" w:customStyle="1" w:styleId="SOW">
    <w:name w:val="SOW正文"/>
    <w:basedOn w:val="a"/>
    <w:qFormat/>
    <w:rsid w:val="0001742A"/>
    <w:pPr>
      <w:snapToGrid w:val="0"/>
      <w:spacing w:before="120" w:line="400" w:lineRule="exact"/>
      <w:ind w:firstLine="425"/>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300</Words>
  <Characters>1716</Characters>
  <Application>Microsoft Office Word</Application>
  <DocSecurity>0</DocSecurity>
  <Lines>14</Lines>
  <Paragraphs>4</Paragraphs>
  <ScaleCrop>false</ScaleCrop>
  <Company/>
  <LinksUpToDate>false</LinksUpToDate>
  <CharactersWithSpaces>2012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2025-09-09T03:39:00Z</dcterms:created>
  <dcterms:modified xsi:type="dcterms:W3CDTF">2025-09-09T04:47:00Z</dcterms:modified>
</cp:coreProperties>
</file>