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72BD" w:rsidRPr="00963FA2" w:rsidRDefault="009672BD" w:rsidP="009672BD">
      <w:pPr>
        <w:snapToGrid w:val="0"/>
        <w:spacing w:line="360" w:lineRule="auto"/>
        <w:jc w:val="center"/>
        <w:outlineLvl w:val="0"/>
        <w:rPr>
          <w:b/>
          <w:sz w:val="36"/>
          <w:szCs w:val="36"/>
        </w:rPr>
      </w:pPr>
      <w:bookmarkStart w:id="0" w:name="_Toc119569274"/>
      <w:r w:rsidRPr="00963FA2">
        <w:rPr>
          <w:rFonts w:hint="eastAsia"/>
          <w:b/>
          <w:sz w:val="36"/>
          <w:szCs w:val="36"/>
        </w:rPr>
        <w:t>第五章</w:t>
      </w:r>
      <w:r w:rsidRPr="00963FA2">
        <w:rPr>
          <w:rFonts w:hint="eastAsia"/>
          <w:b/>
          <w:sz w:val="36"/>
          <w:szCs w:val="36"/>
        </w:rPr>
        <w:t xml:space="preserve">   </w:t>
      </w:r>
      <w:r w:rsidRPr="00963FA2">
        <w:rPr>
          <w:rFonts w:hint="eastAsia"/>
          <w:b/>
          <w:sz w:val="36"/>
          <w:szCs w:val="36"/>
        </w:rPr>
        <w:t>采购需求</w:t>
      </w:r>
      <w:bookmarkEnd w:id="0"/>
    </w:p>
    <w:p w:rsidR="009672BD" w:rsidRPr="00963FA2" w:rsidRDefault="009672BD" w:rsidP="009672BD">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一、采购标的需实现的功能或者目标，以及为落实政府采购政策需满足的要求</w:t>
      </w:r>
    </w:p>
    <w:p w:rsidR="009672BD" w:rsidRPr="00963FA2" w:rsidRDefault="009672BD" w:rsidP="009672BD">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（一）采购标的需实现的功能或者目标</w:t>
      </w:r>
    </w:p>
    <w:p w:rsidR="009672BD" w:rsidRPr="00963FA2" w:rsidRDefault="009672BD" w:rsidP="009672BD">
      <w:pPr>
        <w:spacing w:line="360" w:lineRule="auto"/>
        <w:ind w:firstLineChars="200" w:firstLine="480"/>
        <w:rPr>
          <w:rFonts w:ascii="仿宋" w:eastAsia="仿宋" w:hAnsi="仿宋"/>
          <w:sz w:val="24"/>
        </w:rPr>
      </w:pPr>
      <w:r w:rsidRPr="00963FA2">
        <w:rPr>
          <w:rFonts w:ascii="仿宋" w:eastAsia="仿宋" w:hAnsi="仿宋" w:hint="eastAsia"/>
          <w:sz w:val="24"/>
        </w:rPr>
        <w:t>本次招标采购是为</w:t>
      </w:r>
      <w:r>
        <w:rPr>
          <w:rFonts w:ascii="仿宋" w:eastAsia="仿宋" w:hAnsi="仿宋" w:hint="eastAsia"/>
          <w:sz w:val="24"/>
        </w:rPr>
        <w:t>北京市结核病胸部肿瘤研究所</w:t>
      </w:r>
      <w:r w:rsidRPr="00963FA2">
        <w:rPr>
          <w:rFonts w:ascii="仿宋" w:eastAsia="仿宋" w:hAnsi="仿宋" w:hint="eastAsia"/>
          <w:sz w:val="24"/>
        </w:rPr>
        <w:t>配置医疗设备，投标人应根据招标文件所提出的设备技术规格和服务要求，综合考虑设备的适用性，选择需要最佳性能价格比的设备前来投标。投标人应以技术先进的设备、优良的服务和优惠的价格，充分显示自己的竞争实力。</w:t>
      </w:r>
    </w:p>
    <w:p w:rsidR="009672BD" w:rsidRPr="00963FA2" w:rsidRDefault="009672BD" w:rsidP="009672BD">
      <w:pPr>
        <w:spacing w:line="360" w:lineRule="auto"/>
        <w:rPr>
          <w:rFonts w:ascii="仿宋" w:eastAsia="仿宋" w:hAnsi="仿宋" w:cs="宋体"/>
          <w:b/>
          <w:bCs/>
          <w:sz w:val="24"/>
          <w:lang w:val="zh-TW" w:eastAsia="zh-TW"/>
        </w:rPr>
      </w:pPr>
      <w:r w:rsidRPr="00963FA2">
        <w:rPr>
          <w:rFonts w:ascii="仿宋" w:eastAsia="仿宋" w:hAnsi="仿宋" w:cs="宋体" w:hint="eastAsia"/>
          <w:b/>
          <w:bCs/>
          <w:sz w:val="24"/>
          <w:lang w:val="zh-TW" w:eastAsia="zh-TW"/>
        </w:rPr>
        <w:t>（二）为落实政府采购政策需满足的要求</w:t>
      </w:r>
    </w:p>
    <w:p w:rsidR="009672BD" w:rsidRPr="00963FA2" w:rsidRDefault="009672BD" w:rsidP="009672BD">
      <w:pPr>
        <w:spacing w:line="360" w:lineRule="auto"/>
        <w:rPr>
          <w:rFonts w:ascii="仿宋" w:eastAsia="仿宋" w:hAnsi="仿宋" w:cs="宋体"/>
          <w:sz w:val="24"/>
        </w:rPr>
      </w:pPr>
      <w:r w:rsidRPr="00963FA2">
        <w:rPr>
          <w:rFonts w:ascii="仿宋" w:eastAsia="仿宋" w:hAnsi="仿宋" w:cs="宋体" w:hint="eastAsia"/>
          <w:sz w:val="24"/>
        </w:rPr>
        <w:t>1.</w:t>
      </w:r>
      <w:r w:rsidRPr="00963FA2">
        <w:rPr>
          <w:rFonts w:ascii="仿宋" w:eastAsia="仿宋" w:hAnsi="仿宋"/>
          <w:sz w:val="24"/>
        </w:rPr>
        <w:t>促进中小企业发展政策：</w:t>
      </w:r>
      <w:r w:rsidRPr="00963FA2">
        <w:rPr>
          <w:rFonts w:ascii="仿宋" w:eastAsia="仿宋" w:hAnsi="仿宋" w:hint="eastAsia"/>
          <w:sz w:val="24"/>
        </w:rPr>
        <w:t>根据《政府采购促进中小企业发展管理办法》规定，本项目采购货物为小型或微型企业制造的，投标人应出具招标文件要求的《中小企业声明函》给予证明，否则评标时不予认可。投标人应对提交的中小企业声明函的真实性负责，提交的中小企业</w:t>
      </w:r>
      <w:proofErr w:type="gramStart"/>
      <w:r w:rsidRPr="00963FA2">
        <w:rPr>
          <w:rFonts w:ascii="仿宋" w:eastAsia="仿宋" w:hAnsi="仿宋" w:hint="eastAsia"/>
          <w:sz w:val="24"/>
        </w:rPr>
        <w:t>声明函不真实</w:t>
      </w:r>
      <w:proofErr w:type="gramEnd"/>
      <w:r w:rsidRPr="00963FA2">
        <w:rPr>
          <w:rFonts w:ascii="仿宋" w:eastAsia="仿宋" w:hAnsi="仿宋" w:hint="eastAsia"/>
          <w:sz w:val="24"/>
        </w:rPr>
        <w:t>的，应承担相应的法律责任。（注：依据《政府采购促进中小企业发展管理办法》规定享受扶持政策获得政府采购合同的小</w:t>
      </w:r>
      <w:proofErr w:type="gramStart"/>
      <w:r w:rsidRPr="00963FA2">
        <w:rPr>
          <w:rFonts w:ascii="仿宋" w:eastAsia="仿宋" w:hAnsi="仿宋" w:hint="eastAsia"/>
          <w:sz w:val="24"/>
        </w:rPr>
        <w:t>微企业</w:t>
      </w:r>
      <w:proofErr w:type="gramEnd"/>
      <w:r w:rsidRPr="00963FA2">
        <w:rPr>
          <w:rFonts w:ascii="仿宋" w:eastAsia="仿宋" w:hAnsi="仿宋" w:hint="eastAsia"/>
          <w:sz w:val="24"/>
        </w:rPr>
        <w:t>不得将合同分包给大中型企业，中型企业不得将合同分包给大型企业。）</w:t>
      </w:r>
    </w:p>
    <w:p w:rsidR="009672BD" w:rsidRPr="00963FA2" w:rsidRDefault="009672BD" w:rsidP="009672BD">
      <w:pPr>
        <w:spacing w:line="360" w:lineRule="auto"/>
        <w:rPr>
          <w:rFonts w:ascii="仿宋" w:eastAsia="仿宋" w:hAnsi="仿宋" w:cs="宋体"/>
          <w:sz w:val="24"/>
        </w:rPr>
      </w:pPr>
      <w:r w:rsidRPr="00963FA2">
        <w:rPr>
          <w:rFonts w:ascii="仿宋" w:eastAsia="仿宋" w:hAnsi="仿宋" w:cs="宋体" w:hint="eastAsia"/>
          <w:sz w:val="24"/>
        </w:rPr>
        <w:t>2.监狱企业扶持政策：投标人如为监狱企业将视同为小型或微型企业，应提供由省级以上监狱管理局、戒毒管理局（含新疆生产建设兵团）出具的属于监狱企业的证明文件。投标人应对提交的属于监狱企业的证明文件的真实性负责，提交的监狱企业的证明文件不真实的，应承担相应的法律责任。</w:t>
      </w:r>
    </w:p>
    <w:p w:rsidR="009672BD" w:rsidRPr="00963FA2" w:rsidRDefault="009672BD" w:rsidP="009672BD">
      <w:pPr>
        <w:spacing w:line="360" w:lineRule="auto"/>
        <w:rPr>
          <w:rFonts w:ascii="仿宋" w:eastAsia="仿宋" w:hAnsi="仿宋" w:cs="宋体"/>
          <w:sz w:val="24"/>
        </w:rPr>
      </w:pPr>
      <w:r w:rsidRPr="00963FA2">
        <w:rPr>
          <w:rFonts w:ascii="仿宋" w:eastAsia="仿宋" w:hAnsi="仿宋" w:cs="宋体" w:hint="eastAsia"/>
          <w:sz w:val="24"/>
        </w:rPr>
        <w:t>3.促进残疾人就业政府采购政策：根据《三部门联合发布关于促进残疾人就业政府采购政策的通知》（财库〔</w:t>
      </w:r>
      <w:r w:rsidRPr="00963FA2">
        <w:rPr>
          <w:rFonts w:ascii="仿宋" w:eastAsia="仿宋" w:hAnsi="仿宋" w:cs="宋体"/>
          <w:sz w:val="24"/>
        </w:rPr>
        <w:t>2017〕141号）规定，符合条件的残疾人福利性单位在参加本项目政府采购活动时，投标人应出具招标文件要求的《残疾人福利性单位声明函》，并对声明的真实性承担法律责任。中标、成交供应商为残疾人福利性单位的，采购代理机构将随中标结果同时公告其《残疾人福利性单位声明函》，接受社会监督。残疾人福利性单位视同小型、微型企业。不重复享受政策。</w:t>
      </w:r>
    </w:p>
    <w:p w:rsidR="009672BD" w:rsidRPr="00963FA2" w:rsidRDefault="009672BD" w:rsidP="009672BD">
      <w:pPr>
        <w:spacing w:line="360" w:lineRule="auto"/>
        <w:rPr>
          <w:rFonts w:ascii="仿宋" w:eastAsia="仿宋" w:hAnsi="仿宋" w:cs="宋体"/>
          <w:sz w:val="24"/>
        </w:rPr>
      </w:pPr>
      <w:r w:rsidRPr="00963FA2">
        <w:rPr>
          <w:rFonts w:ascii="仿宋" w:eastAsia="仿宋" w:hAnsi="仿宋" w:cs="宋体" w:hint="eastAsia"/>
          <w:sz w:val="24"/>
        </w:rPr>
        <w:t>4.鼓励节能政策：投标人的投标产品属于财政部、发展改革委公布的“节能产品政府采购品目清单”范围的，投标人需提供国家确定的认证机构出具的、处于有效期之内的节能产品认证证书。国家确定的认证机构和节能产品获证产品信息可从市场监管总局组建的节能产品、环境标志产品认证结果信息发布平台或中国政</w:t>
      </w:r>
      <w:r w:rsidRPr="00963FA2">
        <w:rPr>
          <w:rFonts w:ascii="仿宋" w:eastAsia="仿宋" w:hAnsi="仿宋" w:cs="宋体" w:hint="eastAsia"/>
          <w:sz w:val="24"/>
        </w:rPr>
        <w:lastRenderedPageBreak/>
        <w:t>府采购网（</w:t>
      </w:r>
      <w:r w:rsidRPr="00963FA2">
        <w:rPr>
          <w:rFonts w:ascii="仿宋" w:eastAsia="仿宋" w:hAnsi="仿宋" w:cs="宋体"/>
          <w:sz w:val="24"/>
        </w:rPr>
        <w:t>www.ccgp.gov.cn）建立的认证结果信息发布平台链接中查询下载。</w:t>
      </w:r>
    </w:p>
    <w:p w:rsidR="009672BD" w:rsidRPr="00963FA2" w:rsidRDefault="009672BD" w:rsidP="009672BD">
      <w:pPr>
        <w:spacing w:line="360" w:lineRule="auto"/>
        <w:rPr>
          <w:rFonts w:ascii="仿宋" w:eastAsia="仿宋" w:hAnsi="仿宋" w:cs="宋体"/>
          <w:sz w:val="24"/>
        </w:rPr>
      </w:pPr>
      <w:r w:rsidRPr="00963FA2">
        <w:rPr>
          <w:rFonts w:ascii="仿宋" w:eastAsia="仿宋" w:hAnsi="仿宋" w:cs="宋体" w:hint="eastAsia"/>
          <w:sz w:val="24"/>
        </w:rPr>
        <w:t>5.鼓励环保政策：投标人的投标产品属于财政部、生态环境部公布的“环境标志产品政府采购品目清单”范围的，投标人需提供国家确定的认证机构出具的、处于有效期之内的环境标志产品认证证书。国家确定的认证机构和环境标志产品获证产品信息可从市场监管总局组建的节能产品、环境标志产品认证结果信息发布平台或中国政府采购网（</w:t>
      </w:r>
      <w:r w:rsidRPr="00963FA2">
        <w:rPr>
          <w:rFonts w:ascii="仿宋" w:eastAsia="仿宋" w:hAnsi="仿宋" w:cs="宋体"/>
          <w:sz w:val="24"/>
        </w:rPr>
        <w:t>www.ccgp.gov.cn）建立的认证结果信息发布平台链接中查询下载。</w:t>
      </w:r>
    </w:p>
    <w:p w:rsidR="009672BD" w:rsidRPr="00963FA2" w:rsidRDefault="009672BD" w:rsidP="009672BD">
      <w:pPr>
        <w:spacing w:line="360" w:lineRule="auto"/>
        <w:rPr>
          <w:rFonts w:ascii="仿宋" w:eastAsia="仿宋" w:hAnsi="仿宋" w:cs="宋体"/>
          <w:b/>
          <w:bCs/>
          <w:sz w:val="24"/>
          <w:lang w:val="zh-TW"/>
        </w:rPr>
      </w:pPr>
      <w:r w:rsidRPr="00963FA2">
        <w:rPr>
          <w:rFonts w:ascii="仿宋" w:eastAsia="仿宋" w:hAnsi="仿宋" w:cs="宋体" w:hint="eastAsia"/>
          <w:b/>
          <w:bCs/>
          <w:sz w:val="24"/>
          <w:lang w:val="zh-TW" w:eastAsia="zh-TW"/>
        </w:rPr>
        <w:t>二、采购标的需执行的国家相关标准、行业标准、地方标准或者其他标准、规范：</w:t>
      </w:r>
    </w:p>
    <w:p w:rsidR="009672BD" w:rsidRPr="00963FA2" w:rsidRDefault="009672BD" w:rsidP="009672BD">
      <w:pPr>
        <w:spacing w:line="360" w:lineRule="auto"/>
        <w:rPr>
          <w:rFonts w:ascii="仿宋" w:eastAsia="仿宋" w:hAnsi="仿宋"/>
          <w:kern w:val="0"/>
          <w:sz w:val="24"/>
        </w:rPr>
      </w:pPr>
      <w:r w:rsidRPr="00963FA2">
        <w:rPr>
          <w:rFonts w:ascii="仿宋" w:eastAsia="仿宋" w:hAnsi="仿宋" w:hint="eastAsia"/>
          <w:kern w:val="0"/>
          <w:sz w:val="24"/>
        </w:rPr>
        <w:t>★</w:t>
      </w:r>
      <w:r>
        <w:rPr>
          <w:rFonts w:ascii="仿宋" w:eastAsia="仿宋" w:hAnsi="仿宋" w:hint="eastAsia"/>
          <w:kern w:val="0"/>
          <w:sz w:val="24"/>
        </w:rPr>
        <w:t>1</w:t>
      </w:r>
      <w:r w:rsidRPr="00963FA2">
        <w:rPr>
          <w:rFonts w:ascii="仿宋" w:eastAsia="仿宋" w:hAnsi="仿宋" w:hint="eastAsia"/>
          <w:kern w:val="0"/>
          <w:sz w:val="24"/>
        </w:rPr>
        <w:t>.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rsidR="009672BD" w:rsidRPr="00963FA2" w:rsidRDefault="009672BD" w:rsidP="009672BD">
      <w:pPr>
        <w:spacing w:line="360" w:lineRule="auto"/>
        <w:rPr>
          <w:rFonts w:ascii="仿宋" w:eastAsia="仿宋" w:hAnsi="仿宋"/>
          <w:kern w:val="0"/>
          <w:sz w:val="24"/>
        </w:rPr>
      </w:pPr>
      <w:r w:rsidRPr="00963FA2">
        <w:rPr>
          <w:rFonts w:ascii="仿宋" w:eastAsia="仿宋" w:hAnsi="仿宋" w:hint="eastAsia"/>
          <w:kern w:val="0"/>
          <w:sz w:val="24"/>
        </w:rPr>
        <w:t>★</w:t>
      </w:r>
      <w:r>
        <w:rPr>
          <w:rFonts w:ascii="仿宋" w:eastAsia="仿宋" w:hAnsi="仿宋" w:hint="eastAsia"/>
          <w:kern w:val="0"/>
          <w:sz w:val="24"/>
        </w:rPr>
        <w:t>2</w:t>
      </w:r>
      <w:r w:rsidRPr="00963FA2">
        <w:rPr>
          <w:rFonts w:ascii="仿宋" w:eastAsia="仿宋" w:hAnsi="仿宋" w:hint="eastAsia"/>
          <w:kern w:val="0"/>
          <w:sz w:val="24"/>
        </w:rPr>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9672BD" w:rsidRPr="00963FA2" w:rsidRDefault="009672BD" w:rsidP="009672BD">
      <w:pPr>
        <w:spacing w:line="360" w:lineRule="auto"/>
        <w:rPr>
          <w:rFonts w:ascii="仿宋" w:eastAsia="仿宋" w:hAnsi="仿宋" w:cs="宋体"/>
          <w:bCs/>
          <w:sz w:val="24"/>
          <w:lang w:val="zh-TW"/>
        </w:rPr>
      </w:pPr>
      <w:r>
        <w:rPr>
          <w:rFonts w:ascii="仿宋" w:eastAsia="仿宋" w:hAnsi="仿宋" w:hint="eastAsia"/>
          <w:kern w:val="0"/>
          <w:sz w:val="24"/>
        </w:rPr>
        <w:t>3</w:t>
      </w:r>
      <w:r w:rsidRPr="00963FA2">
        <w:rPr>
          <w:rFonts w:ascii="仿宋" w:eastAsia="仿宋" w:hAnsi="仿宋" w:hint="eastAsia"/>
          <w:kern w:val="0"/>
          <w:sz w:val="24"/>
        </w:rPr>
        <w:t>．投标产品的包装应符合《财政部等三部门联合印发商品包装和快递包装政府采购需求标准（试行）》（财办库〔2020〕123号）的规定。</w:t>
      </w:r>
    </w:p>
    <w:p w:rsidR="009672BD" w:rsidRPr="00963FA2" w:rsidRDefault="009672BD" w:rsidP="009672BD">
      <w:pPr>
        <w:spacing w:line="360" w:lineRule="auto"/>
        <w:rPr>
          <w:rFonts w:ascii="仿宋" w:eastAsia="仿宋" w:hAnsi="仿宋" w:cs="宋体"/>
          <w:sz w:val="24"/>
          <w:lang w:val="zh-TW" w:eastAsia="zh-TW"/>
        </w:rPr>
      </w:pPr>
      <w:r w:rsidRPr="00963FA2">
        <w:rPr>
          <w:rFonts w:ascii="仿宋" w:eastAsia="仿宋" w:hAnsi="仿宋" w:cs="宋体" w:hint="eastAsia"/>
          <w:b/>
          <w:bCs/>
          <w:sz w:val="24"/>
          <w:lang w:val="zh-TW" w:eastAsia="zh-TW"/>
        </w:rPr>
        <w:t>三、采购标的的数量、采购项目交付或者实施的时间和地点：</w:t>
      </w:r>
    </w:p>
    <w:p w:rsidR="009672BD" w:rsidRPr="00963FA2" w:rsidRDefault="009672BD" w:rsidP="009672BD">
      <w:pPr>
        <w:spacing w:line="360" w:lineRule="auto"/>
        <w:rPr>
          <w:rFonts w:ascii="仿宋" w:eastAsia="仿宋" w:hAnsi="仿宋" w:cs="宋体"/>
          <w:sz w:val="24"/>
          <w:lang w:val="zh-TW"/>
        </w:rPr>
      </w:pPr>
      <w:r w:rsidRPr="00963FA2">
        <w:rPr>
          <w:rFonts w:ascii="仿宋" w:eastAsia="仿宋" w:hAnsi="仿宋" w:cs="宋体" w:hint="eastAsia"/>
          <w:b/>
          <w:bCs/>
          <w:sz w:val="24"/>
          <w:lang w:val="zh-TW" w:eastAsia="zh-TW"/>
        </w:rPr>
        <w:t>（一）采购标的的数量</w:t>
      </w:r>
      <w:r w:rsidRPr="00963FA2">
        <w:rPr>
          <w:rFonts w:ascii="仿宋" w:eastAsia="仿宋" w:hAnsi="仿宋" w:cs="宋体" w:hint="eastAsia"/>
          <w:b/>
          <w:bCs/>
          <w:sz w:val="24"/>
        </w:rPr>
        <w:t xml:space="preserve"> </w:t>
      </w:r>
      <w:r w:rsidRPr="00963FA2">
        <w:rPr>
          <w:rFonts w:ascii="仿宋" w:eastAsia="仿宋" w:hAnsi="仿宋" w:cs="宋体" w:hint="eastAsia"/>
          <w:b/>
          <w:bCs/>
          <w:sz w:val="24"/>
          <w:lang w:val="zh-TW" w:eastAsia="zh-TW"/>
        </w:rPr>
        <w:t>：</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96"/>
        <w:gridCol w:w="2834"/>
        <w:gridCol w:w="1808"/>
        <w:gridCol w:w="2584"/>
      </w:tblGrid>
      <w:tr w:rsidR="009672BD" w:rsidRPr="00963FA2" w:rsidTr="001659FA">
        <w:trPr>
          <w:trHeight w:val="52"/>
        </w:trPr>
        <w:tc>
          <w:tcPr>
            <w:tcW w:w="760" w:type="pct"/>
            <w:shd w:val="clear" w:color="auto" w:fill="auto"/>
            <w:vAlign w:val="center"/>
          </w:tcPr>
          <w:p w:rsidR="009672BD" w:rsidRPr="00963FA2" w:rsidRDefault="009672BD" w:rsidP="001659FA">
            <w:pPr>
              <w:widowControl/>
              <w:spacing w:line="360" w:lineRule="auto"/>
              <w:jc w:val="center"/>
              <w:rPr>
                <w:rFonts w:ascii="仿宋" w:eastAsia="仿宋" w:hAnsi="仿宋"/>
                <w:b/>
                <w:sz w:val="24"/>
              </w:rPr>
            </w:pPr>
            <w:r>
              <w:rPr>
                <w:rFonts w:ascii="仿宋" w:eastAsia="仿宋" w:hAnsi="仿宋" w:hint="eastAsia"/>
                <w:b/>
                <w:sz w:val="24"/>
              </w:rPr>
              <w:t>品目号</w:t>
            </w:r>
          </w:p>
        </w:tc>
        <w:tc>
          <w:tcPr>
            <w:tcW w:w="1663" w:type="pct"/>
            <w:shd w:val="clear" w:color="000000" w:fill="FFFFFF"/>
            <w:vAlign w:val="center"/>
          </w:tcPr>
          <w:p w:rsidR="009672BD" w:rsidRPr="00963FA2" w:rsidRDefault="009672BD" w:rsidP="001659FA">
            <w:pPr>
              <w:widowControl/>
              <w:spacing w:line="360" w:lineRule="auto"/>
              <w:jc w:val="center"/>
              <w:rPr>
                <w:rFonts w:ascii="仿宋" w:eastAsia="仿宋" w:hAnsi="仿宋"/>
                <w:b/>
                <w:sz w:val="24"/>
              </w:rPr>
            </w:pPr>
            <w:r w:rsidRPr="00963FA2">
              <w:rPr>
                <w:rFonts w:ascii="仿宋" w:eastAsia="仿宋" w:hAnsi="仿宋" w:hint="eastAsia"/>
                <w:b/>
                <w:sz w:val="24"/>
              </w:rPr>
              <w:t>标的名称</w:t>
            </w:r>
          </w:p>
        </w:tc>
        <w:tc>
          <w:tcPr>
            <w:tcW w:w="1061" w:type="pct"/>
            <w:shd w:val="clear" w:color="000000" w:fill="FFFFFF"/>
            <w:vAlign w:val="center"/>
          </w:tcPr>
          <w:p w:rsidR="009672BD" w:rsidRPr="00963FA2" w:rsidRDefault="009672BD" w:rsidP="001659FA">
            <w:pPr>
              <w:widowControl/>
              <w:spacing w:line="360" w:lineRule="auto"/>
              <w:jc w:val="center"/>
              <w:rPr>
                <w:rFonts w:ascii="仿宋" w:eastAsia="仿宋" w:hAnsi="仿宋"/>
                <w:b/>
                <w:sz w:val="24"/>
              </w:rPr>
            </w:pPr>
            <w:r w:rsidRPr="00963FA2">
              <w:rPr>
                <w:rFonts w:ascii="仿宋" w:eastAsia="仿宋" w:hAnsi="仿宋"/>
                <w:b/>
                <w:sz w:val="24"/>
              </w:rPr>
              <w:t>数量（台</w:t>
            </w:r>
            <w:r w:rsidRPr="00963FA2">
              <w:rPr>
                <w:rFonts w:ascii="仿宋" w:eastAsia="仿宋" w:hAnsi="仿宋" w:hint="eastAsia"/>
                <w:b/>
                <w:sz w:val="24"/>
              </w:rPr>
              <w:t>/套</w:t>
            </w:r>
            <w:r w:rsidRPr="00963FA2">
              <w:rPr>
                <w:rFonts w:ascii="仿宋" w:eastAsia="仿宋" w:hAnsi="仿宋"/>
                <w:b/>
                <w:sz w:val="24"/>
              </w:rPr>
              <w:t>）</w:t>
            </w:r>
          </w:p>
        </w:tc>
        <w:tc>
          <w:tcPr>
            <w:tcW w:w="1516" w:type="pct"/>
            <w:shd w:val="clear" w:color="000000" w:fill="FFFFFF"/>
            <w:vAlign w:val="center"/>
          </w:tcPr>
          <w:p w:rsidR="009672BD" w:rsidRPr="00963FA2" w:rsidRDefault="009672BD" w:rsidP="001659FA">
            <w:pPr>
              <w:widowControl/>
              <w:spacing w:line="360" w:lineRule="auto"/>
              <w:jc w:val="center"/>
              <w:rPr>
                <w:rFonts w:ascii="仿宋" w:eastAsia="仿宋" w:hAnsi="仿宋"/>
                <w:b/>
                <w:sz w:val="24"/>
              </w:rPr>
            </w:pPr>
            <w:r w:rsidRPr="00963FA2">
              <w:rPr>
                <w:rFonts w:ascii="仿宋" w:eastAsia="仿宋" w:hAnsi="仿宋" w:hint="eastAsia"/>
                <w:b/>
                <w:sz w:val="24"/>
              </w:rPr>
              <w:t>是否接受进口产品</w:t>
            </w:r>
          </w:p>
        </w:tc>
      </w:tr>
      <w:tr w:rsidR="009672BD" w:rsidRPr="00963FA2" w:rsidTr="001659FA">
        <w:trPr>
          <w:trHeight w:val="603"/>
        </w:trPr>
        <w:tc>
          <w:tcPr>
            <w:tcW w:w="760" w:type="pct"/>
            <w:shd w:val="clear" w:color="auto" w:fill="auto"/>
            <w:vAlign w:val="center"/>
          </w:tcPr>
          <w:p w:rsidR="009672BD" w:rsidRPr="00963FA2" w:rsidRDefault="009672BD" w:rsidP="001659FA">
            <w:pPr>
              <w:widowControl/>
              <w:jc w:val="center"/>
              <w:rPr>
                <w:rFonts w:ascii="仿宋" w:eastAsia="仿宋" w:hAnsi="仿宋" w:cs="宋体"/>
                <w:kern w:val="0"/>
                <w:sz w:val="24"/>
              </w:rPr>
            </w:pPr>
            <w:r w:rsidRPr="00963FA2">
              <w:rPr>
                <w:rFonts w:ascii="仿宋" w:eastAsia="仿宋" w:hAnsi="仿宋" w:cs="宋体" w:hint="eastAsia"/>
                <w:kern w:val="0"/>
                <w:sz w:val="24"/>
              </w:rPr>
              <w:t>1</w:t>
            </w:r>
            <w:r>
              <w:rPr>
                <w:rFonts w:ascii="仿宋" w:eastAsia="仿宋" w:hAnsi="仿宋" w:cs="宋体" w:hint="eastAsia"/>
                <w:kern w:val="0"/>
                <w:sz w:val="24"/>
              </w:rPr>
              <w:t>-1</w:t>
            </w:r>
          </w:p>
        </w:tc>
        <w:tc>
          <w:tcPr>
            <w:tcW w:w="1663" w:type="pct"/>
            <w:shd w:val="clear" w:color="000000" w:fill="FFFFFF"/>
            <w:vAlign w:val="center"/>
          </w:tcPr>
          <w:p w:rsidR="009672BD" w:rsidRPr="005C2485" w:rsidRDefault="009672BD" w:rsidP="001659FA">
            <w:pPr>
              <w:spacing w:before="120"/>
              <w:contextualSpacing/>
              <w:jc w:val="center"/>
              <w:rPr>
                <w:rFonts w:ascii="仿宋" w:eastAsia="仿宋" w:hAnsi="仿宋"/>
                <w:sz w:val="24"/>
              </w:rPr>
            </w:pPr>
            <w:r w:rsidRPr="000D1C61">
              <w:rPr>
                <w:rFonts w:ascii="仿宋" w:eastAsia="仿宋" w:hAnsi="仿宋" w:cs="宋体" w:hint="eastAsia"/>
                <w:kern w:val="0"/>
                <w:sz w:val="24"/>
              </w:rPr>
              <w:t>超高分辨激光共聚焦显微镜系统</w:t>
            </w:r>
          </w:p>
        </w:tc>
        <w:tc>
          <w:tcPr>
            <w:tcW w:w="1061" w:type="pct"/>
            <w:shd w:val="clear" w:color="000000" w:fill="FFFFFF"/>
            <w:vAlign w:val="center"/>
          </w:tcPr>
          <w:p w:rsidR="009672BD" w:rsidRPr="00554921" w:rsidRDefault="009672BD" w:rsidP="001659FA">
            <w:pPr>
              <w:jc w:val="center"/>
              <w:rPr>
                <w:rFonts w:ascii="仿宋" w:eastAsia="仿宋" w:hAnsi="仿宋" w:cs="宋体"/>
                <w:kern w:val="0"/>
                <w:sz w:val="24"/>
              </w:rPr>
            </w:pPr>
            <w:r w:rsidRPr="00554921">
              <w:rPr>
                <w:rFonts w:ascii="仿宋" w:eastAsia="仿宋" w:hAnsi="仿宋" w:cs="宋体" w:hint="eastAsia"/>
                <w:kern w:val="0"/>
                <w:sz w:val="24"/>
              </w:rPr>
              <w:t>1</w:t>
            </w:r>
          </w:p>
        </w:tc>
        <w:tc>
          <w:tcPr>
            <w:tcW w:w="1516" w:type="pct"/>
            <w:shd w:val="clear" w:color="000000" w:fill="FFFFFF"/>
            <w:vAlign w:val="center"/>
          </w:tcPr>
          <w:p w:rsidR="009672BD" w:rsidRPr="00554921" w:rsidRDefault="009672BD" w:rsidP="001659FA">
            <w:pPr>
              <w:jc w:val="center"/>
            </w:pPr>
            <w:r>
              <w:rPr>
                <w:rFonts w:ascii="仿宋" w:eastAsia="仿宋" w:hAnsi="仿宋" w:hint="eastAsia"/>
                <w:sz w:val="24"/>
              </w:rPr>
              <w:t>是</w:t>
            </w:r>
          </w:p>
        </w:tc>
      </w:tr>
    </w:tbl>
    <w:p w:rsidR="009672BD" w:rsidRPr="00554921" w:rsidRDefault="009672BD" w:rsidP="009672BD">
      <w:pPr>
        <w:tabs>
          <w:tab w:val="left" w:pos="900"/>
        </w:tabs>
        <w:spacing w:line="360" w:lineRule="auto"/>
        <w:rPr>
          <w:rFonts w:ascii="仿宋" w:eastAsia="仿宋" w:hAnsi="仿宋"/>
          <w:b/>
          <w:bCs/>
          <w:sz w:val="24"/>
        </w:rPr>
      </w:pPr>
      <w:r w:rsidRPr="00554921">
        <w:rPr>
          <w:rFonts w:ascii="仿宋" w:eastAsia="仿宋" w:hAnsi="仿宋" w:cs="宋体" w:hint="eastAsia"/>
          <w:b/>
          <w:bCs/>
          <w:sz w:val="24"/>
        </w:rPr>
        <w:t>（二）采购项目交付或者实施的时间和地点</w:t>
      </w:r>
    </w:p>
    <w:p w:rsidR="009672BD" w:rsidRPr="00554921" w:rsidRDefault="009672BD" w:rsidP="009672BD">
      <w:pPr>
        <w:tabs>
          <w:tab w:val="left" w:pos="900"/>
        </w:tabs>
        <w:spacing w:beforeLines="50" w:before="156" w:line="360" w:lineRule="auto"/>
        <w:rPr>
          <w:rFonts w:ascii="仿宋" w:eastAsia="仿宋" w:hAnsi="仿宋"/>
          <w:sz w:val="24"/>
          <w:u w:val="single"/>
        </w:rPr>
      </w:pPr>
      <w:r w:rsidRPr="00554921">
        <w:rPr>
          <w:rFonts w:ascii="仿宋" w:eastAsia="仿宋" w:hAnsi="仿宋" w:cs="宋体"/>
          <w:sz w:val="24"/>
        </w:rPr>
        <w:t>1</w:t>
      </w:r>
      <w:r w:rsidRPr="00554921">
        <w:rPr>
          <w:rFonts w:ascii="仿宋" w:eastAsia="仿宋" w:hAnsi="仿宋" w:cs="宋体" w:hint="eastAsia"/>
          <w:sz w:val="24"/>
        </w:rPr>
        <w:t>.</w:t>
      </w:r>
      <w:r w:rsidRPr="00554921">
        <w:rPr>
          <w:rFonts w:ascii="仿宋" w:eastAsia="仿宋" w:hAnsi="仿宋" w:hint="eastAsia"/>
          <w:sz w:val="24"/>
        </w:rPr>
        <w:t>采购项目（标的）交付的时间：</w:t>
      </w:r>
      <w:r w:rsidRPr="00554921">
        <w:rPr>
          <w:rFonts w:ascii="仿宋" w:eastAsia="仿宋" w:hAnsi="仿宋" w:cs="宋体" w:hint="eastAsia"/>
          <w:sz w:val="24"/>
        </w:rPr>
        <w:t>自合</w:t>
      </w:r>
      <w:r w:rsidRPr="00DB1EF2">
        <w:rPr>
          <w:rFonts w:ascii="仿宋" w:eastAsia="仿宋" w:hAnsi="仿宋" w:cs="宋体" w:hint="eastAsia"/>
          <w:sz w:val="24"/>
        </w:rPr>
        <w:t>同签订后60天内</w:t>
      </w:r>
      <w:r w:rsidRPr="00DB1EF2">
        <w:rPr>
          <w:rFonts w:ascii="仿宋" w:eastAsia="仿宋" w:hAnsi="仿宋" w:hint="eastAsia"/>
          <w:sz w:val="24"/>
        </w:rPr>
        <w:t>。</w:t>
      </w:r>
    </w:p>
    <w:p w:rsidR="009672BD" w:rsidRPr="00554921" w:rsidRDefault="009672BD" w:rsidP="009672BD">
      <w:pPr>
        <w:tabs>
          <w:tab w:val="left" w:pos="0"/>
          <w:tab w:val="left" w:pos="900"/>
        </w:tabs>
        <w:spacing w:line="360" w:lineRule="auto"/>
        <w:rPr>
          <w:rFonts w:ascii="仿宋" w:eastAsia="仿宋" w:hAnsi="仿宋"/>
          <w:sz w:val="24"/>
        </w:rPr>
      </w:pPr>
      <w:r w:rsidRPr="00554921">
        <w:rPr>
          <w:rFonts w:ascii="仿宋" w:eastAsia="仿宋" w:hAnsi="仿宋" w:cs="宋体" w:hint="eastAsia"/>
          <w:sz w:val="24"/>
        </w:rPr>
        <w:t>2.采购项目（标的）交付的地点：北京市结核病胸部肿瘤研究所指定地点。</w:t>
      </w:r>
    </w:p>
    <w:p w:rsidR="009672BD" w:rsidRPr="00963FA2" w:rsidRDefault="009672BD" w:rsidP="009672BD">
      <w:pPr>
        <w:tabs>
          <w:tab w:val="left" w:pos="900"/>
        </w:tabs>
        <w:spacing w:line="360" w:lineRule="auto"/>
        <w:rPr>
          <w:rFonts w:ascii="仿宋" w:eastAsia="仿宋" w:hAnsi="仿宋"/>
          <w:b/>
          <w:bCs/>
          <w:sz w:val="24"/>
        </w:rPr>
      </w:pPr>
      <w:r w:rsidRPr="00963FA2">
        <w:rPr>
          <w:rFonts w:ascii="仿宋" w:eastAsia="仿宋" w:hAnsi="仿宋" w:cs="宋体" w:hint="eastAsia"/>
          <w:b/>
          <w:bCs/>
          <w:sz w:val="24"/>
        </w:rPr>
        <w:t>四、采购标的需满足的服务标准、期限、效率等要求</w:t>
      </w:r>
    </w:p>
    <w:p w:rsidR="009672BD" w:rsidRPr="00963FA2" w:rsidRDefault="009672BD" w:rsidP="009672BD">
      <w:pPr>
        <w:tabs>
          <w:tab w:val="left" w:pos="900"/>
        </w:tabs>
        <w:spacing w:line="360" w:lineRule="auto"/>
        <w:contextualSpacing/>
        <w:rPr>
          <w:rFonts w:ascii="仿宋" w:eastAsia="仿宋" w:hAnsi="仿宋"/>
          <w:b/>
          <w:sz w:val="24"/>
        </w:rPr>
      </w:pPr>
      <w:r w:rsidRPr="00963FA2">
        <w:rPr>
          <w:rFonts w:ascii="仿宋" w:eastAsia="仿宋" w:hAnsi="仿宋" w:cs="等线"/>
          <w:b/>
          <w:bCs/>
          <w:sz w:val="24"/>
          <w:lang w:val="zh-TW" w:eastAsia="zh-TW"/>
        </w:rPr>
        <w:t>（一）采购标的需满足的服务标准、效率要求</w:t>
      </w:r>
      <w:r w:rsidRPr="00963FA2">
        <w:rPr>
          <w:rFonts w:ascii="仿宋" w:eastAsia="仿宋" w:hAnsi="仿宋" w:hint="eastAsia"/>
          <w:b/>
          <w:sz w:val="24"/>
        </w:rPr>
        <w:t>（以各包技术规格中要求为准，如技术规格中无要求，则以本款要求为准。）</w:t>
      </w:r>
    </w:p>
    <w:p w:rsidR="009672BD" w:rsidRPr="00137C79" w:rsidRDefault="009672BD" w:rsidP="009672BD">
      <w:pPr>
        <w:numPr>
          <w:ilvl w:val="0"/>
          <w:numId w:val="3"/>
        </w:numPr>
        <w:spacing w:before="50" w:line="360" w:lineRule="auto"/>
        <w:rPr>
          <w:rFonts w:ascii="仿宋" w:eastAsia="仿宋" w:hAnsi="仿宋"/>
          <w:bCs/>
        </w:rPr>
      </w:pPr>
      <w:r w:rsidRPr="00137C79">
        <w:rPr>
          <w:rFonts w:ascii="仿宋" w:eastAsia="仿宋" w:hAnsi="仿宋"/>
          <w:bCs/>
        </w:rPr>
        <w:lastRenderedPageBreak/>
        <w:t>投标人应有能力做好售后服务工作和提供技术保障。投标人或投标产品制造商应设有专业的售后服务维修机构，有充足的零件储备和能力相当的技术服务人员</w:t>
      </w:r>
      <w:r w:rsidRPr="00137C79">
        <w:rPr>
          <w:rFonts w:ascii="仿宋" w:eastAsia="仿宋" w:hAnsi="仿宋" w:hint="eastAsia"/>
          <w:bCs/>
        </w:rPr>
        <w:t>，</w:t>
      </w:r>
      <w:r w:rsidRPr="00137C79">
        <w:rPr>
          <w:rFonts w:ascii="仿宋" w:eastAsia="仿宋" w:hAnsi="仿宋" w:hint="eastAsia"/>
        </w:rPr>
        <w:t>并保证投标产品停产</w:t>
      </w:r>
      <w:r w:rsidRPr="00DB1EF2">
        <w:rPr>
          <w:rFonts w:ascii="仿宋" w:eastAsia="仿宋" w:hAnsi="仿宋" w:hint="eastAsia"/>
        </w:rPr>
        <w:t>后10年的备件</w:t>
      </w:r>
      <w:r w:rsidRPr="00137C79">
        <w:rPr>
          <w:rFonts w:ascii="仿宋" w:eastAsia="仿宋" w:hAnsi="仿宋" w:hint="eastAsia"/>
        </w:rPr>
        <w:t>供应</w:t>
      </w:r>
      <w:r w:rsidRPr="00137C79">
        <w:rPr>
          <w:rFonts w:ascii="仿宋" w:eastAsia="仿宋" w:hAnsi="仿宋"/>
          <w:bCs/>
        </w:rPr>
        <w:t>。投标</w:t>
      </w:r>
      <w:r w:rsidRPr="00137C79">
        <w:rPr>
          <w:rFonts w:ascii="仿宋" w:eastAsia="仿宋" w:hAnsi="仿宋" w:hint="eastAsia"/>
          <w:bCs/>
        </w:rPr>
        <w:t>时须</w:t>
      </w:r>
      <w:r w:rsidRPr="00137C79">
        <w:rPr>
          <w:rFonts w:ascii="仿宋" w:eastAsia="仿宋" w:hAnsi="仿宋"/>
          <w:bCs/>
        </w:rPr>
        <w:t>提供有关其投标产品专业的售后服务（维修站）的信息，包括售后服务机构名称、</w:t>
      </w:r>
      <w:r w:rsidRPr="00137C79">
        <w:rPr>
          <w:rFonts w:ascii="仿宋" w:eastAsia="仿宋" w:hAnsi="仿宋" w:hint="eastAsia"/>
          <w:bCs/>
        </w:rPr>
        <w:t>服务人员</w:t>
      </w:r>
      <w:r w:rsidRPr="00137C79">
        <w:rPr>
          <w:rFonts w:ascii="仿宋" w:eastAsia="仿宋" w:hAnsi="仿宋"/>
          <w:bCs/>
        </w:rPr>
        <w:t>的数量</w:t>
      </w:r>
      <w:r w:rsidRPr="00137C79">
        <w:rPr>
          <w:rFonts w:ascii="仿宋" w:eastAsia="仿宋" w:hAnsi="仿宋" w:hint="eastAsia"/>
          <w:bCs/>
        </w:rPr>
        <w:t>和水平</w:t>
      </w:r>
      <w:r w:rsidRPr="00137C79">
        <w:rPr>
          <w:rFonts w:ascii="仿宋" w:eastAsia="仿宋" w:hAnsi="仿宋"/>
          <w:bCs/>
        </w:rPr>
        <w:t>、联系人和联系方式</w:t>
      </w:r>
      <w:r w:rsidRPr="00137C79">
        <w:rPr>
          <w:rFonts w:ascii="仿宋" w:eastAsia="仿宋" w:hAnsi="仿宋" w:hint="eastAsia"/>
          <w:bCs/>
        </w:rPr>
        <w:t>、零备件的储备等</w:t>
      </w:r>
      <w:r w:rsidRPr="00137C79">
        <w:rPr>
          <w:rFonts w:ascii="仿宋" w:eastAsia="仿宋" w:hAnsi="仿宋"/>
          <w:bCs/>
        </w:rPr>
        <w:t>，说明投标人与该售后服务（维修站）的关系并附上相关的证明文件，如合作协议等</w:t>
      </w:r>
      <w:r w:rsidRPr="00137C79">
        <w:rPr>
          <w:rFonts w:ascii="仿宋" w:eastAsia="仿宋" w:hAnsi="仿宋" w:hint="eastAsia"/>
          <w:bCs/>
        </w:rPr>
        <w:t>。质量保证期内的免费售后维修及服务包括所有投标产品及配件，并含第三方产品，同时投标人应定期对所有投标产品提供维护保养服务。</w:t>
      </w:r>
    </w:p>
    <w:p w:rsidR="009672BD" w:rsidRPr="00963FA2" w:rsidRDefault="009672BD" w:rsidP="009672BD">
      <w:pPr>
        <w:spacing w:line="360" w:lineRule="auto"/>
        <w:rPr>
          <w:rFonts w:ascii="仿宋" w:eastAsia="仿宋" w:hAnsi="仿宋" w:cs="等线"/>
          <w:b/>
          <w:bCs/>
          <w:sz w:val="24"/>
          <w:lang w:val="zh-TW"/>
        </w:rPr>
      </w:pPr>
      <w:r w:rsidRPr="00963FA2">
        <w:rPr>
          <w:rFonts w:ascii="仿宋" w:eastAsia="仿宋" w:hAnsi="仿宋" w:cs="等线"/>
          <w:b/>
          <w:bCs/>
          <w:sz w:val="24"/>
          <w:lang w:val="zh-TW" w:eastAsia="zh-TW"/>
        </w:rPr>
        <w:t>（二）采购标的需满足的服务期限要求</w:t>
      </w:r>
    </w:p>
    <w:p w:rsidR="009672BD" w:rsidRPr="00DB1EF2" w:rsidRDefault="009672BD" w:rsidP="009672BD">
      <w:pPr>
        <w:spacing w:before="50" w:line="360" w:lineRule="auto"/>
        <w:rPr>
          <w:rFonts w:ascii="仿宋" w:eastAsia="仿宋" w:hAnsi="仿宋" w:cs="宋体"/>
          <w:sz w:val="24"/>
        </w:rPr>
      </w:pPr>
      <w:r w:rsidRPr="00B3332F">
        <w:rPr>
          <w:rFonts w:ascii="仿宋" w:eastAsia="仿宋" w:hAnsi="仿宋" w:cs="宋体"/>
          <w:sz w:val="24"/>
        </w:rPr>
        <w:t>1.质量保证期（保修期）及服务要求：详见下表。过保修期后如</w:t>
      </w:r>
      <w:proofErr w:type="gramStart"/>
      <w:r w:rsidRPr="00B3332F">
        <w:rPr>
          <w:rFonts w:ascii="仿宋" w:eastAsia="仿宋" w:hAnsi="仿宋" w:cs="宋体"/>
          <w:sz w:val="24"/>
        </w:rPr>
        <w:t>续保则维保费</w:t>
      </w:r>
      <w:proofErr w:type="gramEnd"/>
      <w:r w:rsidRPr="00B3332F">
        <w:rPr>
          <w:rFonts w:ascii="仿宋" w:eastAsia="仿宋" w:hAnsi="仿宋" w:cs="宋体"/>
          <w:sz w:val="24"/>
        </w:rPr>
        <w:t>率原则上不超过设</w:t>
      </w:r>
      <w:r w:rsidRPr="00DB1EF2">
        <w:rPr>
          <w:rFonts w:ascii="仿宋" w:eastAsia="仿宋" w:hAnsi="仿宋" w:cs="宋体"/>
          <w:sz w:val="24"/>
        </w:rPr>
        <w:t>备原值的5%；如</w:t>
      </w:r>
      <w:proofErr w:type="gramStart"/>
      <w:r w:rsidRPr="00DB1EF2">
        <w:rPr>
          <w:rFonts w:ascii="仿宋" w:eastAsia="仿宋" w:hAnsi="仿宋" w:cs="宋体"/>
          <w:sz w:val="24"/>
        </w:rPr>
        <w:t>不</w:t>
      </w:r>
      <w:proofErr w:type="gramEnd"/>
      <w:r w:rsidRPr="00DB1EF2">
        <w:rPr>
          <w:rFonts w:ascii="仿宋" w:eastAsia="仿宋" w:hAnsi="仿宋" w:cs="宋体"/>
          <w:sz w:val="24"/>
        </w:rPr>
        <w:t>续保则免收配件费以外的其他费用。在设备使用期间，投标人负责每年至少提供两次免费维护。投标人和制造商需要同时提供包含上述质量保证期（保修期）及服务要求的承诺函并加盖单位公章。</w:t>
      </w:r>
    </w:p>
    <w:tbl>
      <w:tblPr>
        <w:tblW w:w="8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1"/>
        <w:gridCol w:w="1142"/>
        <w:gridCol w:w="2409"/>
        <w:gridCol w:w="3828"/>
      </w:tblGrid>
      <w:tr w:rsidR="009672BD" w:rsidRPr="00DB1EF2" w:rsidTr="001659FA">
        <w:trPr>
          <w:trHeight w:val="454"/>
          <w:jc w:val="center"/>
        </w:trPr>
        <w:tc>
          <w:tcPr>
            <w:tcW w:w="841" w:type="dxa"/>
            <w:vAlign w:val="center"/>
          </w:tcPr>
          <w:p w:rsidR="009672BD" w:rsidRPr="00DB1EF2" w:rsidRDefault="009672BD" w:rsidP="001659FA">
            <w:pPr>
              <w:snapToGrid w:val="0"/>
              <w:spacing w:line="540" w:lineRule="exact"/>
              <w:jc w:val="center"/>
              <w:rPr>
                <w:rFonts w:ascii="仿宋" w:eastAsia="仿宋" w:hAnsi="仿宋"/>
                <w:b/>
                <w:sz w:val="24"/>
              </w:rPr>
            </w:pPr>
            <w:proofErr w:type="gramStart"/>
            <w:r w:rsidRPr="00DB1EF2">
              <w:rPr>
                <w:rFonts w:ascii="仿宋" w:eastAsia="仿宋" w:hAnsi="仿宋" w:hint="eastAsia"/>
                <w:b/>
                <w:sz w:val="24"/>
              </w:rPr>
              <w:t>包号</w:t>
            </w:r>
            <w:proofErr w:type="gramEnd"/>
          </w:p>
        </w:tc>
        <w:tc>
          <w:tcPr>
            <w:tcW w:w="1142" w:type="dxa"/>
            <w:vAlign w:val="center"/>
          </w:tcPr>
          <w:p w:rsidR="009672BD" w:rsidRPr="00DB1EF2" w:rsidRDefault="009672BD" w:rsidP="001659FA">
            <w:pPr>
              <w:snapToGrid w:val="0"/>
              <w:spacing w:line="540" w:lineRule="exact"/>
              <w:jc w:val="center"/>
              <w:rPr>
                <w:rFonts w:ascii="仿宋" w:eastAsia="仿宋" w:hAnsi="仿宋"/>
                <w:b/>
                <w:sz w:val="24"/>
              </w:rPr>
            </w:pPr>
            <w:r w:rsidRPr="00DB1EF2">
              <w:rPr>
                <w:rFonts w:ascii="仿宋" w:eastAsia="仿宋" w:hAnsi="仿宋" w:hint="eastAsia"/>
                <w:b/>
                <w:sz w:val="24"/>
              </w:rPr>
              <w:t>品目号</w:t>
            </w:r>
          </w:p>
        </w:tc>
        <w:tc>
          <w:tcPr>
            <w:tcW w:w="2409" w:type="dxa"/>
            <w:vAlign w:val="center"/>
          </w:tcPr>
          <w:p w:rsidR="009672BD" w:rsidRPr="00DB1EF2" w:rsidRDefault="009672BD" w:rsidP="001659FA">
            <w:pPr>
              <w:snapToGrid w:val="0"/>
              <w:jc w:val="center"/>
              <w:rPr>
                <w:rFonts w:ascii="仿宋" w:eastAsia="仿宋" w:hAnsi="仿宋"/>
                <w:b/>
                <w:sz w:val="24"/>
              </w:rPr>
            </w:pPr>
            <w:r w:rsidRPr="00DB1EF2">
              <w:rPr>
                <w:rFonts w:ascii="仿宋" w:eastAsia="仿宋" w:hAnsi="仿宋" w:hint="eastAsia"/>
                <w:b/>
                <w:sz w:val="24"/>
              </w:rPr>
              <w:t>标的名称</w:t>
            </w:r>
          </w:p>
        </w:tc>
        <w:tc>
          <w:tcPr>
            <w:tcW w:w="3828" w:type="dxa"/>
            <w:vAlign w:val="center"/>
          </w:tcPr>
          <w:p w:rsidR="009672BD" w:rsidRPr="00DB1EF2" w:rsidRDefault="009672BD" w:rsidP="001659FA">
            <w:pPr>
              <w:snapToGrid w:val="0"/>
              <w:jc w:val="center"/>
              <w:rPr>
                <w:rFonts w:ascii="仿宋" w:eastAsia="仿宋" w:hAnsi="仿宋"/>
                <w:b/>
                <w:sz w:val="24"/>
              </w:rPr>
            </w:pPr>
            <w:r w:rsidRPr="00DB1EF2">
              <w:rPr>
                <w:rFonts w:ascii="仿宋" w:eastAsia="仿宋" w:hAnsi="仿宋" w:hint="eastAsia"/>
                <w:b/>
                <w:sz w:val="24"/>
              </w:rPr>
              <w:t>保修</w:t>
            </w:r>
          </w:p>
        </w:tc>
      </w:tr>
      <w:tr w:rsidR="009672BD" w:rsidRPr="00DB1EF2" w:rsidTr="001659FA">
        <w:trPr>
          <w:trHeight w:val="590"/>
          <w:jc w:val="center"/>
        </w:trPr>
        <w:tc>
          <w:tcPr>
            <w:tcW w:w="841" w:type="dxa"/>
            <w:vAlign w:val="center"/>
          </w:tcPr>
          <w:p w:rsidR="009672BD" w:rsidRPr="00DB1EF2" w:rsidRDefault="009672BD" w:rsidP="001659FA">
            <w:pPr>
              <w:widowControl/>
              <w:jc w:val="center"/>
              <w:rPr>
                <w:rFonts w:ascii="仿宋" w:eastAsia="仿宋" w:hAnsi="仿宋" w:cs="宋体"/>
                <w:kern w:val="0"/>
                <w:sz w:val="24"/>
              </w:rPr>
            </w:pPr>
            <w:r w:rsidRPr="00DB1EF2">
              <w:rPr>
                <w:rFonts w:ascii="仿宋" w:eastAsia="仿宋" w:hAnsi="仿宋" w:cs="宋体" w:hint="eastAsia"/>
                <w:kern w:val="0"/>
                <w:sz w:val="24"/>
              </w:rPr>
              <w:t>1</w:t>
            </w:r>
          </w:p>
        </w:tc>
        <w:tc>
          <w:tcPr>
            <w:tcW w:w="1142" w:type="dxa"/>
            <w:vAlign w:val="center"/>
          </w:tcPr>
          <w:p w:rsidR="009672BD" w:rsidRPr="00DB1EF2" w:rsidRDefault="009672BD" w:rsidP="001659FA">
            <w:pPr>
              <w:widowControl/>
              <w:jc w:val="center"/>
              <w:rPr>
                <w:rFonts w:ascii="仿宋" w:eastAsia="仿宋" w:hAnsi="仿宋" w:cs="宋体"/>
                <w:kern w:val="0"/>
                <w:sz w:val="24"/>
              </w:rPr>
            </w:pPr>
            <w:r w:rsidRPr="00DB1EF2">
              <w:rPr>
                <w:rFonts w:ascii="仿宋" w:eastAsia="仿宋" w:hAnsi="仿宋" w:cs="宋体" w:hint="eastAsia"/>
                <w:kern w:val="0"/>
                <w:sz w:val="24"/>
              </w:rPr>
              <w:t>1-1</w:t>
            </w:r>
          </w:p>
        </w:tc>
        <w:tc>
          <w:tcPr>
            <w:tcW w:w="2409" w:type="dxa"/>
            <w:vAlign w:val="center"/>
          </w:tcPr>
          <w:p w:rsidR="009672BD" w:rsidRPr="00DB1EF2" w:rsidRDefault="009672BD" w:rsidP="001659FA">
            <w:pPr>
              <w:widowControl/>
              <w:jc w:val="center"/>
              <w:rPr>
                <w:rFonts w:ascii="仿宋" w:eastAsia="仿宋" w:hAnsi="仿宋" w:cs="宋体"/>
                <w:kern w:val="0"/>
                <w:sz w:val="24"/>
              </w:rPr>
            </w:pPr>
            <w:r w:rsidRPr="00DB1EF2">
              <w:rPr>
                <w:rFonts w:ascii="仿宋" w:eastAsia="仿宋" w:hAnsi="仿宋" w:cs="宋体" w:hint="eastAsia"/>
                <w:kern w:val="0"/>
                <w:sz w:val="24"/>
              </w:rPr>
              <w:t>超高分辨激光共聚焦显微镜系统</w:t>
            </w:r>
          </w:p>
        </w:tc>
        <w:tc>
          <w:tcPr>
            <w:tcW w:w="3828" w:type="dxa"/>
            <w:vAlign w:val="center"/>
          </w:tcPr>
          <w:p w:rsidR="009672BD" w:rsidRPr="00DB1EF2" w:rsidRDefault="009672BD" w:rsidP="001659FA">
            <w:pPr>
              <w:widowControl/>
              <w:jc w:val="center"/>
              <w:rPr>
                <w:rFonts w:ascii="仿宋" w:eastAsia="仿宋" w:hAnsi="仿宋" w:cs="宋体"/>
                <w:kern w:val="0"/>
                <w:sz w:val="24"/>
              </w:rPr>
            </w:pPr>
            <w:r w:rsidRPr="00DB1EF2">
              <w:rPr>
                <w:rFonts w:ascii="仿宋" w:eastAsia="仿宋" w:hAnsi="仿宋" w:cs="宋体" w:hint="eastAsia"/>
                <w:kern w:val="0"/>
                <w:sz w:val="24"/>
              </w:rPr>
              <w:t>原厂保修，</w:t>
            </w:r>
            <w:proofErr w:type="gramStart"/>
            <w:r w:rsidRPr="00DB1EF2">
              <w:rPr>
                <w:rFonts w:ascii="仿宋" w:eastAsia="仿宋" w:hAnsi="仿宋" w:cs="宋体" w:hint="eastAsia"/>
                <w:kern w:val="0"/>
                <w:sz w:val="24"/>
              </w:rPr>
              <w:t>自设备</w:t>
            </w:r>
            <w:proofErr w:type="gramEnd"/>
            <w:r w:rsidRPr="00DB1EF2">
              <w:rPr>
                <w:rFonts w:ascii="仿宋" w:eastAsia="仿宋" w:hAnsi="仿宋" w:cs="宋体" w:hint="eastAsia"/>
                <w:kern w:val="0"/>
                <w:sz w:val="24"/>
              </w:rPr>
              <w:t>验收合格之日后全保5年。</w:t>
            </w:r>
          </w:p>
        </w:tc>
      </w:tr>
    </w:tbl>
    <w:p w:rsidR="009672BD" w:rsidRPr="00B3332F" w:rsidRDefault="009672BD" w:rsidP="009672BD">
      <w:pPr>
        <w:numPr>
          <w:ilvl w:val="0"/>
          <w:numId w:val="3"/>
        </w:numPr>
        <w:spacing w:before="50" w:line="360" w:lineRule="auto"/>
        <w:rPr>
          <w:rFonts w:ascii="仿宋" w:eastAsia="仿宋" w:hAnsi="仿宋" w:cs="宋体"/>
          <w:sz w:val="24"/>
        </w:rPr>
      </w:pPr>
      <w:r w:rsidRPr="00B3332F">
        <w:rPr>
          <w:rFonts w:ascii="仿宋" w:eastAsia="仿宋" w:hAnsi="仿宋" w:cs="宋体"/>
          <w:sz w:val="24"/>
        </w:rPr>
        <w:t>投标人应负责投标货物质量保证期内的免费维修和配件供应，投标人售后服务维修机构应备有所购货物及时维修所需的关键零部件。</w:t>
      </w:r>
    </w:p>
    <w:p w:rsidR="009672BD" w:rsidRPr="00B3332F" w:rsidRDefault="009672BD" w:rsidP="009672BD">
      <w:pPr>
        <w:numPr>
          <w:ilvl w:val="0"/>
          <w:numId w:val="3"/>
        </w:numPr>
        <w:spacing w:before="50" w:line="360" w:lineRule="auto"/>
        <w:rPr>
          <w:rFonts w:ascii="仿宋" w:eastAsia="仿宋" w:hAnsi="仿宋" w:cs="宋体"/>
          <w:sz w:val="24"/>
        </w:rPr>
      </w:pPr>
      <w:r w:rsidRPr="00B3332F">
        <w:rPr>
          <w:rFonts w:ascii="仿宋" w:eastAsia="仿宋" w:hAnsi="仿宋" w:cs="宋体"/>
          <w:sz w:val="24"/>
        </w:rPr>
        <w:t>投标人应保证在质量保证期内提供投标货物专用的软件和相应数据库资料的免费升级服务。（如果有）</w:t>
      </w:r>
    </w:p>
    <w:p w:rsidR="009672BD" w:rsidRPr="00B3332F" w:rsidRDefault="009672BD" w:rsidP="009672BD">
      <w:pPr>
        <w:numPr>
          <w:ilvl w:val="0"/>
          <w:numId w:val="3"/>
        </w:numPr>
        <w:spacing w:before="50" w:line="360" w:lineRule="auto"/>
        <w:rPr>
          <w:rFonts w:ascii="仿宋" w:eastAsia="仿宋" w:hAnsi="仿宋" w:cs="宋体"/>
          <w:sz w:val="24"/>
        </w:rPr>
      </w:pPr>
      <w:r w:rsidRPr="00B3332F">
        <w:rPr>
          <w:rFonts w:ascii="仿宋" w:eastAsia="仿宋" w:hAnsi="仿宋" w:cs="宋体"/>
          <w:sz w:val="24"/>
        </w:rPr>
        <w:t>在合同执行期和质量保证期内，投标人应保证在收到要求提供维修服务的通知后2小时内给予反馈，24小时内派合格的技术人员赴现场提供免费服务，解决问题。如不能按采购人要求的时间予以修复，投标人应保证免费提供同类备用设备，供采购人使用。</w:t>
      </w:r>
    </w:p>
    <w:p w:rsidR="009672BD" w:rsidRPr="00B3332F" w:rsidRDefault="009672BD" w:rsidP="009672BD">
      <w:pPr>
        <w:numPr>
          <w:ilvl w:val="0"/>
          <w:numId w:val="3"/>
        </w:numPr>
        <w:tabs>
          <w:tab w:val="left" w:pos="900"/>
        </w:tabs>
        <w:spacing w:line="360" w:lineRule="auto"/>
        <w:contextualSpacing/>
        <w:rPr>
          <w:rFonts w:ascii="仿宋" w:eastAsia="仿宋" w:hAnsi="仿宋" w:cs="宋体"/>
          <w:sz w:val="24"/>
        </w:rPr>
      </w:pPr>
      <w:r w:rsidRPr="00B3332F">
        <w:rPr>
          <w:rFonts w:ascii="仿宋" w:eastAsia="仿宋" w:hAnsi="仿宋" w:cs="宋体"/>
          <w:sz w:val="24"/>
        </w:rPr>
        <w:t>投标时须提供有关其投标产品专业的售后服务（维修站）的信息，包括售后服务机构名称、服务人员的数量和水平、联系人和联系方式、零备件的储备等。质量保证期内的免费售后维修及服务包括所有投标产品及配件，并含第三方产品，同时投标人应定期对所有投标产品提供维护保养服务。</w:t>
      </w:r>
    </w:p>
    <w:p w:rsidR="009672BD" w:rsidRPr="00B3332F" w:rsidRDefault="009672BD" w:rsidP="009672BD">
      <w:pPr>
        <w:tabs>
          <w:tab w:val="left" w:pos="900"/>
        </w:tabs>
        <w:spacing w:line="360" w:lineRule="auto"/>
        <w:rPr>
          <w:rFonts w:ascii="仿宋" w:eastAsia="仿宋" w:hAnsi="仿宋"/>
          <w:b/>
          <w:sz w:val="24"/>
        </w:rPr>
      </w:pPr>
      <w:r w:rsidRPr="00B3332F">
        <w:rPr>
          <w:rFonts w:ascii="仿宋" w:eastAsia="仿宋" w:hAnsi="仿宋" w:hint="eastAsia"/>
          <w:b/>
          <w:sz w:val="24"/>
        </w:rPr>
        <w:t>五、采购标的</w:t>
      </w:r>
      <w:proofErr w:type="gramStart"/>
      <w:r w:rsidRPr="00B3332F">
        <w:rPr>
          <w:rFonts w:ascii="仿宋" w:eastAsia="仿宋" w:hAnsi="仿宋" w:hint="eastAsia"/>
          <w:b/>
          <w:sz w:val="24"/>
        </w:rPr>
        <w:t>的</w:t>
      </w:r>
      <w:proofErr w:type="gramEnd"/>
      <w:r w:rsidRPr="00B3332F">
        <w:rPr>
          <w:rFonts w:ascii="仿宋" w:eastAsia="仿宋" w:hAnsi="仿宋" w:hint="eastAsia"/>
          <w:b/>
          <w:sz w:val="24"/>
        </w:rPr>
        <w:t>验收标准</w:t>
      </w:r>
    </w:p>
    <w:p w:rsidR="009672BD" w:rsidRPr="00B3332F" w:rsidRDefault="009672BD" w:rsidP="009672BD">
      <w:pPr>
        <w:tabs>
          <w:tab w:val="left" w:pos="900"/>
        </w:tabs>
        <w:spacing w:beforeLines="50" w:before="156" w:line="360" w:lineRule="auto"/>
        <w:rPr>
          <w:rFonts w:ascii="仿宋" w:eastAsia="仿宋" w:hAnsi="仿宋"/>
          <w:sz w:val="24"/>
        </w:rPr>
      </w:pPr>
      <w:bookmarkStart w:id="1" w:name="OLE_LINK59"/>
      <w:bookmarkStart w:id="2" w:name="OLE_LINK58"/>
      <w:r w:rsidRPr="00B3332F">
        <w:rPr>
          <w:rFonts w:ascii="仿宋" w:eastAsia="仿宋" w:hAnsi="仿宋"/>
          <w:sz w:val="24"/>
        </w:rPr>
        <w:t xml:space="preserve">1. </w:t>
      </w:r>
      <w:r w:rsidRPr="00B3332F">
        <w:rPr>
          <w:rFonts w:ascii="仿宋" w:eastAsia="仿宋" w:hAnsi="仿宋" w:hint="eastAsia"/>
          <w:sz w:val="24"/>
        </w:rPr>
        <w:t>投标人应保证在发货前对货物的质量、规格、性能、数量和重量等进行准确</w:t>
      </w:r>
      <w:r w:rsidRPr="00B3332F">
        <w:rPr>
          <w:rFonts w:ascii="仿宋" w:eastAsia="仿宋" w:hAnsi="仿宋" w:hint="eastAsia"/>
          <w:sz w:val="24"/>
        </w:rPr>
        <w:lastRenderedPageBreak/>
        <w:t>而全面的检验，并出具一份证明货物符合合同规定的证书。该证书将作为提交付款单据的一部分，但有关质量、规格、性能、数量或重要的检验不应视为最终检验。投标人检验的结果和详细要求应在质量证书中加以说明。货物验收时，如投标产品为进口产品，投标人须提供相应的进口产品报关单(如涉及)。</w:t>
      </w:r>
    </w:p>
    <w:p w:rsidR="009672BD" w:rsidRPr="00B3332F" w:rsidRDefault="009672BD" w:rsidP="009672BD">
      <w:pPr>
        <w:tabs>
          <w:tab w:val="left" w:pos="900"/>
        </w:tabs>
        <w:spacing w:beforeLines="50" w:before="156" w:line="360" w:lineRule="auto"/>
        <w:rPr>
          <w:rFonts w:ascii="仿宋" w:eastAsia="仿宋" w:hAnsi="仿宋"/>
          <w:sz w:val="24"/>
        </w:rPr>
      </w:pPr>
      <w:r w:rsidRPr="00B3332F">
        <w:rPr>
          <w:rFonts w:ascii="仿宋" w:eastAsia="仿宋" w:hAnsi="仿宋"/>
          <w:sz w:val="24"/>
        </w:rPr>
        <w:t>2.</w:t>
      </w:r>
      <w:r w:rsidRPr="00B3332F">
        <w:rPr>
          <w:rFonts w:ascii="仿宋" w:eastAsia="仿宋" w:hAnsi="仿宋" w:hint="eastAsia"/>
          <w:sz w:val="24"/>
        </w:rPr>
        <w:t>货物运抵采购项目（标的）交付的地点后，采购人将组织验收，由采购人组织验收小组，对货物的数量、外观、包装、质量、安全、功能及性能等进行验收，项目验收依据为采购合同、招标文件和投标文件。验收小组将根据验收情况制作验收备忘录并签署验收意见。</w:t>
      </w:r>
    </w:p>
    <w:p w:rsidR="009672BD" w:rsidRPr="00B3332F" w:rsidRDefault="009672BD" w:rsidP="009672BD">
      <w:pPr>
        <w:tabs>
          <w:tab w:val="left" w:pos="900"/>
        </w:tabs>
        <w:spacing w:beforeLines="50" w:before="156" w:line="360" w:lineRule="auto"/>
        <w:rPr>
          <w:rFonts w:ascii="仿宋" w:eastAsia="仿宋" w:hAnsi="仿宋"/>
          <w:sz w:val="24"/>
        </w:rPr>
      </w:pPr>
      <w:r w:rsidRPr="00B3332F">
        <w:rPr>
          <w:rFonts w:ascii="仿宋" w:eastAsia="仿宋" w:hAnsi="仿宋"/>
          <w:sz w:val="24"/>
        </w:rPr>
        <w:t>3.</w:t>
      </w:r>
      <w:r w:rsidRPr="00B3332F">
        <w:rPr>
          <w:rFonts w:ascii="仿宋" w:eastAsia="仿宋" w:hAnsi="仿宋" w:hint="eastAsia"/>
          <w:sz w:val="24"/>
        </w:rPr>
        <w:t>投标人应负责使所供计量仪器通过计量部门的验收，并承担相关费用（包括运费）。若需要，应在检测期间提供备用仪器，以便不影响采购人的使用。</w:t>
      </w:r>
    </w:p>
    <w:p w:rsidR="009672BD" w:rsidRPr="00B3332F" w:rsidRDefault="009672BD" w:rsidP="009672BD">
      <w:pPr>
        <w:tabs>
          <w:tab w:val="left" w:pos="900"/>
        </w:tabs>
        <w:spacing w:line="360" w:lineRule="auto"/>
        <w:rPr>
          <w:rFonts w:ascii="仿宋" w:eastAsia="仿宋" w:hAnsi="仿宋"/>
          <w:b/>
          <w:sz w:val="24"/>
        </w:rPr>
      </w:pPr>
      <w:r w:rsidRPr="00B3332F">
        <w:rPr>
          <w:rFonts w:ascii="仿宋" w:eastAsia="仿宋" w:hAnsi="仿宋" w:hint="eastAsia"/>
          <w:b/>
          <w:sz w:val="24"/>
        </w:rPr>
        <w:t>六、采购标的</w:t>
      </w:r>
      <w:proofErr w:type="gramStart"/>
      <w:r w:rsidRPr="00B3332F">
        <w:rPr>
          <w:rFonts w:ascii="仿宋" w:eastAsia="仿宋" w:hAnsi="仿宋" w:hint="eastAsia"/>
          <w:b/>
          <w:sz w:val="24"/>
        </w:rPr>
        <w:t>的</w:t>
      </w:r>
      <w:proofErr w:type="gramEnd"/>
      <w:r w:rsidRPr="00B3332F">
        <w:rPr>
          <w:rFonts w:ascii="仿宋" w:eastAsia="仿宋" w:hAnsi="仿宋" w:hint="eastAsia"/>
          <w:b/>
          <w:sz w:val="24"/>
        </w:rPr>
        <w:t>其他技术、服务等要求</w:t>
      </w:r>
    </w:p>
    <w:p w:rsidR="009672BD" w:rsidRPr="00B3332F" w:rsidRDefault="009672BD" w:rsidP="009672BD">
      <w:pPr>
        <w:tabs>
          <w:tab w:val="left" w:pos="900"/>
        </w:tabs>
        <w:spacing w:line="360" w:lineRule="auto"/>
        <w:rPr>
          <w:rFonts w:ascii="仿宋" w:eastAsia="仿宋" w:hAnsi="仿宋"/>
          <w:b/>
          <w:sz w:val="24"/>
        </w:rPr>
      </w:pPr>
      <w:r w:rsidRPr="00B3332F">
        <w:rPr>
          <w:rFonts w:ascii="仿宋" w:eastAsia="仿宋" w:hAnsi="仿宋" w:hint="eastAsia"/>
          <w:b/>
          <w:sz w:val="24"/>
        </w:rPr>
        <w:t>（一）技术证明支持材料</w:t>
      </w:r>
    </w:p>
    <w:bookmarkEnd w:id="1"/>
    <w:bookmarkEnd w:id="2"/>
    <w:p w:rsidR="009672BD" w:rsidRPr="00B3332F" w:rsidRDefault="009672BD" w:rsidP="009672BD">
      <w:pPr>
        <w:numPr>
          <w:ilvl w:val="0"/>
          <w:numId w:val="1"/>
        </w:numPr>
        <w:spacing w:line="360" w:lineRule="auto"/>
        <w:rPr>
          <w:rFonts w:ascii="仿宋" w:eastAsia="仿宋" w:hAnsi="仿宋"/>
          <w:b/>
          <w:sz w:val="24"/>
        </w:rPr>
      </w:pPr>
      <w:r w:rsidRPr="00B3332F">
        <w:rPr>
          <w:rFonts w:ascii="仿宋" w:eastAsia="仿宋" w:hAnsi="仿宋" w:hint="eastAsia"/>
          <w:b/>
          <w:sz w:val="24"/>
        </w:rPr>
        <w:t>对于技术规格中标注</w:t>
      </w:r>
      <w:bookmarkStart w:id="3" w:name="OLE_LINK56"/>
      <w:r w:rsidRPr="00B3332F">
        <w:rPr>
          <w:rFonts w:ascii="仿宋" w:eastAsia="仿宋" w:hAnsi="仿宋" w:hint="eastAsia"/>
          <w:b/>
          <w:sz w:val="24"/>
        </w:rPr>
        <w:t>“★”</w:t>
      </w:r>
      <w:bookmarkEnd w:id="3"/>
      <w:r w:rsidRPr="00B3332F">
        <w:rPr>
          <w:rFonts w:ascii="仿宋" w:eastAsia="仿宋" w:hAnsi="仿宋" w:hint="eastAsia"/>
          <w:b/>
          <w:sz w:val="24"/>
        </w:rPr>
        <w:t>号的技术参数代表实质性指标，不满足该指标项将直接导致投标被拒绝。</w:t>
      </w:r>
    </w:p>
    <w:p w:rsidR="009672BD" w:rsidRPr="00B3332F" w:rsidRDefault="009672BD" w:rsidP="009672BD">
      <w:pPr>
        <w:numPr>
          <w:ilvl w:val="0"/>
          <w:numId w:val="1"/>
        </w:numPr>
        <w:spacing w:line="360" w:lineRule="auto"/>
        <w:rPr>
          <w:rFonts w:ascii="仿宋" w:eastAsia="仿宋" w:hAnsi="仿宋"/>
          <w:b/>
          <w:sz w:val="24"/>
        </w:rPr>
      </w:pPr>
      <w:r w:rsidRPr="00B3332F">
        <w:rPr>
          <w:rFonts w:ascii="仿宋" w:eastAsia="仿宋" w:hAnsi="仿宋" w:hint="eastAsia"/>
          <w:b/>
          <w:sz w:val="24"/>
        </w:rPr>
        <w:t>投标人需要提供投标产品技术支持资料（或证明材料），并需要同时加盖投标人和生产厂家（或境内总代理、独家代理）公章。其中技术支持资料指生产厂家公开发布的印刷资料或检测机构出具的检验报告，若生产厂家公开发布的印刷资料或检测机构出具的检验报告不一致，以检测机构出具的检验报告为准。如投标人技术响应与技术支持资料（或证明材料）不一致，将以技术支持资料（或证明材料）为准。对于</w:t>
      </w:r>
      <w:bookmarkStart w:id="4" w:name="OLE_LINK57"/>
      <w:r w:rsidRPr="00B3332F">
        <w:rPr>
          <w:rFonts w:ascii="仿宋" w:eastAsia="仿宋" w:hAnsi="仿宋" w:hint="eastAsia"/>
          <w:b/>
          <w:sz w:val="24"/>
        </w:rPr>
        <w:t>技术规格中</w:t>
      </w:r>
      <w:bookmarkEnd w:id="4"/>
      <w:r w:rsidRPr="00B3332F">
        <w:rPr>
          <w:rFonts w:ascii="仿宋" w:eastAsia="仿宋" w:hAnsi="仿宋" w:hint="eastAsia"/>
          <w:b/>
          <w:sz w:val="24"/>
        </w:rPr>
        <w:t>标注“★”“▲”号的技术参数，投标人须在投标文件中按照招标文件技术规格的要求提供技术应答的证明材料，如技术规格中无特殊要求则应提交本条款规定的技术支持资料。</w:t>
      </w:r>
    </w:p>
    <w:p w:rsidR="009672BD" w:rsidRPr="00B3332F" w:rsidRDefault="009672BD" w:rsidP="009672BD">
      <w:pPr>
        <w:tabs>
          <w:tab w:val="left" w:pos="420"/>
        </w:tabs>
        <w:spacing w:line="360" w:lineRule="auto"/>
        <w:ind w:left="420"/>
        <w:rPr>
          <w:rFonts w:ascii="仿宋" w:eastAsia="仿宋" w:hAnsi="仿宋"/>
          <w:b/>
          <w:sz w:val="24"/>
        </w:rPr>
      </w:pPr>
      <w:r w:rsidRPr="00B3332F">
        <w:rPr>
          <w:rFonts w:ascii="仿宋" w:eastAsia="仿宋" w:hAnsi="仿宋" w:hint="eastAsia"/>
          <w:b/>
          <w:sz w:val="24"/>
        </w:rPr>
        <w:t>对于投标人提供的投标文件技术应答未按本条款要求提供投标产品技术支持资料（或证明材料）的，或提供的投标产品技术支持资料（或证明材料）未按本条款要求同时加盖投标人和生产厂家（或境内总代理、独家代理）公章的，评标委员会可不予承认，并可认为该技术应答不符合招标文件要求。由此产生的评标风险，由投标人承担。</w:t>
      </w:r>
    </w:p>
    <w:p w:rsidR="009672BD" w:rsidRPr="00B3332F" w:rsidRDefault="009672BD" w:rsidP="009672BD">
      <w:pPr>
        <w:numPr>
          <w:ilvl w:val="0"/>
          <w:numId w:val="4"/>
        </w:numPr>
        <w:spacing w:line="360" w:lineRule="auto"/>
        <w:rPr>
          <w:rFonts w:ascii="仿宋" w:eastAsia="仿宋" w:hAnsi="仿宋"/>
          <w:b/>
          <w:sz w:val="24"/>
        </w:rPr>
      </w:pPr>
      <w:r w:rsidRPr="00B3332F">
        <w:rPr>
          <w:rFonts w:ascii="仿宋" w:eastAsia="仿宋" w:hAnsi="仿宋" w:hint="eastAsia"/>
          <w:b/>
          <w:sz w:val="24"/>
        </w:rPr>
        <w:t>供货及安装要求</w:t>
      </w:r>
    </w:p>
    <w:p w:rsidR="009672BD" w:rsidRPr="00B3332F" w:rsidRDefault="009672BD" w:rsidP="009672BD">
      <w:pPr>
        <w:numPr>
          <w:ilvl w:val="0"/>
          <w:numId w:val="5"/>
        </w:numPr>
        <w:tabs>
          <w:tab w:val="left" w:pos="420"/>
        </w:tabs>
        <w:spacing w:line="360" w:lineRule="auto"/>
        <w:rPr>
          <w:rFonts w:ascii="仿宋" w:eastAsia="仿宋" w:hAnsi="仿宋"/>
          <w:b/>
          <w:sz w:val="24"/>
        </w:rPr>
      </w:pPr>
      <w:r w:rsidRPr="00B3332F">
        <w:rPr>
          <w:rFonts w:ascii="仿宋" w:eastAsia="仿宋" w:hAnsi="仿宋"/>
          <w:b/>
          <w:sz w:val="24"/>
        </w:rPr>
        <w:t>投标人发运货物时，每台设备要提供</w:t>
      </w:r>
      <w:r w:rsidRPr="00B3332F">
        <w:rPr>
          <w:rFonts w:ascii="仿宋" w:eastAsia="仿宋" w:hAnsi="仿宋" w:hint="eastAsia"/>
          <w:b/>
          <w:sz w:val="24"/>
        </w:rPr>
        <w:t>一</w:t>
      </w:r>
      <w:r w:rsidRPr="00B3332F">
        <w:rPr>
          <w:rFonts w:ascii="仿宋" w:eastAsia="仿宋" w:hAnsi="仿宋"/>
          <w:b/>
          <w:sz w:val="24"/>
        </w:rPr>
        <w:t>整套中文的技术资料，包括安装、操</w:t>
      </w:r>
      <w:r w:rsidRPr="00B3332F">
        <w:rPr>
          <w:rFonts w:ascii="仿宋" w:eastAsia="仿宋" w:hAnsi="仿宋"/>
          <w:b/>
          <w:sz w:val="24"/>
        </w:rPr>
        <w:lastRenderedPageBreak/>
        <w:t>作手册、使用说明、维修保养手册、电路图、零配件清单等，这些资料费应包括在投标报价内。如果</w:t>
      </w:r>
      <w:r w:rsidRPr="00B3332F">
        <w:rPr>
          <w:rFonts w:ascii="仿宋" w:eastAsia="仿宋" w:hAnsi="仿宋" w:hint="eastAsia"/>
          <w:b/>
          <w:sz w:val="24"/>
        </w:rPr>
        <w:t>采购人</w:t>
      </w:r>
      <w:r w:rsidRPr="00B3332F">
        <w:rPr>
          <w:rFonts w:ascii="仿宋" w:eastAsia="仿宋" w:hAnsi="仿宋"/>
          <w:b/>
          <w:sz w:val="24"/>
        </w:rPr>
        <w:t>确认投标人提供的技术资料不完整或在运输过程中丢失，投标人</w:t>
      </w:r>
      <w:r w:rsidRPr="00B3332F">
        <w:rPr>
          <w:rFonts w:ascii="仿宋" w:eastAsia="仿宋" w:hAnsi="仿宋" w:hint="eastAsia"/>
          <w:b/>
          <w:sz w:val="24"/>
        </w:rPr>
        <w:t>需保证</w:t>
      </w:r>
      <w:r w:rsidRPr="00B3332F">
        <w:rPr>
          <w:rFonts w:ascii="仿宋" w:eastAsia="仿宋" w:hAnsi="仿宋"/>
          <w:b/>
          <w:sz w:val="24"/>
        </w:rPr>
        <w:t>在收到</w:t>
      </w:r>
      <w:r w:rsidRPr="00B3332F">
        <w:rPr>
          <w:rFonts w:ascii="仿宋" w:eastAsia="仿宋" w:hAnsi="仿宋" w:hint="eastAsia"/>
          <w:b/>
          <w:sz w:val="24"/>
        </w:rPr>
        <w:t>采购人</w:t>
      </w:r>
      <w:r w:rsidRPr="00B3332F">
        <w:rPr>
          <w:rFonts w:ascii="仿宋" w:eastAsia="仿宋" w:hAnsi="仿宋"/>
          <w:b/>
          <w:sz w:val="24"/>
        </w:rPr>
        <w:t>通知后3天内将这些资料免费寄给</w:t>
      </w:r>
      <w:r w:rsidRPr="00B3332F">
        <w:rPr>
          <w:rFonts w:ascii="仿宋" w:eastAsia="仿宋" w:hAnsi="仿宋" w:hint="eastAsia"/>
          <w:b/>
          <w:sz w:val="24"/>
        </w:rPr>
        <w:t>采购人</w:t>
      </w:r>
      <w:r w:rsidRPr="00B3332F">
        <w:rPr>
          <w:rFonts w:ascii="仿宋" w:eastAsia="仿宋" w:hAnsi="仿宋"/>
          <w:b/>
          <w:sz w:val="24"/>
        </w:rPr>
        <w:t>。</w:t>
      </w:r>
    </w:p>
    <w:p w:rsidR="009672BD" w:rsidRPr="00B3332F" w:rsidRDefault="009672BD" w:rsidP="009672BD">
      <w:pPr>
        <w:numPr>
          <w:ilvl w:val="0"/>
          <w:numId w:val="5"/>
        </w:numPr>
        <w:tabs>
          <w:tab w:val="left" w:pos="420"/>
        </w:tabs>
        <w:spacing w:line="360" w:lineRule="auto"/>
        <w:rPr>
          <w:rFonts w:ascii="仿宋" w:eastAsia="仿宋" w:hAnsi="仿宋"/>
          <w:b/>
          <w:sz w:val="24"/>
        </w:rPr>
      </w:pPr>
      <w:r w:rsidRPr="00B3332F">
        <w:rPr>
          <w:rFonts w:ascii="仿宋" w:eastAsia="仿宋" w:hAnsi="仿宋"/>
          <w:b/>
          <w:sz w:val="24"/>
        </w:rPr>
        <w:t>投标人应在</w:t>
      </w:r>
      <w:r w:rsidRPr="00B3332F">
        <w:rPr>
          <w:rFonts w:ascii="仿宋" w:eastAsia="仿宋" w:hAnsi="仿宋" w:hint="eastAsia"/>
          <w:b/>
          <w:sz w:val="24"/>
        </w:rPr>
        <w:t>保证在</w:t>
      </w:r>
      <w:r w:rsidRPr="00B3332F">
        <w:rPr>
          <w:rFonts w:ascii="仿宋" w:eastAsia="仿宋" w:hAnsi="仿宋"/>
          <w:b/>
          <w:sz w:val="24"/>
        </w:rPr>
        <w:t>接到</w:t>
      </w:r>
      <w:r w:rsidRPr="00B3332F">
        <w:rPr>
          <w:rFonts w:ascii="仿宋" w:eastAsia="仿宋" w:hAnsi="仿宋" w:hint="eastAsia"/>
          <w:b/>
          <w:sz w:val="24"/>
        </w:rPr>
        <w:t>采购人</w:t>
      </w:r>
      <w:r w:rsidRPr="00B3332F">
        <w:rPr>
          <w:rFonts w:ascii="仿宋" w:eastAsia="仿宋" w:hAnsi="仿宋"/>
          <w:b/>
          <w:sz w:val="24"/>
        </w:rPr>
        <w:t>通知的一周内，自付费用在</w:t>
      </w:r>
      <w:r w:rsidRPr="00B3332F">
        <w:rPr>
          <w:rFonts w:ascii="仿宋" w:eastAsia="仿宋" w:hAnsi="仿宋" w:hint="eastAsia"/>
          <w:b/>
          <w:sz w:val="24"/>
        </w:rPr>
        <w:t>采购人</w:t>
      </w:r>
      <w:r w:rsidRPr="00B3332F">
        <w:rPr>
          <w:rFonts w:ascii="仿宋" w:eastAsia="仿宋" w:hAnsi="仿宋"/>
          <w:b/>
          <w:sz w:val="24"/>
        </w:rPr>
        <w:t>指定所在地对设备进行安装、调试和试运行，直到该产品的技术指标完全符合合同要求为止。投标人技术人员的费用，如：差旅费、住宿费等应计入投标报价。投标人安装人员应自备必要的专用工具、量具及调试用的材料等。</w:t>
      </w:r>
    </w:p>
    <w:p w:rsidR="009672BD" w:rsidRPr="00B3332F" w:rsidRDefault="009672BD" w:rsidP="009672BD">
      <w:pPr>
        <w:numPr>
          <w:ilvl w:val="0"/>
          <w:numId w:val="5"/>
        </w:numPr>
        <w:tabs>
          <w:tab w:val="left" w:pos="420"/>
        </w:tabs>
        <w:spacing w:line="360" w:lineRule="auto"/>
        <w:rPr>
          <w:rFonts w:ascii="仿宋" w:eastAsia="仿宋" w:hAnsi="仿宋"/>
          <w:b/>
          <w:sz w:val="24"/>
        </w:rPr>
      </w:pPr>
      <w:r w:rsidRPr="00B3332F">
        <w:rPr>
          <w:rFonts w:ascii="仿宋" w:eastAsia="仿宋" w:hAnsi="仿宋" w:hint="eastAsia"/>
          <w:b/>
          <w:sz w:val="24"/>
        </w:rPr>
        <w:t>投标人所提供的部件之间及设备之间的连线或接插件均视为设备内部部件，应包含在相应的配置中。</w:t>
      </w:r>
    </w:p>
    <w:p w:rsidR="009672BD" w:rsidRPr="00B3332F" w:rsidRDefault="009672BD" w:rsidP="009672BD">
      <w:pPr>
        <w:numPr>
          <w:ilvl w:val="0"/>
          <w:numId w:val="5"/>
        </w:numPr>
        <w:tabs>
          <w:tab w:val="left" w:pos="900"/>
        </w:tabs>
        <w:spacing w:beforeLines="50" w:before="156" w:line="360" w:lineRule="auto"/>
        <w:rPr>
          <w:rFonts w:ascii="仿宋" w:eastAsia="仿宋" w:hAnsi="仿宋"/>
          <w:sz w:val="24"/>
        </w:rPr>
      </w:pPr>
      <w:r w:rsidRPr="00B3332F">
        <w:rPr>
          <w:rFonts w:ascii="仿宋" w:eastAsia="仿宋" w:hAnsi="仿宋" w:hint="eastAsia"/>
          <w:sz w:val="24"/>
        </w:rPr>
        <w:t>工作条件：</w:t>
      </w:r>
      <w:r w:rsidRPr="00B3332F">
        <w:rPr>
          <w:rFonts w:ascii="仿宋" w:eastAsia="仿宋" w:hAnsi="仿宋" w:hint="eastAsia"/>
          <w:bCs/>
          <w:kern w:val="0"/>
          <w:sz w:val="24"/>
        </w:rPr>
        <w:t>除了在技术规格中另有规定外，投标人提供的一切仪器、设备和系统，应符合下列条件：</w:t>
      </w:r>
    </w:p>
    <w:p w:rsidR="009672BD" w:rsidRPr="00B3332F" w:rsidRDefault="009672BD" w:rsidP="009672BD">
      <w:pPr>
        <w:numPr>
          <w:ilvl w:val="0"/>
          <w:numId w:val="2"/>
        </w:numPr>
        <w:tabs>
          <w:tab w:val="left" w:pos="735"/>
          <w:tab w:val="num" w:pos="1140"/>
        </w:tabs>
        <w:spacing w:beforeLines="50" w:before="156" w:line="360" w:lineRule="auto"/>
        <w:ind w:left="735" w:hanging="315"/>
        <w:rPr>
          <w:rFonts w:ascii="仿宋" w:eastAsia="仿宋" w:hAnsi="仿宋"/>
          <w:bCs/>
          <w:kern w:val="0"/>
          <w:sz w:val="24"/>
        </w:rPr>
      </w:pPr>
      <w:r w:rsidRPr="00B3332F">
        <w:rPr>
          <w:rFonts w:ascii="仿宋" w:eastAsia="仿宋" w:hAnsi="仿宋" w:hint="eastAsia"/>
          <w:sz w:val="24"/>
        </w:rPr>
        <w:t>仪器设备的插头要符合中国电工标准。如不符合，则应提供适合仪器插头的插座，必须要有接地。</w:t>
      </w:r>
    </w:p>
    <w:p w:rsidR="009672BD" w:rsidRPr="00B3332F" w:rsidRDefault="009672BD" w:rsidP="009672BD">
      <w:pPr>
        <w:numPr>
          <w:ilvl w:val="0"/>
          <w:numId w:val="2"/>
        </w:numPr>
        <w:tabs>
          <w:tab w:val="left" w:pos="735"/>
          <w:tab w:val="num" w:pos="1140"/>
        </w:tabs>
        <w:spacing w:beforeLines="50" w:before="156" w:line="360" w:lineRule="auto"/>
        <w:ind w:left="735" w:hanging="315"/>
        <w:rPr>
          <w:rFonts w:ascii="仿宋" w:eastAsia="仿宋" w:hAnsi="仿宋"/>
          <w:bCs/>
          <w:kern w:val="0"/>
          <w:sz w:val="24"/>
        </w:rPr>
      </w:pPr>
      <w:r w:rsidRPr="00B3332F">
        <w:rPr>
          <w:rFonts w:ascii="仿宋" w:eastAsia="仿宋" w:hAnsi="仿宋" w:hint="eastAsia"/>
          <w:kern w:val="0"/>
          <w:sz w:val="24"/>
        </w:rPr>
        <w:t>如果仪器设备需特殊的工作条件（如：水、电源、磁场强度、特殊温度、湿度、震动强度等），投标人应在有关投标文件中加以说明。</w:t>
      </w:r>
    </w:p>
    <w:p w:rsidR="009672BD" w:rsidRPr="00B3332F" w:rsidRDefault="009672BD" w:rsidP="009672BD">
      <w:pPr>
        <w:tabs>
          <w:tab w:val="left" w:pos="900"/>
        </w:tabs>
        <w:spacing w:beforeLines="50" w:before="156" w:line="360" w:lineRule="auto"/>
        <w:rPr>
          <w:rFonts w:ascii="仿宋" w:eastAsia="仿宋" w:hAnsi="仿宋"/>
          <w:b/>
          <w:sz w:val="24"/>
        </w:rPr>
      </w:pPr>
      <w:r w:rsidRPr="00B3332F">
        <w:rPr>
          <w:rFonts w:ascii="仿宋" w:eastAsia="仿宋" w:hAnsi="仿宋" w:hint="eastAsia"/>
          <w:b/>
          <w:sz w:val="24"/>
        </w:rPr>
        <w:t>(三)培训要求：</w:t>
      </w:r>
    </w:p>
    <w:p w:rsidR="009672BD" w:rsidRPr="00B3332F" w:rsidRDefault="009672BD" w:rsidP="009672BD">
      <w:pPr>
        <w:tabs>
          <w:tab w:val="left" w:pos="900"/>
        </w:tabs>
        <w:spacing w:beforeLines="50" w:before="156" w:line="360" w:lineRule="auto"/>
        <w:ind w:firstLineChars="150" w:firstLine="360"/>
        <w:rPr>
          <w:rFonts w:ascii="仿宋" w:eastAsia="仿宋" w:hAnsi="仿宋"/>
          <w:sz w:val="24"/>
        </w:rPr>
      </w:pPr>
      <w:r w:rsidRPr="00B3332F">
        <w:rPr>
          <w:rFonts w:ascii="仿宋" w:eastAsia="仿宋" w:hAnsi="仿宋" w:hint="eastAsia"/>
          <w:sz w:val="24"/>
        </w:rPr>
        <w:t>培训是指涉及产品基本原理、安装、调试、操作使用和保养维修等有关内容的学习</w:t>
      </w:r>
      <w:r w:rsidRPr="00B3332F">
        <w:rPr>
          <w:rFonts w:ascii="仿宋" w:eastAsia="仿宋" w:hAnsi="仿宋" w:hint="eastAsia"/>
          <w:b/>
          <w:sz w:val="24"/>
        </w:rPr>
        <w:t>。</w:t>
      </w:r>
      <w:r w:rsidRPr="00B3332F">
        <w:rPr>
          <w:rFonts w:ascii="仿宋" w:eastAsia="仿宋" w:hAnsi="仿宋" w:hint="eastAsia"/>
          <w:sz w:val="24"/>
        </w:rPr>
        <w:t>投标人应保证在采购人指定交货地点对每包（品目）最终用户设备操作人员提供不少于1天的免费培训。投标人投标时应提供详细的培训方案（</w:t>
      </w:r>
      <w:r w:rsidRPr="00B3332F">
        <w:rPr>
          <w:rFonts w:ascii="仿宋" w:eastAsia="仿宋" w:hAnsi="仿宋" w:hint="eastAsia"/>
          <w:b/>
          <w:sz w:val="24"/>
        </w:rPr>
        <w:t>应包括对培训内容、培训对象、培训时间做出计划，包括培训时间、地点、人次、方式、预计培训结果等</w:t>
      </w:r>
      <w:r w:rsidRPr="00B3332F">
        <w:rPr>
          <w:rFonts w:ascii="仿宋" w:eastAsia="仿宋" w:hAnsi="仿宋" w:hint="eastAsia"/>
          <w:sz w:val="24"/>
        </w:rPr>
        <w:t>）。培训教员的差旅费、食宿费、培训教材等费用，应计入投标报价。</w:t>
      </w:r>
    </w:p>
    <w:p w:rsidR="009672BD" w:rsidRPr="00B3332F" w:rsidRDefault="009672BD" w:rsidP="009672BD">
      <w:pPr>
        <w:tabs>
          <w:tab w:val="left" w:pos="900"/>
          <w:tab w:val="left" w:pos="7160"/>
        </w:tabs>
        <w:spacing w:line="360" w:lineRule="auto"/>
        <w:rPr>
          <w:rFonts w:ascii="仿宋" w:eastAsia="仿宋" w:hAnsi="仿宋"/>
          <w:b/>
          <w:sz w:val="24"/>
        </w:rPr>
      </w:pPr>
      <w:r w:rsidRPr="00B3332F">
        <w:rPr>
          <w:rFonts w:ascii="仿宋" w:eastAsia="仿宋" w:hAnsi="仿宋" w:hint="eastAsia"/>
          <w:b/>
          <w:sz w:val="24"/>
        </w:rPr>
        <w:t>七</w:t>
      </w:r>
      <w:r w:rsidRPr="00B3332F">
        <w:rPr>
          <w:rFonts w:ascii="仿宋" w:eastAsia="仿宋" w:hAnsi="仿宋"/>
          <w:b/>
          <w:sz w:val="24"/>
        </w:rPr>
        <w:t>、采购标的需满足的质量、安全、技术规格、物理特性等要求</w:t>
      </w:r>
      <w:r w:rsidRPr="00B3332F">
        <w:rPr>
          <w:rFonts w:ascii="仿宋" w:eastAsia="仿宋" w:hAnsi="仿宋"/>
          <w:b/>
          <w:sz w:val="24"/>
        </w:rPr>
        <w:tab/>
      </w:r>
    </w:p>
    <w:p w:rsidR="009672BD" w:rsidRPr="00963FA2" w:rsidRDefault="009672BD" w:rsidP="009672BD">
      <w:pPr>
        <w:widowControl/>
        <w:spacing w:line="360" w:lineRule="auto"/>
        <w:ind w:firstLineChars="200" w:firstLine="480"/>
        <w:jc w:val="left"/>
        <w:rPr>
          <w:rFonts w:ascii="仿宋" w:eastAsia="仿宋" w:hAnsi="仿宋"/>
          <w:sz w:val="24"/>
        </w:rPr>
      </w:pPr>
      <w:r w:rsidRPr="00963FA2">
        <w:rPr>
          <w:rFonts w:ascii="仿宋" w:eastAsia="仿宋" w:hAnsi="仿宋"/>
          <w:sz w:val="24"/>
        </w:rPr>
        <w:br w:type="page"/>
      </w:r>
    </w:p>
    <w:p w:rsidR="009672BD" w:rsidRPr="00F03689" w:rsidRDefault="009672BD" w:rsidP="009672BD">
      <w:pPr>
        <w:spacing w:line="360" w:lineRule="auto"/>
        <w:ind w:right="964"/>
        <w:jc w:val="center"/>
        <w:rPr>
          <w:rFonts w:ascii="仿宋" w:eastAsia="仿宋" w:hAnsi="仿宋"/>
          <w:b/>
          <w:bCs/>
          <w:color w:val="000000" w:themeColor="text1"/>
          <w:sz w:val="24"/>
        </w:rPr>
      </w:pPr>
      <w:r w:rsidRPr="00F03689">
        <w:rPr>
          <w:rFonts w:ascii="仿宋" w:eastAsia="仿宋" w:hAnsi="仿宋" w:hint="eastAsia"/>
          <w:b/>
          <w:bCs/>
          <w:color w:val="000000" w:themeColor="text1"/>
          <w:sz w:val="24"/>
        </w:rPr>
        <w:lastRenderedPageBreak/>
        <w:t>第1包 品目1-1</w:t>
      </w:r>
      <w:r w:rsidRPr="00B3332F">
        <w:rPr>
          <w:rFonts w:ascii="仿宋" w:eastAsia="仿宋" w:hAnsi="仿宋" w:hint="eastAsia"/>
          <w:b/>
          <w:bCs/>
          <w:color w:val="000000" w:themeColor="text1"/>
          <w:sz w:val="24"/>
        </w:rPr>
        <w:t>超高分辨激光共聚焦显微镜系统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一、主要技术参数:</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1、激光器系统: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1.1 固体激光器：至少包括405nm、488 nm、561nm、638nm激光器，且405nm激光器功率≥50mW、488nm激光器功率≥20mW、561nm激光器功率≥20mW、638nm激光器功率≥30mW；</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▲1.2 脉冲激光器：波长范围至少为485nm-685nm，</w:t>
      </w:r>
      <w:proofErr w:type="gramStart"/>
      <w:r w:rsidRPr="00B3332F">
        <w:rPr>
          <w:rFonts w:ascii="仿宋" w:eastAsia="仿宋" w:hAnsi="仿宋" w:cs="Arial" w:hint="eastAsia"/>
          <w:bCs/>
          <w:sz w:val="24"/>
        </w:rPr>
        <w:t>且步进</w:t>
      </w:r>
      <w:proofErr w:type="gramEnd"/>
      <w:r w:rsidRPr="00B3332F">
        <w:rPr>
          <w:rFonts w:ascii="仿宋" w:eastAsia="仿宋" w:hAnsi="仿宋" w:cs="Arial" w:hint="eastAsia"/>
          <w:bCs/>
          <w:sz w:val="24"/>
        </w:rPr>
        <w:t>精度≤3nm，可自由选择激发谱线进行成像，同时输出脉冲激光谱线≥8条；</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1.3多色分光系統控制方式:至少包括声光器件控制，且可同时调节至少8根激发谱线，每根激发谱线的强度均可独立调节，调节精度≤0.01%；</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2、扫描检测系统：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2.1光谱检测方式:采用棱镜分光方式, 且发射光可调节，调节步进≤1nm, 连续检测荧光波长范围至少为410-850nm；</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2.2最大扫描视场对角线：≥20mm；</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2.3扫描振镜：</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2.3.1扫描速度：≥10帧/秒，且分辨率≥512 x 512；</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▲2.3.2双向扫描速度：≥5200线/秒；</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▲2.3.3最大扫描分辨率：≥8192 x 8192；</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2.3.4扫描速度调节步进：≤1Hz，且至少100</w:t>
      </w:r>
      <w:proofErr w:type="gramStart"/>
      <w:r w:rsidRPr="00B3332F">
        <w:rPr>
          <w:rFonts w:ascii="仿宋" w:eastAsia="仿宋" w:hAnsi="仿宋" w:cs="Arial" w:hint="eastAsia"/>
          <w:bCs/>
          <w:sz w:val="24"/>
        </w:rPr>
        <w:t>档</w:t>
      </w:r>
      <w:proofErr w:type="gramEnd"/>
      <w:r w:rsidRPr="00B3332F">
        <w:rPr>
          <w:rFonts w:ascii="仿宋" w:eastAsia="仿宋" w:hAnsi="仿宋" w:cs="Arial" w:hint="eastAsia"/>
          <w:bCs/>
          <w:sz w:val="24"/>
        </w:rPr>
        <w:t>扫描速度可调节；</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2.3.5光学扫描放大范围：至少为0.75-48X，且连续可调；</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2.4光谱型荧光检测器</w:t>
      </w:r>
      <w:r>
        <w:rPr>
          <w:rFonts w:ascii="仿宋" w:eastAsia="仿宋" w:hAnsi="仿宋" w:cs="Arial" w:hint="eastAsia"/>
          <w:bCs/>
          <w:sz w:val="24"/>
        </w:rPr>
        <w:t>：</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▲2.4.1光谱型荧光检测器数量：≥4个。</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2.4.2 检测器类型：至少为硅基阵列式雪崩型二极管混合型检测器或SCMOS高灵敏相机</w:t>
      </w:r>
      <w:r>
        <w:rPr>
          <w:rFonts w:ascii="仿宋" w:eastAsia="仿宋" w:hAnsi="仿宋" w:cs="Arial" w:hint="eastAsia"/>
          <w:bCs/>
          <w:sz w:val="24"/>
        </w:rPr>
        <w:t>。</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▲2.4.3 检测器在500nm处量子探测效率：≥50%；</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2.5时间分辨成像功能检测器数量：≥3个，且采样频率≥10.3G Hz, 可实现荧光寿命分析；</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2.6透射光明场PMT检测器：配备。</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3、荧光寿命传感成像分析系统：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lastRenderedPageBreak/>
        <w:t>3.1荧光检测器数量：≥3个，且为单分子级别检测器，同时在500nm处量子探测效率≥50%，光子计数速度≥160 million counts/s，具有0、1、2</w:t>
      </w:r>
      <w:proofErr w:type="gramStart"/>
      <w:r w:rsidRPr="00B3332F">
        <w:rPr>
          <w:rFonts w:ascii="仿宋" w:eastAsia="仿宋" w:hAnsi="仿宋" w:cs="Arial" w:hint="eastAsia"/>
          <w:bCs/>
          <w:sz w:val="24"/>
        </w:rPr>
        <w:t>三个</w:t>
      </w:r>
      <w:proofErr w:type="gramEnd"/>
      <w:r w:rsidRPr="00B3332F">
        <w:rPr>
          <w:rFonts w:ascii="仿宋" w:eastAsia="仿宋" w:hAnsi="仿宋" w:cs="Arial" w:hint="eastAsia"/>
          <w:bCs/>
          <w:sz w:val="24"/>
        </w:rPr>
        <w:t>维度检测光子。配备外部制冷设备；</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▲3.2时间分辨率：≤90ps；</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3.3计数速率：≥160 million counts/s；</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3.4系统可以基于荧光寿命信息去除反射光和样品自发荧光，可以截取2个光子到达时间窗口来获取有效信号；</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3.5系统可以通过测量平均荧光到达检测器的时间，得到荧光寿命信息，成像的结果可以直接包含平均荧光到达信息，一次成像得到多种数据，可用于组织自发荧光成像；</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▲3.6系统可以通过测量平均荧光到达检测器的时间，利用荧光寿命信息直接对染料拆分, 能够有效区分光谱重叠而荧光寿命不同的荧光组分。</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4、激光共聚焦高分辨率系统：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▲4.1成像分辨率：XY方向≤120nm，Z方向≤200nm，在高分辨率模式下支持在线大视野拼图；</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4.2成像速度：≥10幅/秒（512×512分辨率）；</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4.3同一个实验中至少可实现蓝、绿、红、红外4种颜色的高分辨率成像，通过线粒体膜蛋白标记，在XY层面能观察到线粒体为中空的腔体结构；能保证活细胞实验中，至少同时4色高分辨率成像；</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4.4所有适合配置激光器激发的荧光样品均可进行高分辨率成像，无需选择特殊荧光抗体及试剂；</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4.5同一样品具有与激光共聚焦相同的成像深度；</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4.6高分辨率成像为线性成像，所有高分辨率成像均可用作定量分析，且定量分析至少包括荧光强度分析、荧光漂白恢复实验分析。</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5、光学显微镜系统：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5.1研究级全自动倒置显微镜：具备明场、荧光、微分干涉观察功能。显微镜控制可通过彩色触摸屏、遥控器、机身按钮、共聚焦软件来控制；</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5.2显微镜透射LED光源：配备，且色温≥4500K；</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▲5.3镜体电动Z轴调焦行程：≥10mm；</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lastRenderedPageBreak/>
        <w:t>5.4具备电动聚光镜，电动照明光轴，电动调节透射光和荧光的孔径光阑和视场光阑；</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5.5长寿命白色LED荧光光源，光纤导光，对镜体无热辐射；</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5.6至少电动6孔荧光滤色块转盘，自动荧光强度管理系统，分档荧光光强调节，至少12个可调视场光阑；</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5.7至少配置如下荧光激发块：</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5.7.1紫外激发</w:t>
      </w:r>
      <w:proofErr w:type="gramStart"/>
      <w:r w:rsidRPr="00B3332F">
        <w:rPr>
          <w:rFonts w:ascii="仿宋" w:eastAsia="仿宋" w:hAnsi="仿宋" w:cs="Arial" w:hint="eastAsia"/>
          <w:bCs/>
          <w:sz w:val="24"/>
        </w:rPr>
        <w:t>单色滤块</w:t>
      </w:r>
      <w:proofErr w:type="gramEnd"/>
      <w:r w:rsidRPr="00B3332F">
        <w:rPr>
          <w:rFonts w:ascii="仿宋" w:eastAsia="仿宋" w:hAnsi="仿宋" w:cs="Arial" w:hint="eastAsia"/>
          <w:bCs/>
          <w:sz w:val="24"/>
        </w:rPr>
        <w:t>: 激发405/60nm; 阻挡455nm; 发射: 470/40nm；</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5.7.2蓝色激发</w:t>
      </w:r>
      <w:proofErr w:type="gramStart"/>
      <w:r w:rsidRPr="00B3332F">
        <w:rPr>
          <w:rFonts w:ascii="仿宋" w:eastAsia="仿宋" w:hAnsi="仿宋" w:cs="Arial" w:hint="eastAsia"/>
          <w:bCs/>
          <w:sz w:val="24"/>
        </w:rPr>
        <w:t>单色滤块</w:t>
      </w:r>
      <w:proofErr w:type="gramEnd"/>
      <w:r w:rsidRPr="00B3332F">
        <w:rPr>
          <w:rFonts w:ascii="仿宋" w:eastAsia="仿宋" w:hAnsi="仿宋" w:cs="Arial" w:hint="eastAsia"/>
          <w:bCs/>
          <w:sz w:val="24"/>
        </w:rPr>
        <w:t>: 激发480/40 nm; 阻挡505nm; 发射: 527/30 nm；</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5.7.3绿色激发</w:t>
      </w:r>
      <w:proofErr w:type="gramStart"/>
      <w:r w:rsidRPr="00B3332F">
        <w:rPr>
          <w:rFonts w:ascii="仿宋" w:eastAsia="仿宋" w:hAnsi="仿宋" w:cs="Arial" w:hint="eastAsia"/>
          <w:bCs/>
          <w:sz w:val="24"/>
        </w:rPr>
        <w:t>单色滤块</w:t>
      </w:r>
      <w:proofErr w:type="gramEnd"/>
      <w:r w:rsidRPr="00B3332F">
        <w:rPr>
          <w:rFonts w:ascii="仿宋" w:eastAsia="仿宋" w:hAnsi="仿宋" w:cs="Arial" w:hint="eastAsia"/>
          <w:bCs/>
          <w:sz w:val="24"/>
        </w:rPr>
        <w:t>: 激发546/10 nm; 阻挡560nm; 发射: 585/40 nm；</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5.8宽视野双目观察筒，倾角45</w:t>
      </w:r>
      <w:r w:rsidRPr="00B3332F">
        <w:rPr>
          <w:rFonts w:ascii="宋体" w:hAnsi="宋体" w:cs="宋体" w:hint="eastAsia"/>
          <w:bCs/>
          <w:sz w:val="24"/>
        </w:rPr>
        <w:t>º</w:t>
      </w:r>
      <w:r w:rsidRPr="00B3332F">
        <w:rPr>
          <w:rFonts w:ascii="仿宋" w:eastAsia="仿宋" w:hAnsi="仿宋" w:cs="仿宋" w:hint="eastAsia"/>
          <w:bCs/>
          <w:sz w:val="24"/>
        </w:rPr>
        <w:t>，瞳距调节</w:t>
      </w:r>
      <w:r w:rsidRPr="00B3332F">
        <w:rPr>
          <w:rFonts w:ascii="仿宋" w:eastAsia="仿宋" w:hAnsi="仿宋" w:cs="Arial" w:hint="eastAsia"/>
          <w:bCs/>
          <w:sz w:val="24"/>
        </w:rPr>
        <w:t>55-75mm，视场数25；</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5.9宽视野平场目镜10倍，视场数25mm，屈光度可补偿调节；</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5.10物镜：</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5.10.1  10倍共聚焦专用干镜，数值孔径N.A.≥0.4；</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5.10.2  20倍共聚焦专用干镜，数值孔径N.A.≥0.75；</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5.10.3  40倍共聚焦专用水镜，数值孔径N.A.≥1.10；</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5.10.4  63倍共聚焦专用油镜，数值孔径N.A.≥1.40；</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5.10.5  100倍共聚焦专用油镜，数值孔径N.A.≥1.40；</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5.11电动扫描式载物台：</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5.11.1行程：≥80 x 125mm，配备至少适合直径24-68mm培养皿和长度≤120mm</w:t>
      </w:r>
      <w:proofErr w:type="gramStart"/>
      <w:r w:rsidRPr="00B3332F">
        <w:rPr>
          <w:rFonts w:ascii="仿宋" w:eastAsia="仿宋" w:hAnsi="仿宋" w:cs="Arial" w:hint="eastAsia"/>
          <w:bCs/>
          <w:sz w:val="24"/>
        </w:rPr>
        <w:t>玻</w:t>
      </w:r>
      <w:proofErr w:type="gramEnd"/>
      <w:r w:rsidRPr="00B3332F">
        <w:rPr>
          <w:rFonts w:ascii="仿宋" w:eastAsia="仿宋" w:hAnsi="仿宋" w:cs="Arial" w:hint="eastAsia"/>
          <w:bCs/>
          <w:sz w:val="24"/>
        </w:rPr>
        <w:t>片的样品夹；</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▲5.11.2最小步进：≤0.02</w:t>
      </w:r>
      <w:r w:rsidRPr="00B3332F">
        <w:rPr>
          <w:rFonts w:ascii="宋体" w:hAnsi="宋体" w:cs="宋体" w:hint="eastAsia"/>
          <w:bCs/>
          <w:sz w:val="24"/>
        </w:rPr>
        <w:t>µ</w:t>
      </w:r>
      <w:r w:rsidRPr="00B3332F">
        <w:rPr>
          <w:rFonts w:ascii="仿宋" w:eastAsia="仿宋" w:hAnsi="仿宋" w:cs="Arial" w:hint="eastAsia"/>
          <w:bCs/>
          <w:sz w:val="24"/>
        </w:rPr>
        <w:t>m，重复精度：≤ 1</w:t>
      </w:r>
      <w:r w:rsidRPr="00B3332F">
        <w:rPr>
          <w:rFonts w:ascii="宋体" w:hAnsi="宋体" w:cs="宋体" w:hint="eastAsia"/>
          <w:bCs/>
          <w:sz w:val="24"/>
        </w:rPr>
        <w:t>µ</w:t>
      </w:r>
      <w:r w:rsidRPr="00B3332F">
        <w:rPr>
          <w:rFonts w:ascii="仿宋" w:eastAsia="仿宋" w:hAnsi="仿宋" w:cs="Arial" w:hint="eastAsia"/>
          <w:bCs/>
          <w:sz w:val="24"/>
        </w:rPr>
        <w:t>m，外接控制器，可电脑控制或控制器移动载物台；</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6、防震台：配备与共聚焦主机完全兼容的防震台；</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7、工作站：至少配置如下CPU≥6核，内存≥64GB， 显卡≥3000个内核，显存≥16GB，液晶真彩21:9高清显示屏(1个) ≥35英寸，显示屏分辨率≥3840 x 1600，双固态硬盘256GB+1TB，硬盘≥6TB，16x DVD+/- RW刻录，Windows 11 Professional (64 位)操作系统。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8、软件系统：</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8.1软件建立在Windows 11系统上，使用先进程序语言。整个系统程序包括控</w:t>
      </w:r>
      <w:r w:rsidRPr="00B3332F">
        <w:rPr>
          <w:rFonts w:ascii="仿宋" w:eastAsia="仿宋" w:hAnsi="仿宋" w:cs="Arial" w:hint="eastAsia"/>
          <w:bCs/>
          <w:sz w:val="24"/>
        </w:rPr>
        <w:lastRenderedPageBreak/>
        <w:t>制、检测、分析功能；</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8.2控制硬件的功能：控制电动显微镜、选择激光波长、调节激光强度、拍摄2-5维图像、选择光谱拍摄范围、成像分辨率、实验条件实时记录、一键式恢复等；</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8.3可进行时间记录，可设置时间循环，具有自动聚焦功能，具有荧光亮度校正、补偿功能（在Z轴方向上补偿荧光亮度的变化；</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8.4三维重构软件：具有最大强度投影、透明、深度标识和阴影投影等方式，可对重构图进行任意角度旋转、平移、放大和缩小，可对每个荧光通道的强度、灰阶、</w:t>
      </w:r>
      <w:proofErr w:type="gramStart"/>
      <w:r w:rsidRPr="00B3332F">
        <w:rPr>
          <w:rFonts w:ascii="仿宋" w:eastAsia="仿宋" w:hAnsi="仿宋" w:cs="Arial" w:hint="eastAsia"/>
          <w:bCs/>
          <w:sz w:val="24"/>
        </w:rPr>
        <w:t>伽马值及</w:t>
      </w:r>
      <w:proofErr w:type="gramEnd"/>
      <w:r w:rsidRPr="00B3332F">
        <w:rPr>
          <w:rFonts w:ascii="仿宋" w:eastAsia="仿宋" w:hAnsi="仿宋" w:cs="Arial" w:hint="eastAsia"/>
          <w:bCs/>
          <w:sz w:val="24"/>
        </w:rPr>
        <w:t>透明度进行独立调节，可对不同荧光通道进行颜色分割显示，可将复杂的3D重构效果导出成电影文件；</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8.5多功能全标本导航，全标本拼图。能进行自定义ROI形状的拼图，能拼接出长条形或圆形的大图。能指定不同ROI区域使用不同的物镜进行拼图。能一次性批量化扫描多个标本多个ROI拼图；</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8.6能进行全片无缝拼图扫描，带聚焦地形图功能，能适应标本高低不同的焦面进行多焦点自动对焦及拼图。用户能自定义多个不同的焦点。能结合电动Z</w:t>
      </w:r>
      <w:proofErr w:type="gramStart"/>
      <w:r w:rsidRPr="00B3332F">
        <w:rPr>
          <w:rFonts w:ascii="仿宋" w:eastAsia="仿宋" w:hAnsi="仿宋" w:cs="Arial" w:hint="eastAsia"/>
          <w:bCs/>
          <w:sz w:val="24"/>
        </w:rPr>
        <w:t>轴进行</w:t>
      </w:r>
      <w:proofErr w:type="gramEnd"/>
      <w:r w:rsidRPr="00B3332F">
        <w:rPr>
          <w:rFonts w:ascii="仿宋" w:eastAsia="仿宋" w:hAnsi="仿宋" w:cs="Arial" w:hint="eastAsia"/>
          <w:bCs/>
          <w:sz w:val="24"/>
        </w:rPr>
        <w:t>三维拼图，拼接结果能根据需求进行大图三维重建、大图三维叠加；</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8.7具备荧光漂白恢复检测、光漂白中的荧光损失实验向导，可在荧光漂白恢复检测过程中进行选择性漂白以及设置漂白模式，在3D 荧光漂白恢复检测前进行多维图像采集或漂白后采集；</w:t>
      </w:r>
    </w:p>
    <w:p w:rsidR="009672BD" w:rsidRPr="00B3332F"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8.8具有专业的荧光共振能量转移、荧光漂白恢复实验、光漂白中的荧光损失分析软件模块。</w:t>
      </w:r>
    </w:p>
    <w:p w:rsidR="009672BD" w:rsidRPr="00466938" w:rsidRDefault="009672BD" w:rsidP="009672BD">
      <w:pPr>
        <w:spacing w:line="360" w:lineRule="auto"/>
        <w:rPr>
          <w:rFonts w:ascii="仿宋" w:eastAsia="仿宋" w:hAnsi="仿宋" w:cs="Arial"/>
          <w:bCs/>
          <w:sz w:val="24"/>
        </w:rPr>
      </w:pPr>
      <w:r w:rsidRPr="00B3332F">
        <w:rPr>
          <w:rFonts w:ascii="仿宋" w:eastAsia="仿宋" w:hAnsi="仿宋" w:cs="Arial" w:hint="eastAsia"/>
          <w:bCs/>
          <w:sz w:val="24"/>
        </w:rPr>
        <w:t>二、整机质保期：</w:t>
      </w:r>
      <w:proofErr w:type="gramStart"/>
      <w:r w:rsidRPr="00B3332F">
        <w:rPr>
          <w:rFonts w:ascii="仿宋" w:eastAsia="仿宋" w:hAnsi="仿宋" w:cs="Arial" w:hint="eastAsia"/>
          <w:bCs/>
          <w:sz w:val="24"/>
        </w:rPr>
        <w:t>自设备</w:t>
      </w:r>
      <w:proofErr w:type="gramEnd"/>
      <w:r w:rsidRPr="00B3332F">
        <w:rPr>
          <w:rFonts w:ascii="仿宋" w:eastAsia="仿宋" w:hAnsi="仿宋" w:cs="Arial" w:hint="eastAsia"/>
          <w:bCs/>
          <w:sz w:val="24"/>
        </w:rPr>
        <w:t>安装验收合格之日起至少5年并提供厂家承诺。</w:t>
      </w:r>
    </w:p>
    <w:p w:rsidR="00C96874" w:rsidRDefault="009672BD" w:rsidP="009672BD">
      <w:r>
        <w:rPr>
          <w:rFonts w:ascii="仿宋" w:eastAsia="仿宋" w:hAnsi="仿宋" w:hint="eastAsia"/>
          <w:sz w:val="24"/>
        </w:rPr>
        <w:t>三、证明材料：</w:t>
      </w:r>
      <w:r w:rsidRPr="00AB6EC4">
        <w:rPr>
          <w:rFonts w:ascii="仿宋" w:eastAsia="仿宋" w:hAnsi="仿宋" w:cs="宋体" w:hint="eastAsia"/>
          <w:sz w:val="24"/>
        </w:rPr>
        <w:t>提供加盖公章的所投设备油印彩页</w:t>
      </w:r>
      <w:r>
        <w:rPr>
          <w:rFonts w:ascii="仿宋" w:eastAsia="仿宋" w:hAnsi="仿宋" w:cs="宋体" w:hint="eastAsia"/>
          <w:sz w:val="24"/>
        </w:rPr>
        <w:t>。</w:t>
      </w:r>
      <w:bookmarkStart w:id="5" w:name="_GoBack"/>
      <w:bookmarkEnd w:id="5"/>
    </w:p>
    <w:sectPr w:rsidR="00C968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730" w:rsidRDefault="005B3730" w:rsidP="009672BD">
      <w:r>
        <w:separator/>
      </w:r>
    </w:p>
  </w:endnote>
  <w:endnote w:type="continuationSeparator" w:id="0">
    <w:p w:rsidR="005B3730" w:rsidRDefault="005B3730" w:rsidP="009672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730" w:rsidRDefault="005B3730" w:rsidP="009672BD">
      <w:r>
        <w:separator/>
      </w:r>
    </w:p>
  </w:footnote>
  <w:footnote w:type="continuationSeparator" w:id="0">
    <w:p w:rsidR="005B3730" w:rsidRDefault="005B3730" w:rsidP="009672B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0129E"/>
    <w:multiLevelType w:val="multilevel"/>
    <w:tmpl w:val="1260129E"/>
    <w:lvl w:ilvl="0">
      <w:start w:val="1"/>
      <w:numFmt w:val="decimal"/>
      <w:lvlText w:val="%1."/>
      <w:lvlJc w:val="left"/>
      <w:pPr>
        <w:tabs>
          <w:tab w:val="left" w:pos="420"/>
        </w:tabs>
        <w:ind w:left="420" w:hanging="420"/>
      </w:pPr>
      <w:rPr>
        <w:rFonts w:cs="Times New Roman"/>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4EAD10BB"/>
    <w:multiLevelType w:val="multilevel"/>
    <w:tmpl w:val="52A1415B"/>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2A1415B"/>
    <w:multiLevelType w:val="multilevel"/>
    <w:tmpl w:val="52A1415B"/>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6EED514E"/>
    <w:multiLevelType w:val="multilevel"/>
    <w:tmpl w:val="6EED514E"/>
    <w:lvl w:ilvl="0">
      <w:start w:val="1"/>
      <w:numFmt w:val="decimal"/>
      <w:lvlText w:val="%1）"/>
      <w:lvlJc w:val="left"/>
      <w:pPr>
        <w:tabs>
          <w:tab w:val="left" w:pos="1140"/>
        </w:tabs>
        <w:ind w:left="1140" w:hanging="720"/>
      </w:pPr>
      <w:rPr>
        <w:rFonts w:hint="default"/>
      </w:rPr>
    </w:lvl>
    <w:lvl w:ilvl="1">
      <w:start w:val="7"/>
      <w:numFmt w:val="japaneseCounting"/>
      <w:lvlText w:val="%2、"/>
      <w:lvlJc w:val="left"/>
      <w:pPr>
        <w:ind w:left="1140" w:hanging="720"/>
      </w:pPr>
      <w:rPr>
        <w:rFonts w:hint="default"/>
      </w:rPr>
    </w:lvl>
    <w:lvl w:ilvl="2">
      <w:start w:val="15"/>
      <w:numFmt w:val="bullet"/>
      <w:lvlText w:val="▲"/>
      <w:lvlJc w:val="left"/>
      <w:pPr>
        <w:ind w:left="1200" w:hanging="360"/>
      </w:pPr>
      <w:rPr>
        <w:rFonts w:ascii="宋体" w:eastAsia="宋体" w:hAnsi="宋体" w:cs="Times New Roman" w:hint="eastAsia"/>
      </w:rPr>
    </w:lvl>
    <w:lvl w:ilvl="3">
      <w:start w:val="1"/>
      <w:numFmt w:val="decimal"/>
      <w:lvlText w:val="%4、"/>
      <w:lvlJc w:val="left"/>
      <w:pPr>
        <w:ind w:left="1680" w:hanging="420"/>
      </w:pPr>
      <w:rPr>
        <w:rFonts w:hint="default"/>
      </w:r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nsid w:val="748F5D96"/>
    <w:multiLevelType w:val="hybridMultilevel"/>
    <w:tmpl w:val="CB6A2FCE"/>
    <w:lvl w:ilvl="0" w:tplc="B456CFCE">
      <w:start w:val="2"/>
      <w:numFmt w:val="japaneseCounting"/>
      <w:lvlText w:val="（%1）"/>
      <w:lvlJc w:val="left"/>
      <w:pPr>
        <w:ind w:left="750" w:hanging="75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E7A"/>
    <w:rsid w:val="005B3730"/>
    <w:rsid w:val="009672BD"/>
    <w:rsid w:val="00A53E7A"/>
    <w:rsid w:val="00C96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2BD"/>
    <w:rPr>
      <w:sz w:val="18"/>
      <w:szCs w:val="18"/>
    </w:rPr>
  </w:style>
  <w:style w:type="paragraph" w:styleId="a4">
    <w:name w:val="footer"/>
    <w:basedOn w:val="a"/>
    <w:link w:val="Char0"/>
    <w:uiPriority w:val="99"/>
    <w:unhideWhenUsed/>
    <w:rsid w:val="009672BD"/>
    <w:pPr>
      <w:tabs>
        <w:tab w:val="center" w:pos="4153"/>
        <w:tab w:val="right" w:pos="8306"/>
      </w:tabs>
      <w:snapToGrid w:val="0"/>
      <w:jc w:val="left"/>
    </w:pPr>
    <w:rPr>
      <w:sz w:val="18"/>
      <w:szCs w:val="18"/>
    </w:rPr>
  </w:style>
  <w:style w:type="character" w:customStyle="1" w:styleId="Char0">
    <w:name w:val="页脚 Char"/>
    <w:basedOn w:val="a0"/>
    <w:link w:val="a4"/>
    <w:uiPriority w:val="99"/>
    <w:rsid w:val="009672B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72BD"/>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672B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672BD"/>
    <w:rPr>
      <w:sz w:val="18"/>
      <w:szCs w:val="18"/>
    </w:rPr>
  </w:style>
  <w:style w:type="paragraph" w:styleId="a4">
    <w:name w:val="footer"/>
    <w:basedOn w:val="a"/>
    <w:link w:val="Char0"/>
    <w:uiPriority w:val="99"/>
    <w:unhideWhenUsed/>
    <w:rsid w:val="009672BD"/>
    <w:pPr>
      <w:tabs>
        <w:tab w:val="center" w:pos="4153"/>
        <w:tab w:val="right" w:pos="8306"/>
      </w:tabs>
      <w:snapToGrid w:val="0"/>
      <w:jc w:val="left"/>
    </w:pPr>
    <w:rPr>
      <w:sz w:val="18"/>
      <w:szCs w:val="18"/>
    </w:rPr>
  </w:style>
  <w:style w:type="character" w:customStyle="1" w:styleId="Char0">
    <w:name w:val="页脚 Char"/>
    <w:basedOn w:val="a0"/>
    <w:link w:val="a4"/>
    <w:uiPriority w:val="99"/>
    <w:rsid w:val="009672B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1067</Words>
  <Characters>6084</Characters>
  <Application>Microsoft Office Word</Application>
  <DocSecurity>0</DocSecurity>
  <Lines>50</Lines>
  <Paragraphs>14</Paragraphs>
  <ScaleCrop>false</ScaleCrop>
  <Company/>
  <LinksUpToDate>false</LinksUpToDate>
  <CharactersWithSpaces>7137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2025-09-03T09:36:00Z</dcterms:created>
  <dcterms:modified xsi:type="dcterms:W3CDTF">2025-09-03T09:37:00Z</dcterms:modified>
</cp:coreProperties>
</file>