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EA39">
      <w:pPr>
        <w:pStyle w:val="2"/>
        <w:spacing w:before="0" w:line="360" w:lineRule="auto"/>
        <w:jc w:val="center"/>
        <w:rPr>
          <w:rFonts w:hint="default" w:ascii="Times New Roman" w:hAnsi="Times New Roman" w:eastAsia="宋体"/>
          <w:sz w:val="28"/>
          <w:szCs w:val="28"/>
          <w:lang w:val="en-US" w:eastAsia="zh-CN"/>
        </w:rPr>
      </w:pPr>
      <w:bookmarkStart w:id="0" w:name="_Toc35393621"/>
      <w:bookmarkStart w:id="1" w:name="_Toc28359079"/>
      <w:bookmarkStart w:id="2" w:name="_Toc28359002"/>
      <w:bookmarkStart w:id="3" w:name="_Toc35393790"/>
      <w:bookmarkStart w:id="4" w:name="_Hlk24379207"/>
      <w:r>
        <w:rPr>
          <w:rFonts w:hint="eastAsia" w:ascii="Times New Roman" w:hAnsi="Times New Roman" w:eastAsia="宋体"/>
          <w:sz w:val="28"/>
          <w:szCs w:val="28"/>
          <w:lang w:eastAsia="zh-CN"/>
        </w:rPr>
        <w:t>北京工业大学赋能城市未来产业新工科与新兴交叉学科建设仪器设备更新项目-标段6</w:t>
      </w:r>
      <w:r>
        <w:rPr>
          <w:rFonts w:hint="eastAsia" w:ascii="Times New Roman" w:hAnsi="Times New Roman" w:eastAsia="宋体"/>
          <w:sz w:val="28"/>
          <w:szCs w:val="28"/>
          <w:lang w:val="en-US" w:eastAsia="zh-CN"/>
        </w:rPr>
        <w:t>公开招标公告</w:t>
      </w:r>
    </w:p>
    <w:p w14:paraId="1FF4B01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bookmarkEnd w:id="4"/>
    <w:p w14:paraId="6A7D9515">
      <w:pPr>
        <w:spacing w:line="360" w:lineRule="auto"/>
        <w:ind w:firstLine="480" w:firstLineChars="200"/>
        <w:rPr>
          <w:rFonts w:hint="default" w:eastAsia="宋体"/>
          <w:sz w:val="24"/>
          <w:lang w:val="en-US" w:eastAsia="zh-CN"/>
        </w:rPr>
      </w:pPr>
      <w:r>
        <w:rPr>
          <w:sz w:val="24"/>
        </w:rPr>
        <w:t>1.项目编号：</w:t>
      </w:r>
      <w:r>
        <w:rPr>
          <w:rFonts w:hint="eastAsia"/>
          <w:sz w:val="24"/>
          <w:lang w:eastAsia="zh-CN"/>
        </w:rPr>
        <w:t>BJJQ-2025-10</w:t>
      </w:r>
      <w:r>
        <w:rPr>
          <w:rFonts w:hint="eastAsia"/>
          <w:sz w:val="24"/>
          <w:lang w:val="en-US" w:eastAsia="zh-CN"/>
        </w:rPr>
        <w:t>14/</w:t>
      </w:r>
      <w:r>
        <w:rPr>
          <w:rFonts w:hint="eastAsia"/>
          <w:sz w:val="24"/>
          <w:lang w:eastAsia="zh-CN"/>
        </w:rPr>
        <w:t>01~08</w:t>
      </w:r>
    </w:p>
    <w:p w14:paraId="1E366476">
      <w:pPr>
        <w:spacing w:line="360" w:lineRule="auto"/>
        <w:ind w:firstLine="480" w:firstLineChars="200"/>
        <w:jc w:val="left"/>
        <w:rPr>
          <w:rFonts w:hint="eastAsia" w:eastAsia="宋体"/>
          <w:sz w:val="24"/>
          <w:lang w:eastAsia="zh-CN"/>
        </w:rPr>
      </w:pPr>
      <w:r>
        <w:rPr>
          <w:sz w:val="24"/>
        </w:rPr>
        <w:t>2.项目名称：</w:t>
      </w:r>
      <w:r>
        <w:rPr>
          <w:rFonts w:hint="eastAsia"/>
          <w:sz w:val="24"/>
          <w:highlight w:val="none"/>
          <w:lang w:eastAsia="zh-CN"/>
        </w:rPr>
        <w:t>北京工业大学赋能城市未来产业新工科与新兴交叉学科建设仪器设备更新项目-标段6</w:t>
      </w:r>
    </w:p>
    <w:p w14:paraId="6DE878FA">
      <w:pPr>
        <w:spacing w:line="360" w:lineRule="auto"/>
        <w:ind w:firstLine="480" w:firstLineChars="200"/>
        <w:rPr>
          <w:sz w:val="24"/>
        </w:rPr>
      </w:pPr>
      <w:r>
        <w:rPr>
          <w:sz w:val="24"/>
        </w:rPr>
        <w:t>3.项目预算金额：</w:t>
      </w:r>
      <w:bookmarkStart w:id="33" w:name="_GoBack"/>
      <w:bookmarkEnd w:id="33"/>
      <w:r>
        <w:rPr>
          <w:rFonts w:hint="eastAsia"/>
          <w:sz w:val="24"/>
          <w:u w:val="single"/>
          <w:lang w:val="en-US" w:eastAsia="zh-CN"/>
        </w:rPr>
        <w:t>1245.52</w:t>
      </w:r>
      <w:r>
        <w:rPr>
          <w:sz w:val="24"/>
        </w:rPr>
        <w:t>万元</w:t>
      </w:r>
    </w:p>
    <w:p w14:paraId="46A1CD47">
      <w:pPr>
        <w:spacing w:line="360" w:lineRule="auto"/>
        <w:ind w:firstLine="480" w:firstLineChars="200"/>
        <w:rPr>
          <w:rFonts w:hint="eastAsia" w:eastAsia="宋体"/>
          <w:sz w:val="24"/>
          <w:lang w:val="en-US" w:eastAsia="zh-CN"/>
        </w:rPr>
      </w:pPr>
      <w:r>
        <w:rPr>
          <w:sz w:val="24"/>
        </w:rPr>
        <w:t>4.采购需求：</w:t>
      </w:r>
    </w:p>
    <w:tbl>
      <w:tblPr>
        <w:tblStyle w:val="7"/>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456"/>
        <w:gridCol w:w="2444"/>
        <w:gridCol w:w="1041"/>
        <w:gridCol w:w="1783"/>
        <w:gridCol w:w="1418"/>
      </w:tblGrid>
      <w:tr w14:paraId="080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14:paraId="15851443">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1587" w:type="dxa"/>
            <w:vAlign w:val="center"/>
          </w:tcPr>
          <w:p w14:paraId="25F38D7D">
            <w:pPr>
              <w:jc w:val="center"/>
              <w:rPr>
                <w:rFonts w:hint="default" w:ascii="Times New Roman" w:hAnsi="Times New Roman" w:eastAsia="宋体" w:cs="Times New Roman"/>
                <w:b/>
                <w:sz w:val="24"/>
                <w:szCs w:val="24"/>
              </w:rPr>
            </w:pPr>
            <w:r>
              <w:rPr>
                <w:rFonts w:hint="default" w:ascii="Times New Roman" w:hAnsi="Times New Roman" w:eastAsia="宋体" w:cs="Times New Roman"/>
                <w:b/>
                <w:bCs/>
                <w:color w:val="000000"/>
                <w:sz w:val="24"/>
                <w:szCs w:val="24"/>
              </w:rPr>
              <w:t>分包预算金额（万元）</w:t>
            </w:r>
          </w:p>
        </w:tc>
        <w:tc>
          <w:tcPr>
            <w:tcW w:w="2664" w:type="dxa"/>
            <w:vAlign w:val="center"/>
          </w:tcPr>
          <w:p w14:paraId="13AC867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标的名称</w:t>
            </w:r>
          </w:p>
        </w:tc>
        <w:tc>
          <w:tcPr>
            <w:tcW w:w="1134" w:type="dxa"/>
            <w:vAlign w:val="center"/>
          </w:tcPr>
          <w:p w14:paraId="1CB1F30B">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p w14:paraId="1327221A">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（项/套）</w:t>
            </w:r>
          </w:p>
        </w:tc>
        <w:tc>
          <w:tcPr>
            <w:tcW w:w="1943" w:type="dxa"/>
            <w:vAlign w:val="center"/>
          </w:tcPr>
          <w:p w14:paraId="32193F8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简要技术需求或服务要求</w:t>
            </w:r>
          </w:p>
        </w:tc>
        <w:tc>
          <w:tcPr>
            <w:tcW w:w="1545" w:type="dxa"/>
            <w:vAlign w:val="center"/>
          </w:tcPr>
          <w:p w14:paraId="4BDEF2A6">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是否允许进口产品投标</w:t>
            </w:r>
          </w:p>
        </w:tc>
      </w:tr>
      <w:tr w14:paraId="44B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0EE928B5">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第1包</w:t>
            </w:r>
          </w:p>
        </w:tc>
        <w:tc>
          <w:tcPr>
            <w:tcW w:w="1587" w:type="dxa"/>
            <w:vAlign w:val="center"/>
          </w:tcPr>
          <w:p w14:paraId="2B6C8609">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664" w:type="dxa"/>
            <w:vAlign w:val="center"/>
          </w:tcPr>
          <w:p w14:paraId="608066C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X波段连续波谱仪</w:t>
            </w:r>
          </w:p>
        </w:tc>
        <w:tc>
          <w:tcPr>
            <w:tcW w:w="1134" w:type="dxa"/>
            <w:vAlign w:val="center"/>
          </w:tcPr>
          <w:p w14:paraId="1544FFED">
            <w:pPr>
              <w:widowControl/>
              <w:jc w:val="center"/>
              <w:textAlignment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943" w:type="dxa"/>
            <w:vAlign w:val="center"/>
          </w:tcPr>
          <w:p w14:paraId="035D370D">
            <w:pPr>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3775A4E7">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否</w:t>
            </w:r>
          </w:p>
        </w:tc>
      </w:tr>
      <w:tr w14:paraId="218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553CF08C">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第2包</w:t>
            </w:r>
          </w:p>
        </w:tc>
        <w:tc>
          <w:tcPr>
            <w:tcW w:w="1587" w:type="dxa"/>
            <w:vAlign w:val="center"/>
          </w:tcPr>
          <w:p w14:paraId="1B4202F4">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345.9</w:t>
            </w:r>
          </w:p>
        </w:tc>
        <w:tc>
          <w:tcPr>
            <w:tcW w:w="2664" w:type="dxa"/>
            <w:vAlign w:val="center"/>
          </w:tcPr>
          <w:p w14:paraId="351803A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流式细胞分选系统</w:t>
            </w:r>
          </w:p>
        </w:tc>
        <w:tc>
          <w:tcPr>
            <w:tcW w:w="1134" w:type="dxa"/>
            <w:vAlign w:val="center"/>
          </w:tcPr>
          <w:p w14:paraId="40E07844">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51030E39">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2B707536">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0B13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29EC966A">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第3包</w:t>
            </w:r>
          </w:p>
        </w:tc>
        <w:tc>
          <w:tcPr>
            <w:tcW w:w="1587" w:type="dxa"/>
            <w:vAlign w:val="center"/>
          </w:tcPr>
          <w:p w14:paraId="2FD0960C">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2664" w:type="dxa"/>
            <w:vAlign w:val="center"/>
          </w:tcPr>
          <w:p w14:paraId="5109799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高通量流式拉曼光谱仪</w:t>
            </w:r>
          </w:p>
        </w:tc>
        <w:tc>
          <w:tcPr>
            <w:tcW w:w="1134" w:type="dxa"/>
            <w:vAlign w:val="center"/>
          </w:tcPr>
          <w:p w14:paraId="22EE9B33">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7D7A0C30">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164C69C7">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03ED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shd w:val="clear" w:color="auto" w:fill="auto"/>
            <w:vAlign w:val="center"/>
          </w:tcPr>
          <w:p w14:paraId="7C2EBA6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第4包</w:t>
            </w:r>
          </w:p>
        </w:tc>
        <w:tc>
          <w:tcPr>
            <w:tcW w:w="1587" w:type="dxa"/>
            <w:shd w:val="clear" w:color="auto" w:fill="auto"/>
            <w:vAlign w:val="center"/>
          </w:tcPr>
          <w:p w14:paraId="35CFCD7E">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664" w:type="dxa"/>
            <w:shd w:val="clear" w:color="auto" w:fill="auto"/>
            <w:vAlign w:val="center"/>
          </w:tcPr>
          <w:p w14:paraId="2F050B1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生物医学信号检测系统</w:t>
            </w:r>
          </w:p>
        </w:tc>
        <w:tc>
          <w:tcPr>
            <w:tcW w:w="1134" w:type="dxa"/>
            <w:vAlign w:val="center"/>
          </w:tcPr>
          <w:p w14:paraId="42BB44C3">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32FC8000">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21D28CEC">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7203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44FCA0A2">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第5包</w:t>
            </w:r>
          </w:p>
        </w:tc>
        <w:tc>
          <w:tcPr>
            <w:tcW w:w="1587" w:type="dxa"/>
            <w:vAlign w:val="center"/>
          </w:tcPr>
          <w:p w14:paraId="28B5E4BF">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160</w:t>
            </w:r>
          </w:p>
        </w:tc>
        <w:tc>
          <w:tcPr>
            <w:tcW w:w="2664" w:type="dxa"/>
            <w:vAlign w:val="center"/>
          </w:tcPr>
          <w:p w14:paraId="30C0A65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具身智能机器人性能综合测试系统</w:t>
            </w:r>
          </w:p>
        </w:tc>
        <w:tc>
          <w:tcPr>
            <w:tcW w:w="1134" w:type="dxa"/>
            <w:vAlign w:val="center"/>
          </w:tcPr>
          <w:p w14:paraId="798019BE">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446BCC45">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66610807">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2633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5BCA107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第6包</w:t>
            </w:r>
          </w:p>
        </w:tc>
        <w:tc>
          <w:tcPr>
            <w:tcW w:w="1587" w:type="dxa"/>
            <w:vAlign w:val="center"/>
          </w:tcPr>
          <w:p w14:paraId="3A665617">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95</w:t>
            </w:r>
          </w:p>
        </w:tc>
        <w:tc>
          <w:tcPr>
            <w:tcW w:w="2664" w:type="dxa"/>
            <w:vAlign w:val="center"/>
          </w:tcPr>
          <w:p w14:paraId="133CF4A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智能网联新能源汽车信息感知-数据采集-控制测试一体化半实物仿真系统</w:t>
            </w:r>
          </w:p>
        </w:tc>
        <w:tc>
          <w:tcPr>
            <w:tcW w:w="1134" w:type="dxa"/>
            <w:vAlign w:val="center"/>
          </w:tcPr>
          <w:p w14:paraId="5AC1286D">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3AFB68C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49BE566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78B5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306C0239">
            <w:pPr>
              <w:widowControl/>
              <w:jc w:val="center"/>
              <w:textAlignment w:val="center"/>
              <w:rPr>
                <w:rFonts w:hint="default" w:ascii="Times New Roman" w:hAnsi="Times New Roman" w:eastAsia="宋体" w:cs="Times New Roman"/>
                <w:sz w:val="24"/>
                <w:szCs w:val="24"/>
              </w:rPr>
            </w:pPr>
            <w:bookmarkStart w:id="5" w:name="_Hlk199947147"/>
            <w:r>
              <w:rPr>
                <w:rFonts w:hint="default" w:ascii="Times New Roman" w:hAnsi="Times New Roman" w:eastAsia="宋体" w:cs="Times New Roman"/>
                <w:sz w:val="24"/>
                <w:szCs w:val="24"/>
                <w:lang w:val="en-US" w:eastAsia="zh-CN"/>
              </w:rPr>
              <w:t>第7包</w:t>
            </w:r>
          </w:p>
        </w:tc>
        <w:tc>
          <w:tcPr>
            <w:tcW w:w="1587" w:type="dxa"/>
            <w:vAlign w:val="center"/>
          </w:tcPr>
          <w:p w14:paraId="63E908C8">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79.62</w:t>
            </w:r>
          </w:p>
        </w:tc>
        <w:tc>
          <w:tcPr>
            <w:tcW w:w="2664" w:type="dxa"/>
            <w:vAlign w:val="center"/>
          </w:tcPr>
          <w:p w14:paraId="248D7779">
            <w:pPr>
              <w:keepNext w:val="0"/>
              <w:keepLines w:val="0"/>
              <w:widowControl/>
              <w:suppressLineNumbers w:val="0"/>
              <w:jc w:val="center"/>
              <w:textAlignment w:val="center"/>
              <w:rPr>
                <w:rFonts w:hint="default" w:ascii="Times New Roman" w:hAnsi="Times New Roman" w:eastAsia="宋体" w:cs="Times New Roman"/>
                <w:sz w:val="24"/>
                <w:szCs w:val="24"/>
                <w:highlight w:val="none"/>
              </w:rPr>
            </w:pPr>
            <w:r>
              <w:rPr>
                <w:rFonts w:hint="eastAsia" w:ascii="宋体" w:hAnsi="宋体" w:eastAsia="宋体" w:cs="宋体"/>
                <w:i w:val="0"/>
                <w:iCs w:val="0"/>
                <w:color w:val="000000"/>
                <w:kern w:val="0"/>
                <w:sz w:val="24"/>
                <w:szCs w:val="24"/>
                <w:u w:val="none"/>
                <w:lang w:val="en-US" w:eastAsia="zh-CN" w:bidi="ar"/>
              </w:rPr>
              <w:t>燃料电池膜电极制备及性能测试系统</w:t>
            </w:r>
          </w:p>
        </w:tc>
        <w:tc>
          <w:tcPr>
            <w:tcW w:w="1134" w:type="dxa"/>
            <w:vAlign w:val="center"/>
          </w:tcPr>
          <w:p w14:paraId="67E79291">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399827B6">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1BDCB37F">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1F43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65F7D6A0">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第8包</w:t>
            </w:r>
          </w:p>
        </w:tc>
        <w:tc>
          <w:tcPr>
            <w:tcW w:w="1587" w:type="dxa"/>
            <w:vAlign w:val="center"/>
          </w:tcPr>
          <w:p w14:paraId="5744B8E2">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2664" w:type="dxa"/>
            <w:vAlign w:val="center"/>
          </w:tcPr>
          <w:p w14:paraId="7ECC5D0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人机协同模式下智能装备研发验证平台</w:t>
            </w:r>
          </w:p>
        </w:tc>
        <w:tc>
          <w:tcPr>
            <w:tcW w:w="1134" w:type="dxa"/>
            <w:vAlign w:val="center"/>
          </w:tcPr>
          <w:p w14:paraId="725EDEC8">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0E5AD458">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17A273E4">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bookmarkEnd w:id="5"/>
    </w:tbl>
    <w:p w14:paraId="26677F78">
      <w:pPr>
        <w:numPr>
          <w:ilvl w:val="0"/>
          <w:numId w:val="0"/>
        </w:numPr>
        <w:spacing w:line="360" w:lineRule="auto"/>
        <w:ind w:firstLine="480" w:firstLineChars="200"/>
        <w:rPr>
          <w:rFonts w:hint="default"/>
          <w:sz w:val="24"/>
          <w:highlight w:val="yellow"/>
          <w:lang w:val="en-US" w:eastAsia="zh-CN"/>
        </w:rPr>
      </w:pPr>
      <w:r>
        <w:rPr>
          <w:rFonts w:hint="eastAsia" w:ascii="Times New Roman" w:hAnsi="Times New Roman" w:eastAsia="宋体" w:cs="Times New Roman"/>
          <w:kern w:val="2"/>
          <w:sz w:val="24"/>
          <w:szCs w:val="24"/>
          <w:highlight w:val="none"/>
          <w:lang w:val="en-US" w:eastAsia="zh-CN" w:bidi="ar-SA"/>
        </w:rPr>
        <w:t>5.</w:t>
      </w:r>
      <w:r>
        <w:rPr>
          <w:sz w:val="24"/>
          <w:highlight w:val="none"/>
        </w:rPr>
        <w:t>合同履行期限</w:t>
      </w:r>
      <w:r>
        <w:rPr>
          <w:rFonts w:hint="eastAsia"/>
          <w:sz w:val="24"/>
          <w:highlight w:val="none"/>
          <w:lang w:eastAsia="zh-CN"/>
        </w:rPr>
        <w:t>：自合同签订生效之日起至供应商完成本项目约定的全部内容之日止（各分包具体交货期详见各分包</w:t>
      </w:r>
      <w:r>
        <w:rPr>
          <w:rFonts w:hint="eastAsia"/>
          <w:sz w:val="24"/>
          <w:highlight w:val="none"/>
          <w:lang w:val="en-US" w:eastAsia="zh-CN"/>
        </w:rPr>
        <w:t>采购需求</w:t>
      </w:r>
      <w:r>
        <w:rPr>
          <w:rFonts w:hint="eastAsia"/>
          <w:sz w:val="24"/>
          <w:highlight w:val="none"/>
          <w:lang w:eastAsia="zh-CN"/>
        </w:rPr>
        <w:t>）。</w:t>
      </w:r>
    </w:p>
    <w:p w14:paraId="6BD60366">
      <w:pPr>
        <w:numPr>
          <w:ilvl w:val="0"/>
          <w:numId w:val="0"/>
        </w:numPr>
        <w:spacing w:line="360" w:lineRule="auto"/>
        <w:ind w:firstLine="480" w:firstLineChars="200"/>
        <w:rPr>
          <w:sz w:val="24"/>
        </w:rPr>
      </w:pPr>
      <w:r>
        <w:rPr>
          <w:rFonts w:ascii="Times New Roman" w:hAnsi="Times New Roman" w:eastAsia="宋体" w:cs="Times New Roman"/>
          <w:kern w:val="2"/>
          <w:sz w:val="24"/>
          <w:szCs w:val="24"/>
          <w:lang w:val="en-US" w:eastAsia="zh-CN" w:bidi="ar-SA"/>
        </w:rPr>
        <w:t>6.</w:t>
      </w:r>
      <w:r>
        <w:rPr>
          <w:sz w:val="24"/>
        </w:rPr>
        <w:t xml:space="preserve">本项目是否接受联合体投标：□是  </w:t>
      </w:r>
      <w:r>
        <w:rPr>
          <w:b/>
          <w:color w:val="000000"/>
          <w:sz w:val="24"/>
        </w:rPr>
        <w:t>■</w:t>
      </w:r>
      <w:r>
        <w:rPr>
          <w:sz w:val="24"/>
        </w:rPr>
        <w:t>否。</w:t>
      </w:r>
    </w:p>
    <w:p w14:paraId="1B1C7413">
      <w:pPr>
        <w:spacing w:line="360" w:lineRule="auto"/>
        <w:ind w:firstLine="480" w:firstLineChars="200"/>
        <w:rPr>
          <w:sz w:val="24"/>
        </w:rPr>
      </w:pPr>
    </w:p>
    <w:p w14:paraId="0E87F8EA">
      <w:pPr>
        <w:pStyle w:val="2"/>
        <w:spacing w:before="0" w:line="360" w:lineRule="auto"/>
        <w:jc w:val="left"/>
        <w:rPr>
          <w:rFonts w:ascii="Times New Roman" w:hAnsi="Times New Roman" w:eastAsia="宋体"/>
          <w:sz w:val="24"/>
          <w:szCs w:val="24"/>
        </w:rPr>
      </w:pPr>
      <w:bookmarkStart w:id="6" w:name="_Toc35393622"/>
      <w:bookmarkStart w:id="7" w:name="_Toc35393791"/>
      <w:bookmarkStart w:id="8" w:name="_Toc28359003"/>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32A13898">
      <w:pPr>
        <w:spacing w:line="360" w:lineRule="auto"/>
        <w:ind w:firstLine="480" w:firstLineChars="200"/>
        <w:rPr>
          <w:sz w:val="24"/>
        </w:rPr>
      </w:pPr>
      <w:r>
        <w:rPr>
          <w:sz w:val="24"/>
        </w:rPr>
        <w:t>1.满足《中华人民共和国政府采购法》第二十二条规定；</w:t>
      </w:r>
    </w:p>
    <w:p w14:paraId="31936A61">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51BA74B8">
      <w:pPr>
        <w:spacing w:line="360" w:lineRule="auto"/>
        <w:ind w:firstLine="480" w:firstLineChars="200"/>
        <w:rPr>
          <w:sz w:val="24"/>
          <w:highlight w:val="none"/>
        </w:rPr>
      </w:pPr>
      <w:r>
        <w:rPr>
          <w:sz w:val="24"/>
          <w:highlight w:val="none"/>
        </w:rPr>
        <w:t>2.1 中小企业政策</w:t>
      </w:r>
    </w:p>
    <w:p w14:paraId="410309FF">
      <w:pPr>
        <w:spacing w:line="360" w:lineRule="auto"/>
        <w:ind w:firstLine="480" w:firstLineChars="200"/>
        <w:rPr>
          <w:sz w:val="24"/>
        </w:rPr>
      </w:pPr>
      <w:r>
        <w:rPr>
          <w:rFonts w:hint="eastAsia"/>
          <w:sz w:val="24"/>
        </w:rPr>
        <w:t>2.1.1</w:t>
      </w:r>
      <w:r>
        <w:rPr>
          <w:sz w:val="24"/>
        </w:rPr>
        <w:t>本项目</w:t>
      </w:r>
      <w:r>
        <w:rPr>
          <w:rFonts w:hint="eastAsia"/>
          <w:b/>
          <w:bCs/>
          <w:sz w:val="24"/>
        </w:rPr>
        <w:t>第01、0</w:t>
      </w:r>
      <w:r>
        <w:rPr>
          <w:rFonts w:hint="eastAsia"/>
          <w:b/>
          <w:bCs/>
          <w:sz w:val="24"/>
          <w:lang w:val="en-US" w:eastAsia="zh-CN"/>
        </w:rPr>
        <w:t>4</w:t>
      </w:r>
      <w:r>
        <w:rPr>
          <w:rFonts w:hint="eastAsia"/>
          <w:b/>
          <w:bCs/>
          <w:sz w:val="24"/>
        </w:rPr>
        <w:t>包</w:t>
      </w:r>
      <w:r>
        <w:rPr>
          <w:b/>
          <w:bCs/>
          <w:sz w:val="24"/>
        </w:rPr>
        <w:t>专门面向</w:t>
      </w:r>
      <w:r>
        <w:rPr>
          <w:rFonts w:hint="eastAsia"/>
          <w:b/>
          <w:bCs/>
          <w:sz w:val="24"/>
        </w:rPr>
        <w:t>中小</w:t>
      </w:r>
      <w:r>
        <w:rPr>
          <w:b/>
          <w:bCs/>
          <w:sz w:val="24"/>
        </w:rPr>
        <w:t>企业采购</w:t>
      </w:r>
      <w:r>
        <w:rPr>
          <w:sz w:val="24"/>
        </w:rPr>
        <w:t>。即：提供的货物全部由符合政策要求的</w:t>
      </w:r>
      <w:r>
        <w:rPr>
          <w:rFonts w:hint="eastAsia"/>
          <w:sz w:val="24"/>
        </w:rPr>
        <w:t>中小</w:t>
      </w:r>
      <w:r>
        <w:rPr>
          <w:sz w:val="24"/>
        </w:rPr>
        <w:t>企业制造、服务全部由符合政策要求的</w:t>
      </w:r>
      <w:r>
        <w:rPr>
          <w:rFonts w:hint="eastAsia"/>
          <w:sz w:val="24"/>
        </w:rPr>
        <w:t>中小</w:t>
      </w:r>
      <w:r>
        <w:rPr>
          <w:sz w:val="24"/>
        </w:rPr>
        <w:t>企业承接。</w:t>
      </w:r>
    </w:p>
    <w:p w14:paraId="58683A73">
      <w:pPr>
        <w:spacing w:line="360" w:lineRule="auto"/>
        <w:ind w:firstLine="480" w:firstLineChars="200"/>
        <w:rPr>
          <w:sz w:val="24"/>
          <w:highlight w:val="yellow"/>
        </w:rPr>
      </w:pPr>
      <w:r>
        <w:rPr>
          <w:rFonts w:hint="eastAsia"/>
          <w:sz w:val="24"/>
        </w:rPr>
        <w:t>2.1.2</w:t>
      </w:r>
      <w:r>
        <w:rPr>
          <w:sz w:val="24"/>
        </w:rPr>
        <w:t>本项目</w:t>
      </w:r>
      <w:r>
        <w:rPr>
          <w:rFonts w:hint="eastAsia"/>
          <w:b/>
          <w:bCs/>
          <w:sz w:val="24"/>
        </w:rPr>
        <w:t>第02、0</w:t>
      </w:r>
      <w:r>
        <w:rPr>
          <w:rFonts w:hint="eastAsia"/>
          <w:b/>
          <w:bCs/>
          <w:sz w:val="24"/>
          <w:lang w:val="en-US" w:eastAsia="zh-CN"/>
        </w:rPr>
        <w:t>3</w:t>
      </w:r>
      <w:r>
        <w:rPr>
          <w:rFonts w:hint="eastAsia"/>
          <w:b/>
          <w:bCs/>
          <w:sz w:val="24"/>
        </w:rPr>
        <w:t>、0</w:t>
      </w:r>
      <w:r>
        <w:rPr>
          <w:rFonts w:hint="eastAsia"/>
          <w:b/>
          <w:bCs/>
          <w:sz w:val="24"/>
          <w:lang w:val="en-US" w:eastAsia="zh-CN"/>
        </w:rPr>
        <w:t>5</w:t>
      </w:r>
      <w:r>
        <w:rPr>
          <w:rFonts w:hint="eastAsia"/>
          <w:b/>
          <w:bCs/>
          <w:sz w:val="24"/>
        </w:rPr>
        <w:t>、0</w:t>
      </w:r>
      <w:r>
        <w:rPr>
          <w:rFonts w:hint="eastAsia"/>
          <w:b/>
          <w:bCs/>
          <w:sz w:val="24"/>
          <w:lang w:val="en-US" w:eastAsia="zh-CN"/>
        </w:rPr>
        <w:t>6、07、08</w:t>
      </w:r>
      <w:r>
        <w:rPr>
          <w:rFonts w:hint="eastAsia"/>
          <w:b/>
          <w:bCs/>
          <w:sz w:val="24"/>
        </w:rPr>
        <w:t>包</w:t>
      </w:r>
      <w:r>
        <w:rPr>
          <w:b/>
          <w:bCs/>
          <w:sz w:val="24"/>
        </w:rPr>
        <w:t>专门面向</w:t>
      </w:r>
      <w:r>
        <w:rPr>
          <w:rFonts w:hint="eastAsia"/>
          <w:b/>
          <w:bCs/>
          <w:sz w:val="24"/>
        </w:rPr>
        <w:t>小微</w:t>
      </w:r>
      <w:r>
        <w:rPr>
          <w:b/>
          <w:bCs/>
          <w:sz w:val="24"/>
        </w:rPr>
        <w:t>企业采购</w:t>
      </w:r>
      <w:r>
        <w:rPr>
          <w:sz w:val="24"/>
        </w:rPr>
        <w:t>。即：提供的货物全部由符合政策要求的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14:paraId="1ACAAC1F">
      <w:pPr>
        <w:spacing w:line="360" w:lineRule="auto"/>
        <w:ind w:firstLine="480" w:firstLineChars="200"/>
        <w:rPr>
          <w:sz w:val="24"/>
        </w:rPr>
      </w:pPr>
      <w:r>
        <w:rPr>
          <w:sz w:val="24"/>
        </w:rPr>
        <w:t>2.2 其它落实政府采购政策的资格要求（如有）：</w:t>
      </w:r>
      <w:r>
        <w:rPr>
          <w:rFonts w:hint="eastAsia"/>
          <w:i/>
          <w:iCs/>
          <w:sz w:val="24"/>
          <w:u w:val="single"/>
          <w:lang w:val="en-US" w:eastAsia="zh-CN"/>
        </w:rPr>
        <w:t xml:space="preserve"> /  </w:t>
      </w:r>
      <w:r>
        <w:rPr>
          <w:rFonts w:hint="eastAsia"/>
          <w:sz w:val="24"/>
          <w:lang w:val="en-US" w:eastAsia="zh-CN"/>
        </w:rPr>
        <w:t xml:space="preserve"> </w:t>
      </w:r>
      <w:r>
        <w:rPr>
          <w:sz w:val="24"/>
        </w:rPr>
        <w:t>。</w:t>
      </w:r>
    </w:p>
    <w:p w14:paraId="25BB2BCA">
      <w:pPr>
        <w:spacing w:line="360" w:lineRule="auto"/>
        <w:ind w:firstLine="480" w:firstLineChars="200"/>
        <w:rPr>
          <w:i/>
          <w:iCs/>
          <w:sz w:val="24"/>
          <w:u w:val="single"/>
        </w:rPr>
      </w:pPr>
      <w:r>
        <w:rPr>
          <w:sz w:val="24"/>
        </w:rPr>
        <w:t>3.本项目的特定资格要求：</w:t>
      </w:r>
    </w:p>
    <w:p w14:paraId="205C173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44EBBC">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4EA6155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71A9F62">
      <w:pPr>
        <w:spacing w:line="360" w:lineRule="auto"/>
        <w:ind w:firstLine="480" w:firstLineChars="200"/>
        <w:rPr>
          <w:i/>
          <w:iCs/>
          <w:sz w:val="24"/>
          <w:u w:val="single"/>
        </w:rPr>
      </w:pPr>
      <w:r>
        <w:rPr>
          <w:sz w:val="24"/>
        </w:rPr>
        <w:t>3.2其他特定资格要求</w:t>
      </w:r>
      <w:r>
        <w:rPr>
          <w:rFonts w:eastAsiaTheme="minorEastAsia"/>
          <w:sz w:val="24"/>
        </w:rPr>
        <w:t>：</w:t>
      </w:r>
      <w:r>
        <w:rPr>
          <w:rFonts w:hint="eastAsia" w:eastAsiaTheme="minorEastAsia"/>
          <w:sz w:val="24"/>
        </w:rPr>
        <w:t>无。</w:t>
      </w:r>
    </w:p>
    <w:bookmarkEnd w:id="10"/>
    <w:bookmarkEnd w:id="11"/>
    <w:p w14:paraId="6A566CC1">
      <w:pPr>
        <w:widowControl/>
        <w:spacing w:before="0" w:line="360" w:lineRule="auto"/>
        <w:jc w:val="left"/>
        <w:outlineLvl w:val="9"/>
        <w:rPr>
          <w:rFonts w:ascii="Times New Roman" w:hAnsi="Times New Roman" w:eastAsia="宋体"/>
          <w:sz w:val="24"/>
          <w:szCs w:val="24"/>
          <w:highlight w:val="none"/>
        </w:rPr>
      </w:pPr>
      <w:bookmarkStart w:id="12" w:name="_Toc35393623"/>
      <w:bookmarkStart w:id="13" w:name="_Toc35393792"/>
    </w:p>
    <w:p w14:paraId="48779137">
      <w:pPr>
        <w:pStyle w:val="2"/>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12"/>
      <w:bookmarkEnd w:id="13"/>
    </w:p>
    <w:p w14:paraId="3CAF7BD9">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22</w:t>
      </w:r>
      <w:r>
        <w:rPr>
          <w:sz w:val="24"/>
          <w:highlight w:val="none"/>
        </w:rPr>
        <w:t>日至</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28</w:t>
      </w:r>
      <w:r>
        <w:rPr>
          <w:sz w:val="24"/>
          <w:highlight w:val="none"/>
        </w:rPr>
        <w:t>日，每天上午</w:t>
      </w:r>
      <w:r>
        <w:rPr>
          <w:rFonts w:hint="eastAsia"/>
          <w:sz w:val="24"/>
          <w:highlight w:val="none"/>
        </w:rPr>
        <w:t>9:00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rPr>
        <w:t>17:00</w:t>
      </w:r>
      <w:r>
        <w:rPr>
          <w:sz w:val="24"/>
          <w:highlight w:val="none"/>
        </w:rPr>
        <w:t>（北京时间，法定节假日除外）。</w:t>
      </w:r>
    </w:p>
    <w:p w14:paraId="6D88F198">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A55321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12C741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8FC71B5">
      <w:pPr>
        <w:tabs>
          <w:tab w:val="left" w:pos="900"/>
          <w:tab w:val="left" w:pos="1980"/>
        </w:tabs>
        <w:snapToGrid w:val="0"/>
        <w:spacing w:line="360" w:lineRule="auto"/>
        <w:ind w:left="840"/>
        <w:rPr>
          <w:sz w:val="24"/>
          <w:highlight w:val="none"/>
        </w:rPr>
      </w:pPr>
    </w:p>
    <w:p w14:paraId="3CD08FF1">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0420D04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14</w:t>
      </w:r>
      <w:r>
        <w:rPr>
          <w:sz w:val="24"/>
          <w:highlight w:val="none"/>
        </w:rPr>
        <w:t>日</w:t>
      </w:r>
      <w:r>
        <w:rPr>
          <w:rFonts w:hint="eastAsia"/>
          <w:sz w:val="24"/>
          <w:highlight w:val="none"/>
        </w:rPr>
        <w:t>10</w:t>
      </w:r>
      <w:r>
        <w:rPr>
          <w:sz w:val="24"/>
          <w:highlight w:val="none"/>
        </w:rPr>
        <w:t>点</w:t>
      </w:r>
      <w:r>
        <w:rPr>
          <w:rFonts w:hint="eastAsia"/>
          <w:sz w:val="24"/>
          <w:highlight w:val="none"/>
        </w:rPr>
        <w:t>00</w:t>
      </w:r>
      <w:r>
        <w:rPr>
          <w:sz w:val="24"/>
          <w:highlight w:val="none"/>
        </w:rPr>
        <w:t>分</w:t>
      </w:r>
      <w:r>
        <w:rPr>
          <w:bCs/>
          <w:sz w:val="24"/>
          <w:highlight w:val="none"/>
        </w:rPr>
        <w:t>（北京时间）</w:t>
      </w:r>
      <w:r>
        <w:rPr>
          <w:iCs/>
          <w:sz w:val="24"/>
          <w:highlight w:val="none"/>
        </w:rPr>
        <w:t>。</w:t>
      </w:r>
    </w:p>
    <w:p w14:paraId="1005303A">
      <w:pPr>
        <w:spacing w:line="360" w:lineRule="auto"/>
        <w:ind w:firstLine="480" w:firstLineChars="200"/>
        <w:rPr>
          <w:bCs/>
          <w:sz w:val="24"/>
          <w:u w:val="single"/>
        </w:rPr>
      </w:pPr>
      <w:r>
        <w:rPr>
          <w:sz w:val="24"/>
          <w:highlight w:val="none"/>
        </w:rPr>
        <w:t>地点：北京市东城区朝内大街南竹杆胡同6号北京INN 3号楼9层</w:t>
      </w:r>
      <w:r>
        <w:rPr>
          <w:rFonts w:hint="eastAsia"/>
          <w:sz w:val="24"/>
          <w:highlight w:val="none"/>
        </w:rPr>
        <w:t>会</w:t>
      </w:r>
      <w:r>
        <w:rPr>
          <w:rFonts w:hint="eastAsia"/>
          <w:sz w:val="24"/>
        </w:rPr>
        <w:t>议室</w:t>
      </w:r>
      <w:r>
        <w:rPr>
          <w:sz w:val="24"/>
        </w:rPr>
        <w:t>（地铁2号线、6号线，朝阳门站H口出，向南200米）</w:t>
      </w:r>
      <w:r>
        <w:rPr>
          <w:sz w:val="24"/>
          <w:lang w:val="zh-TW"/>
        </w:rPr>
        <w:t>。</w:t>
      </w:r>
    </w:p>
    <w:p w14:paraId="2FFE72DA">
      <w:pPr>
        <w:spacing w:line="360" w:lineRule="auto"/>
        <w:jc w:val="left"/>
        <w:rPr>
          <w:sz w:val="24"/>
        </w:rPr>
      </w:pPr>
      <w:bookmarkStart w:id="18" w:name="_Toc28359007"/>
      <w:bookmarkStart w:id="19" w:name="_Toc35393625"/>
      <w:bookmarkStart w:id="20" w:name="_Toc28359084"/>
      <w:bookmarkStart w:id="21" w:name="_Toc35393794"/>
    </w:p>
    <w:p w14:paraId="017669D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8"/>
      <w:bookmarkEnd w:id="19"/>
      <w:bookmarkEnd w:id="20"/>
      <w:bookmarkEnd w:id="21"/>
    </w:p>
    <w:p w14:paraId="5BFBB33F">
      <w:pPr>
        <w:spacing w:line="360" w:lineRule="auto"/>
        <w:ind w:firstLine="480" w:firstLineChars="200"/>
        <w:rPr>
          <w:kern w:val="0"/>
          <w:sz w:val="24"/>
        </w:rPr>
      </w:pPr>
      <w:r>
        <w:rPr>
          <w:kern w:val="0"/>
          <w:sz w:val="24"/>
        </w:rPr>
        <w:t>自本公告发布之日起5个工作日。</w:t>
      </w:r>
    </w:p>
    <w:p w14:paraId="6B794F21">
      <w:pPr>
        <w:spacing w:line="360" w:lineRule="auto"/>
        <w:ind w:firstLine="480" w:firstLineChars="200"/>
        <w:rPr>
          <w:kern w:val="0"/>
          <w:sz w:val="24"/>
        </w:rPr>
      </w:pPr>
    </w:p>
    <w:p w14:paraId="074A3C27">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3ADF1254">
      <w:pPr>
        <w:spacing w:line="360" w:lineRule="auto"/>
        <w:ind w:firstLine="480" w:firstLineChars="200"/>
        <w:rPr>
          <w:sz w:val="24"/>
          <w:lang w:bidi="ar"/>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361F50BA">
      <w:pPr>
        <w:adjustRightInd w:val="0"/>
        <w:snapToGrid w:val="0"/>
        <w:spacing w:line="360" w:lineRule="auto"/>
        <w:ind w:firstLine="480" w:firstLineChars="200"/>
        <w:rPr>
          <w:rFonts w:hint="eastAsia" w:eastAsia="宋体"/>
          <w:color w:val="0000FF"/>
          <w:sz w:val="24"/>
          <w:lang w:eastAsia="zh-CN"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35665C3C">
      <w:pPr>
        <w:spacing w:line="360" w:lineRule="auto"/>
        <w:ind w:firstLine="480" w:firstLineChars="200"/>
        <w:rPr>
          <w:rFonts w:hint="default" w:eastAsia="宋体"/>
          <w:sz w:val="24"/>
          <w:lang w:val="en-US" w:eastAsia="zh-CN" w:bidi="ar"/>
        </w:rPr>
      </w:pPr>
      <w:r>
        <w:rPr>
          <w:rFonts w:hint="eastAsia"/>
          <w:sz w:val="24"/>
          <w:lang w:val="en-US" w:eastAsia="zh-CN" w:bidi="ar"/>
        </w:rPr>
        <w:t>3</w:t>
      </w:r>
      <w:r>
        <w:rPr>
          <w:rFonts w:hint="eastAsia"/>
          <w:sz w:val="24"/>
          <w:lang w:bidi="ar"/>
        </w:rPr>
        <w:t>.采购代理机构项目编号：</w:t>
      </w:r>
      <w:r>
        <w:rPr>
          <w:rFonts w:hint="eastAsia"/>
          <w:sz w:val="24"/>
          <w:lang w:eastAsia="zh-CN" w:bidi="ar"/>
        </w:rPr>
        <w:t>BJJQ-2025-10</w:t>
      </w:r>
      <w:r>
        <w:rPr>
          <w:rFonts w:hint="eastAsia"/>
          <w:sz w:val="24"/>
          <w:lang w:val="en-US" w:eastAsia="zh-CN" w:bidi="ar"/>
        </w:rPr>
        <w:t>14</w:t>
      </w:r>
      <w:r>
        <w:rPr>
          <w:rFonts w:hint="eastAsia"/>
          <w:sz w:val="24"/>
          <w:lang w:eastAsia="zh-CN" w:bidi="ar"/>
        </w:rPr>
        <w:t>/01~08</w:t>
      </w:r>
    </w:p>
    <w:p w14:paraId="28CB3BE2">
      <w:pPr>
        <w:spacing w:line="360" w:lineRule="auto"/>
        <w:ind w:firstLine="480" w:firstLineChars="200"/>
        <w:rPr>
          <w:sz w:val="24"/>
          <w:lang w:bidi="ar"/>
        </w:rPr>
      </w:pPr>
      <w:r>
        <w:rPr>
          <w:rFonts w:hint="eastAsia"/>
          <w:sz w:val="24"/>
          <w:lang w:val="en-US" w:eastAsia="zh-CN" w:bidi="ar"/>
        </w:rPr>
        <w:t>4</w:t>
      </w:r>
      <w:r>
        <w:rPr>
          <w:rFonts w:hint="eastAsia"/>
          <w:sz w:val="24"/>
          <w:lang w:bidi="ar"/>
        </w:rPr>
        <w:t>.采购代理机构项目联系邮箱：</w:t>
      </w:r>
      <w:r>
        <w:fldChar w:fldCharType="begin"/>
      </w:r>
      <w:r>
        <w:instrText xml:space="preserve"> HYPERLINK "mailto:yw01@hcjq.net" </w:instrText>
      </w:r>
      <w:r>
        <w:fldChar w:fldCharType="separate"/>
      </w:r>
      <w:r>
        <w:rPr>
          <w:rStyle w:val="9"/>
          <w:rFonts w:hint="eastAsia"/>
          <w:color w:val="000000" w:themeColor="text1"/>
          <w:sz w:val="24"/>
          <w:u w:val="none"/>
          <w:lang w:bidi="ar"/>
          <w14:textFill>
            <w14:solidFill>
              <w14:schemeClr w14:val="tx1"/>
            </w14:solidFill>
          </w14:textFill>
        </w:rPr>
        <w:t>yw01@hcjq.net</w:t>
      </w:r>
      <w:r>
        <w:rPr>
          <w:rStyle w:val="9"/>
          <w:rFonts w:hint="eastAsia"/>
          <w:color w:val="000000" w:themeColor="text1"/>
          <w:sz w:val="24"/>
          <w:u w:val="none"/>
          <w:lang w:bidi="ar"/>
          <w14:textFill>
            <w14:solidFill>
              <w14:schemeClr w14:val="tx1"/>
            </w14:solidFill>
          </w14:textFill>
        </w:rPr>
        <w:fldChar w:fldCharType="end"/>
      </w:r>
    </w:p>
    <w:p w14:paraId="1F598B69">
      <w:pPr>
        <w:spacing w:line="360" w:lineRule="auto"/>
        <w:ind w:firstLine="480" w:firstLineChars="200"/>
        <w:rPr>
          <w:sz w:val="24"/>
          <w:lang w:bidi="ar"/>
        </w:rPr>
      </w:pPr>
      <w:r>
        <w:rPr>
          <w:rFonts w:hint="eastAsia"/>
          <w:sz w:val="24"/>
          <w:lang w:val="en-US" w:eastAsia="zh-CN" w:bidi="ar"/>
        </w:rPr>
        <w:t>5</w:t>
      </w:r>
      <w:r>
        <w:rPr>
          <w:rFonts w:hint="eastAsia"/>
          <w:sz w:val="24"/>
          <w:lang w:bidi="ar"/>
        </w:rPr>
        <w:t>.本公告同时在中国政府采购网（http://www.ccgp.gov.cn）、北京市政府采购网（http://www.ccgp-beijing.gov.cn/）发布。</w:t>
      </w:r>
    </w:p>
    <w:p w14:paraId="43AB3C1F">
      <w:pPr>
        <w:spacing w:line="360" w:lineRule="auto"/>
        <w:rPr>
          <w:sz w:val="24"/>
        </w:rPr>
      </w:pPr>
    </w:p>
    <w:p w14:paraId="153CF125">
      <w:pPr>
        <w:pStyle w:val="2"/>
        <w:spacing w:before="0" w:line="360" w:lineRule="auto"/>
        <w:jc w:val="left"/>
        <w:rPr>
          <w:rFonts w:ascii="Times New Roman" w:hAnsi="Times New Roman" w:eastAsia="宋体"/>
          <w:sz w:val="24"/>
          <w:szCs w:val="24"/>
        </w:rPr>
      </w:pPr>
      <w:bookmarkStart w:id="24" w:name="_Toc35393796"/>
      <w:bookmarkStart w:id="25" w:name="_Toc28359085"/>
      <w:bookmarkStart w:id="26" w:name="_Toc35393627"/>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8" w:name="_Toc28359009"/>
      <w:bookmarkStart w:id="29" w:name="_Toc28359086"/>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30" w:name="OLE_LINK1"/>
      <w:r>
        <w:rPr>
          <w:rFonts w:eastAsiaTheme="minorEastAsia"/>
          <w:sz w:val="24"/>
        </w:rPr>
        <w:t>李老师，010-67392339</w:t>
      </w:r>
      <w:bookmarkEnd w:id="30"/>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8"/>
      <w:bookmarkEnd w:id="29"/>
    </w:p>
    <w:p w14:paraId="20788814">
      <w:pPr>
        <w:spacing w:line="360" w:lineRule="auto"/>
        <w:ind w:firstLine="420" w:firstLineChars="175"/>
        <w:jc w:val="left"/>
        <w:rPr>
          <w:rFonts w:eastAsiaTheme="minorEastAsia"/>
          <w:sz w:val="24"/>
        </w:rPr>
      </w:pPr>
      <w:bookmarkStart w:id="31" w:name="_Toc28359010"/>
      <w:bookmarkStart w:id="32"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31"/>
      <w:bookmarkEnd w:id="32"/>
    </w:p>
    <w:p w14:paraId="3F75345D">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p>
    <w:p w14:paraId="3B0D1129">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6CA9B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2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2025-09-22T06:57:00Z</dcterms:created>
  <dc:creator>Lenovo</dc:creator>
  <cp:lastModifiedBy>汇诚金桥业务一部</cp:lastModifiedBy>
  <dcterms:modified xsi:type="dcterms:W3CDTF">2025-09-22T06:58:03Z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9699368A335544909DE53977CD80D160_12</vt:lpwstr>
  </property>
</Properties>
</file>