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A61A">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rPr>
      </w:pPr>
      <w:r>
        <w:rPr>
          <w:rFonts w:hint="eastAsia" w:ascii="华文中宋" w:hAnsi="华文中宋" w:eastAsia="华文中宋"/>
        </w:rPr>
        <w:t>公开招标公告</w:t>
      </w:r>
    </w:p>
    <w:p w14:paraId="3216E6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r>
        <w:rPr>
          <w:rFonts w:hint="eastAsia" w:ascii="宋体" w:hAnsi="宋体" w:cs="宋体"/>
          <w:sz w:val="24"/>
          <w:szCs w:val="24"/>
        </w:rPr>
        <w:t>项目概况</w:t>
      </w:r>
    </w:p>
    <w:p w14:paraId="32DE3CC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cs="宋体"/>
          <w:sz w:val="24"/>
          <w:szCs w:val="24"/>
        </w:rPr>
      </w:pPr>
      <w:r>
        <w:rPr>
          <w:rFonts w:hint="eastAsia" w:ascii="宋体" w:hAnsi="宋体" w:cs="宋体"/>
          <w:bCs/>
          <w:sz w:val="24"/>
          <w:lang w:eastAsia="zh-CN"/>
        </w:rPr>
        <w:t>北京工业大学赋能城市未来产业新工科与新兴交叉学科建设仪器设备更新项目-标段2</w:t>
      </w:r>
      <w:r>
        <w:rPr>
          <w:rFonts w:hint="eastAsia" w:ascii="宋体" w:hAnsi="宋体" w:cs="宋体"/>
          <w:sz w:val="24"/>
          <w:szCs w:val="24"/>
        </w:rPr>
        <w:t>的潜在投标人应在北京市政府采购电子交易平台</w:t>
      </w:r>
      <w:r>
        <w:fldChar w:fldCharType="begin"/>
      </w:r>
      <w:r>
        <w:instrText xml:space="preserve"> HYPERLINK "http://zbcg-bjzc.zhongcy.com/bjczj-portal-site/index.html" \l "/home。获取招标文件，并于2023年6月" </w:instrText>
      </w:r>
      <w:r>
        <w:fldChar w:fldCharType="separate"/>
      </w:r>
      <w:r>
        <w:rPr>
          <w:rStyle w:val="16"/>
          <w:rFonts w:hint="eastAsia" w:ascii="宋体" w:hAnsi="宋体" w:cs="宋体"/>
          <w:color w:val="auto"/>
          <w:sz w:val="24"/>
          <w:szCs w:val="24"/>
          <w:u w:val="none"/>
        </w:rPr>
        <w:t>获取招标文件，并于2025年</w:t>
      </w:r>
      <w:r>
        <w:rPr>
          <w:rStyle w:val="16"/>
          <w:rFonts w:hint="eastAsia" w:ascii="宋体" w:hAnsi="宋体" w:cs="宋体"/>
          <w:color w:val="auto"/>
          <w:sz w:val="24"/>
          <w:szCs w:val="24"/>
          <w:u w:val="none"/>
          <w:lang w:val="en-US" w:eastAsia="zh-CN"/>
        </w:rPr>
        <w:t>10</w:t>
      </w:r>
      <w:r>
        <w:rPr>
          <w:rStyle w:val="16"/>
          <w:rFonts w:hint="eastAsia" w:ascii="宋体" w:hAnsi="宋体" w:cs="宋体"/>
          <w:color w:val="auto"/>
          <w:sz w:val="24"/>
          <w:szCs w:val="24"/>
          <w:u w:val="none"/>
        </w:rPr>
        <w:t>月1</w:t>
      </w:r>
      <w:r>
        <w:rPr>
          <w:rStyle w:val="16"/>
          <w:rFonts w:hint="eastAsia" w:ascii="宋体" w:hAnsi="宋体" w:cs="宋体"/>
          <w:color w:val="auto"/>
          <w:sz w:val="24"/>
          <w:szCs w:val="24"/>
          <w:u w:val="none"/>
          <w:lang w:val="en-US" w:eastAsia="zh-CN"/>
        </w:rPr>
        <w:t>3</w:t>
      </w:r>
      <w:r>
        <w:rPr>
          <w:rStyle w:val="16"/>
          <w:rFonts w:hint="eastAsia" w:ascii="宋体" w:hAnsi="宋体" w:cs="宋体"/>
          <w:color w:val="auto"/>
          <w:sz w:val="24"/>
          <w:szCs w:val="24"/>
          <w:u w:val="none"/>
        </w:rPr>
        <w:t>日9点30分</w:t>
      </w:r>
      <w:r>
        <w:rPr>
          <w:rStyle w:val="16"/>
          <w:rFonts w:hint="eastAsia" w:ascii="宋体" w:hAnsi="宋体" w:cs="宋体"/>
          <w:color w:val="auto"/>
          <w:sz w:val="24"/>
          <w:szCs w:val="24"/>
          <w:u w:val="none"/>
        </w:rPr>
        <w:fldChar w:fldCharType="end"/>
      </w:r>
      <w:r>
        <w:rPr>
          <w:rFonts w:hint="eastAsia" w:ascii="宋体" w:hAnsi="宋体" w:cs="宋体"/>
          <w:bCs/>
          <w:sz w:val="24"/>
          <w:szCs w:val="24"/>
        </w:rPr>
        <w:t>（北京时间）前递交投标文件</w:t>
      </w:r>
      <w:r>
        <w:rPr>
          <w:rFonts w:hint="eastAsia" w:ascii="宋体" w:hAnsi="宋体" w:cs="宋体"/>
          <w:sz w:val="24"/>
          <w:szCs w:val="24"/>
        </w:rPr>
        <w:t>。</w:t>
      </w:r>
    </w:p>
    <w:p w14:paraId="6E8504F2"/>
    <w:p w14:paraId="49731B55">
      <w:pPr>
        <w:spacing w:line="360" w:lineRule="auto"/>
        <w:ind w:firstLine="480" w:firstLineChars="200"/>
        <w:rPr>
          <w:sz w:val="24"/>
        </w:rPr>
      </w:pPr>
      <w:r>
        <w:rPr>
          <w:sz w:val="24"/>
        </w:rPr>
        <w:t>1.项目编</w:t>
      </w:r>
      <w:r>
        <w:rPr>
          <w:rFonts w:hint="eastAsia" w:ascii="宋体" w:hAnsi="宋体"/>
          <w:sz w:val="24"/>
        </w:rPr>
        <w:t>号：11000025210200146095-XM002</w:t>
      </w:r>
      <w:r>
        <w:rPr>
          <w:rFonts w:ascii="宋体" w:hAnsi="宋体"/>
          <w:sz w:val="24"/>
        </w:rPr>
        <w:t xml:space="preserve"> </w:t>
      </w:r>
      <w:r>
        <w:rPr>
          <w:rFonts w:hint="eastAsia" w:ascii="宋体" w:hAnsi="宋体"/>
          <w:sz w:val="24"/>
        </w:rPr>
        <w:t xml:space="preserve"> </w:t>
      </w:r>
    </w:p>
    <w:p w14:paraId="5FEC5D8D">
      <w:pPr>
        <w:spacing w:line="360" w:lineRule="auto"/>
        <w:ind w:firstLine="720" w:firstLineChars="300"/>
        <w:rPr>
          <w:rFonts w:hint="default" w:eastAsia="宋体"/>
          <w:sz w:val="24"/>
          <w:lang w:val="en-US" w:eastAsia="zh-CN"/>
        </w:rPr>
      </w:pPr>
      <w:r>
        <w:rPr>
          <w:rFonts w:hint="eastAsia" w:ascii="宋体" w:hAnsi="宋体"/>
          <w:sz w:val="24"/>
        </w:rPr>
        <w:t>项目代理编号：HCZB-2025-ZB</w:t>
      </w:r>
      <w:r>
        <w:rPr>
          <w:rFonts w:hint="eastAsia" w:ascii="宋体" w:hAnsi="宋体"/>
          <w:sz w:val="24"/>
          <w:lang w:val="en-US" w:eastAsia="zh-CN"/>
        </w:rPr>
        <w:t>1405</w:t>
      </w:r>
    </w:p>
    <w:p w14:paraId="09CDC39E">
      <w:pPr>
        <w:spacing w:line="360" w:lineRule="auto"/>
        <w:ind w:firstLine="480" w:firstLineChars="200"/>
        <w:rPr>
          <w:rFonts w:hint="eastAsia" w:eastAsia="宋体"/>
          <w:sz w:val="24"/>
          <w:lang w:eastAsia="zh-CN"/>
        </w:rPr>
      </w:pPr>
      <w:r>
        <w:rPr>
          <w:sz w:val="24"/>
        </w:rPr>
        <w:t>2.项目名称</w:t>
      </w:r>
      <w:r>
        <w:rPr>
          <w:bCs/>
          <w:sz w:val="24"/>
        </w:rPr>
        <w:t>：</w:t>
      </w:r>
      <w:r>
        <w:rPr>
          <w:rFonts w:hint="eastAsia"/>
          <w:bCs/>
          <w:sz w:val="24"/>
          <w:lang w:eastAsia="zh-CN"/>
        </w:rPr>
        <w:t>北京工业大学赋能城市未来产业新工科与新兴交叉学科建设仪器设备更新项目-标段2</w:t>
      </w:r>
    </w:p>
    <w:p w14:paraId="35D62C43">
      <w:pPr>
        <w:spacing w:line="360" w:lineRule="auto"/>
        <w:ind w:firstLine="480" w:firstLineChars="200"/>
        <w:rPr>
          <w:sz w:val="24"/>
          <w:u w:val="single"/>
        </w:rPr>
      </w:pPr>
      <w:r>
        <w:rPr>
          <w:sz w:val="24"/>
        </w:rPr>
        <w:t>3.项目预算金额：</w:t>
      </w:r>
      <w:r>
        <w:rPr>
          <w:sz w:val="24"/>
          <w:u w:val="single"/>
        </w:rPr>
        <w:t>1297</w:t>
      </w:r>
      <w:r>
        <w:rPr>
          <w:rFonts w:hint="eastAsia"/>
          <w:sz w:val="24"/>
          <w:u w:val="single"/>
        </w:rPr>
        <w:t>.</w:t>
      </w:r>
      <w:r>
        <w:rPr>
          <w:sz w:val="24"/>
          <w:u w:val="single"/>
        </w:rPr>
        <w:t>9706万元</w:t>
      </w:r>
      <w:r>
        <w:rPr>
          <w:sz w:val="24"/>
        </w:rPr>
        <w:t>、项目最高限价（如有）：</w:t>
      </w:r>
      <w:r>
        <w:rPr>
          <w:rFonts w:hint="eastAsia"/>
          <w:sz w:val="24"/>
        </w:rPr>
        <w:t xml:space="preserve"> </w:t>
      </w:r>
      <w:r>
        <w:rPr>
          <w:sz w:val="24"/>
          <w:u w:val="single"/>
        </w:rPr>
        <w:t>1297</w:t>
      </w:r>
      <w:r>
        <w:rPr>
          <w:rFonts w:hint="eastAsia"/>
          <w:sz w:val="24"/>
          <w:u w:val="single"/>
        </w:rPr>
        <w:t>.</w:t>
      </w:r>
      <w:r>
        <w:rPr>
          <w:sz w:val="24"/>
          <w:u w:val="single"/>
        </w:rPr>
        <w:t>9706万元</w:t>
      </w:r>
    </w:p>
    <w:tbl>
      <w:tblPr>
        <w:tblStyle w:val="14"/>
        <w:tblpPr w:leftFromText="180" w:rightFromText="180" w:vertAnchor="text" w:horzAnchor="page" w:tblpX="1582" w:tblpY="141"/>
        <w:tblW w:w="53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71"/>
        <w:gridCol w:w="1648"/>
        <w:gridCol w:w="2421"/>
      </w:tblGrid>
      <w:tr w14:paraId="5110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50" w:type="pct"/>
            <w:vAlign w:val="center"/>
          </w:tcPr>
          <w:p w14:paraId="2896C7ED">
            <w:pPr>
              <w:snapToGrid w:val="0"/>
              <w:spacing w:line="360" w:lineRule="auto"/>
              <w:jc w:val="center"/>
              <w:rPr>
                <w:rFonts w:hint="eastAsia" w:ascii="宋体" w:hAnsi="宋体"/>
                <w:sz w:val="24"/>
              </w:rPr>
            </w:pPr>
            <w:r>
              <w:rPr>
                <w:rFonts w:ascii="宋体" w:hAnsi="宋体"/>
                <w:sz w:val="24"/>
              </w:rPr>
              <w:t>包号</w:t>
            </w:r>
          </w:p>
        </w:tc>
        <w:tc>
          <w:tcPr>
            <w:tcW w:w="2512" w:type="pct"/>
            <w:vAlign w:val="center"/>
          </w:tcPr>
          <w:p w14:paraId="3529C9E8">
            <w:pPr>
              <w:snapToGrid w:val="0"/>
              <w:spacing w:line="360" w:lineRule="auto"/>
              <w:jc w:val="center"/>
              <w:rPr>
                <w:rFonts w:hint="eastAsia" w:ascii="宋体" w:hAnsi="宋体"/>
                <w:sz w:val="24"/>
              </w:rPr>
            </w:pPr>
            <w:r>
              <w:rPr>
                <w:rFonts w:ascii="宋体" w:hAnsi="宋体"/>
                <w:sz w:val="24"/>
              </w:rPr>
              <w:t>设备名称</w:t>
            </w:r>
          </w:p>
        </w:tc>
        <w:tc>
          <w:tcPr>
            <w:tcW w:w="906" w:type="pct"/>
            <w:vAlign w:val="center"/>
          </w:tcPr>
          <w:p w14:paraId="19AE8A72">
            <w:pPr>
              <w:snapToGrid w:val="0"/>
              <w:spacing w:line="360" w:lineRule="auto"/>
              <w:jc w:val="center"/>
              <w:rPr>
                <w:rFonts w:hint="eastAsia" w:ascii="宋体" w:hAnsi="宋体"/>
                <w:sz w:val="24"/>
              </w:rPr>
            </w:pPr>
            <w:r>
              <w:rPr>
                <w:rFonts w:ascii="宋体" w:hAnsi="宋体"/>
                <w:sz w:val="24"/>
              </w:rPr>
              <w:t>包预算</w:t>
            </w:r>
          </w:p>
          <w:p w14:paraId="33B9FF1D">
            <w:pPr>
              <w:snapToGrid w:val="0"/>
              <w:spacing w:line="360" w:lineRule="auto"/>
              <w:jc w:val="center"/>
              <w:rPr>
                <w:rFonts w:hint="eastAsia" w:ascii="宋体" w:hAnsi="宋体"/>
                <w:sz w:val="24"/>
              </w:rPr>
            </w:pPr>
            <w:r>
              <w:rPr>
                <w:rFonts w:ascii="宋体" w:hAnsi="宋体"/>
                <w:sz w:val="24"/>
              </w:rPr>
              <w:t>（万元）</w:t>
            </w:r>
          </w:p>
        </w:tc>
        <w:tc>
          <w:tcPr>
            <w:tcW w:w="1330" w:type="pct"/>
            <w:vAlign w:val="center"/>
          </w:tcPr>
          <w:p w14:paraId="3B59F3DE">
            <w:pPr>
              <w:snapToGrid w:val="0"/>
              <w:spacing w:line="360" w:lineRule="auto"/>
              <w:jc w:val="center"/>
              <w:rPr>
                <w:rFonts w:hint="eastAsia" w:ascii="宋体" w:hAnsi="宋体"/>
                <w:sz w:val="24"/>
              </w:rPr>
            </w:pPr>
            <w:r>
              <w:rPr>
                <w:rFonts w:hint="eastAsia" w:ascii="宋体" w:hAnsi="宋体"/>
                <w:sz w:val="24"/>
              </w:rPr>
              <w:t>备注</w:t>
            </w:r>
          </w:p>
        </w:tc>
      </w:tr>
      <w:tr w14:paraId="0556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250" w:type="pct"/>
            <w:vAlign w:val="center"/>
          </w:tcPr>
          <w:p w14:paraId="617E5BA1">
            <w:pPr>
              <w:snapToGrid w:val="0"/>
              <w:spacing w:line="360" w:lineRule="auto"/>
              <w:jc w:val="center"/>
              <w:rPr>
                <w:rFonts w:hint="eastAsia" w:ascii="宋体" w:hAnsi="宋体"/>
                <w:sz w:val="24"/>
              </w:rPr>
            </w:pPr>
            <w:r>
              <w:rPr>
                <w:rFonts w:ascii="宋体" w:hAnsi="宋体"/>
                <w:sz w:val="24"/>
              </w:rPr>
              <w:t>0</w:t>
            </w:r>
            <w:r>
              <w:rPr>
                <w:rFonts w:hint="eastAsia" w:ascii="宋体" w:hAnsi="宋体"/>
                <w:sz w:val="24"/>
              </w:rPr>
              <w:t>1</w:t>
            </w:r>
          </w:p>
        </w:tc>
        <w:tc>
          <w:tcPr>
            <w:tcW w:w="2512" w:type="pct"/>
            <w:vAlign w:val="center"/>
          </w:tcPr>
          <w:p w14:paraId="5AF78E39">
            <w:pPr>
              <w:snapToGrid w:val="0"/>
              <w:spacing w:line="360" w:lineRule="auto"/>
              <w:jc w:val="center"/>
              <w:rPr>
                <w:rFonts w:hint="eastAsia" w:ascii="宋体" w:hAnsi="宋体"/>
                <w:sz w:val="24"/>
              </w:rPr>
            </w:pPr>
            <w:r>
              <w:rPr>
                <w:rFonts w:hint="eastAsia" w:ascii="宋体" w:hAnsi="宋体"/>
                <w:sz w:val="24"/>
              </w:rPr>
              <w:t>纳米图形曝光机</w:t>
            </w:r>
          </w:p>
        </w:tc>
        <w:tc>
          <w:tcPr>
            <w:tcW w:w="906" w:type="pct"/>
            <w:vAlign w:val="center"/>
          </w:tcPr>
          <w:p w14:paraId="05CA8E1D">
            <w:pPr>
              <w:snapToGrid w:val="0"/>
              <w:spacing w:line="360" w:lineRule="auto"/>
              <w:jc w:val="center"/>
              <w:rPr>
                <w:rFonts w:hint="eastAsia" w:ascii="宋体" w:hAnsi="宋体"/>
                <w:sz w:val="24"/>
              </w:rPr>
            </w:pPr>
            <w:r>
              <w:rPr>
                <w:rFonts w:hint="eastAsia" w:ascii="宋体" w:hAnsi="宋体"/>
                <w:sz w:val="24"/>
              </w:rPr>
              <w:t>268.00</w:t>
            </w:r>
          </w:p>
        </w:tc>
        <w:tc>
          <w:tcPr>
            <w:tcW w:w="1330" w:type="pct"/>
            <w:vAlign w:val="center"/>
          </w:tcPr>
          <w:p w14:paraId="4AB1C392">
            <w:pPr>
              <w:snapToGrid w:val="0"/>
              <w:spacing w:line="360" w:lineRule="auto"/>
              <w:jc w:val="center"/>
              <w:rPr>
                <w:rFonts w:hint="eastAsia" w:ascii="宋体" w:hAnsi="宋体"/>
                <w:sz w:val="24"/>
              </w:rPr>
            </w:pPr>
            <w:r>
              <w:rPr>
                <w:rFonts w:hint="eastAsia" w:ascii="宋体" w:hAnsi="宋体"/>
                <w:sz w:val="24"/>
              </w:rPr>
              <w:t>专门面向中小企业</w:t>
            </w:r>
          </w:p>
        </w:tc>
      </w:tr>
      <w:tr w14:paraId="5C8D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250" w:type="pct"/>
            <w:vAlign w:val="center"/>
          </w:tcPr>
          <w:p w14:paraId="2354C96F">
            <w:pPr>
              <w:snapToGrid w:val="0"/>
              <w:spacing w:line="360" w:lineRule="auto"/>
              <w:jc w:val="center"/>
              <w:rPr>
                <w:rFonts w:hint="eastAsia" w:ascii="宋体" w:hAnsi="宋体"/>
                <w:sz w:val="24"/>
              </w:rPr>
            </w:pPr>
            <w:r>
              <w:rPr>
                <w:rFonts w:ascii="宋体" w:hAnsi="宋体"/>
                <w:sz w:val="24"/>
              </w:rPr>
              <w:t>0</w:t>
            </w:r>
            <w:r>
              <w:rPr>
                <w:rFonts w:hint="eastAsia" w:ascii="宋体" w:hAnsi="宋体"/>
                <w:sz w:val="24"/>
              </w:rPr>
              <w:t>2</w:t>
            </w:r>
          </w:p>
        </w:tc>
        <w:tc>
          <w:tcPr>
            <w:tcW w:w="2512" w:type="pct"/>
            <w:vAlign w:val="center"/>
          </w:tcPr>
          <w:p w14:paraId="118D2486">
            <w:pPr>
              <w:snapToGrid w:val="0"/>
              <w:spacing w:line="360" w:lineRule="auto"/>
              <w:jc w:val="center"/>
              <w:rPr>
                <w:rFonts w:hint="eastAsia" w:ascii="宋体" w:hAnsi="宋体"/>
                <w:sz w:val="24"/>
              </w:rPr>
            </w:pPr>
            <w:r>
              <w:rPr>
                <w:rFonts w:hint="eastAsia" w:ascii="宋体" w:hAnsi="宋体"/>
                <w:sz w:val="24"/>
              </w:rPr>
              <w:t>宽禁带功率半导体器件静态测试系统、动态测试系统</w:t>
            </w:r>
          </w:p>
        </w:tc>
        <w:tc>
          <w:tcPr>
            <w:tcW w:w="906" w:type="pct"/>
            <w:vAlign w:val="center"/>
          </w:tcPr>
          <w:p w14:paraId="545D609C">
            <w:pPr>
              <w:snapToGrid w:val="0"/>
              <w:spacing w:line="360" w:lineRule="auto"/>
              <w:jc w:val="center"/>
              <w:rPr>
                <w:rFonts w:hint="eastAsia" w:ascii="宋体" w:hAnsi="宋体"/>
                <w:sz w:val="24"/>
              </w:rPr>
            </w:pPr>
            <w:r>
              <w:rPr>
                <w:rFonts w:hint="eastAsia" w:ascii="宋体" w:hAnsi="宋体"/>
                <w:sz w:val="24"/>
              </w:rPr>
              <w:t>585.9706</w:t>
            </w:r>
          </w:p>
        </w:tc>
        <w:tc>
          <w:tcPr>
            <w:tcW w:w="1330" w:type="pct"/>
            <w:vAlign w:val="center"/>
          </w:tcPr>
          <w:p w14:paraId="54C1645C">
            <w:pPr>
              <w:snapToGrid w:val="0"/>
              <w:spacing w:line="360" w:lineRule="auto"/>
              <w:ind w:firstLine="240" w:firstLineChars="100"/>
              <w:jc w:val="center"/>
              <w:rPr>
                <w:rFonts w:hint="eastAsia" w:ascii="宋体" w:hAnsi="宋体"/>
                <w:sz w:val="24"/>
              </w:rPr>
            </w:pPr>
            <w:r>
              <w:rPr>
                <w:rFonts w:hint="eastAsia" w:ascii="宋体" w:hAnsi="宋体"/>
                <w:sz w:val="24"/>
              </w:rPr>
              <w:t>专门面向中小企业</w:t>
            </w:r>
          </w:p>
        </w:tc>
      </w:tr>
      <w:tr w14:paraId="7772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50" w:type="pct"/>
            <w:vAlign w:val="center"/>
          </w:tcPr>
          <w:p w14:paraId="79E431FF">
            <w:pPr>
              <w:snapToGrid w:val="0"/>
              <w:spacing w:line="360" w:lineRule="auto"/>
              <w:jc w:val="center"/>
              <w:rPr>
                <w:rFonts w:hint="eastAsia" w:ascii="宋体" w:hAnsi="宋体"/>
                <w:sz w:val="24"/>
              </w:rPr>
            </w:pPr>
            <w:r>
              <w:rPr>
                <w:rFonts w:ascii="宋体" w:hAnsi="宋体"/>
                <w:sz w:val="24"/>
              </w:rPr>
              <w:t>0</w:t>
            </w:r>
            <w:r>
              <w:rPr>
                <w:rFonts w:hint="eastAsia" w:ascii="宋体" w:hAnsi="宋体"/>
                <w:sz w:val="24"/>
              </w:rPr>
              <w:t>3</w:t>
            </w:r>
          </w:p>
        </w:tc>
        <w:tc>
          <w:tcPr>
            <w:tcW w:w="2512" w:type="pct"/>
            <w:vAlign w:val="center"/>
          </w:tcPr>
          <w:p w14:paraId="4A806B02">
            <w:pPr>
              <w:snapToGrid w:val="0"/>
              <w:spacing w:line="360" w:lineRule="auto"/>
              <w:jc w:val="center"/>
              <w:rPr>
                <w:rFonts w:hint="eastAsia" w:ascii="宋体" w:hAnsi="宋体"/>
                <w:sz w:val="24"/>
              </w:rPr>
            </w:pPr>
            <w:r>
              <w:rPr>
                <w:rFonts w:hint="eastAsia" w:ascii="宋体" w:hAnsi="宋体"/>
                <w:sz w:val="24"/>
              </w:rPr>
              <w:t>宽禁带功率半导体器件高温老化测试系统</w:t>
            </w:r>
          </w:p>
        </w:tc>
        <w:tc>
          <w:tcPr>
            <w:tcW w:w="906" w:type="pct"/>
            <w:vAlign w:val="center"/>
          </w:tcPr>
          <w:p w14:paraId="477F5948">
            <w:pPr>
              <w:snapToGrid w:val="0"/>
              <w:spacing w:line="360" w:lineRule="auto"/>
              <w:jc w:val="center"/>
              <w:rPr>
                <w:rFonts w:hint="eastAsia" w:ascii="宋体" w:hAnsi="宋体"/>
                <w:sz w:val="24"/>
              </w:rPr>
            </w:pPr>
            <w:r>
              <w:rPr>
                <w:rFonts w:hint="eastAsia" w:ascii="宋体" w:hAnsi="宋体"/>
                <w:sz w:val="24"/>
              </w:rPr>
              <w:t>164.00</w:t>
            </w:r>
          </w:p>
        </w:tc>
        <w:tc>
          <w:tcPr>
            <w:tcW w:w="1330" w:type="pct"/>
          </w:tcPr>
          <w:p w14:paraId="08A96F4D">
            <w:pPr>
              <w:snapToGrid w:val="0"/>
              <w:spacing w:line="360" w:lineRule="auto"/>
              <w:jc w:val="center"/>
              <w:rPr>
                <w:rFonts w:hint="eastAsia" w:ascii="宋体" w:hAnsi="宋体"/>
                <w:sz w:val="24"/>
              </w:rPr>
            </w:pPr>
            <w:r>
              <w:rPr>
                <w:rFonts w:hint="eastAsia" w:ascii="宋体" w:hAnsi="宋体"/>
                <w:sz w:val="24"/>
              </w:rPr>
              <w:t>专门面向小微企业</w:t>
            </w:r>
          </w:p>
        </w:tc>
      </w:tr>
      <w:tr w14:paraId="36BA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50" w:type="pct"/>
            <w:vAlign w:val="center"/>
          </w:tcPr>
          <w:p w14:paraId="0B75AC11">
            <w:pPr>
              <w:snapToGrid w:val="0"/>
              <w:spacing w:line="360" w:lineRule="auto"/>
              <w:jc w:val="center"/>
              <w:rPr>
                <w:rFonts w:hint="eastAsia" w:ascii="宋体" w:hAnsi="宋体"/>
                <w:sz w:val="24"/>
              </w:rPr>
            </w:pPr>
            <w:r>
              <w:rPr>
                <w:rFonts w:ascii="宋体" w:hAnsi="宋体"/>
                <w:sz w:val="24"/>
              </w:rPr>
              <w:t>0</w:t>
            </w:r>
            <w:r>
              <w:rPr>
                <w:rFonts w:hint="eastAsia" w:ascii="宋体" w:hAnsi="宋体"/>
                <w:sz w:val="24"/>
              </w:rPr>
              <w:t>4</w:t>
            </w:r>
          </w:p>
        </w:tc>
        <w:tc>
          <w:tcPr>
            <w:tcW w:w="2512" w:type="pct"/>
            <w:vAlign w:val="center"/>
          </w:tcPr>
          <w:p w14:paraId="026B1303">
            <w:pPr>
              <w:snapToGrid w:val="0"/>
              <w:spacing w:line="360" w:lineRule="auto"/>
              <w:jc w:val="center"/>
              <w:rPr>
                <w:rFonts w:hint="eastAsia" w:ascii="宋体" w:hAnsi="宋体"/>
                <w:sz w:val="24"/>
              </w:rPr>
            </w:pPr>
            <w:r>
              <w:rPr>
                <w:rFonts w:hint="eastAsia" w:ascii="宋体" w:hAnsi="宋体"/>
                <w:sz w:val="24"/>
              </w:rPr>
              <w:t>单晶薄膜制备设备</w:t>
            </w:r>
          </w:p>
        </w:tc>
        <w:tc>
          <w:tcPr>
            <w:tcW w:w="906" w:type="pct"/>
            <w:vAlign w:val="center"/>
          </w:tcPr>
          <w:p w14:paraId="75D5D19C">
            <w:pPr>
              <w:snapToGrid w:val="0"/>
              <w:spacing w:line="360" w:lineRule="auto"/>
              <w:jc w:val="center"/>
              <w:rPr>
                <w:rFonts w:hint="eastAsia" w:ascii="宋体" w:hAnsi="宋体"/>
                <w:sz w:val="24"/>
              </w:rPr>
            </w:pPr>
            <w:r>
              <w:rPr>
                <w:rFonts w:hint="eastAsia" w:ascii="宋体" w:hAnsi="宋体"/>
                <w:sz w:val="24"/>
              </w:rPr>
              <w:t>85.00</w:t>
            </w:r>
          </w:p>
        </w:tc>
        <w:tc>
          <w:tcPr>
            <w:tcW w:w="1330" w:type="pct"/>
          </w:tcPr>
          <w:p w14:paraId="4301B5E7">
            <w:pPr>
              <w:snapToGrid w:val="0"/>
              <w:spacing w:line="360" w:lineRule="auto"/>
              <w:jc w:val="center"/>
              <w:rPr>
                <w:rFonts w:hint="eastAsia" w:ascii="宋体" w:hAnsi="宋体"/>
                <w:sz w:val="24"/>
              </w:rPr>
            </w:pPr>
            <w:r>
              <w:rPr>
                <w:rFonts w:hint="eastAsia" w:ascii="宋体" w:hAnsi="宋体"/>
                <w:sz w:val="24"/>
              </w:rPr>
              <w:t>专门面向中小企业</w:t>
            </w:r>
          </w:p>
        </w:tc>
      </w:tr>
      <w:tr w14:paraId="3CAA4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vAlign w:val="center"/>
          </w:tcPr>
          <w:p w14:paraId="113BA69C">
            <w:pPr>
              <w:snapToGrid w:val="0"/>
              <w:spacing w:line="360" w:lineRule="auto"/>
              <w:jc w:val="center"/>
              <w:rPr>
                <w:rFonts w:hint="eastAsia" w:ascii="宋体" w:hAnsi="宋体"/>
                <w:sz w:val="24"/>
              </w:rPr>
            </w:pPr>
            <w:r>
              <w:rPr>
                <w:rFonts w:ascii="宋体" w:hAnsi="宋体"/>
                <w:sz w:val="24"/>
              </w:rPr>
              <w:t>0</w:t>
            </w:r>
            <w:r>
              <w:rPr>
                <w:rFonts w:hint="eastAsia" w:ascii="宋体" w:hAnsi="宋体"/>
                <w:sz w:val="24"/>
              </w:rPr>
              <w:t>5</w:t>
            </w:r>
          </w:p>
        </w:tc>
        <w:tc>
          <w:tcPr>
            <w:tcW w:w="2512" w:type="pct"/>
            <w:vAlign w:val="center"/>
          </w:tcPr>
          <w:p w14:paraId="14E34841">
            <w:pPr>
              <w:snapToGrid w:val="0"/>
              <w:spacing w:line="360" w:lineRule="auto"/>
              <w:jc w:val="center"/>
              <w:rPr>
                <w:rFonts w:hint="eastAsia" w:ascii="宋体" w:hAnsi="宋体"/>
                <w:sz w:val="24"/>
              </w:rPr>
            </w:pPr>
            <w:r>
              <w:rPr>
                <w:rFonts w:hint="eastAsia" w:ascii="宋体" w:hAnsi="宋体"/>
                <w:sz w:val="24"/>
              </w:rPr>
              <w:t>飞行器结构高温动态数据采集与分析系统</w:t>
            </w:r>
          </w:p>
        </w:tc>
        <w:tc>
          <w:tcPr>
            <w:tcW w:w="906" w:type="pct"/>
            <w:vAlign w:val="center"/>
          </w:tcPr>
          <w:p w14:paraId="13AA14D9">
            <w:pPr>
              <w:snapToGrid w:val="0"/>
              <w:spacing w:line="360" w:lineRule="auto"/>
              <w:jc w:val="center"/>
              <w:rPr>
                <w:rFonts w:hint="eastAsia" w:ascii="宋体" w:hAnsi="宋体"/>
                <w:sz w:val="24"/>
              </w:rPr>
            </w:pPr>
            <w:r>
              <w:rPr>
                <w:rFonts w:hint="eastAsia" w:ascii="宋体" w:hAnsi="宋体"/>
                <w:sz w:val="24"/>
              </w:rPr>
              <w:t>70.00</w:t>
            </w:r>
          </w:p>
        </w:tc>
        <w:tc>
          <w:tcPr>
            <w:tcW w:w="1330" w:type="pct"/>
          </w:tcPr>
          <w:p w14:paraId="7DD89BF8">
            <w:pPr>
              <w:snapToGrid w:val="0"/>
              <w:spacing w:line="360" w:lineRule="auto"/>
              <w:jc w:val="center"/>
              <w:rPr>
                <w:rFonts w:hint="eastAsia" w:ascii="宋体" w:hAnsi="宋体"/>
                <w:sz w:val="24"/>
              </w:rPr>
            </w:pPr>
            <w:r>
              <w:rPr>
                <w:rFonts w:hint="eastAsia" w:ascii="宋体" w:hAnsi="宋体"/>
                <w:sz w:val="24"/>
              </w:rPr>
              <w:t>专门面向中小企业</w:t>
            </w:r>
          </w:p>
        </w:tc>
      </w:tr>
      <w:tr w14:paraId="5EE56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vAlign w:val="center"/>
          </w:tcPr>
          <w:p w14:paraId="0C016697">
            <w:pPr>
              <w:snapToGrid w:val="0"/>
              <w:spacing w:line="360" w:lineRule="auto"/>
              <w:jc w:val="center"/>
              <w:rPr>
                <w:rFonts w:hint="eastAsia" w:ascii="宋体" w:hAnsi="宋体"/>
                <w:sz w:val="24"/>
              </w:rPr>
            </w:pPr>
            <w:r>
              <w:rPr>
                <w:rFonts w:hint="eastAsia" w:ascii="宋体" w:hAnsi="宋体"/>
                <w:sz w:val="24"/>
              </w:rPr>
              <w:t>06</w:t>
            </w:r>
          </w:p>
        </w:tc>
        <w:tc>
          <w:tcPr>
            <w:tcW w:w="2512" w:type="pct"/>
            <w:vAlign w:val="center"/>
          </w:tcPr>
          <w:p w14:paraId="38691AA2">
            <w:pPr>
              <w:snapToGrid w:val="0"/>
              <w:spacing w:line="360" w:lineRule="auto"/>
              <w:jc w:val="center"/>
              <w:rPr>
                <w:rFonts w:hint="eastAsia" w:ascii="宋体" w:hAnsi="宋体"/>
                <w:sz w:val="24"/>
              </w:rPr>
            </w:pPr>
            <w:r>
              <w:rPr>
                <w:rFonts w:hint="eastAsia" w:ascii="宋体" w:hAnsi="宋体"/>
                <w:sz w:val="24"/>
              </w:rPr>
              <w:t>双目三维测试系统设备</w:t>
            </w:r>
          </w:p>
        </w:tc>
        <w:tc>
          <w:tcPr>
            <w:tcW w:w="906" w:type="pct"/>
            <w:vAlign w:val="center"/>
          </w:tcPr>
          <w:p w14:paraId="2129D459">
            <w:pPr>
              <w:snapToGrid w:val="0"/>
              <w:spacing w:line="360" w:lineRule="auto"/>
              <w:jc w:val="center"/>
              <w:rPr>
                <w:rFonts w:hint="eastAsia" w:ascii="宋体" w:hAnsi="宋体"/>
                <w:sz w:val="24"/>
              </w:rPr>
            </w:pPr>
            <w:r>
              <w:rPr>
                <w:rFonts w:hint="eastAsia" w:ascii="宋体" w:hAnsi="宋体"/>
                <w:sz w:val="24"/>
              </w:rPr>
              <w:t>65.00</w:t>
            </w:r>
          </w:p>
        </w:tc>
        <w:tc>
          <w:tcPr>
            <w:tcW w:w="1330" w:type="pct"/>
          </w:tcPr>
          <w:p w14:paraId="7D148654">
            <w:pPr>
              <w:snapToGrid w:val="0"/>
              <w:spacing w:line="360" w:lineRule="auto"/>
              <w:jc w:val="center"/>
              <w:rPr>
                <w:rFonts w:hint="eastAsia" w:ascii="宋体" w:hAnsi="宋体"/>
                <w:sz w:val="24"/>
              </w:rPr>
            </w:pPr>
            <w:r>
              <w:rPr>
                <w:rFonts w:hint="eastAsia" w:ascii="宋体" w:hAnsi="宋体"/>
                <w:sz w:val="24"/>
              </w:rPr>
              <w:t>不专门面向中小企业</w:t>
            </w:r>
          </w:p>
        </w:tc>
      </w:tr>
      <w:tr w14:paraId="664A6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vAlign w:val="center"/>
          </w:tcPr>
          <w:p w14:paraId="6935EAEB">
            <w:pPr>
              <w:snapToGrid w:val="0"/>
              <w:spacing w:line="360" w:lineRule="auto"/>
              <w:jc w:val="center"/>
              <w:rPr>
                <w:rFonts w:hint="eastAsia" w:ascii="宋体" w:hAnsi="宋体"/>
                <w:sz w:val="24"/>
              </w:rPr>
            </w:pPr>
            <w:r>
              <w:rPr>
                <w:rFonts w:hint="eastAsia" w:ascii="宋体" w:hAnsi="宋体"/>
                <w:sz w:val="24"/>
              </w:rPr>
              <w:t>07</w:t>
            </w:r>
          </w:p>
        </w:tc>
        <w:tc>
          <w:tcPr>
            <w:tcW w:w="2512" w:type="pct"/>
            <w:vAlign w:val="center"/>
          </w:tcPr>
          <w:p w14:paraId="739438B8">
            <w:pPr>
              <w:snapToGrid w:val="0"/>
              <w:spacing w:line="360" w:lineRule="auto"/>
              <w:jc w:val="center"/>
              <w:rPr>
                <w:rFonts w:hint="eastAsia" w:ascii="宋体" w:hAnsi="宋体"/>
                <w:sz w:val="24"/>
              </w:rPr>
            </w:pPr>
            <w:r>
              <w:rPr>
                <w:rFonts w:hint="eastAsia" w:ascii="宋体" w:hAnsi="宋体"/>
                <w:sz w:val="24"/>
              </w:rPr>
              <w:t>无螺栓舱盖快连快拆装置</w:t>
            </w:r>
          </w:p>
        </w:tc>
        <w:tc>
          <w:tcPr>
            <w:tcW w:w="906" w:type="pct"/>
            <w:vAlign w:val="center"/>
          </w:tcPr>
          <w:p w14:paraId="2A2D6CCC">
            <w:pPr>
              <w:snapToGrid w:val="0"/>
              <w:spacing w:line="360" w:lineRule="auto"/>
              <w:jc w:val="center"/>
              <w:rPr>
                <w:rFonts w:hint="eastAsia" w:ascii="宋体" w:hAnsi="宋体"/>
                <w:sz w:val="24"/>
              </w:rPr>
            </w:pPr>
            <w:r>
              <w:rPr>
                <w:rFonts w:hint="eastAsia" w:ascii="宋体" w:hAnsi="宋体"/>
                <w:sz w:val="24"/>
              </w:rPr>
              <w:t>60.00</w:t>
            </w:r>
          </w:p>
        </w:tc>
        <w:tc>
          <w:tcPr>
            <w:tcW w:w="1330" w:type="pct"/>
          </w:tcPr>
          <w:p w14:paraId="357879E5">
            <w:pPr>
              <w:snapToGrid w:val="0"/>
              <w:spacing w:line="360" w:lineRule="auto"/>
              <w:jc w:val="center"/>
              <w:rPr>
                <w:rFonts w:hint="eastAsia" w:ascii="宋体" w:hAnsi="宋体"/>
                <w:sz w:val="24"/>
              </w:rPr>
            </w:pPr>
            <w:r>
              <w:rPr>
                <w:rFonts w:hint="eastAsia" w:ascii="宋体" w:hAnsi="宋体"/>
                <w:sz w:val="24"/>
              </w:rPr>
              <w:t>专门面向小微企业</w:t>
            </w:r>
          </w:p>
        </w:tc>
      </w:tr>
    </w:tbl>
    <w:p w14:paraId="746CD217">
      <w:pPr>
        <w:spacing w:line="360" w:lineRule="auto"/>
        <w:ind w:firstLine="480" w:firstLineChars="200"/>
        <w:rPr>
          <w:sz w:val="24"/>
        </w:rPr>
      </w:pPr>
      <w:r>
        <w:rPr>
          <w:sz w:val="24"/>
        </w:rPr>
        <w:t>4.采购需求</w:t>
      </w:r>
      <w:r>
        <w:rPr>
          <w:rFonts w:hint="eastAsia"/>
          <w:sz w:val="24"/>
        </w:rPr>
        <w:t>：</w:t>
      </w:r>
      <w:bookmarkStart w:id="24" w:name="_GoBack"/>
      <w:bookmarkEnd w:id="24"/>
    </w:p>
    <w:p w14:paraId="2CD6D4E3">
      <w:pPr>
        <w:spacing w:line="360" w:lineRule="auto"/>
        <w:ind w:firstLine="480" w:firstLineChars="200"/>
        <w:rPr>
          <w:sz w:val="24"/>
        </w:rPr>
      </w:pPr>
      <w:r>
        <w:rPr>
          <w:sz w:val="24"/>
        </w:rPr>
        <w:t>（</w:t>
      </w:r>
      <w:r>
        <w:rPr>
          <w:rFonts w:hint="eastAsia"/>
          <w:sz w:val="24"/>
        </w:rPr>
        <w:t>具体详见招标</w:t>
      </w:r>
      <w:r>
        <w:rPr>
          <w:sz w:val="24"/>
        </w:rPr>
        <w:t>文件第五</w:t>
      </w:r>
      <w:r>
        <w:rPr>
          <w:rFonts w:hint="eastAsia"/>
          <w:sz w:val="24"/>
        </w:rPr>
        <w:t>章</w:t>
      </w:r>
      <w:r>
        <w:rPr>
          <w:sz w:val="24"/>
        </w:rPr>
        <w:t>采购需求）</w:t>
      </w:r>
      <w:r>
        <w:rPr>
          <w:rFonts w:hint="eastAsia"/>
          <w:sz w:val="24"/>
        </w:rPr>
        <w:t>。</w:t>
      </w:r>
    </w:p>
    <w:p w14:paraId="4D6EC3B2">
      <w:pPr>
        <w:spacing w:line="360" w:lineRule="auto"/>
        <w:ind w:firstLine="480" w:firstLineChars="200"/>
        <w:rPr>
          <w:rFonts w:hint="eastAsia" w:ascii="宋体" w:hAnsi="宋体"/>
          <w:sz w:val="24"/>
        </w:rPr>
      </w:pPr>
      <w:r>
        <w:rPr>
          <w:rFonts w:ascii="宋体" w:hAnsi="宋体"/>
          <w:sz w:val="24"/>
        </w:rPr>
        <w:t>5.合同履行期限：</w:t>
      </w:r>
      <w:r>
        <w:rPr>
          <w:rFonts w:hint="eastAsia" w:ascii="宋体" w:hAnsi="宋体"/>
          <w:sz w:val="24"/>
        </w:rPr>
        <w:t>具体详见第五章采购需求。</w:t>
      </w:r>
    </w:p>
    <w:p w14:paraId="2D56661F">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本项目是否接受联合体投标：□是</w:t>
      </w:r>
      <w:r>
        <w:rPr>
          <w:rFonts w:ascii="宋体" w:hAnsi="宋体"/>
          <w:sz w:val="24"/>
        </w:rPr>
        <w:t xml:space="preserve">  </w:t>
      </w:r>
      <w:r>
        <w:rPr>
          <w:rFonts w:hint="eastAsia" w:ascii="宋体" w:hAnsi="宋体"/>
          <w:sz w:val="24"/>
        </w:rPr>
        <w:t>■否。</w:t>
      </w:r>
    </w:p>
    <w:p w14:paraId="669880A9">
      <w:pPr>
        <w:pStyle w:val="3"/>
        <w:spacing w:before="0" w:line="360" w:lineRule="auto"/>
        <w:ind w:firstLine="482"/>
        <w:jc w:val="left"/>
        <w:rPr>
          <w:rFonts w:ascii="Times New Roman" w:hAnsi="Times New Roman" w:eastAsia="宋体"/>
          <w:sz w:val="24"/>
          <w:szCs w:val="24"/>
        </w:rPr>
      </w:pPr>
      <w:bookmarkStart w:id="0" w:name="_Toc28359080"/>
      <w:bookmarkStart w:id="1" w:name="_Toc35393791"/>
      <w:bookmarkStart w:id="2" w:name="_Toc35393622"/>
      <w:bookmarkStart w:id="3" w:name="_Toc28359003"/>
      <w:r>
        <w:rPr>
          <w:rFonts w:ascii="Times New Roman" w:hAnsi="Times New Roman" w:eastAsia="宋体"/>
          <w:sz w:val="24"/>
          <w:szCs w:val="24"/>
        </w:rPr>
        <w:t>二、申请人的资格要求（须同时满足）</w:t>
      </w:r>
      <w:bookmarkEnd w:id="0"/>
      <w:bookmarkEnd w:id="1"/>
      <w:bookmarkEnd w:id="2"/>
      <w:bookmarkEnd w:id="3"/>
    </w:p>
    <w:p w14:paraId="50922E8D">
      <w:pPr>
        <w:spacing w:line="360" w:lineRule="auto"/>
        <w:ind w:firstLine="480" w:firstLineChars="200"/>
        <w:rPr>
          <w:sz w:val="24"/>
        </w:rPr>
      </w:pPr>
      <w:bookmarkStart w:id="4" w:name="_Toc35393792"/>
      <w:bookmarkStart w:id="5" w:name="_Toc35393623"/>
      <w:r>
        <w:rPr>
          <w:sz w:val="24"/>
        </w:rPr>
        <w:t>1.满足《中华人民共和国政府采购法》第二十二条规定；</w:t>
      </w:r>
    </w:p>
    <w:p w14:paraId="1310BA81">
      <w:pPr>
        <w:spacing w:line="360" w:lineRule="auto"/>
        <w:ind w:firstLine="480" w:firstLineChars="200"/>
        <w:rPr>
          <w:sz w:val="24"/>
        </w:rPr>
      </w:pPr>
      <w:r>
        <w:rPr>
          <w:sz w:val="24"/>
        </w:rPr>
        <w:t>2.落实政府采购政策需满足的资格要求：</w:t>
      </w:r>
    </w:p>
    <w:p w14:paraId="03CFB431">
      <w:pPr>
        <w:spacing w:line="360" w:lineRule="auto"/>
        <w:ind w:firstLine="480" w:firstLineChars="200"/>
        <w:rPr>
          <w:sz w:val="24"/>
        </w:rPr>
      </w:pPr>
      <w:r>
        <w:rPr>
          <w:sz w:val="24"/>
        </w:rPr>
        <w:t>2.1 中小企业政策</w:t>
      </w:r>
    </w:p>
    <w:p w14:paraId="524080A9">
      <w:pPr>
        <w:spacing w:line="360" w:lineRule="auto"/>
        <w:ind w:firstLine="480" w:firstLineChars="200"/>
        <w:rPr>
          <w:sz w:val="24"/>
        </w:rPr>
      </w:pPr>
      <w:r>
        <w:rPr>
          <w:rFonts w:hint="eastAsia"/>
          <w:sz w:val="24"/>
        </w:rPr>
        <w:t>□</w:t>
      </w:r>
      <w:r>
        <w:rPr>
          <w:sz w:val="24"/>
        </w:rPr>
        <w:t>本项目不专门面向中小企业预留采购份额。</w:t>
      </w:r>
    </w:p>
    <w:p w14:paraId="0F94AA77">
      <w:pPr>
        <w:spacing w:line="360" w:lineRule="auto"/>
        <w:ind w:firstLine="480" w:firstLineChars="200"/>
        <w:rPr>
          <w:sz w:val="24"/>
        </w:rPr>
      </w:pPr>
      <w:r>
        <w:rPr>
          <w:rFonts w:hint="eastAsia"/>
          <w:sz w:val="24"/>
        </w:rPr>
        <w:t>□</w:t>
      </w:r>
      <w:r>
        <w:rPr>
          <w:sz w:val="24"/>
        </w:rPr>
        <w:t xml:space="preserve">本项目专门面向  </w:t>
      </w:r>
      <w:r>
        <w:rPr>
          <w:rFonts w:hint="eastAsia"/>
          <w:sz w:val="24"/>
        </w:rPr>
        <w:t>□</w:t>
      </w:r>
      <w:r>
        <w:rPr>
          <w:sz w:val="24"/>
        </w:rPr>
        <w:t>中小</w:t>
      </w:r>
      <w:r>
        <w:rPr>
          <w:rFonts w:hint="eastAsia"/>
          <w:sz w:val="24"/>
        </w:rPr>
        <w:t>□</w:t>
      </w:r>
      <w:r>
        <w:rPr>
          <w:sz w:val="24"/>
        </w:rPr>
        <w:t>小微企业  采购。即：提供的货物全部由符合政策要求的中小/小微企业制造、服务全部由符合政策要求的中小/小微企业承接。</w:t>
      </w:r>
    </w:p>
    <w:p w14:paraId="555C4D41">
      <w:pPr>
        <w:spacing w:line="360" w:lineRule="auto"/>
        <w:ind w:firstLine="482" w:firstLineChars="200"/>
        <w:rPr>
          <w:sz w:val="24"/>
        </w:rPr>
      </w:pPr>
      <w:r>
        <w:rPr>
          <w:b/>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本项目01、</w:t>
      </w:r>
      <w:r>
        <w:rPr>
          <w:sz w:val="24"/>
          <w:u w:val="single"/>
        </w:rPr>
        <w:t>0</w:t>
      </w:r>
      <w:r>
        <w:rPr>
          <w:rFonts w:hint="eastAsia"/>
          <w:sz w:val="24"/>
          <w:u w:val="single"/>
        </w:rPr>
        <w:t>2、04、05包专门面向中小企业采购； 03、07包专门面向小微企业采购</w:t>
      </w:r>
      <w:r>
        <w:rPr>
          <w:rFonts w:hint="eastAsia"/>
          <w:sz w:val="24"/>
        </w:rPr>
        <w:t xml:space="preserve">。  </w:t>
      </w:r>
    </w:p>
    <w:p w14:paraId="510C8F07">
      <w:pPr>
        <w:spacing w:line="360" w:lineRule="auto"/>
        <w:ind w:firstLine="480" w:firstLineChars="200"/>
        <w:rPr>
          <w:sz w:val="24"/>
        </w:rPr>
      </w:pPr>
      <w:r>
        <w:rPr>
          <w:sz w:val="24"/>
        </w:rPr>
        <w:t>2.2 其它落实政府采购政策的资格要求（如有）：</w:t>
      </w:r>
      <w:r>
        <w:rPr>
          <w:rFonts w:hint="eastAsia"/>
          <w:sz w:val="24"/>
        </w:rPr>
        <w:t xml:space="preserve"> </w:t>
      </w:r>
      <w:r>
        <w:rPr>
          <w:rFonts w:hint="eastAsia"/>
          <w:sz w:val="24"/>
          <w:u w:val="single"/>
        </w:rPr>
        <w:t xml:space="preserve">    /  </w:t>
      </w:r>
      <w:r>
        <w:rPr>
          <w:rFonts w:hint="eastAsia"/>
          <w:sz w:val="24"/>
        </w:rPr>
        <w:t>。</w:t>
      </w:r>
    </w:p>
    <w:p w14:paraId="69D7E644">
      <w:pPr>
        <w:spacing w:line="360" w:lineRule="auto"/>
        <w:ind w:firstLine="480" w:firstLineChars="200"/>
        <w:rPr>
          <w:i/>
          <w:iCs/>
          <w:sz w:val="24"/>
          <w:u w:val="single"/>
        </w:rPr>
      </w:pPr>
      <w:r>
        <w:rPr>
          <w:sz w:val="24"/>
        </w:rPr>
        <w:t>3.本项目的特定资格要求：</w:t>
      </w:r>
    </w:p>
    <w:p w14:paraId="1AA9C008">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1</w:t>
      </w:r>
      <w:r>
        <w:rPr>
          <w:sz w:val="24"/>
        </w:rPr>
        <w:t>本项目是否属于政府购买服务：</w:t>
      </w:r>
    </w:p>
    <w:p w14:paraId="7D38BA03">
      <w:pPr>
        <w:tabs>
          <w:tab w:val="left" w:pos="900"/>
          <w:tab w:val="left" w:pos="1134"/>
          <w:tab w:val="left" w:pos="1589"/>
          <w:tab w:val="left" w:pos="5521"/>
        </w:tabs>
        <w:snapToGrid w:val="0"/>
        <w:spacing w:line="360" w:lineRule="auto"/>
        <w:ind w:firstLine="964" w:firstLineChars="400"/>
        <w:rPr>
          <w:sz w:val="24"/>
        </w:rPr>
      </w:pPr>
      <w:r>
        <w:rPr>
          <w:b/>
          <w:sz w:val="24"/>
        </w:rPr>
        <w:t>■</w:t>
      </w:r>
      <w:r>
        <w:rPr>
          <w:sz w:val="24"/>
        </w:rPr>
        <w:t>否</w:t>
      </w:r>
    </w:p>
    <w:p w14:paraId="0444ED65">
      <w:pPr>
        <w:tabs>
          <w:tab w:val="left" w:pos="900"/>
          <w:tab w:val="left" w:pos="1134"/>
          <w:tab w:val="left" w:pos="1589"/>
          <w:tab w:val="left" w:pos="5521"/>
        </w:tabs>
        <w:snapToGrid w:val="0"/>
        <w:spacing w:line="360" w:lineRule="auto"/>
        <w:ind w:left="991" w:leftChars="472"/>
        <w:rPr>
          <w:sz w:val="24"/>
        </w:rPr>
      </w:pPr>
      <w:r>
        <w:rPr>
          <w:sz w:val="24"/>
        </w:rPr>
        <w:t>□是，公益一类事业单位、使用事业编制且由财政拨款保障的群团组织，不得作为承接主体；</w:t>
      </w:r>
    </w:p>
    <w:p w14:paraId="6353E92C">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2</w:t>
      </w:r>
      <w:r>
        <w:rPr>
          <w:sz w:val="24"/>
        </w:rPr>
        <w:t>其他特定资格要求：</w:t>
      </w:r>
    </w:p>
    <w:p w14:paraId="252520A4">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1、投标人未被列入“信用中国”网站（www.creditchina.gov.cn）列入失信被执行人和重大税收违法失信主体、未被列入被“中国政府采购网”网站（www.ccgp.gov.cn）列入政府采购严重违法失信行为记录名单。</w:t>
      </w:r>
    </w:p>
    <w:p w14:paraId="2921C835">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2、本项目不接受进口产品。</w:t>
      </w:r>
    </w:p>
    <w:p w14:paraId="757BB428">
      <w:pPr>
        <w:pStyle w:val="3"/>
        <w:widowControl/>
        <w:spacing w:before="0" w:line="360" w:lineRule="auto"/>
        <w:ind w:firstLine="482"/>
        <w:jc w:val="left"/>
        <w:rPr>
          <w:rFonts w:ascii="Times New Roman" w:hAnsi="Times New Roman" w:eastAsia="宋体"/>
          <w:sz w:val="24"/>
          <w:szCs w:val="24"/>
        </w:rPr>
      </w:pPr>
      <w:r>
        <w:rPr>
          <w:rFonts w:ascii="Times New Roman" w:hAnsi="Times New Roman" w:eastAsia="宋体"/>
          <w:sz w:val="24"/>
          <w:szCs w:val="24"/>
        </w:rPr>
        <w:t>三、获取招标文件</w:t>
      </w:r>
      <w:bookmarkEnd w:id="4"/>
      <w:bookmarkEnd w:id="5"/>
    </w:p>
    <w:p w14:paraId="6DB19048">
      <w:pPr>
        <w:spacing w:line="360" w:lineRule="auto"/>
        <w:ind w:firstLine="480" w:firstLineChars="200"/>
        <w:rPr>
          <w:sz w:val="24"/>
        </w:rPr>
      </w:pPr>
      <w:r>
        <w:rPr>
          <w:rFonts w:hint="eastAsia"/>
          <w:sz w:val="24"/>
        </w:rPr>
        <w:t>时间：2025年9月22日至2025年9月28日，每天9：00至12：00，下午13：00至17：00（北京时间，法定节假日除外）</w:t>
      </w:r>
    </w:p>
    <w:p w14:paraId="4FF90B5F">
      <w:pPr>
        <w:spacing w:line="360" w:lineRule="auto"/>
        <w:ind w:firstLine="480" w:firstLineChars="200"/>
        <w:jc w:val="left"/>
        <w:rPr>
          <w:sz w:val="24"/>
        </w:rPr>
      </w:pPr>
      <w:r>
        <w:rPr>
          <w:rFonts w:hint="eastAsia"/>
          <w:sz w:val="24"/>
        </w:rPr>
        <w:t>地点：北京市政府采购电子交易平台http://zbcg-bjzc.zhongcy.com/bjczj-portal-site/index.html#/home</w:t>
      </w:r>
    </w:p>
    <w:p w14:paraId="7F6A0D85">
      <w:pPr>
        <w:widowControl/>
        <w:adjustRightInd w:val="0"/>
        <w:snapToGrid w:val="0"/>
        <w:spacing w:line="360" w:lineRule="auto"/>
        <w:ind w:firstLine="480" w:firstLineChars="200"/>
        <w:jc w:val="left"/>
        <w:rPr>
          <w:rFonts w:hint="eastAsia" w:ascii="宋体" w:hAnsi="宋体"/>
          <w:sz w:val="24"/>
          <w:lang w:bidi="ar"/>
        </w:rPr>
      </w:pPr>
      <w:r>
        <w:rPr>
          <w:sz w:val="24"/>
          <w:lang w:bidi="ar"/>
        </w:rPr>
        <w:t>方式：</w:t>
      </w:r>
      <w:r>
        <w:rPr>
          <w:rFonts w:hint="eastAsia" w:ascii="宋体" w:hAnsi="宋体"/>
          <w:sz w:val="24"/>
          <w:lang w:bidi="ar"/>
        </w:rPr>
        <w:t>本项目采用电子化与线下流程结合招标方式，相关操作如下：</w:t>
      </w:r>
    </w:p>
    <w:p w14:paraId="20362709">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（1）办理 CA数字证书或电子营业执照</w:t>
      </w:r>
    </w:p>
    <w:p w14:paraId="588450D8">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供应商登录北京市政府采购电子交易平台查阅 “用户指南”—“操作指南”—“市场主体 CA办理操作流程指引”/“电子营业执照使用指南”，按照程序要求办理</w:t>
      </w:r>
    </w:p>
    <w:p w14:paraId="671E60BB">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（2）供应商登录北京市政府采购电子交易平台“用户指南”→“操作指南”→“市场主体注册入库操作流程指引”进行自助注册绑定。</w:t>
      </w:r>
    </w:p>
    <w:p w14:paraId="1371E637">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13997E43">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投标人</w:t>
      </w:r>
      <w:r>
        <w:rPr>
          <w:rFonts w:ascii="宋体" w:hAnsi="宋体"/>
          <w:sz w:val="24"/>
          <w:lang w:bidi="ar"/>
        </w:rPr>
        <w:t>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Pr>
          <w:rFonts w:hint="eastAsia" w:ascii="宋体" w:hAnsi="宋体"/>
          <w:sz w:val="24"/>
          <w:lang w:bidi="ar"/>
        </w:rPr>
        <w:t>投标人递交</w:t>
      </w:r>
      <w:r>
        <w:rPr>
          <w:rFonts w:ascii="宋体" w:hAnsi="宋体"/>
          <w:sz w:val="24"/>
          <w:lang w:bidi="ar"/>
        </w:rPr>
        <w:t>相应包的投标文件无效。</w:t>
      </w:r>
    </w:p>
    <w:p w14:paraId="028D7F40">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（4）证书驱动下载:于北京市政府采购电子交易平台“用户指南”→“工具下载”→“招标采购系统文件驱动安装包”下载相关驱动。</w:t>
      </w:r>
    </w:p>
    <w:p w14:paraId="0957627D">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（5）CA认证证书服务热线010-58511086；电子营业执照服务热线 400-699-7000；技术支持服务热线010-86483801。</w:t>
      </w:r>
    </w:p>
    <w:p w14:paraId="786A1DA4">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注意:请供应商认真学习北京市政府采购电子交易平台发布的相关操作手册。</w:t>
      </w:r>
    </w:p>
    <w:p w14:paraId="510A6CDD">
      <w:pPr>
        <w:widowControl/>
        <w:adjustRightInd w:val="0"/>
        <w:snapToGrid w:val="0"/>
        <w:spacing w:line="360" w:lineRule="auto"/>
        <w:ind w:firstLine="480" w:firstLineChars="200"/>
        <w:jc w:val="left"/>
        <w:rPr>
          <w:sz w:val="24"/>
        </w:rPr>
      </w:pPr>
      <w:r>
        <w:rPr>
          <w:sz w:val="24"/>
          <w:lang w:bidi="ar"/>
        </w:rPr>
        <w:t>4.售价：0元。</w:t>
      </w:r>
    </w:p>
    <w:p w14:paraId="17FF3194">
      <w:pPr>
        <w:pStyle w:val="3"/>
        <w:widowControl/>
        <w:spacing w:before="0" w:line="360" w:lineRule="auto"/>
        <w:ind w:firstLine="482"/>
        <w:jc w:val="left"/>
        <w:rPr>
          <w:rFonts w:ascii="Times New Roman" w:hAnsi="Times New Roman" w:eastAsia="宋体"/>
          <w:sz w:val="24"/>
          <w:szCs w:val="24"/>
        </w:rPr>
      </w:pPr>
      <w:bookmarkStart w:id="6" w:name="_Toc28359082"/>
      <w:bookmarkStart w:id="7" w:name="_Toc28359005"/>
      <w:bookmarkStart w:id="8" w:name="_Toc35393624"/>
      <w:bookmarkStart w:id="9" w:name="_Toc35393793"/>
      <w:r>
        <w:rPr>
          <w:rFonts w:ascii="Times New Roman" w:hAnsi="Times New Roman" w:eastAsia="宋体"/>
          <w:sz w:val="24"/>
          <w:szCs w:val="24"/>
        </w:rPr>
        <w:t>四、提交投标文件</w:t>
      </w:r>
      <w:bookmarkEnd w:id="6"/>
      <w:bookmarkEnd w:id="7"/>
      <w:r>
        <w:rPr>
          <w:rFonts w:ascii="Times New Roman" w:hAnsi="Times New Roman" w:eastAsia="宋体"/>
          <w:sz w:val="24"/>
          <w:szCs w:val="24"/>
        </w:rPr>
        <w:t>截止时间、开标时间和地点</w:t>
      </w:r>
      <w:bookmarkEnd w:id="8"/>
      <w:bookmarkEnd w:id="9"/>
    </w:p>
    <w:p w14:paraId="40896330">
      <w:pPr>
        <w:spacing w:line="360" w:lineRule="auto"/>
        <w:ind w:firstLine="480" w:firstLineChars="200"/>
        <w:rPr>
          <w:bCs/>
          <w:sz w:val="24"/>
          <w:u w:val="single"/>
        </w:rPr>
      </w:pPr>
      <w:bookmarkStart w:id="10" w:name="_Toc35393625"/>
      <w:bookmarkStart w:id="11" w:name="_Toc28359007"/>
      <w:bookmarkStart w:id="12" w:name="_Toc28359084"/>
      <w:bookmarkStart w:id="13" w:name="_Toc35393794"/>
      <w:r>
        <w:rPr>
          <w:sz w:val="24"/>
          <w:lang w:bidi="ar"/>
        </w:rPr>
        <w:t>投标截止时间、开标时间：</w:t>
      </w:r>
      <w:r>
        <w:rPr>
          <w:rFonts w:hint="eastAsia"/>
          <w:sz w:val="24"/>
          <w:lang w:bidi="ar"/>
        </w:rPr>
        <w:t>2025</w:t>
      </w:r>
      <w:r>
        <w:rPr>
          <w:sz w:val="24"/>
          <w:lang w:bidi="ar"/>
        </w:rPr>
        <w:t>年</w:t>
      </w:r>
      <w:r>
        <w:rPr>
          <w:rFonts w:hint="eastAsia"/>
          <w:sz w:val="24"/>
          <w:lang w:bidi="ar"/>
        </w:rPr>
        <w:t>10</w:t>
      </w:r>
      <w:r>
        <w:rPr>
          <w:sz w:val="24"/>
          <w:lang w:bidi="ar"/>
        </w:rPr>
        <w:t>月</w:t>
      </w:r>
      <w:r>
        <w:rPr>
          <w:rFonts w:hint="eastAsia"/>
          <w:sz w:val="24"/>
          <w:lang w:bidi="ar"/>
        </w:rPr>
        <w:t>13</w:t>
      </w:r>
      <w:r>
        <w:rPr>
          <w:sz w:val="24"/>
          <w:lang w:bidi="ar"/>
        </w:rPr>
        <w:t>日</w:t>
      </w:r>
      <w:r>
        <w:rPr>
          <w:rFonts w:hint="eastAsia"/>
          <w:sz w:val="24"/>
          <w:lang w:bidi="ar"/>
        </w:rPr>
        <w:t>09</w:t>
      </w:r>
      <w:r>
        <w:rPr>
          <w:sz w:val="24"/>
          <w:lang w:bidi="ar"/>
        </w:rPr>
        <w:t>点</w:t>
      </w:r>
      <w:r>
        <w:rPr>
          <w:rFonts w:hint="eastAsia"/>
          <w:sz w:val="24"/>
          <w:lang w:bidi="ar"/>
        </w:rPr>
        <w:t>30</w:t>
      </w:r>
      <w:r>
        <w:rPr>
          <w:sz w:val="24"/>
          <w:lang w:bidi="ar"/>
        </w:rPr>
        <w:t>分</w:t>
      </w:r>
      <w:r>
        <w:rPr>
          <w:bCs/>
          <w:sz w:val="24"/>
          <w:lang w:bidi="ar"/>
        </w:rPr>
        <w:t>（北京时间）</w:t>
      </w:r>
      <w:r>
        <w:rPr>
          <w:iCs/>
          <w:sz w:val="24"/>
          <w:lang w:bidi="ar"/>
        </w:rPr>
        <w:t>。</w:t>
      </w:r>
    </w:p>
    <w:p w14:paraId="71AEFE87">
      <w:pPr>
        <w:spacing w:line="360" w:lineRule="auto"/>
        <w:ind w:firstLine="480" w:firstLineChars="200"/>
        <w:rPr>
          <w:sz w:val="24"/>
          <w:lang w:val="zh-TW" w:bidi="ar"/>
        </w:rPr>
      </w:pPr>
      <w:r>
        <w:rPr>
          <w:sz w:val="24"/>
          <w:lang w:bidi="ar"/>
        </w:rPr>
        <w:t>地点：</w:t>
      </w:r>
      <w:r>
        <w:rPr>
          <w:rFonts w:hint="eastAsia"/>
          <w:sz w:val="24"/>
          <w:lang w:bidi="ar"/>
        </w:rPr>
        <w:t>北京市丰台区广安路9号国投财富广场6号楼15层1518会议室</w:t>
      </w:r>
      <w:r>
        <w:rPr>
          <w:sz w:val="24"/>
          <w:lang w:val="zh-TW" w:bidi="ar"/>
        </w:rPr>
        <w:t>。</w:t>
      </w:r>
    </w:p>
    <w:p w14:paraId="351F9955">
      <w:pPr>
        <w:pStyle w:val="3"/>
        <w:spacing w:before="0" w:line="360" w:lineRule="auto"/>
        <w:ind w:firstLine="482"/>
        <w:jc w:val="left"/>
        <w:rPr>
          <w:rFonts w:ascii="Times New Roman" w:hAnsi="Times New Roman" w:eastAsia="宋体"/>
          <w:sz w:val="24"/>
          <w:szCs w:val="24"/>
        </w:rPr>
      </w:pPr>
      <w:r>
        <w:rPr>
          <w:rFonts w:ascii="Times New Roman" w:hAnsi="Times New Roman" w:eastAsia="宋体"/>
          <w:sz w:val="24"/>
          <w:szCs w:val="24"/>
        </w:rPr>
        <w:t>五、公告期限</w:t>
      </w:r>
      <w:bookmarkEnd w:id="10"/>
      <w:bookmarkEnd w:id="11"/>
      <w:bookmarkEnd w:id="12"/>
      <w:bookmarkEnd w:id="13"/>
    </w:p>
    <w:p w14:paraId="184A226E">
      <w:pPr>
        <w:spacing w:line="360" w:lineRule="auto"/>
        <w:ind w:firstLine="480" w:firstLineChars="200"/>
        <w:rPr>
          <w:kern w:val="0"/>
          <w:sz w:val="24"/>
        </w:rPr>
      </w:pPr>
      <w:r>
        <w:rPr>
          <w:kern w:val="0"/>
          <w:sz w:val="24"/>
        </w:rPr>
        <w:t>自本公告发布之日起5个工作日。</w:t>
      </w:r>
    </w:p>
    <w:p w14:paraId="6F17938D">
      <w:pPr>
        <w:pStyle w:val="3"/>
        <w:spacing w:before="0" w:line="360" w:lineRule="auto"/>
        <w:ind w:firstLine="482"/>
        <w:jc w:val="left"/>
        <w:rPr>
          <w:rFonts w:ascii="Times New Roman" w:hAnsi="Times New Roman" w:eastAsia="宋体"/>
          <w:sz w:val="24"/>
          <w:szCs w:val="24"/>
        </w:rPr>
      </w:pPr>
      <w:bookmarkStart w:id="14" w:name="_Toc35393795"/>
      <w:bookmarkStart w:id="15" w:name="_Toc35393626"/>
      <w:r>
        <w:rPr>
          <w:rFonts w:ascii="Times New Roman" w:hAnsi="Times New Roman" w:eastAsia="宋体"/>
          <w:sz w:val="24"/>
          <w:szCs w:val="24"/>
        </w:rPr>
        <w:t>六、其他补充事宜</w:t>
      </w:r>
      <w:bookmarkEnd w:id="14"/>
      <w:bookmarkEnd w:id="15"/>
    </w:p>
    <w:p w14:paraId="2315AB37">
      <w:pPr>
        <w:spacing w:line="360" w:lineRule="auto"/>
        <w:ind w:firstLine="480" w:firstLineChars="200"/>
        <w:rPr>
          <w:sz w:val="24"/>
        </w:rPr>
      </w:pPr>
      <w:bookmarkStart w:id="16" w:name="_Toc35393796"/>
      <w:bookmarkStart w:id="17" w:name="_Toc28359008"/>
      <w:bookmarkStart w:id="18" w:name="_Toc35393627"/>
      <w:bookmarkStart w:id="19" w:name="_Toc28359085"/>
      <w:r>
        <w:rPr>
          <w:sz w:val="24"/>
        </w:rPr>
        <w:t>1.本项目需要落实的政府采购政策：</w:t>
      </w:r>
      <w:r>
        <w:rPr>
          <w:rFonts w:hint="eastAsia"/>
          <w:sz w:val="24"/>
        </w:rPr>
        <w:t>节约能源、保护环境、扶持不发达地区和少数民族地区、促进中小微企业发展、支持监狱、戒毒企业发展、促进残疾人就业、支持脱贫等政府采购政策。</w:t>
      </w:r>
      <w:r>
        <w:rPr>
          <w:sz w:val="24"/>
        </w:rPr>
        <w:t xml:space="preserve"> </w:t>
      </w:r>
    </w:p>
    <w:p w14:paraId="1156236B">
      <w:pPr>
        <w:spacing w:line="360" w:lineRule="auto"/>
        <w:ind w:firstLine="480" w:firstLineChars="200"/>
        <w:rPr>
          <w:sz w:val="24"/>
        </w:rPr>
      </w:pPr>
      <w:r>
        <w:rPr>
          <w:rFonts w:hint="eastAsia"/>
          <w:sz w:val="24"/>
        </w:rPr>
        <w:t>2、本项目招标公告在中国政府采购网（http://www.ccgp.gov.cn/）、北京市政府采购网（http://www.ccgp-beijing.gov.cn/）上同步发布</w:t>
      </w:r>
    </w:p>
    <w:p w14:paraId="2993961C">
      <w:pPr>
        <w:pStyle w:val="3"/>
        <w:spacing w:before="0" w:line="360" w:lineRule="auto"/>
        <w:ind w:firstLine="482"/>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16"/>
      <w:bookmarkEnd w:id="17"/>
      <w:bookmarkEnd w:id="18"/>
      <w:bookmarkEnd w:id="19"/>
    </w:p>
    <w:p w14:paraId="1DF26FB7">
      <w:pPr>
        <w:widowControl/>
        <w:spacing w:line="360" w:lineRule="auto"/>
        <w:jc w:val="left"/>
        <w:rPr>
          <w:b/>
          <w:sz w:val="24"/>
        </w:rPr>
      </w:pPr>
      <w:r>
        <w:rPr>
          <w:sz w:val="24"/>
        </w:rPr>
        <w:t>　　　</w:t>
      </w:r>
      <w:r>
        <w:rPr>
          <w:b/>
          <w:sz w:val="24"/>
        </w:rPr>
        <w:t>1.采购人信息</w:t>
      </w:r>
    </w:p>
    <w:p w14:paraId="38913930">
      <w:pPr>
        <w:spacing w:line="360" w:lineRule="auto"/>
        <w:ind w:left="1079" w:leftChars="371" w:hanging="300" w:hangingChars="125"/>
        <w:jc w:val="left"/>
        <w:rPr>
          <w:sz w:val="24"/>
        </w:rPr>
      </w:pPr>
      <w:bookmarkStart w:id="20" w:name="_Toc28359086"/>
      <w:bookmarkStart w:id="21" w:name="_Toc28359009"/>
      <w:r>
        <w:rPr>
          <w:sz w:val="24"/>
        </w:rPr>
        <w:t>名    称：</w:t>
      </w:r>
      <w:r>
        <w:rPr>
          <w:rFonts w:hint="eastAsia"/>
          <w:sz w:val="24"/>
        </w:rPr>
        <w:t>北京工业大学</w:t>
      </w:r>
    </w:p>
    <w:p w14:paraId="364BA993">
      <w:pPr>
        <w:spacing w:line="360" w:lineRule="auto"/>
        <w:ind w:left="1079" w:leftChars="371" w:hanging="300" w:hangingChars="125"/>
        <w:jc w:val="left"/>
        <w:rPr>
          <w:sz w:val="24"/>
        </w:rPr>
      </w:pPr>
      <w:r>
        <w:rPr>
          <w:sz w:val="24"/>
        </w:rPr>
        <w:t>地    址：</w:t>
      </w:r>
      <w:r>
        <w:rPr>
          <w:rFonts w:hint="eastAsia"/>
          <w:sz w:val="24"/>
        </w:rPr>
        <w:t xml:space="preserve">北京市朝阳区平乐园100号 </w:t>
      </w:r>
    </w:p>
    <w:p w14:paraId="0FB53CA7">
      <w:pPr>
        <w:spacing w:line="360" w:lineRule="auto"/>
        <w:ind w:left="1079" w:leftChars="371" w:hanging="300" w:hangingChars="125"/>
        <w:jc w:val="left"/>
        <w:rPr>
          <w:sz w:val="24"/>
          <w:u w:val="single"/>
        </w:rPr>
      </w:pPr>
      <w:r>
        <w:rPr>
          <w:sz w:val="24"/>
        </w:rPr>
        <w:t>联系方式：李老师</w:t>
      </w:r>
      <w:r>
        <w:rPr>
          <w:rFonts w:hint="eastAsia"/>
          <w:sz w:val="24"/>
        </w:rPr>
        <w:t xml:space="preserve"> </w:t>
      </w:r>
      <w:r>
        <w:rPr>
          <w:sz w:val="24"/>
        </w:rPr>
        <w:t>(010) 6739 2339</w:t>
      </w:r>
    </w:p>
    <w:p w14:paraId="1C3CA560">
      <w:pPr>
        <w:spacing w:line="360" w:lineRule="auto"/>
        <w:ind w:left="1080" w:leftChars="371" w:hanging="301" w:hangingChars="125"/>
        <w:jc w:val="left"/>
        <w:rPr>
          <w:b/>
          <w:sz w:val="24"/>
        </w:rPr>
      </w:pPr>
      <w:r>
        <w:rPr>
          <w:b/>
          <w:sz w:val="24"/>
        </w:rPr>
        <w:t>2.采购代理机构信息</w:t>
      </w:r>
      <w:bookmarkEnd w:id="20"/>
      <w:bookmarkEnd w:id="21"/>
    </w:p>
    <w:p w14:paraId="7B11878C">
      <w:pPr>
        <w:spacing w:line="360" w:lineRule="auto"/>
        <w:ind w:left="1079" w:leftChars="371" w:hanging="300" w:hangingChars="125"/>
        <w:jc w:val="left"/>
        <w:rPr>
          <w:sz w:val="24"/>
        </w:rPr>
      </w:pPr>
      <w:bookmarkStart w:id="22" w:name="_Toc28359087"/>
      <w:bookmarkStart w:id="23" w:name="_Toc28359010"/>
      <w:r>
        <w:rPr>
          <w:sz w:val="24"/>
        </w:rPr>
        <w:t>名    称：</w:t>
      </w:r>
      <w:r>
        <w:rPr>
          <w:rFonts w:hint="eastAsia"/>
          <w:sz w:val="24"/>
        </w:rPr>
        <w:t>华采招标集团有限公司</w:t>
      </w:r>
    </w:p>
    <w:p w14:paraId="6A89F0DB">
      <w:pPr>
        <w:spacing w:line="360" w:lineRule="auto"/>
        <w:ind w:left="1079" w:leftChars="371" w:hanging="300" w:hangingChars="125"/>
        <w:jc w:val="left"/>
        <w:rPr>
          <w:sz w:val="24"/>
        </w:rPr>
      </w:pPr>
      <w:r>
        <w:rPr>
          <w:sz w:val="24"/>
        </w:rPr>
        <w:t>地    址：</w:t>
      </w:r>
      <w:r>
        <w:rPr>
          <w:rFonts w:hint="eastAsia"/>
          <w:sz w:val="24"/>
        </w:rPr>
        <w:t>北京市丰台区广安路9号国投财富广场6号楼1601室</w:t>
      </w:r>
    </w:p>
    <w:p w14:paraId="48E9EA15">
      <w:pPr>
        <w:spacing w:line="360" w:lineRule="auto"/>
        <w:ind w:left="1079" w:leftChars="371" w:hanging="300" w:hangingChars="125"/>
        <w:jc w:val="left"/>
        <w:rPr>
          <w:sz w:val="24"/>
        </w:rPr>
      </w:pPr>
      <w:r>
        <w:rPr>
          <w:sz w:val="24"/>
        </w:rPr>
        <w:t>联系方式：010-63509799-8038/8078</w:t>
      </w:r>
    </w:p>
    <w:p w14:paraId="697E8B15">
      <w:pPr>
        <w:spacing w:line="360" w:lineRule="auto"/>
        <w:ind w:firstLine="723" w:firstLineChars="300"/>
        <w:rPr>
          <w:b/>
          <w:sz w:val="24"/>
        </w:rPr>
      </w:pPr>
      <w:r>
        <w:rPr>
          <w:b/>
          <w:sz w:val="24"/>
        </w:rPr>
        <w:t>3.项目联系方式</w:t>
      </w:r>
      <w:bookmarkEnd w:id="22"/>
      <w:bookmarkEnd w:id="23"/>
    </w:p>
    <w:p w14:paraId="596F3087">
      <w:pPr>
        <w:pStyle w:val="9"/>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sz w:val="24"/>
        </w:rPr>
        <w:t>崔丽洁、赵娜、刘金秀、金珊</w:t>
      </w:r>
    </w:p>
    <w:p w14:paraId="19A59C56">
      <w:pPr>
        <w:pStyle w:val="9"/>
        <w:spacing w:line="360" w:lineRule="auto"/>
        <w:ind w:firstLine="720" w:firstLineChars="300"/>
        <w:rPr>
          <w:rFonts w:hint="default" w:ascii="Times New Roman" w:hAnsi="Times New Roman"/>
          <w:sz w:val="24"/>
          <w:szCs w:val="24"/>
        </w:rPr>
      </w:pPr>
      <w:r>
        <w:rPr>
          <w:rFonts w:hint="default" w:ascii="Times New Roman" w:hAnsi="Times New Roman"/>
          <w:sz w:val="24"/>
        </w:rPr>
        <w:t>电      话：010-63509799-8038/8078</w:t>
      </w:r>
    </w:p>
    <w:p w14:paraId="6D1435C6">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WU5MGM4MTE3OTRmZGM5MDAxZGUyZTYzYmYzM2YifQ=="/>
  </w:docVars>
  <w:rsids>
    <w:rsidRoot w:val="003058FD"/>
    <w:rsid w:val="0001557C"/>
    <w:rsid w:val="00055FD2"/>
    <w:rsid w:val="00077678"/>
    <w:rsid w:val="0012557A"/>
    <w:rsid w:val="001E394A"/>
    <w:rsid w:val="00215515"/>
    <w:rsid w:val="00216EF1"/>
    <w:rsid w:val="00226858"/>
    <w:rsid w:val="003053C1"/>
    <w:rsid w:val="003058FD"/>
    <w:rsid w:val="00316189"/>
    <w:rsid w:val="00332178"/>
    <w:rsid w:val="003650E6"/>
    <w:rsid w:val="0037431B"/>
    <w:rsid w:val="003C2F1A"/>
    <w:rsid w:val="0041370D"/>
    <w:rsid w:val="00471B64"/>
    <w:rsid w:val="00494598"/>
    <w:rsid w:val="004E4B34"/>
    <w:rsid w:val="004F4556"/>
    <w:rsid w:val="005824D4"/>
    <w:rsid w:val="00592228"/>
    <w:rsid w:val="005A29DD"/>
    <w:rsid w:val="00631282"/>
    <w:rsid w:val="006B6FD4"/>
    <w:rsid w:val="006C447E"/>
    <w:rsid w:val="006E16E4"/>
    <w:rsid w:val="006E3BF9"/>
    <w:rsid w:val="00714029"/>
    <w:rsid w:val="00714603"/>
    <w:rsid w:val="00716745"/>
    <w:rsid w:val="00742342"/>
    <w:rsid w:val="0077078A"/>
    <w:rsid w:val="007C5B66"/>
    <w:rsid w:val="007D7C3B"/>
    <w:rsid w:val="007F0A4E"/>
    <w:rsid w:val="00810B4C"/>
    <w:rsid w:val="008A42EF"/>
    <w:rsid w:val="00921CC3"/>
    <w:rsid w:val="00925EA6"/>
    <w:rsid w:val="009A6D5E"/>
    <w:rsid w:val="009E4E6F"/>
    <w:rsid w:val="00A16DCD"/>
    <w:rsid w:val="00A20C53"/>
    <w:rsid w:val="00A23527"/>
    <w:rsid w:val="00A356A4"/>
    <w:rsid w:val="00A95530"/>
    <w:rsid w:val="00AC51E9"/>
    <w:rsid w:val="00AE75D4"/>
    <w:rsid w:val="00C123E5"/>
    <w:rsid w:val="00C21273"/>
    <w:rsid w:val="00C269A7"/>
    <w:rsid w:val="00CC49A1"/>
    <w:rsid w:val="00D41394"/>
    <w:rsid w:val="00D87402"/>
    <w:rsid w:val="00DC5EF2"/>
    <w:rsid w:val="00DD6FB5"/>
    <w:rsid w:val="00DF1A8E"/>
    <w:rsid w:val="00E00279"/>
    <w:rsid w:val="00E946BB"/>
    <w:rsid w:val="00F05001"/>
    <w:rsid w:val="00F52754"/>
    <w:rsid w:val="00F55B61"/>
    <w:rsid w:val="00FA6115"/>
    <w:rsid w:val="00FC4C28"/>
    <w:rsid w:val="019779D5"/>
    <w:rsid w:val="044036B7"/>
    <w:rsid w:val="07697D31"/>
    <w:rsid w:val="092C4B5A"/>
    <w:rsid w:val="096807EB"/>
    <w:rsid w:val="09C32013"/>
    <w:rsid w:val="0D116EA1"/>
    <w:rsid w:val="0D4B4306"/>
    <w:rsid w:val="0EEC54CF"/>
    <w:rsid w:val="12332670"/>
    <w:rsid w:val="147144F6"/>
    <w:rsid w:val="17101F77"/>
    <w:rsid w:val="182501E1"/>
    <w:rsid w:val="1A1D076E"/>
    <w:rsid w:val="1A763000"/>
    <w:rsid w:val="1B0F4B9F"/>
    <w:rsid w:val="1B717DF3"/>
    <w:rsid w:val="1DA6682E"/>
    <w:rsid w:val="1F525FB8"/>
    <w:rsid w:val="2031330F"/>
    <w:rsid w:val="2355768F"/>
    <w:rsid w:val="2443398C"/>
    <w:rsid w:val="2515637F"/>
    <w:rsid w:val="26AD77E2"/>
    <w:rsid w:val="299A59FA"/>
    <w:rsid w:val="2A317DDE"/>
    <w:rsid w:val="2AA8279A"/>
    <w:rsid w:val="2F412AC4"/>
    <w:rsid w:val="3182066E"/>
    <w:rsid w:val="31A62339"/>
    <w:rsid w:val="31E626A4"/>
    <w:rsid w:val="38557936"/>
    <w:rsid w:val="3CCA47F2"/>
    <w:rsid w:val="3D646077"/>
    <w:rsid w:val="3DD74F30"/>
    <w:rsid w:val="3E0E4AA2"/>
    <w:rsid w:val="3EE6289D"/>
    <w:rsid w:val="41831A53"/>
    <w:rsid w:val="41865B62"/>
    <w:rsid w:val="45B85ED0"/>
    <w:rsid w:val="462B0663"/>
    <w:rsid w:val="470703F1"/>
    <w:rsid w:val="4742185B"/>
    <w:rsid w:val="47A934A7"/>
    <w:rsid w:val="49154CC0"/>
    <w:rsid w:val="49FA5194"/>
    <w:rsid w:val="4A1C1E51"/>
    <w:rsid w:val="4B913282"/>
    <w:rsid w:val="4CD2753F"/>
    <w:rsid w:val="4D140114"/>
    <w:rsid w:val="4F730D1A"/>
    <w:rsid w:val="53974572"/>
    <w:rsid w:val="55B8083D"/>
    <w:rsid w:val="57475C4D"/>
    <w:rsid w:val="58582A0B"/>
    <w:rsid w:val="5C367F47"/>
    <w:rsid w:val="5D7646F6"/>
    <w:rsid w:val="5E501768"/>
    <w:rsid w:val="61011DFA"/>
    <w:rsid w:val="62F7077A"/>
    <w:rsid w:val="63D15F9E"/>
    <w:rsid w:val="642873A1"/>
    <w:rsid w:val="67D9063A"/>
    <w:rsid w:val="692A5B18"/>
    <w:rsid w:val="6A672180"/>
    <w:rsid w:val="6A9A0CA2"/>
    <w:rsid w:val="6E527997"/>
    <w:rsid w:val="6F2911A5"/>
    <w:rsid w:val="72E61148"/>
    <w:rsid w:val="734737B6"/>
    <w:rsid w:val="73D06E12"/>
    <w:rsid w:val="74E53270"/>
    <w:rsid w:val="79077609"/>
    <w:rsid w:val="7A047FD9"/>
    <w:rsid w:val="7A4575D8"/>
    <w:rsid w:val="7A7E0956"/>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toa heading"/>
    <w:basedOn w:val="1"/>
    <w:next w:val="1"/>
    <w:unhideWhenUsed/>
    <w:qFormat/>
    <w:uiPriority w:val="99"/>
    <w:pPr>
      <w:spacing w:before="120"/>
    </w:pPr>
    <w:rPr>
      <w:rFonts w:ascii="Arial" w:hAnsi="Arial"/>
      <w:sz w:val="24"/>
    </w:rPr>
  </w:style>
  <w:style w:type="paragraph" w:styleId="6">
    <w:name w:val="Body Text"/>
    <w:basedOn w:val="1"/>
    <w:unhideWhenUsed/>
    <w:qFormat/>
    <w:uiPriority w:val="99"/>
    <w:pPr>
      <w:spacing w:after="120"/>
    </w:pPr>
    <w:rPr>
      <w:rFonts w:ascii="Calibri" w:hAnsi="Calibri"/>
      <w:szCs w:val="24"/>
    </w:rPr>
  </w:style>
  <w:style w:type="paragraph" w:styleId="7">
    <w:name w:val="Body Text Indent"/>
    <w:basedOn w:val="1"/>
    <w:autoRedefine/>
    <w:qFormat/>
    <w:uiPriority w:val="0"/>
    <w:pPr>
      <w:spacing w:line="360" w:lineRule="auto"/>
      <w:ind w:firstLine="570"/>
    </w:pPr>
    <w:rPr>
      <w:sz w:val="24"/>
    </w:rPr>
  </w:style>
  <w:style w:type="paragraph" w:styleId="8">
    <w:name w:val="List 2"/>
    <w:basedOn w:val="1"/>
    <w:qFormat/>
    <w:uiPriority w:val="0"/>
    <w:pPr>
      <w:ind w:left="100" w:leftChars="200" w:hanging="200" w:hangingChars="200"/>
    </w:pPr>
  </w:style>
  <w:style w:type="paragraph" w:styleId="9">
    <w:name w:val="Plain Text"/>
    <w:basedOn w:val="1"/>
    <w:link w:val="22"/>
    <w:autoRedefine/>
    <w:qFormat/>
    <w:uiPriority w:val="0"/>
    <w:rPr>
      <w:rFonts w:ascii="宋体" w:hAnsi="Courier New" w:eastAsiaTheme="minorEastAsia" w:cstheme="minorBidi"/>
      <w:szCs w:val="22"/>
    </w:rPr>
  </w:style>
  <w:style w:type="paragraph" w:styleId="10">
    <w:name w:val="footer"/>
    <w:basedOn w:val="1"/>
    <w:link w:val="19"/>
    <w:autoRedefine/>
    <w:qFormat/>
    <w:uiPriority w:val="0"/>
    <w:pPr>
      <w:tabs>
        <w:tab w:val="center" w:pos="4153"/>
        <w:tab w:val="right" w:pos="8306"/>
      </w:tabs>
      <w:snapToGrid w:val="0"/>
      <w:jc w:val="left"/>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autoRedefine/>
    <w:qFormat/>
    <w:uiPriority w:val="0"/>
    <w:pPr>
      <w:spacing w:after="120" w:line="480" w:lineRule="exact"/>
      <w:ind w:left="420" w:leftChars="20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页眉 字符"/>
    <w:basedOn w:val="15"/>
    <w:link w:val="11"/>
    <w:autoRedefine/>
    <w:qFormat/>
    <w:uiPriority w:val="0"/>
    <w:rPr>
      <w:kern w:val="2"/>
      <w:sz w:val="18"/>
      <w:szCs w:val="18"/>
    </w:rPr>
  </w:style>
  <w:style w:type="character" w:customStyle="1" w:styleId="19">
    <w:name w:val="页脚 字符"/>
    <w:basedOn w:val="15"/>
    <w:link w:val="10"/>
    <w:autoRedefine/>
    <w:qFormat/>
    <w:uiPriority w:val="0"/>
    <w:rPr>
      <w:kern w:val="2"/>
      <w:sz w:val="18"/>
      <w:szCs w:val="18"/>
    </w:rPr>
  </w:style>
  <w:style w:type="character" w:customStyle="1" w:styleId="20">
    <w:name w:val="NormalCharacter"/>
    <w:autoRedefine/>
    <w:qFormat/>
    <w:uiPriority w:val="0"/>
  </w:style>
  <w:style w:type="character" w:customStyle="1" w:styleId="21">
    <w:name w:val="标题 2 字符"/>
    <w:basedOn w:val="15"/>
    <w:link w:val="3"/>
    <w:qFormat/>
    <w:uiPriority w:val="0"/>
    <w:rPr>
      <w:rFonts w:ascii="Arial" w:hAnsi="Arial" w:eastAsia="黑体" w:cs="Arial"/>
      <w:b/>
      <w:bCs/>
      <w:kern w:val="2"/>
      <w:sz w:val="32"/>
      <w:szCs w:val="32"/>
    </w:rPr>
  </w:style>
  <w:style w:type="character" w:customStyle="1" w:styleId="22">
    <w:name w:val="纯文本 字符"/>
    <w:link w:val="9"/>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1899</Words>
  <Characters>2298</Characters>
  <Lines>17</Lines>
  <Paragraphs>4</Paragraphs>
  <TotalTime>0</TotalTime>
  <ScaleCrop>false</ScaleCrop>
  <LinksUpToDate>false</LinksUpToDate>
  <CharactersWithSpaces>2355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i'yih</cp:lastModifiedBy>
  <dcterms:modified xsi:type="dcterms:W3CDTF">2025-09-22T06:18:16Z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57FCE2EF35C4423494CF296A616B04B2</vt:lpwstr>
  </property>
  <property fmtid="{D5CDD505-2E9C-101B-9397-08002B2CF9AE}" pid="4" name="KSOTemplateDocerSaveRecord">
    <vt:lpwstr>eyJoZGlkIjoiZWIwNTgwYjZjODA3ZDM4YmE5OThkNTYwYjNlZWI3ZjciLCJ1c2VySWQiOiI3Mjg5NzM5MzUifQ==</vt:lpwstr>
  </property>
</Properties>
</file>