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45D245">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5F355410">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12BB110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bookmarkStart w:id="33" w:name="_GoBack"/>
      <w:r>
        <w:rPr>
          <w:rFonts w:hint="eastAsia" w:ascii="仿宋" w:hAnsi="仿宋" w:eastAsia="仿宋" w:cs="仿宋"/>
          <w:sz w:val="28"/>
          <w:szCs w:val="28"/>
          <w:u w:val="single"/>
          <w:lang w:eastAsia="zh-CN"/>
        </w:rPr>
        <w:t>北京胸科医院开办费医用设备购置项目第二批(1)</w:t>
      </w:r>
      <w:bookmarkEnd w:id="33"/>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2025年10月15日下午13时30分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1A206B92">
      <w:pPr>
        <w:rPr>
          <w:rFonts w:ascii="仿宋" w:hAnsi="仿宋" w:eastAsia="仿宋" w:cs="仿宋"/>
          <w:sz w:val="28"/>
          <w:szCs w:val="28"/>
        </w:rPr>
      </w:pPr>
    </w:p>
    <w:p w14:paraId="3592BDE5">
      <w:pPr>
        <w:pStyle w:val="3"/>
        <w:spacing w:before="0" w:line="360" w:lineRule="auto"/>
        <w:rPr>
          <w:rFonts w:ascii="仿宋" w:hAnsi="仿宋" w:eastAsia="仿宋" w:cs="仿宋"/>
          <w:b w:val="0"/>
          <w:sz w:val="28"/>
          <w:szCs w:val="28"/>
        </w:rPr>
      </w:pPr>
      <w:bookmarkStart w:id="2" w:name="_Toc28359002"/>
      <w:bookmarkStart w:id="3" w:name="_Toc35393621"/>
      <w:bookmarkStart w:id="4" w:name="_Toc28359079"/>
      <w:bookmarkStart w:id="5" w:name="_Toc35393790"/>
      <w:bookmarkStart w:id="6" w:name="_Hlk24379207"/>
      <w:r>
        <w:rPr>
          <w:rFonts w:hint="eastAsia" w:ascii="仿宋" w:hAnsi="仿宋" w:eastAsia="仿宋" w:cs="仿宋"/>
          <w:b w:val="0"/>
          <w:sz w:val="28"/>
          <w:szCs w:val="28"/>
        </w:rPr>
        <w:t>一、项目基本情况</w:t>
      </w:r>
      <w:bookmarkEnd w:id="2"/>
      <w:bookmarkEnd w:id="3"/>
      <w:bookmarkEnd w:id="4"/>
      <w:bookmarkEnd w:id="5"/>
    </w:p>
    <w:p w14:paraId="60E62726">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0686-2511BI042699Z</w:t>
      </w:r>
    </w:p>
    <w:p w14:paraId="7D765BFC">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北京胸科医院开办费医用设备购置项目第二批(1)</w:t>
      </w:r>
    </w:p>
    <w:p w14:paraId="61470349">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646.7</w:t>
      </w:r>
      <w:r>
        <w:rPr>
          <w:rFonts w:hint="eastAsia" w:ascii="仿宋" w:hAnsi="仿宋" w:eastAsia="仿宋" w:cs="仿宋"/>
          <w:sz w:val="28"/>
          <w:szCs w:val="28"/>
          <w:lang w:eastAsia="zh-CN"/>
        </w:rPr>
        <w:t>万元</w:t>
      </w:r>
    </w:p>
    <w:p w14:paraId="4BBC37D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tbl>
      <w:tblPr>
        <w:tblStyle w:val="10"/>
        <w:tblW w:w="105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10"/>
        <w:gridCol w:w="1586"/>
        <w:gridCol w:w="828"/>
        <w:gridCol w:w="2205"/>
        <w:gridCol w:w="1679"/>
        <w:gridCol w:w="1806"/>
      </w:tblGrid>
      <w:tr w14:paraId="3430D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Align w:val="center"/>
          </w:tcPr>
          <w:p w14:paraId="1C74BA2F">
            <w:pPr>
              <w:pStyle w:val="48"/>
              <w:jc w:val="center"/>
              <w:rPr>
                <w:sz w:val="24"/>
                <w:szCs w:val="24"/>
                <w:lang w:eastAsia="zh-CN"/>
              </w:rPr>
            </w:pPr>
            <w:r>
              <w:rPr>
                <w:rFonts w:hint="eastAsia"/>
                <w:sz w:val="24"/>
                <w:szCs w:val="24"/>
                <w:lang w:eastAsia="zh-CN"/>
              </w:rPr>
              <w:t>包号</w:t>
            </w:r>
          </w:p>
        </w:tc>
        <w:tc>
          <w:tcPr>
            <w:tcW w:w="1710" w:type="dxa"/>
            <w:vAlign w:val="center"/>
          </w:tcPr>
          <w:p w14:paraId="6126ED12">
            <w:pPr>
              <w:pStyle w:val="48"/>
              <w:jc w:val="center"/>
              <w:rPr>
                <w:sz w:val="24"/>
                <w:szCs w:val="24"/>
                <w:lang w:eastAsia="zh-CN"/>
              </w:rPr>
            </w:pPr>
            <w:r>
              <w:rPr>
                <w:rFonts w:hint="eastAsia"/>
                <w:sz w:val="24"/>
                <w:szCs w:val="24"/>
                <w:lang w:eastAsia="zh-CN"/>
              </w:rPr>
              <w:t>采购包预算金额</w:t>
            </w:r>
          </w:p>
          <w:p w14:paraId="749C5244">
            <w:pPr>
              <w:pStyle w:val="48"/>
              <w:jc w:val="center"/>
              <w:rPr>
                <w:sz w:val="24"/>
                <w:szCs w:val="24"/>
                <w:lang w:eastAsia="zh-CN"/>
              </w:rPr>
            </w:pPr>
            <w:r>
              <w:rPr>
                <w:rFonts w:hint="eastAsia"/>
                <w:sz w:val="24"/>
                <w:szCs w:val="24"/>
                <w:lang w:eastAsia="zh-CN"/>
              </w:rPr>
              <w:t>（万元）</w:t>
            </w:r>
          </w:p>
        </w:tc>
        <w:tc>
          <w:tcPr>
            <w:tcW w:w="1586" w:type="dxa"/>
            <w:vAlign w:val="center"/>
          </w:tcPr>
          <w:p w14:paraId="6742D02E">
            <w:pPr>
              <w:pStyle w:val="48"/>
              <w:jc w:val="center"/>
              <w:rPr>
                <w:rFonts w:hint="eastAsia"/>
                <w:sz w:val="24"/>
                <w:szCs w:val="24"/>
                <w:lang w:val="en-US" w:eastAsia="zh-CN"/>
              </w:rPr>
            </w:pPr>
            <w:r>
              <w:rPr>
                <w:rFonts w:hint="eastAsia"/>
                <w:sz w:val="24"/>
                <w:szCs w:val="24"/>
                <w:lang w:val="en-US" w:eastAsia="zh-CN"/>
              </w:rPr>
              <w:t>单价最高限价</w:t>
            </w:r>
          </w:p>
          <w:p w14:paraId="4E50FC43">
            <w:pPr>
              <w:pStyle w:val="48"/>
              <w:jc w:val="center"/>
              <w:rPr>
                <w:rFonts w:hint="default"/>
                <w:sz w:val="24"/>
                <w:szCs w:val="24"/>
                <w:lang w:val="en-US" w:eastAsia="zh-CN"/>
              </w:rPr>
            </w:pPr>
            <w:r>
              <w:rPr>
                <w:rFonts w:hint="eastAsia"/>
                <w:sz w:val="24"/>
                <w:szCs w:val="24"/>
                <w:lang w:val="en-US" w:eastAsia="zh-CN"/>
              </w:rPr>
              <w:t>（万元）</w:t>
            </w:r>
          </w:p>
        </w:tc>
        <w:tc>
          <w:tcPr>
            <w:tcW w:w="828" w:type="dxa"/>
            <w:vAlign w:val="center"/>
          </w:tcPr>
          <w:p w14:paraId="0826D515">
            <w:pPr>
              <w:pStyle w:val="48"/>
              <w:jc w:val="center"/>
              <w:rPr>
                <w:sz w:val="24"/>
                <w:szCs w:val="24"/>
                <w:lang w:eastAsia="zh-CN"/>
              </w:rPr>
            </w:pPr>
            <w:r>
              <w:rPr>
                <w:rFonts w:hint="eastAsia"/>
                <w:sz w:val="24"/>
                <w:szCs w:val="24"/>
                <w:lang w:eastAsia="zh-CN"/>
              </w:rPr>
              <w:t>品目号</w:t>
            </w:r>
          </w:p>
        </w:tc>
        <w:tc>
          <w:tcPr>
            <w:tcW w:w="2205" w:type="dxa"/>
            <w:vAlign w:val="center"/>
          </w:tcPr>
          <w:p w14:paraId="27949E63">
            <w:pPr>
              <w:pStyle w:val="48"/>
              <w:jc w:val="center"/>
              <w:rPr>
                <w:sz w:val="24"/>
                <w:szCs w:val="24"/>
                <w:lang w:eastAsia="zh-CN"/>
              </w:rPr>
            </w:pPr>
            <w:r>
              <w:rPr>
                <w:rFonts w:hint="eastAsia"/>
                <w:sz w:val="24"/>
                <w:szCs w:val="24"/>
                <w:lang w:eastAsia="zh-CN"/>
              </w:rPr>
              <w:t>标的名称</w:t>
            </w:r>
          </w:p>
        </w:tc>
        <w:tc>
          <w:tcPr>
            <w:tcW w:w="1679" w:type="dxa"/>
            <w:vAlign w:val="center"/>
          </w:tcPr>
          <w:p w14:paraId="581BBE6F">
            <w:pPr>
              <w:pStyle w:val="48"/>
              <w:jc w:val="center"/>
              <w:rPr>
                <w:sz w:val="24"/>
                <w:szCs w:val="24"/>
                <w:lang w:eastAsia="zh-CN"/>
              </w:rPr>
            </w:pPr>
            <w:r>
              <w:rPr>
                <w:rFonts w:hint="eastAsia"/>
                <w:sz w:val="24"/>
                <w:szCs w:val="24"/>
                <w:lang w:eastAsia="zh-CN"/>
              </w:rPr>
              <w:t>数量</w:t>
            </w:r>
          </w:p>
          <w:p w14:paraId="66EEC983">
            <w:pPr>
              <w:pStyle w:val="48"/>
              <w:jc w:val="center"/>
              <w:rPr>
                <w:sz w:val="24"/>
                <w:szCs w:val="24"/>
                <w:lang w:eastAsia="zh-CN"/>
              </w:rPr>
            </w:pPr>
            <w:r>
              <w:rPr>
                <w:rFonts w:hint="eastAsia"/>
                <w:sz w:val="24"/>
                <w:szCs w:val="24"/>
                <w:lang w:eastAsia="zh-CN"/>
              </w:rPr>
              <w:t>（台/套）</w:t>
            </w:r>
          </w:p>
        </w:tc>
        <w:tc>
          <w:tcPr>
            <w:tcW w:w="1806" w:type="dxa"/>
            <w:vAlign w:val="center"/>
          </w:tcPr>
          <w:p w14:paraId="56D6DDAB">
            <w:pPr>
              <w:pStyle w:val="48"/>
              <w:jc w:val="center"/>
              <w:rPr>
                <w:sz w:val="24"/>
                <w:szCs w:val="24"/>
                <w:lang w:eastAsia="zh-CN"/>
              </w:rPr>
            </w:pPr>
            <w:r>
              <w:rPr>
                <w:rFonts w:hint="eastAsia"/>
                <w:sz w:val="24"/>
                <w:szCs w:val="24"/>
                <w:lang w:eastAsia="zh-CN"/>
              </w:rPr>
              <w:t>简要技术需求或服务要求</w:t>
            </w:r>
          </w:p>
        </w:tc>
      </w:tr>
      <w:tr w14:paraId="6AB75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3C740322">
            <w:pPr>
              <w:pStyle w:val="48"/>
              <w:jc w:val="center"/>
              <w:rPr>
                <w:sz w:val="24"/>
                <w:szCs w:val="24"/>
                <w:lang w:eastAsia="zh-CN"/>
              </w:rPr>
            </w:pPr>
            <w:r>
              <w:rPr>
                <w:rFonts w:hint="eastAsia"/>
                <w:sz w:val="24"/>
                <w:szCs w:val="24"/>
                <w:lang w:eastAsia="zh-CN"/>
              </w:rPr>
              <w:t>1</w:t>
            </w:r>
          </w:p>
        </w:tc>
        <w:tc>
          <w:tcPr>
            <w:tcW w:w="1710" w:type="dxa"/>
            <w:shd w:val="clear" w:color="auto" w:fill="auto"/>
            <w:vAlign w:val="center"/>
          </w:tcPr>
          <w:p w14:paraId="15E37F4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50</w:t>
            </w:r>
          </w:p>
        </w:tc>
        <w:tc>
          <w:tcPr>
            <w:tcW w:w="1586" w:type="dxa"/>
            <w:vAlign w:val="center"/>
          </w:tcPr>
          <w:p w14:paraId="165FCC41">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50</w:t>
            </w:r>
          </w:p>
        </w:tc>
        <w:tc>
          <w:tcPr>
            <w:tcW w:w="828" w:type="dxa"/>
            <w:vAlign w:val="center"/>
          </w:tcPr>
          <w:p w14:paraId="749BE3D2">
            <w:pPr>
              <w:pStyle w:val="4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p>
        </w:tc>
        <w:tc>
          <w:tcPr>
            <w:tcW w:w="2205" w:type="dxa"/>
            <w:shd w:val="clear" w:color="auto" w:fill="auto"/>
            <w:vAlign w:val="center"/>
          </w:tcPr>
          <w:p w14:paraId="49026F24">
            <w:pPr>
              <w:keepNext w:val="0"/>
              <w:keepLines w:val="0"/>
              <w:widowControl/>
              <w:suppressLineNumbers w:val="0"/>
              <w:jc w:val="center"/>
              <w:textAlignment w:val="center"/>
              <w:rPr>
                <w:rFonts w:hint="eastAsia" w:ascii="宋体" w:hAnsi="宋体" w:eastAsia="宋体" w:cs="宋体"/>
                <w:spacing w:val="0"/>
                <w:sz w:val="24"/>
                <w:szCs w:val="24"/>
                <w:lang w:val="en-US" w:eastAsia="zh-CN" w:bidi="ar-SA"/>
              </w:rPr>
            </w:pPr>
            <w:r>
              <w:rPr>
                <w:rFonts w:hint="eastAsia" w:ascii="宋体" w:hAnsi="宋体" w:eastAsia="宋体" w:cs="宋体"/>
                <w:spacing w:val="0"/>
                <w:sz w:val="24"/>
                <w:szCs w:val="24"/>
                <w:lang w:val="en-US" w:eastAsia="zh-CN" w:bidi="ar-SA"/>
              </w:rPr>
              <w:t>冷冻治疗仪</w:t>
            </w:r>
          </w:p>
        </w:tc>
        <w:tc>
          <w:tcPr>
            <w:tcW w:w="1679" w:type="dxa"/>
            <w:vAlign w:val="center"/>
          </w:tcPr>
          <w:p w14:paraId="16845E6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16A24F85">
            <w:pPr>
              <w:pStyle w:val="48"/>
              <w:jc w:val="center"/>
              <w:rPr>
                <w:rFonts w:hint="default"/>
                <w:sz w:val="24"/>
                <w:szCs w:val="24"/>
                <w:lang w:val="en-US" w:eastAsia="zh-CN"/>
              </w:rPr>
            </w:pPr>
            <w:r>
              <w:rPr>
                <w:rFonts w:hint="eastAsia"/>
                <w:sz w:val="24"/>
                <w:szCs w:val="24"/>
                <w:lang w:val="en-US" w:eastAsia="zh-CN"/>
              </w:rPr>
              <w:t>详见“采购需求”</w:t>
            </w:r>
          </w:p>
        </w:tc>
      </w:tr>
      <w:tr w14:paraId="164BB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4037E1D5">
            <w:pPr>
              <w:pStyle w:val="48"/>
              <w:jc w:val="center"/>
              <w:rPr>
                <w:rFonts w:hint="eastAsia"/>
                <w:sz w:val="24"/>
                <w:szCs w:val="24"/>
                <w:lang w:eastAsia="zh-CN"/>
              </w:rPr>
            </w:pPr>
          </w:p>
        </w:tc>
        <w:tc>
          <w:tcPr>
            <w:tcW w:w="1710" w:type="dxa"/>
            <w:shd w:val="clear" w:color="auto" w:fill="auto"/>
            <w:vAlign w:val="center"/>
          </w:tcPr>
          <w:p w14:paraId="37EF261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160</w:t>
            </w:r>
          </w:p>
        </w:tc>
        <w:tc>
          <w:tcPr>
            <w:tcW w:w="1586" w:type="dxa"/>
            <w:vAlign w:val="center"/>
          </w:tcPr>
          <w:p w14:paraId="6D91FD8D">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160</w:t>
            </w:r>
          </w:p>
        </w:tc>
        <w:tc>
          <w:tcPr>
            <w:tcW w:w="828" w:type="dxa"/>
            <w:vAlign w:val="center"/>
          </w:tcPr>
          <w:p w14:paraId="7466BE57">
            <w:pPr>
              <w:pStyle w:val="4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205" w:type="dxa"/>
            <w:shd w:val="clear" w:color="auto" w:fill="auto"/>
            <w:vAlign w:val="center"/>
          </w:tcPr>
          <w:p w14:paraId="15C3F22E">
            <w:pPr>
              <w:keepNext w:val="0"/>
              <w:keepLines w:val="0"/>
              <w:widowControl/>
              <w:suppressLineNumbers w:val="0"/>
              <w:jc w:val="center"/>
              <w:textAlignment w:val="center"/>
              <w:rPr>
                <w:rFonts w:hint="eastAsia" w:ascii="宋体" w:hAnsi="宋体" w:eastAsia="宋体" w:cs="宋体"/>
                <w:spacing w:val="0"/>
                <w:sz w:val="24"/>
                <w:szCs w:val="24"/>
                <w:lang w:val="en-US" w:eastAsia="zh-CN" w:bidi="ar-SA"/>
              </w:rPr>
            </w:pPr>
            <w:r>
              <w:rPr>
                <w:rFonts w:hint="eastAsia" w:ascii="宋体" w:hAnsi="宋体" w:eastAsia="宋体" w:cs="宋体"/>
                <w:spacing w:val="0"/>
                <w:sz w:val="24"/>
                <w:szCs w:val="24"/>
                <w:lang w:val="en-US" w:eastAsia="zh-CN" w:bidi="ar-SA"/>
              </w:rPr>
              <w:t>高频喷射呼吸机</w:t>
            </w:r>
          </w:p>
        </w:tc>
        <w:tc>
          <w:tcPr>
            <w:tcW w:w="1679" w:type="dxa"/>
            <w:vAlign w:val="center"/>
          </w:tcPr>
          <w:p w14:paraId="24C35F98">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2664F9F8">
            <w:pPr>
              <w:pStyle w:val="48"/>
              <w:jc w:val="center"/>
              <w:rPr>
                <w:sz w:val="24"/>
                <w:szCs w:val="24"/>
                <w:lang w:eastAsia="zh-CN"/>
              </w:rPr>
            </w:pPr>
          </w:p>
        </w:tc>
      </w:tr>
      <w:tr w14:paraId="30D8F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03A1266A">
            <w:pPr>
              <w:pStyle w:val="48"/>
              <w:jc w:val="center"/>
              <w:rPr>
                <w:rFonts w:hint="eastAsia"/>
                <w:sz w:val="24"/>
                <w:szCs w:val="24"/>
                <w:lang w:eastAsia="zh-CN"/>
              </w:rPr>
            </w:pPr>
          </w:p>
        </w:tc>
        <w:tc>
          <w:tcPr>
            <w:tcW w:w="1710" w:type="dxa"/>
            <w:shd w:val="clear" w:color="auto" w:fill="auto"/>
            <w:vAlign w:val="center"/>
          </w:tcPr>
          <w:p w14:paraId="42BDEE9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58</w:t>
            </w:r>
          </w:p>
        </w:tc>
        <w:tc>
          <w:tcPr>
            <w:tcW w:w="1586" w:type="dxa"/>
            <w:vAlign w:val="center"/>
          </w:tcPr>
          <w:p w14:paraId="2F4F0967">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58</w:t>
            </w:r>
          </w:p>
        </w:tc>
        <w:tc>
          <w:tcPr>
            <w:tcW w:w="828" w:type="dxa"/>
            <w:vAlign w:val="center"/>
          </w:tcPr>
          <w:p w14:paraId="3C59B3B7">
            <w:pPr>
              <w:pStyle w:val="4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205" w:type="dxa"/>
            <w:shd w:val="clear" w:color="auto" w:fill="auto"/>
            <w:vAlign w:val="center"/>
          </w:tcPr>
          <w:p w14:paraId="55F3926A">
            <w:pPr>
              <w:keepNext w:val="0"/>
              <w:keepLines w:val="0"/>
              <w:widowControl/>
              <w:suppressLineNumbers w:val="0"/>
              <w:jc w:val="center"/>
              <w:textAlignment w:val="center"/>
              <w:rPr>
                <w:rFonts w:hint="eastAsia" w:ascii="宋体" w:hAnsi="宋体" w:eastAsia="宋体" w:cs="宋体"/>
                <w:spacing w:val="0"/>
                <w:sz w:val="24"/>
                <w:szCs w:val="24"/>
                <w:lang w:val="en-US" w:eastAsia="zh-CN" w:bidi="ar-SA"/>
              </w:rPr>
            </w:pPr>
            <w:r>
              <w:rPr>
                <w:rFonts w:hint="eastAsia" w:ascii="宋体" w:hAnsi="宋体" w:eastAsia="宋体" w:cs="宋体"/>
                <w:spacing w:val="0"/>
                <w:sz w:val="24"/>
                <w:szCs w:val="24"/>
                <w:lang w:val="en-US" w:eastAsia="zh-CN" w:bidi="ar-SA"/>
              </w:rPr>
              <w:t>胃肠动力学检查系统</w:t>
            </w:r>
          </w:p>
        </w:tc>
        <w:tc>
          <w:tcPr>
            <w:tcW w:w="1679" w:type="dxa"/>
            <w:vAlign w:val="center"/>
          </w:tcPr>
          <w:p w14:paraId="0458C843">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604F0C00">
            <w:pPr>
              <w:pStyle w:val="48"/>
              <w:jc w:val="center"/>
              <w:rPr>
                <w:sz w:val="24"/>
                <w:szCs w:val="24"/>
                <w:lang w:eastAsia="zh-CN"/>
              </w:rPr>
            </w:pPr>
          </w:p>
        </w:tc>
      </w:tr>
      <w:tr w14:paraId="2B29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2B16297F">
            <w:pPr>
              <w:pStyle w:val="48"/>
              <w:jc w:val="center"/>
              <w:rPr>
                <w:rFonts w:hint="eastAsia"/>
                <w:sz w:val="24"/>
                <w:szCs w:val="24"/>
                <w:lang w:eastAsia="zh-CN"/>
              </w:rPr>
            </w:pPr>
          </w:p>
        </w:tc>
        <w:tc>
          <w:tcPr>
            <w:tcW w:w="1710" w:type="dxa"/>
            <w:shd w:val="clear" w:color="auto" w:fill="auto"/>
            <w:vAlign w:val="center"/>
          </w:tcPr>
          <w:p w14:paraId="6185BE0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22</w:t>
            </w:r>
          </w:p>
        </w:tc>
        <w:tc>
          <w:tcPr>
            <w:tcW w:w="1586" w:type="dxa"/>
            <w:vAlign w:val="center"/>
          </w:tcPr>
          <w:p w14:paraId="315095FF">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22</w:t>
            </w:r>
          </w:p>
        </w:tc>
        <w:tc>
          <w:tcPr>
            <w:tcW w:w="828" w:type="dxa"/>
            <w:vAlign w:val="center"/>
          </w:tcPr>
          <w:p w14:paraId="27E89954">
            <w:pPr>
              <w:pStyle w:val="4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205" w:type="dxa"/>
            <w:shd w:val="clear" w:color="auto" w:fill="auto"/>
            <w:vAlign w:val="center"/>
          </w:tcPr>
          <w:p w14:paraId="1560F63A">
            <w:pPr>
              <w:keepNext w:val="0"/>
              <w:keepLines w:val="0"/>
              <w:widowControl/>
              <w:suppressLineNumbers w:val="0"/>
              <w:jc w:val="center"/>
              <w:textAlignment w:val="center"/>
              <w:rPr>
                <w:rFonts w:hint="eastAsia" w:ascii="宋体" w:hAnsi="宋体" w:eastAsia="宋体" w:cs="宋体"/>
                <w:spacing w:val="0"/>
                <w:sz w:val="24"/>
                <w:szCs w:val="24"/>
                <w:lang w:val="en-US" w:eastAsia="zh-CN" w:bidi="ar-SA"/>
              </w:rPr>
            </w:pPr>
            <w:r>
              <w:rPr>
                <w:rFonts w:hint="eastAsia" w:ascii="宋体" w:hAnsi="宋体" w:eastAsia="宋体" w:cs="宋体"/>
                <w:spacing w:val="0"/>
                <w:sz w:val="24"/>
                <w:szCs w:val="24"/>
                <w:lang w:val="en-US" w:eastAsia="zh-CN" w:bidi="ar-SA"/>
              </w:rPr>
              <w:t>肢体康复训练设备</w:t>
            </w:r>
          </w:p>
        </w:tc>
        <w:tc>
          <w:tcPr>
            <w:tcW w:w="1679" w:type="dxa"/>
            <w:vAlign w:val="center"/>
          </w:tcPr>
          <w:p w14:paraId="0CA068A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6F941586">
            <w:pPr>
              <w:pStyle w:val="48"/>
              <w:jc w:val="center"/>
              <w:rPr>
                <w:sz w:val="24"/>
                <w:szCs w:val="24"/>
                <w:lang w:eastAsia="zh-CN"/>
              </w:rPr>
            </w:pPr>
          </w:p>
        </w:tc>
      </w:tr>
      <w:tr w14:paraId="71284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369DA95C">
            <w:pPr>
              <w:pStyle w:val="48"/>
              <w:jc w:val="center"/>
              <w:rPr>
                <w:sz w:val="24"/>
                <w:szCs w:val="24"/>
                <w:lang w:eastAsia="zh-CN"/>
              </w:rPr>
            </w:pPr>
            <w:r>
              <w:rPr>
                <w:rFonts w:hint="eastAsia"/>
                <w:sz w:val="24"/>
                <w:szCs w:val="24"/>
                <w:lang w:eastAsia="zh-CN"/>
              </w:rPr>
              <w:t>2</w:t>
            </w:r>
          </w:p>
        </w:tc>
        <w:tc>
          <w:tcPr>
            <w:tcW w:w="1710" w:type="dxa"/>
            <w:shd w:val="clear" w:color="auto" w:fill="auto"/>
            <w:vAlign w:val="center"/>
          </w:tcPr>
          <w:p w14:paraId="01E5178D">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1586" w:type="dxa"/>
            <w:vAlign w:val="center"/>
          </w:tcPr>
          <w:p w14:paraId="7C9B25E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828" w:type="dxa"/>
            <w:vAlign w:val="center"/>
          </w:tcPr>
          <w:p w14:paraId="6142C87E">
            <w:pPr>
              <w:pStyle w:val="4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2-1</w:t>
            </w:r>
          </w:p>
        </w:tc>
        <w:tc>
          <w:tcPr>
            <w:tcW w:w="2205" w:type="dxa"/>
            <w:shd w:val="clear" w:color="auto" w:fill="auto"/>
            <w:vAlign w:val="center"/>
          </w:tcPr>
          <w:p w14:paraId="7E41D0EA">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头戴式放大镜</w:t>
            </w:r>
          </w:p>
        </w:tc>
        <w:tc>
          <w:tcPr>
            <w:tcW w:w="1679" w:type="dxa"/>
            <w:vAlign w:val="center"/>
          </w:tcPr>
          <w:p w14:paraId="61E96FE8">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56105723">
            <w:pPr>
              <w:pStyle w:val="48"/>
              <w:jc w:val="center"/>
              <w:rPr>
                <w:sz w:val="24"/>
                <w:szCs w:val="24"/>
                <w:lang w:eastAsia="zh-CN"/>
              </w:rPr>
            </w:pPr>
            <w:r>
              <w:rPr>
                <w:rFonts w:hint="eastAsia"/>
                <w:sz w:val="24"/>
                <w:szCs w:val="24"/>
                <w:lang w:val="en-US" w:eastAsia="zh-CN"/>
              </w:rPr>
              <w:t>详见“采购需求”</w:t>
            </w:r>
          </w:p>
        </w:tc>
      </w:tr>
      <w:tr w14:paraId="5070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7BD709BB">
            <w:pPr>
              <w:pStyle w:val="48"/>
              <w:jc w:val="center"/>
              <w:rPr>
                <w:sz w:val="24"/>
                <w:szCs w:val="24"/>
                <w:lang w:eastAsia="zh-CN"/>
              </w:rPr>
            </w:pPr>
          </w:p>
        </w:tc>
        <w:tc>
          <w:tcPr>
            <w:tcW w:w="1710" w:type="dxa"/>
            <w:shd w:val="clear" w:color="auto" w:fill="auto"/>
            <w:vAlign w:val="center"/>
          </w:tcPr>
          <w:p w14:paraId="6DBDCD0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6</w:t>
            </w:r>
          </w:p>
        </w:tc>
        <w:tc>
          <w:tcPr>
            <w:tcW w:w="1586" w:type="dxa"/>
            <w:vAlign w:val="center"/>
          </w:tcPr>
          <w:p w14:paraId="1AE3A8C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6</w:t>
            </w:r>
          </w:p>
        </w:tc>
        <w:tc>
          <w:tcPr>
            <w:tcW w:w="828" w:type="dxa"/>
            <w:vAlign w:val="center"/>
          </w:tcPr>
          <w:p w14:paraId="65BE42E9">
            <w:pPr>
              <w:pStyle w:val="4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2-2</w:t>
            </w:r>
          </w:p>
        </w:tc>
        <w:tc>
          <w:tcPr>
            <w:tcW w:w="2205" w:type="dxa"/>
            <w:shd w:val="clear" w:color="auto" w:fill="auto"/>
            <w:vAlign w:val="center"/>
          </w:tcPr>
          <w:p w14:paraId="6A721CE3">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体外膈肌起搏器</w:t>
            </w:r>
          </w:p>
        </w:tc>
        <w:tc>
          <w:tcPr>
            <w:tcW w:w="1679" w:type="dxa"/>
            <w:vAlign w:val="center"/>
          </w:tcPr>
          <w:p w14:paraId="3AF3F5A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6266B868">
            <w:pPr>
              <w:pStyle w:val="48"/>
              <w:jc w:val="center"/>
              <w:rPr>
                <w:sz w:val="24"/>
                <w:szCs w:val="24"/>
                <w:lang w:eastAsia="zh-CN"/>
              </w:rPr>
            </w:pPr>
          </w:p>
        </w:tc>
      </w:tr>
      <w:tr w14:paraId="5B2F7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71221F9F">
            <w:pPr>
              <w:pStyle w:val="48"/>
              <w:jc w:val="center"/>
              <w:rPr>
                <w:sz w:val="24"/>
                <w:szCs w:val="24"/>
                <w:lang w:eastAsia="zh-CN"/>
              </w:rPr>
            </w:pPr>
          </w:p>
        </w:tc>
        <w:tc>
          <w:tcPr>
            <w:tcW w:w="1710" w:type="dxa"/>
            <w:shd w:val="clear" w:color="auto" w:fill="auto"/>
            <w:vAlign w:val="center"/>
          </w:tcPr>
          <w:p w14:paraId="37598B9D">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w:t>
            </w:r>
          </w:p>
        </w:tc>
        <w:tc>
          <w:tcPr>
            <w:tcW w:w="1586" w:type="dxa"/>
            <w:vAlign w:val="center"/>
          </w:tcPr>
          <w:p w14:paraId="6208F80C">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w:t>
            </w:r>
          </w:p>
        </w:tc>
        <w:tc>
          <w:tcPr>
            <w:tcW w:w="828" w:type="dxa"/>
            <w:vAlign w:val="center"/>
          </w:tcPr>
          <w:p w14:paraId="6CE7624D">
            <w:pPr>
              <w:pStyle w:val="4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2-3</w:t>
            </w:r>
          </w:p>
        </w:tc>
        <w:tc>
          <w:tcPr>
            <w:tcW w:w="2205" w:type="dxa"/>
            <w:shd w:val="clear" w:color="auto" w:fill="auto"/>
            <w:vAlign w:val="center"/>
          </w:tcPr>
          <w:p w14:paraId="0A802F4D">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尿动力监测仪</w:t>
            </w:r>
          </w:p>
        </w:tc>
        <w:tc>
          <w:tcPr>
            <w:tcW w:w="1679" w:type="dxa"/>
            <w:vAlign w:val="center"/>
          </w:tcPr>
          <w:p w14:paraId="75A19CF7">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0D44B1D4">
            <w:pPr>
              <w:pStyle w:val="48"/>
              <w:jc w:val="center"/>
              <w:rPr>
                <w:sz w:val="24"/>
                <w:szCs w:val="24"/>
                <w:lang w:eastAsia="zh-CN"/>
              </w:rPr>
            </w:pPr>
          </w:p>
        </w:tc>
      </w:tr>
      <w:tr w14:paraId="5350F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275EAA8D">
            <w:pPr>
              <w:pStyle w:val="48"/>
              <w:jc w:val="center"/>
              <w:rPr>
                <w:sz w:val="24"/>
                <w:szCs w:val="24"/>
                <w:lang w:eastAsia="zh-CN"/>
              </w:rPr>
            </w:pPr>
          </w:p>
        </w:tc>
        <w:tc>
          <w:tcPr>
            <w:tcW w:w="1710" w:type="dxa"/>
            <w:shd w:val="clear" w:color="auto" w:fill="auto"/>
            <w:vAlign w:val="center"/>
          </w:tcPr>
          <w:p w14:paraId="619CF0ED">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25</w:t>
            </w:r>
          </w:p>
        </w:tc>
        <w:tc>
          <w:tcPr>
            <w:tcW w:w="1586" w:type="dxa"/>
            <w:vAlign w:val="center"/>
          </w:tcPr>
          <w:p w14:paraId="42D1994C">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12.5</w:t>
            </w:r>
          </w:p>
        </w:tc>
        <w:tc>
          <w:tcPr>
            <w:tcW w:w="828" w:type="dxa"/>
            <w:vAlign w:val="center"/>
          </w:tcPr>
          <w:p w14:paraId="02BFAE89">
            <w:pPr>
              <w:pStyle w:val="4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2-4</w:t>
            </w:r>
          </w:p>
        </w:tc>
        <w:tc>
          <w:tcPr>
            <w:tcW w:w="2205" w:type="dxa"/>
            <w:shd w:val="clear" w:color="auto" w:fill="auto"/>
            <w:vAlign w:val="center"/>
          </w:tcPr>
          <w:p w14:paraId="3A552FD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上肢主被动运动康复训练器</w:t>
            </w:r>
          </w:p>
        </w:tc>
        <w:tc>
          <w:tcPr>
            <w:tcW w:w="1679" w:type="dxa"/>
            <w:vAlign w:val="center"/>
          </w:tcPr>
          <w:p w14:paraId="27B34CCD">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w:t>
            </w:r>
          </w:p>
        </w:tc>
        <w:tc>
          <w:tcPr>
            <w:tcW w:w="1806" w:type="dxa"/>
            <w:vAlign w:val="center"/>
          </w:tcPr>
          <w:p w14:paraId="2A5C196F">
            <w:pPr>
              <w:pStyle w:val="48"/>
              <w:jc w:val="center"/>
              <w:rPr>
                <w:sz w:val="24"/>
                <w:szCs w:val="24"/>
                <w:lang w:eastAsia="zh-CN"/>
              </w:rPr>
            </w:pPr>
          </w:p>
        </w:tc>
      </w:tr>
      <w:tr w14:paraId="44F6D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6AFA7D59">
            <w:pPr>
              <w:pStyle w:val="48"/>
              <w:jc w:val="center"/>
              <w:rPr>
                <w:sz w:val="24"/>
                <w:szCs w:val="24"/>
                <w:lang w:eastAsia="zh-CN"/>
              </w:rPr>
            </w:pPr>
          </w:p>
        </w:tc>
        <w:tc>
          <w:tcPr>
            <w:tcW w:w="1710" w:type="dxa"/>
            <w:shd w:val="clear" w:color="auto" w:fill="auto"/>
            <w:vAlign w:val="center"/>
          </w:tcPr>
          <w:p w14:paraId="708F2C0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25</w:t>
            </w:r>
          </w:p>
        </w:tc>
        <w:tc>
          <w:tcPr>
            <w:tcW w:w="1586" w:type="dxa"/>
            <w:vAlign w:val="center"/>
          </w:tcPr>
          <w:p w14:paraId="2AF3729A">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12.5</w:t>
            </w:r>
          </w:p>
        </w:tc>
        <w:tc>
          <w:tcPr>
            <w:tcW w:w="828" w:type="dxa"/>
            <w:vAlign w:val="center"/>
          </w:tcPr>
          <w:p w14:paraId="7977B4B7">
            <w:pPr>
              <w:pStyle w:val="4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2-5</w:t>
            </w:r>
          </w:p>
        </w:tc>
        <w:tc>
          <w:tcPr>
            <w:tcW w:w="2205" w:type="dxa"/>
            <w:shd w:val="clear" w:color="auto" w:fill="auto"/>
            <w:vAlign w:val="center"/>
          </w:tcPr>
          <w:p w14:paraId="292FC581">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下肢被动康复训练机</w:t>
            </w:r>
          </w:p>
        </w:tc>
        <w:tc>
          <w:tcPr>
            <w:tcW w:w="1679" w:type="dxa"/>
            <w:vAlign w:val="center"/>
          </w:tcPr>
          <w:p w14:paraId="00AA330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w:t>
            </w:r>
          </w:p>
        </w:tc>
        <w:tc>
          <w:tcPr>
            <w:tcW w:w="1806" w:type="dxa"/>
            <w:vAlign w:val="center"/>
          </w:tcPr>
          <w:p w14:paraId="577A9D84">
            <w:pPr>
              <w:pStyle w:val="48"/>
              <w:jc w:val="center"/>
              <w:rPr>
                <w:sz w:val="24"/>
                <w:szCs w:val="24"/>
                <w:lang w:eastAsia="zh-CN"/>
              </w:rPr>
            </w:pPr>
          </w:p>
        </w:tc>
      </w:tr>
      <w:tr w14:paraId="293FF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755835F2">
            <w:pPr>
              <w:pStyle w:val="48"/>
              <w:jc w:val="center"/>
              <w:rPr>
                <w:sz w:val="24"/>
                <w:szCs w:val="24"/>
                <w:lang w:eastAsia="zh-CN"/>
              </w:rPr>
            </w:pPr>
          </w:p>
        </w:tc>
        <w:tc>
          <w:tcPr>
            <w:tcW w:w="1710" w:type="dxa"/>
            <w:shd w:val="clear" w:color="auto" w:fill="auto"/>
            <w:vAlign w:val="center"/>
          </w:tcPr>
          <w:p w14:paraId="26F3F139">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1.8</w:t>
            </w:r>
          </w:p>
        </w:tc>
        <w:tc>
          <w:tcPr>
            <w:tcW w:w="1586" w:type="dxa"/>
            <w:vAlign w:val="center"/>
          </w:tcPr>
          <w:p w14:paraId="5B8D07FB">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0.15</w:t>
            </w:r>
          </w:p>
        </w:tc>
        <w:tc>
          <w:tcPr>
            <w:tcW w:w="828" w:type="dxa"/>
            <w:vAlign w:val="center"/>
          </w:tcPr>
          <w:p w14:paraId="4CA015CF">
            <w:pPr>
              <w:pStyle w:val="4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2-6</w:t>
            </w:r>
          </w:p>
        </w:tc>
        <w:tc>
          <w:tcPr>
            <w:tcW w:w="2205" w:type="dxa"/>
            <w:shd w:val="clear" w:color="auto" w:fill="auto"/>
            <w:vAlign w:val="center"/>
          </w:tcPr>
          <w:p w14:paraId="316F35A9">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雾化器</w:t>
            </w:r>
          </w:p>
        </w:tc>
        <w:tc>
          <w:tcPr>
            <w:tcW w:w="1679" w:type="dxa"/>
            <w:vAlign w:val="center"/>
          </w:tcPr>
          <w:p w14:paraId="11EC29AF">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12</w:t>
            </w:r>
          </w:p>
        </w:tc>
        <w:tc>
          <w:tcPr>
            <w:tcW w:w="1806" w:type="dxa"/>
            <w:vAlign w:val="center"/>
          </w:tcPr>
          <w:p w14:paraId="5798E92B">
            <w:pPr>
              <w:pStyle w:val="48"/>
              <w:jc w:val="center"/>
              <w:rPr>
                <w:sz w:val="24"/>
                <w:szCs w:val="24"/>
                <w:lang w:eastAsia="zh-CN"/>
              </w:rPr>
            </w:pPr>
          </w:p>
        </w:tc>
      </w:tr>
      <w:tr w14:paraId="2D08E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54EE07D1">
            <w:pPr>
              <w:pStyle w:val="48"/>
              <w:jc w:val="center"/>
              <w:rPr>
                <w:sz w:val="24"/>
                <w:szCs w:val="24"/>
                <w:lang w:eastAsia="zh-CN"/>
              </w:rPr>
            </w:pPr>
          </w:p>
        </w:tc>
        <w:tc>
          <w:tcPr>
            <w:tcW w:w="1710" w:type="dxa"/>
            <w:shd w:val="clear" w:color="auto" w:fill="auto"/>
            <w:vAlign w:val="center"/>
          </w:tcPr>
          <w:p w14:paraId="677C39D8">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5.4</w:t>
            </w:r>
          </w:p>
        </w:tc>
        <w:tc>
          <w:tcPr>
            <w:tcW w:w="1586" w:type="dxa"/>
            <w:vAlign w:val="center"/>
          </w:tcPr>
          <w:p w14:paraId="242A322F">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2.7</w:t>
            </w:r>
          </w:p>
        </w:tc>
        <w:tc>
          <w:tcPr>
            <w:tcW w:w="828" w:type="dxa"/>
            <w:vAlign w:val="bottom"/>
          </w:tcPr>
          <w:p w14:paraId="4C1ABB4C">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2-7</w:t>
            </w:r>
          </w:p>
        </w:tc>
        <w:tc>
          <w:tcPr>
            <w:tcW w:w="2205" w:type="dxa"/>
            <w:shd w:val="clear" w:color="auto" w:fill="auto"/>
            <w:vAlign w:val="center"/>
          </w:tcPr>
          <w:p w14:paraId="4337B9AC">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下肢血液循环驱动仪</w:t>
            </w:r>
          </w:p>
        </w:tc>
        <w:tc>
          <w:tcPr>
            <w:tcW w:w="1679" w:type="dxa"/>
            <w:vAlign w:val="center"/>
          </w:tcPr>
          <w:p w14:paraId="0453865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w:t>
            </w:r>
          </w:p>
        </w:tc>
        <w:tc>
          <w:tcPr>
            <w:tcW w:w="1806" w:type="dxa"/>
            <w:vAlign w:val="center"/>
          </w:tcPr>
          <w:p w14:paraId="4616DE02">
            <w:pPr>
              <w:pStyle w:val="48"/>
              <w:jc w:val="center"/>
              <w:rPr>
                <w:sz w:val="24"/>
                <w:szCs w:val="24"/>
                <w:lang w:eastAsia="zh-CN"/>
              </w:rPr>
            </w:pPr>
          </w:p>
        </w:tc>
      </w:tr>
      <w:tr w14:paraId="7DC9F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3DEDCEA3">
            <w:pPr>
              <w:pStyle w:val="48"/>
              <w:jc w:val="center"/>
              <w:rPr>
                <w:sz w:val="24"/>
                <w:szCs w:val="24"/>
                <w:lang w:eastAsia="zh-CN"/>
              </w:rPr>
            </w:pPr>
          </w:p>
        </w:tc>
        <w:tc>
          <w:tcPr>
            <w:tcW w:w="1710" w:type="dxa"/>
            <w:shd w:val="clear" w:color="auto" w:fill="auto"/>
            <w:vAlign w:val="center"/>
          </w:tcPr>
          <w:p w14:paraId="6AF6960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w:t>
            </w:r>
          </w:p>
        </w:tc>
        <w:tc>
          <w:tcPr>
            <w:tcW w:w="1586" w:type="dxa"/>
            <w:vAlign w:val="center"/>
          </w:tcPr>
          <w:p w14:paraId="0258691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w:t>
            </w:r>
          </w:p>
        </w:tc>
        <w:tc>
          <w:tcPr>
            <w:tcW w:w="828" w:type="dxa"/>
            <w:vAlign w:val="bottom"/>
          </w:tcPr>
          <w:p w14:paraId="1EBB45B1">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2-8</w:t>
            </w:r>
          </w:p>
        </w:tc>
        <w:tc>
          <w:tcPr>
            <w:tcW w:w="2205" w:type="dxa"/>
            <w:shd w:val="clear" w:color="auto" w:fill="auto"/>
            <w:vAlign w:val="center"/>
          </w:tcPr>
          <w:p w14:paraId="78E1A67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肺功能检测系统</w:t>
            </w:r>
          </w:p>
        </w:tc>
        <w:tc>
          <w:tcPr>
            <w:tcW w:w="1679" w:type="dxa"/>
            <w:vAlign w:val="center"/>
          </w:tcPr>
          <w:p w14:paraId="1BCA692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1FF0C46F">
            <w:pPr>
              <w:pStyle w:val="48"/>
              <w:jc w:val="center"/>
              <w:rPr>
                <w:sz w:val="24"/>
                <w:szCs w:val="24"/>
                <w:lang w:eastAsia="zh-CN"/>
              </w:rPr>
            </w:pPr>
          </w:p>
        </w:tc>
      </w:tr>
      <w:tr w14:paraId="3BB8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32BD77DF">
            <w:pPr>
              <w:pStyle w:val="48"/>
              <w:jc w:val="center"/>
              <w:rPr>
                <w:sz w:val="24"/>
                <w:szCs w:val="24"/>
                <w:lang w:eastAsia="zh-CN"/>
              </w:rPr>
            </w:pPr>
          </w:p>
        </w:tc>
        <w:tc>
          <w:tcPr>
            <w:tcW w:w="1710" w:type="dxa"/>
            <w:shd w:val="clear" w:color="auto" w:fill="auto"/>
            <w:vAlign w:val="center"/>
          </w:tcPr>
          <w:p w14:paraId="3E6E53D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3.8</w:t>
            </w:r>
          </w:p>
        </w:tc>
        <w:tc>
          <w:tcPr>
            <w:tcW w:w="1586" w:type="dxa"/>
            <w:vAlign w:val="center"/>
          </w:tcPr>
          <w:p w14:paraId="3BD456E6">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3.8</w:t>
            </w:r>
          </w:p>
        </w:tc>
        <w:tc>
          <w:tcPr>
            <w:tcW w:w="828" w:type="dxa"/>
            <w:vAlign w:val="bottom"/>
          </w:tcPr>
          <w:p w14:paraId="374D02E5">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2-9</w:t>
            </w:r>
          </w:p>
        </w:tc>
        <w:tc>
          <w:tcPr>
            <w:tcW w:w="2205" w:type="dxa"/>
            <w:shd w:val="clear" w:color="auto" w:fill="auto"/>
            <w:vAlign w:val="center"/>
          </w:tcPr>
          <w:p w14:paraId="183D9A9C">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神经肌肉刺激器</w:t>
            </w:r>
          </w:p>
        </w:tc>
        <w:tc>
          <w:tcPr>
            <w:tcW w:w="1679" w:type="dxa"/>
            <w:vAlign w:val="center"/>
          </w:tcPr>
          <w:p w14:paraId="7CDEE223">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12395C72">
            <w:pPr>
              <w:pStyle w:val="48"/>
              <w:jc w:val="center"/>
              <w:rPr>
                <w:sz w:val="24"/>
                <w:szCs w:val="24"/>
                <w:lang w:eastAsia="zh-CN"/>
              </w:rPr>
            </w:pPr>
          </w:p>
        </w:tc>
      </w:tr>
      <w:tr w14:paraId="38B3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462F4834">
            <w:pPr>
              <w:pStyle w:val="48"/>
              <w:jc w:val="center"/>
              <w:rPr>
                <w:sz w:val="24"/>
                <w:szCs w:val="24"/>
                <w:lang w:eastAsia="zh-CN"/>
              </w:rPr>
            </w:pPr>
          </w:p>
        </w:tc>
        <w:tc>
          <w:tcPr>
            <w:tcW w:w="1710" w:type="dxa"/>
            <w:shd w:val="clear" w:color="auto" w:fill="auto"/>
            <w:vAlign w:val="center"/>
          </w:tcPr>
          <w:p w14:paraId="3CD20FF6">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20</w:t>
            </w:r>
          </w:p>
        </w:tc>
        <w:tc>
          <w:tcPr>
            <w:tcW w:w="1586" w:type="dxa"/>
            <w:vAlign w:val="center"/>
          </w:tcPr>
          <w:p w14:paraId="77841FEA">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10</w:t>
            </w:r>
          </w:p>
        </w:tc>
        <w:tc>
          <w:tcPr>
            <w:tcW w:w="828" w:type="dxa"/>
            <w:vAlign w:val="bottom"/>
          </w:tcPr>
          <w:p w14:paraId="7EC93078">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2-10</w:t>
            </w:r>
          </w:p>
        </w:tc>
        <w:tc>
          <w:tcPr>
            <w:tcW w:w="2205" w:type="dxa"/>
            <w:shd w:val="clear" w:color="auto" w:fill="auto"/>
            <w:vAlign w:val="center"/>
          </w:tcPr>
          <w:p w14:paraId="403D03D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石蜡切片机</w:t>
            </w:r>
          </w:p>
        </w:tc>
        <w:tc>
          <w:tcPr>
            <w:tcW w:w="1679" w:type="dxa"/>
            <w:vAlign w:val="center"/>
          </w:tcPr>
          <w:p w14:paraId="1D7E68F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w:t>
            </w:r>
          </w:p>
        </w:tc>
        <w:tc>
          <w:tcPr>
            <w:tcW w:w="1806" w:type="dxa"/>
            <w:vAlign w:val="center"/>
          </w:tcPr>
          <w:p w14:paraId="3BFDA9E9">
            <w:pPr>
              <w:pStyle w:val="48"/>
              <w:jc w:val="center"/>
              <w:rPr>
                <w:sz w:val="24"/>
                <w:szCs w:val="24"/>
                <w:lang w:eastAsia="zh-CN"/>
              </w:rPr>
            </w:pPr>
          </w:p>
        </w:tc>
      </w:tr>
      <w:tr w14:paraId="05A1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1C07D62B">
            <w:pPr>
              <w:pStyle w:val="48"/>
              <w:jc w:val="center"/>
              <w:rPr>
                <w:sz w:val="24"/>
                <w:szCs w:val="24"/>
                <w:lang w:eastAsia="zh-CN"/>
              </w:rPr>
            </w:pPr>
          </w:p>
        </w:tc>
        <w:tc>
          <w:tcPr>
            <w:tcW w:w="1710" w:type="dxa"/>
            <w:shd w:val="clear" w:color="auto" w:fill="auto"/>
            <w:vAlign w:val="center"/>
          </w:tcPr>
          <w:p w14:paraId="6EF53C8B">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5.4</w:t>
            </w:r>
          </w:p>
        </w:tc>
        <w:tc>
          <w:tcPr>
            <w:tcW w:w="1586" w:type="dxa"/>
            <w:vAlign w:val="center"/>
          </w:tcPr>
          <w:p w14:paraId="2724CFFF">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5.4</w:t>
            </w:r>
          </w:p>
        </w:tc>
        <w:tc>
          <w:tcPr>
            <w:tcW w:w="828" w:type="dxa"/>
            <w:vAlign w:val="bottom"/>
          </w:tcPr>
          <w:p w14:paraId="3D258AEB">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2-11</w:t>
            </w:r>
          </w:p>
        </w:tc>
        <w:tc>
          <w:tcPr>
            <w:tcW w:w="2205" w:type="dxa"/>
            <w:shd w:val="clear" w:color="auto" w:fill="auto"/>
            <w:vAlign w:val="center"/>
          </w:tcPr>
          <w:p w14:paraId="54038F96">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岩盐气溶胶治疗仪</w:t>
            </w:r>
          </w:p>
        </w:tc>
        <w:tc>
          <w:tcPr>
            <w:tcW w:w="1679" w:type="dxa"/>
            <w:vAlign w:val="center"/>
          </w:tcPr>
          <w:p w14:paraId="08F332B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6C9E3518">
            <w:pPr>
              <w:pStyle w:val="48"/>
              <w:jc w:val="center"/>
              <w:rPr>
                <w:sz w:val="24"/>
                <w:szCs w:val="24"/>
                <w:lang w:eastAsia="zh-CN"/>
              </w:rPr>
            </w:pPr>
          </w:p>
        </w:tc>
      </w:tr>
      <w:tr w14:paraId="779B9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29320271">
            <w:pPr>
              <w:pStyle w:val="48"/>
              <w:jc w:val="center"/>
              <w:rPr>
                <w:sz w:val="24"/>
                <w:szCs w:val="24"/>
                <w:lang w:eastAsia="zh-CN"/>
              </w:rPr>
            </w:pPr>
          </w:p>
        </w:tc>
        <w:tc>
          <w:tcPr>
            <w:tcW w:w="1710" w:type="dxa"/>
            <w:shd w:val="clear" w:color="auto" w:fill="auto"/>
            <w:vAlign w:val="center"/>
          </w:tcPr>
          <w:p w14:paraId="750BE31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70</w:t>
            </w:r>
          </w:p>
        </w:tc>
        <w:tc>
          <w:tcPr>
            <w:tcW w:w="1586" w:type="dxa"/>
            <w:vAlign w:val="center"/>
          </w:tcPr>
          <w:p w14:paraId="63732FC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70</w:t>
            </w:r>
          </w:p>
        </w:tc>
        <w:tc>
          <w:tcPr>
            <w:tcW w:w="828" w:type="dxa"/>
            <w:vAlign w:val="bottom"/>
          </w:tcPr>
          <w:p w14:paraId="6B58B196">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2-12</w:t>
            </w:r>
          </w:p>
        </w:tc>
        <w:tc>
          <w:tcPr>
            <w:tcW w:w="2205" w:type="dxa"/>
            <w:shd w:val="clear" w:color="auto" w:fill="auto"/>
            <w:vAlign w:val="center"/>
          </w:tcPr>
          <w:p w14:paraId="63D54B69">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肺功能测试系统</w:t>
            </w:r>
          </w:p>
        </w:tc>
        <w:tc>
          <w:tcPr>
            <w:tcW w:w="1679" w:type="dxa"/>
            <w:vAlign w:val="center"/>
          </w:tcPr>
          <w:p w14:paraId="36CA7249">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327A5561">
            <w:pPr>
              <w:pStyle w:val="48"/>
              <w:jc w:val="center"/>
              <w:rPr>
                <w:sz w:val="24"/>
                <w:szCs w:val="24"/>
                <w:lang w:eastAsia="zh-CN"/>
              </w:rPr>
            </w:pPr>
          </w:p>
        </w:tc>
      </w:tr>
      <w:tr w14:paraId="222E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712CB6A9">
            <w:pPr>
              <w:pStyle w:val="48"/>
              <w:jc w:val="center"/>
              <w:rPr>
                <w:sz w:val="24"/>
                <w:szCs w:val="24"/>
                <w:lang w:eastAsia="zh-CN"/>
              </w:rPr>
            </w:pPr>
          </w:p>
        </w:tc>
        <w:tc>
          <w:tcPr>
            <w:tcW w:w="1710" w:type="dxa"/>
            <w:shd w:val="clear" w:color="auto" w:fill="auto"/>
            <w:vAlign w:val="center"/>
          </w:tcPr>
          <w:p w14:paraId="20750879">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7.5</w:t>
            </w:r>
          </w:p>
        </w:tc>
        <w:tc>
          <w:tcPr>
            <w:tcW w:w="1586" w:type="dxa"/>
            <w:vAlign w:val="center"/>
          </w:tcPr>
          <w:p w14:paraId="59E4CB86">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7.5</w:t>
            </w:r>
          </w:p>
        </w:tc>
        <w:tc>
          <w:tcPr>
            <w:tcW w:w="828" w:type="dxa"/>
            <w:vAlign w:val="bottom"/>
          </w:tcPr>
          <w:p w14:paraId="1BDAC224">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2-13</w:t>
            </w:r>
          </w:p>
        </w:tc>
        <w:tc>
          <w:tcPr>
            <w:tcW w:w="2205" w:type="dxa"/>
            <w:shd w:val="clear" w:color="auto" w:fill="auto"/>
            <w:vAlign w:val="center"/>
          </w:tcPr>
          <w:p w14:paraId="325DA06F">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凝血和血小板功能分析仪</w:t>
            </w:r>
          </w:p>
        </w:tc>
        <w:tc>
          <w:tcPr>
            <w:tcW w:w="1679" w:type="dxa"/>
            <w:vAlign w:val="center"/>
          </w:tcPr>
          <w:p w14:paraId="669B062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1AED9CEC">
            <w:pPr>
              <w:pStyle w:val="48"/>
              <w:jc w:val="center"/>
              <w:rPr>
                <w:sz w:val="24"/>
                <w:szCs w:val="24"/>
                <w:lang w:eastAsia="zh-CN"/>
              </w:rPr>
            </w:pPr>
          </w:p>
        </w:tc>
      </w:tr>
      <w:tr w14:paraId="2CC4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0D50C758">
            <w:pPr>
              <w:pStyle w:val="48"/>
              <w:jc w:val="center"/>
              <w:rPr>
                <w:sz w:val="24"/>
                <w:szCs w:val="24"/>
                <w:lang w:eastAsia="zh-CN"/>
              </w:rPr>
            </w:pPr>
          </w:p>
        </w:tc>
        <w:tc>
          <w:tcPr>
            <w:tcW w:w="1710" w:type="dxa"/>
            <w:shd w:val="clear" w:color="auto" w:fill="auto"/>
            <w:vAlign w:val="center"/>
          </w:tcPr>
          <w:p w14:paraId="36637C2F">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140</w:t>
            </w:r>
          </w:p>
        </w:tc>
        <w:tc>
          <w:tcPr>
            <w:tcW w:w="1586" w:type="dxa"/>
            <w:vAlign w:val="center"/>
          </w:tcPr>
          <w:p w14:paraId="7B4BCCD2">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140</w:t>
            </w:r>
          </w:p>
        </w:tc>
        <w:tc>
          <w:tcPr>
            <w:tcW w:w="828" w:type="dxa"/>
            <w:vAlign w:val="bottom"/>
          </w:tcPr>
          <w:p w14:paraId="5871D8FB">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2-14</w:t>
            </w:r>
          </w:p>
        </w:tc>
        <w:tc>
          <w:tcPr>
            <w:tcW w:w="2205" w:type="dxa"/>
            <w:shd w:val="clear" w:color="auto" w:fill="auto"/>
            <w:vAlign w:val="center"/>
          </w:tcPr>
          <w:p w14:paraId="1AAAC51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Nd：YAG激光治疗机</w:t>
            </w:r>
          </w:p>
        </w:tc>
        <w:tc>
          <w:tcPr>
            <w:tcW w:w="1679" w:type="dxa"/>
            <w:vAlign w:val="center"/>
          </w:tcPr>
          <w:p w14:paraId="0E7CF1A6">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65A07031">
            <w:pPr>
              <w:pStyle w:val="48"/>
              <w:jc w:val="center"/>
              <w:rPr>
                <w:sz w:val="24"/>
                <w:szCs w:val="24"/>
                <w:lang w:eastAsia="zh-CN"/>
              </w:rPr>
            </w:pPr>
          </w:p>
        </w:tc>
      </w:tr>
      <w:tr w14:paraId="649C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3DF6B35E">
            <w:pPr>
              <w:pStyle w:val="48"/>
              <w:jc w:val="center"/>
              <w:rPr>
                <w:sz w:val="24"/>
                <w:szCs w:val="24"/>
                <w:lang w:eastAsia="zh-CN"/>
              </w:rPr>
            </w:pPr>
          </w:p>
        </w:tc>
        <w:tc>
          <w:tcPr>
            <w:tcW w:w="1710" w:type="dxa"/>
            <w:shd w:val="clear" w:color="auto" w:fill="auto"/>
            <w:vAlign w:val="center"/>
          </w:tcPr>
          <w:p w14:paraId="07E561FA">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4</w:t>
            </w:r>
          </w:p>
        </w:tc>
        <w:tc>
          <w:tcPr>
            <w:tcW w:w="1586" w:type="dxa"/>
            <w:vAlign w:val="center"/>
          </w:tcPr>
          <w:p w14:paraId="494B3AB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4</w:t>
            </w:r>
          </w:p>
        </w:tc>
        <w:tc>
          <w:tcPr>
            <w:tcW w:w="828" w:type="dxa"/>
            <w:vAlign w:val="bottom"/>
          </w:tcPr>
          <w:p w14:paraId="35589AB1">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2-15</w:t>
            </w:r>
          </w:p>
        </w:tc>
        <w:tc>
          <w:tcPr>
            <w:tcW w:w="2205" w:type="dxa"/>
            <w:shd w:val="clear" w:color="auto" w:fill="auto"/>
            <w:vAlign w:val="center"/>
          </w:tcPr>
          <w:p w14:paraId="263A0B5F">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胃肠镜视野清晰度增强仪</w:t>
            </w:r>
          </w:p>
        </w:tc>
        <w:tc>
          <w:tcPr>
            <w:tcW w:w="1679" w:type="dxa"/>
            <w:vAlign w:val="center"/>
          </w:tcPr>
          <w:p w14:paraId="48AA5AB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1A3B7846">
            <w:pPr>
              <w:pStyle w:val="48"/>
              <w:jc w:val="center"/>
              <w:rPr>
                <w:sz w:val="24"/>
                <w:szCs w:val="24"/>
                <w:lang w:eastAsia="zh-CN"/>
              </w:rPr>
            </w:pPr>
          </w:p>
        </w:tc>
      </w:tr>
      <w:tr w14:paraId="52AF9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1CD35033">
            <w:pPr>
              <w:pStyle w:val="48"/>
              <w:jc w:val="center"/>
              <w:rPr>
                <w:sz w:val="24"/>
                <w:szCs w:val="24"/>
                <w:lang w:eastAsia="zh-CN"/>
              </w:rPr>
            </w:pPr>
          </w:p>
        </w:tc>
        <w:tc>
          <w:tcPr>
            <w:tcW w:w="1710" w:type="dxa"/>
            <w:shd w:val="clear" w:color="auto" w:fill="auto"/>
            <w:vAlign w:val="center"/>
          </w:tcPr>
          <w:p w14:paraId="773FC84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20</w:t>
            </w:r>
          </w:p>
        </w:tc>
        <w:tc>
          <w:tcPr>
            <w:tcW w:w="1586" w:type="dxa"/>
            <w:vAlign w:val="center"/>
          </w:tcPr>
          <w:p w14:paraId="75ACDED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20</w:t>
            </w:r>
          </w:p>
        </w:tc>
        <w:tc>
          <w:tcPr>
            <w:tcW w:w="828" w:type="dxa"/>
            <w:vAlign w:val="bottom"/>
          </w:tcPr>
          <w:p w14:paraId="1AB1C0CB">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2-16</w:t>
            </w:r>
          </w:p>
        </w:tc>
        <w:tc>
          <w:tcPr>
            <w:tcW w:w="2205" w:type="dxa"/>
            <w:shd w:val="clear" w:color="auto" w:fill="auto"/>
            <w:vAlign w:val="center"/>
          </w:tcPr>
          <w:p w14:paraId="55BBF0A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食道PH值和阻抗检测仪</w:t>
            </w:r>
          </w:p>
        </w:tc>
        <w:tc>
          <w:tcPr>
            <w:tcW w:w="1679" w:type="dxa"/>
            <w:vAlign w:val="center"/>
          </w:tcPr>
          <w:p w14:paraId="401D8CA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1267974F">
            <w:pPr>
              <w:pStyle w:val="48"/>
              <w:jc w:val="center"/>
              <w:rPr>
                <w:sz w:val="24"/>
                <w:szCs w:val="24"/>
                <w:lang w:eastAsia="zh-CN"/>
              </w:rPr>
            </w:pPr>
          </w:p>
        </w:tc>
      </w:tr>
      <w:tr w14:paraId="7A30B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779DFAD2">
            <w:pPr>
              <w:pStyle w:val="48"/>
              <w:jc w:val="center"/>
              <w:rPr>
                <w:sz w:val="24"/>
                <w:szCs w:val="24"/>
                <w:lang w:eastAsia="zh-CN"/>
              </w:rPr>
            </w:pPr>
          </w:p>
        </w:tc>
        <w:tc>
          <w:tcPr>
            <w:tcW w:w="1710" w:type="dxa"/>
            <w:shd w:val="clear" w:color="auto" w:fill="auto"/>
            <w:vAlign w:val="center"/>
          </w:tcPr>
          <w:p w14:paraId="7456A8D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9</w:t>
            </w:r>
          </w:p>
        </w:tc>
        <w:tc>
          <w:tcPr>
            <w:tcW w:w="1586" w:type="dxa"/>
            <w:vAlign w:val="center"/>
          </w:tcPr>
          <w:p w14:paraId="6AE5E8D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9</w:t>
            </w:r>
          </w:p>
        </w:tc>
        <w:tc>
          <w:tcPr>
            <w:tcW w:w="828" w:type="dxa"/>
            <w:vAlign w:val="bottom"/>
          </w:tcPr>
          <w:p w14:paraId="476B9B22">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2-17</w:t>
            </w:r>
          </w:p>
        </w:tc>
        <w:tc>
          <w:tcPr>
            <w:tcW w:w="2205" w:type="dxa"/>
            <w:shd w:val="clear" w:color="auto" w:fill="auto"/>
            <w:vAlign w:val="center"/>
          </w:tcPr>
          <w:p w14:paraId="4FBDDE8D">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紫外线消毒灯</w:t>
            </w:r>
          </w:p>
        </w:tc>
        <w:tc>
          <w:tcPr>
            <w:tcW w:w="1679" w:type="dxa"/>
            <w:vAlign w:val="center"/>
          </w:tcPr>
          <w:p w14:paraId="67CEDDF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76676EC1">
            <w:pPr>
              <w:pStyle w:val="48"/>
              <w:jc w:val="center"/>
              <w:rPr>
                <w:sz w:val="24"/>
                <w:szCs w:val="24"/>
                <w:lang w:eastAsia="zh-CN"/>
              </w:rPr>
            </w:pPr>
          </w:p>
        </w:tc>
      </w:tr>
      <w:tr w14:paraId="096CD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jc w:val="center"/>
        </w:trPr>
        <w:tc>
          <w:tcPr>
            <w:tcW w:w="713" w:type="dxa"/>
            <w:vAlign w:val="center"/>
          </w:tcPr>
          <w:p w14:paraId="15B57F36">
            <w:pPr>
              <w:pStyle w:val="48"/>
              <w:jc w:val="center"/>
              <w:rPr>
                <w:sz w:val="24"/>
                <w:szCs w:val="24"/>
                <w:lang w:eastAsia="zh-CN"/>
              </w:rPr>
            </w:pPr>
          </w:p>
        </w:tc>
        <w:tc>
          <w:tcPr>
            <w:tcW w:w="1710" w:type="dxa"/>
            <w:shd w:val="clear" w:color="auto" w:fill="auto"/>
            <w:vAlign w:val="center"/>
          </w:tcPr>
          <w:p w14:paraId="5ADA025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1586" w:type="dxa"/>
            <w:vAlign w:val="center"/>
          </w:tcPr>
          <w:p w14:paraId="50888C88">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828" w:type="dxa"/>
            <w:vAlign w:val="bottom"/>
          </w:tcPr>
          <w:p w14:paraId="44C11EBE">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2-18</w:t>
            </w:r>
          </w:p>
        </w:tc>
        <w:tc>
          <w:tcPr>
            <w:tcW w:w="2205" w:type="dxa"/>
            <w:shd w:val="clear" w:color="auto" w:fill="auto"/>
            <w:vAlign w:val="center"/>
          </w:tcPr>
          <w:p w14:paraId="0FC64C4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红外线治疗仪</w:t>
            </w:r>
          </w:p>
        </w:tc>
        <w:tc>
          <w:tcPr>
            <w:tcW w:w="1679" w:type="dxa"/>
            <w:vAlign w:val="center"/>
          </w:tcPr>
          <w:p w14:paraId="47310A62">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0BC44073">
            <w:pPr>
              <w:pStyle w:val="48"/>
              <w:jc w:val="center"/>
              <w:rPr>
                <w:sz w:val="24"/>
                <w:szCs w:val="24"/>
                <w:lang w:eastAsia="zh-CN"/>
              </w:rPr>
            </w:pPr>
          </w:p>
        </w:tc>
      </w:tr>
      <w:tr w14:paraId="0AA41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Align w:val="center"/>
          </w:tcPr>
          <w:p w14:paraId="298CD53D">
            <w:pPr>
              <w:pStyle w:val="48"/>
              <w:jc w:val="center"/>
              <w:rPr>
                <w:sz w:val="24"/>
                <w:szCs w:val="24"/>
                <w:lang w:eastAsia="zh-CN"/>
              </w:rPr>
            </w:pPr>
          </w:p>
        </w:tc>
        <w:tc>
          <w:tcPr>
            <w:tcW w:w="1710" w:type="dxa"/>
            <w:shd w:val="clear" w:color="auto" w:fill="auto"/>
            <w:vAlign w:val="center"/>
          </w:tcPr>
          <w:p w14:paraId="702E74B3">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0.8</w:t>
            </w:r>
          </w:p>
        </w:tc>
        <w:tc>
          <w:tcPr>
            <w:tcW w:w="1586" w:type="dxa"/>
            <w:vAlign w:val="center"/>
          </w:tcPr>
          <w:p w14:paraId="7ED0D723">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0.8</w:t>
            </w:r>
          </w:p>
        </w:tc>
        <w:tc>
          <w:tcPr>
            <w:tcW w:w="828" w:type="dxa"/>
            <w:vAlign w:val="bottom"/>
          </w:tcPr>
          <w:p w14:paraId="004CA969">
            <w:pPr>
              <w:pStyle w:val="48"/>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2-19</w:t>
            </w:r>
          </w:p>
        </w:tc>
        <w:tc>
          <w:tcPr>
            <w:tcW w:w="2205" w:type="dxa"/>
            <w:shd w:val="clear" w:color="auto" w:fill="auto"/>
            <w:vAlign w:val="center"/>
          </w:tcPr>
          <w:p w14:paraId="4E9A6F6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中频治疗仪</w:t>
            </w:r>
          </w:p>
        </w:tc>
        <w:tc>
          <w:tcPr>
            <w:tcW w:w="1679" w:type="dxa"/>
            <w:vAlign w:val="center"/>
          </w:tcPr>
          <w:p w14:paraId="0C8EA48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06" w:type="dxa"/>
            <w:vAlign w:val="center"/>
          </w:tcPr>
          <w:p w14:paraId="23E461F9">
            <w:pPr>
              <w:pStyle w:val="48"/>
              <w:jc w:val="center"/>
              <w:rPr>
                <w:sz w:val="24"/>
                <w:szCs w:val="24"/>
                <w:lang w:eastAsia="zh-CN"/>
              </w:rPr>
            </w:pPr>
          </w:p>
        </w:tc>
      </w:tr>
    </w:tbl>
    <w:p w14:paraId="442F4A8B">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14:paraId="75E1B71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1C37B241">
      <w:pPr>
        <w:pStyle w:val="3"/>
        <w:spacing w:line="360" w:lineRule="auto"/>
        <w:rPr>
          <w:rFonts w:ascii="仿宋" w:hAnsi="仿宋" w:eastAsia="仿宋" w:cs="仿宋"/>
          <w:b w:val="0"/>
          <w:sz w:val="28"/>
          <w:szCs w:val="28"/>
        </w:rPr>
      </w:pPr>
      <w:bookmarkStart w:id="7" w:name="_Toc35393791"/>
      <w:bookmarkStart w:id="8" w:name="_Toc35393622"/>
      <w:bookmarkStart w:id="9" w:name="_Toc28359080"/>
      <w:bookmarkStart w:id="10" w:name="_Toc28359003"/>
      <w:r>
        <w:rPr>
          <w:rFonts w:hint="eastAsia" w:ascii="仿宋" w:hAnsi="仿宋" w:eastAsia="仿宋" w:cs="仿宋"/>
          <w:b w:val="0"/>
          <w:sz w:val="28"/>
          <w:szCs w:val="28"/>
        </w:rPr>
        <w:t>二、申请人的资格要求：</w:t>
      </w:r>
      <w:bookmarkEnd w:id="7"/>
      <w:bookmarkEnd w:id="8"/>
      <w:bookmarkEnd w:id="9"/>
      <w:bookmarkEnd w:id="10"/>
    </w:p>
    <w:p w14:paraId="52E60014">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598B6EF9">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28599A99">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2.1中小企业政策</w:t>
      </w:r>
    </w:p>
    <w:p w14:paraId="5C4E9376">
      <w:pPr>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■本项目不专门面向中小企业采购。</w:t>
      </w:r>
    </w:p>
    <w:p w14:paraId="028F442B">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2.2其它落实政府采购政策的资格要求：无。</w:t>
      </w:r>
    </w:p>
    <w:p w14:paraId="224167B0">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3" w:name="_Toc35393792"/>
      <w:bookmarkStart w:id="14" w:name="_Toc35393623"/>
    </w:p>
    <w:p w14:paraId="6E249356">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083E0F3E">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7439699C">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356D1B3B">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1A4461E5">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3.3其他特定资格要求：</w:t>
      </w:r>
      <w:r>
        <w:rPr>
          <w:rFonts w:hint="eastAsia" w:ascii="仿宋" w:hAnsi="仿宋" w:eastAsia="仿宋" w:cs="仿宋"/>
          <w:sz w:val="28"/>
          <w:szCs w:val="28"/>
          <w:lang w:eastAsia="zh-CN"/>
        </w:rPr>
        <w:t>投标产品属于医疗器械的，供应商如为代理商，应具有合法的医疗器械经营资格；供应商如为制造商，使用自身生产的产品投标时，应具有合法的医疗器械生产资格。</w:t>
      </w:r>
    </w:p>
    <w:p w14:paraId="6A9614ED">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7BC9068D">
      <w:pPr>
        <w:spacing w:line="360" w:lineRule="auto"/>
        <w:ind w:firstLine="560" w:firstLineChars="200"/>
        <w:rPr>
          <w:rFonts w:ascii="仿宋" w:hAnsi="仿宋" w:eastAsia="仿宋" w:cs="仿宋"/>
          <w:sz w:val="28"/>
          <w:szCs w:val="28"/>
          <w:highlight w:val="none"/>
        </w:rPr>
      </w:pPr>
      <w:bookmarkStart w:id="15" w:name="_Toc28359082"/>
      <w:bookmarkStart w:id="16" w:name="_Toc28359005"/>
      <w:bookmarkStart w:id="17" w:name="_Toc35393624"/>
      <w:bookmarkStart w:id="18" w:name="_Toc35393793"/>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lang w:eastAsia="zh-CN"/>
        </w:rPr>
        <w:t>日至2025年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lang w:eastAsia="zh-CN"/>
        </w:rPr>
        <w:t>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4B8FFE56">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501E35BA">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3.方式：供应商持CA数字认证证书登录北京市政府采购电子交易平台（http://zbcg-bjzc.zhongcy.com/bjczj-portal-site/in</w:t>
      </w:r>
      <w:r>
        <w:rPr>
          <w:rFonts w:hint="eastAsia" w:ascii="仿宋" w:hAnsi="仿宋" w:eastAsia="仿宋" w:cs="仿宋"/>
          <w:sz w:val="28"/>
          <w:szCs w:val="28"/>
          <w:lang w:val="en-US" w:eastAsia="zh-CN"/>
        </w:rPr>
        <w:t>1</w:t>
      </w:r>
      <w:r>
        <w:rPr>
          <w:rFonts w:ascii="仿宋" w:hAnsi="仿宋" w:eastAsia="仿宋" w:cs="仿宋"/>
          <w:sz w:val="28"/>
          <w:szCs w:val="28"/>
        </w:rPr>
        <w:t>dex.html#/home）获取电子版招标文件</w:t>
      </w:r>
      <w:r>
        <w:rPr>
          <w:rFonts w:hint="eastAsia" w:ascii="仿宋" w:hAnsi="仿宋" w:eastAsia="仿宋"/>
          <w:sz w:val="28"/>
          <w:szCs w:val="28"/>
          <w:u w:val="none"/>
          <w:lang w:val="en-US" w:eastAsia="zh-CN"/>
        </w:rPr>
        <w:t>。</w:t>
      </w:r>
    </w:p>
    <w:p w14:paraId="7BFF847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02017B79">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713AF0C6">
      <w:pPr>
        <w:spacing w:line="360" w:lineRule="auto"/>
        <w:ind w:firstLine="420" w:firstLineChars="150"/>
        <w:rPr>
          <w:rFonts w:hint="eastAsia" w:ascii="仿宋" w:hAnsi="仿宋" w:eastAsia="仿宋" w:cs="仿宋"/>
          <w:bCs/>
          <w:sz w:val="28"/>
          <w:szCs w:val="28"/>
          <w:highlight w:val="none"/>
        </w:rPr>
      </w:pPr>
      <w:bookmarkStart w:id="19" w:name="_Toc35393625"/>
      <w:bookmarkStart w:id="20" w:name="_Toc28359084"/>
      <w:bookmarkStart w:id="21" w:name="_Toc28359007"/>
      <w:bookmarkStart w:id="22" w:name="_Toc35393794"/>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2025年10月15日下午13时30分</w:t>
      </w:r>
      <w:r>
        <w:rPr>
          <w:rFonts w:hint="eastAsia" w:ascii="仿宋" w:hAnsi="仿宋" w:eastAsia="仿宋" w:cs="仿宋"/>
          <w:bCs/>
          <w:sz w:val="28"/>
          <w:szCs w:val="28"/>
          <w:highlight w:val="none"/>
        </w:rPr>
        <w:t>（北京时间）。</w:t>
      </w:r>
    </w:p>
    <w:p w14:paraId="4AD4D731">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00C35187">
      <w:pPr>
        <w:spacing w:line="360" w:lineRule="auto"/>
        <w:ind w:firstLine="420" w:firstLineChars="150"/>
        <w:rPr>
          <w:rFonts w:hint="eastAsia" w:ascii="仿宋" w:hAnsi="仿宋" w:eastAsia="仿宋" w:cs="仿宋"/>
          <w:bCs/>
          <w:sz w:val="28"/>
          <w:szCs w:val="28"/>
        </w:rPr>
      </w:pPr>
    </w:p>
    <w:p w14:paraId="4BE590BC">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5357B7A5">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自本公告发布之日起5个工作日</w:t>
      </w:r>
      <w:bookmarkStart w:id="23" w:name="_Toc35393626"/>
      <w:bookmarkStart w:id="24" w:name="_Toc35393795"/>
    </w:p>
    <w:p w14:paraId="2859E5CF">
      <w:pPr>
        <w:rPr>
          <w:rFonts w:hint="eastAsia" w:ascii="仿宋" w:hAnsi="仿宋" w:eastAsia="仿宋" w:cs="仿宋"/>
          <w:b w:val="0"/>
          <w:sz w:val="28"/>
          <w:szCs w:val="28"/>
        </w:rPr>
      </w:pPr>
      <w:r>
        <w:rPr>
          <w:rFonts w:hint="eastAsia" w:ascii="仿宋" w:hAnsi="仿宋" w:eastAsia="仿宋" w:cs="仿宋"/>
          <w:sz w:val="28"/>
          <w:szCs w:val="28"/>
          <w:lang w:val="en-US" w:eastAsia="zh-CN"/>
        </w:rPr>
        <w:t>六、</w:t>
      </w:r>
      <w:r>
        <w:rPr>
          <w:rFonts w:hint="eastAsia" w:ascii="仿宋" w:hAnsi="仿宋" w:eastAsia="仿宋" w:cs="仿宋"/>
          <w:b w:val="0"/>
          <w:sz w:val="28"/>
          <w:szCs w:val="28"/>
        </w:rPr>
        <w:t>其他补充事宜</w:t>
      </w:r>
      <w:bookmarkEnd w:id="23"/>
      <w:bookmarkEnd w:id="24"/>
      <w:bookmarkStart w:id="25" w:name="_Toc35393796"/>
      <w:bookmarkStart w:id="26" w:name="_Toc35393627"/>
      <w:bookmarkStart w:id="27" w:name="_Toc28359085"/>
      <w:bookmarkStart w:id="28" w:name="_Toc28359008"/>
    </w:p>
    <w:p w14:paraId="313A35BD">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1.本项目需要落实的政府采购政策：</w:t>
      </w:r>
    </w:p>
    <w:p w14:paraId="7E930388">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（1）鼓励节能、环保政策：依据《财政部发展改革委生态环境部市场监管总局关于调整优化节能产品、环境标志产品政府采购执行机制的通知（财库（2019）9 号）》执行。 </w:t>
      </w:r>
    </w:p>
    <w:p w14:paraId="17033187">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（2）扶持中小企业政策：本项目评审时小型和微型企业产品享受10%的价格折扣。监狱企业视同小型、微型企业。残疾人福利性单位视同小型、微型企业。不重复享受政策。</w:t>
      </w:r>
    </w:p>
    <w:p w14:paraId="6FBC5419">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（3）本项目采购标的接受进口产品情况：本项目是否接受进口产品见第五章《采购需求》。 </w:t>
      </w:r>
    </w:p>
    <w:p w14:paraId="33F109CD">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2.申请人的资格要求补充： </w:t>
      </w:r>
    </w:p>
    <w:p w14:paraId="6AC6A3ED">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 xml:space="preserve">（1）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EB9047">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 xml:space="preserve">（2）单位负责人为同一人或者存在直接控股、管理关系的不同供应商，不得参加同一包的投标或者未划分包的同一招标项目的投标。 </w:t>
      </w:r>
    </w:p>
    <w:p w14:paraId="215B3E47">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 本条所指单位负责人为同一人指单位法定代表人或者法律、行政法规规定代表</w:t>
      </w:r>
    </w:p>
    <w:p w14:paraId="3ABF3DB1">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 xml:space="preserve">   单位行使职权的主要负责人。 </w:t>
      </w:r>
    </w:p>
    <w:p w14:paraId="3A753D23">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 本条所指控股关系指单位或股东的控股关系。控股股东指：</w:t>
      </w:r>
    </w:p>
    <w:p w14:paraId="5BB82231">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 xml:space="preserve">  a.出资额占有限责任公司资本总额百分之五十以上或者其持有的股份占股份有限公司股本总额百分之五十以上的股东； </w:t>
      </w:r>
    </w:p>
    <w:p w14:paraId="35216653">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b.出资额或者持有股份的比例不足百分之五十，但其出资额或者持有的股份所享</w:t>
      </w:r>
    </w:p>
    <w:p w14:paraId="4058509C">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 xml:space="preserve">   有的表决权已足以对股东会、股东大会的决议产生重大影响的股东。 </w:t>
      </w:r>
    </w:p>
    <w:p w14:paraId="66F4F8CB">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 xml:space="preserve">3) 本条所指管理关系指不具有出资持股关系的其他单位之间存在的管理与被管理关系。 </w:t>
      </w:r>
    </w:p>
    <w:p w14:paraId="2A71B9C0">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注：本条所指的控股、管理关系仅限于直接控股、直接管理关系，不包括间接控</w:t>
      </w:r>
    </w:p>
    <w:p w14:paraId="36F16F4F">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 xml:space="preserve">股或管理关系。 </w:t>
      </w:r>
    </w:p>
    <w:p w14:paraId="68995502">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 xml:space="preserve">（3）为本采购项目提供过整体设计、规范编制或者项目管理、监理、检测等服务的供应商及其附属机构，不得再参加本采购项目的投标活动。 </w:t>
      </w:r>
    </w:p>
    <w:p w14:paraId="2E68E36E">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 xml:space="preserve">（4）按照招标公告要求获取了招标文件。 </w:t>
      </w:r>
    </w:p>
    <w:p w14:paraId="5C2FF638">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（5）符合法律、行政法规规定的其他要求。</w:t>
      </w:r>
    </w:p>
    <w:p w14:paraId="647D60E1">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eastAsia="zh-CN"/>
        </w:rPr>
        <w:t>.本次招标供应商必须以包为单位进行投标响应，评标和合同授予也以包为单位。</w:t>
      </w:r>
    </w:p>
    <w:p w14:paraId="49426BAA">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本项目采用电子化与线下流程结合招标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230D12C">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CA 数字证书服务热线 010-58511086</w:t>
      </w:r>
    </w:p>
    <w:p w14:paraId="4BC755C4">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电子营业执照服务热线  400-699-7000</w:t>
      </w:r>
    </w:p>
    <w:p w14:paraId="7D9B5E20">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技术支持服务热线  010-86483801</w:t>
      </w:r>
    </w:p>
    <w:p w14:paraId="0672B208">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.1</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办理 CA 数字证书或电子营业执照</w:t>
      </w:r>
    </w:p>
    <w:p w14:paraId="35958780">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供应商登录北京市政府采购电子交易平台查阅 “用户指南”—“操作指南”—</w:t>
      </w:r>
    </w:p>
    <w:p w14:paraId="3A808C7F">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“市场主体 CA 办理操作流程指引”/“电子营业执照使用指南”，按照程序要求办理。</w:t>
      </w:r>
    </w:p>
    <w:p w14:paraId="7B891925">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.2</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注册</w:t>
      </w:r>
    </w:p>
    <w:p w14:paraId="5883C476">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供应商登录北京市政府采购电子交易平台“用户指南”—“操作指南”—“市</w:t>
      </w:r>
    </w:p>
    <w:p w14:paraId="75980484">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场主体注册入库操作流程指引”进行自助注册绑定。</w:t>
      </w:r>
    </w:p>
    <w:p w14:paraId="50BC1029">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.3</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驱动、客户端下载</w:t>
      </w:r>
    </w:p>
    <w:p w14:paraId="26571757">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供应商登录北京市政府采购电子交易平台“用户指南”—“工具下载”—“招</w:t>
      </w:r>
    </w:p>
    <w:p w14:paraId="40522A55">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标采购系统文件驱动安装包”下载相关驱动。</w:t>
      </w:r>
    </w:p>
    <w:p w14:paraId="539D7711">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供应商登录北京市政府采购电子交易平台“用户指南”—“工具下载”—“投</w:t>
      </w:r>
    </w:p>
    <w:p w14:paraId="10074688">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标文件编制工具”下载相关客户端。</w:t>
      </w:r>
    </w:p>
    <w:p w14:paraId="22327D29">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.4</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获取电子招标文件</w:t>
      </w:r>
    </w:p>
    <w:p w14:paraId="352F23A6">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供应商使用 CA 数字证书或电子营业执照登录北京市政府采购电子交易平台获取</w:t>
      </w:r>
    </w:p>
    <w:p w14:paraId="342AEBA4">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电子招标文件。</w:t>
      </w:r>
    </w:p>
    <w:p w14:paraId="699E64FE">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供应商如计划参与多个采购包的投标，应在登录北京市政府采购电子交易平台后，在【我的项目】栏目依次选择对应采购包，进入项目工作台招标/采购文件环节</w:t>
      </w:r>
    </w:p>
    <w:p w14:paraId="437BD5C8">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分别按采购包下载招标文件电子版。未在规定期限内按上述操作获取招标文件的投标无效。</w:t>
      </w:r>
    </w:p>
    <w:p w14:paraId="2123C7BD">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.5</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编制电子投标文件（本项目不适用）</w:t>
      </w:r>
    </w:p>
    <w:p w14:paraId="5C4475E2">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供应商应使用电子投标客户端编制电子投标文件并进行线上投标，供应商电子投标</w:t>
      </w:r>
    </w:p>
    <w:p w14:paraId="1746838C">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文件需要加密并加盖电子签章，如无法按照要求在电子投标文件中加盖电子签章和加密，请及时通过技术支持服务热线联系技术人员。</w:t>
      </w:r>
    </w:p>
    <w:p w14:paraId="40D39B55">
      <w:pPr>
        <w:ind w:firstLine="560" w:firstLineChars="200"/>
        <w:rPr>
          <w:rFonts w:hint="eastAsia" w:ascii="仿宋" w:hAnsi="仿宋" w:eastAsia="仿宋" w:cs="仿宋"/>
          <w:kern w:val="0"/>
          <w:sz w:val="28"/>
          <w:szCs w:val="28"/>
          <w:lang w:val="zh-TW" w:eastAsia="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val="zh-TW" w:eastAsia="zh-TW"/>
        </w:rPr>
        <w:t>.6</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val="zh-TW" w:eastAsia="zh-CN"/>
        </w:rPr>
        <w:t>提交电子投标文件</w:t>
      </w:r>
      <w:r>
        <w:rPr>
          <w:rFonts w:hint="eastAsia" w:ascii="仿宋" w:hAnsi="仿宋" w:eastAsia="仿宋" w:cs="仿宋"/>
          <w:kern w:val="0"/>
          <w:sz w:val="28"/>
          <w:szCs w:val="28"/>
          <w:lang w:eastAsia="zh-CN"/>
        </w:rPr>
        <w:t>（本项目不适用）</w:t>
      </w:r>
    </w:p>
    <w:p w14:paraId="597CB43B">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供应商应于投标截止时间前在北京市政府采购电子交易平台提交电子投标文件，上</w:t>
      </w:r>
    </w:p>
    <w:p w14:paraId="5CBCA8E0">
      <w:pPr>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传电子投标文件过程中请保持与互联网的连接畅通。</w:t>
      </w:r>
    </w:p>
    <w:p w14:paraId="1D64E691">
      <w:pPr>
        <w:ind w:firstLine="560" w:firstLineChars="200"/>
        <w:rPr>
          <w:rFonts w:hint="eastAsia" w:ascii="仿宋" w:hAnsi="仿宋" w:eastAsia="仿宋" w:cs="仿宋"/>
          <w:kern w:val="0"/>
          <w:sz w:val="28"/>
          <w:szCs w:val="28"/>
          <w:lang w:eastAsia="zh-TW"/>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val="zh-TW" w:eastAsia="zh-CN"/>
        </w:rPr>
        <w:t>.</w:t>
      </w:r>
      <w:r>
        <w:rPr>
          <w:rFonts w:hint="eastAsia" w:ascii="仿宋" w:hAnsi="仿宋" w:eastAsia="仿宋" w:cs="仿宋"/>
          <w:kern w:val="0"/>
          <w:sz w:val="28"/>
          <w:szCs w:val="28"/>
          <w:lang w:val="zh-TW" w:eastAsia="zh-TW"/>
        </w:rPr>
        <w:t>7</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val="zh-TW" w:eastAsia="zh-CN"/>
        </w:rPr>
        <w:t>电子开标</w:t>
      </w:r>
      <w:r>
        <w:rPr>
          <w:rFonts w:hint="eastAsia" w:ascii="仿宋" w:hAnsi="仿宋" w:eastAsia="仿宋" w:cs="仿宋"/>
          <w:kern w:val="0"/>
          <w:sz w:val="28"/>
          <w:szCs w:val="28"/>
          <w:lang w:eastAsia="zh-CN"/>
        </w:rPr>
        <w:t>（本项目不适用）</w:t>
      </w:r>
    </w:p>
    <w:p w14:paraId="71590079">
      <w:pPr>
        <w:ind w:firstLine="560" w:firstLineChars="200"/>
        <w:rPr>
          <w:rFonts w:hint="eastAsia" w:ascii="仿宋" w:hAnsi="仿宋" w:eastAsia="仿宋" w:cs="仿宋"/>
          <w:b w:val="0"/>
          <w:sz w:val="28"/>
          <w:szCs w:val="28"/>
          <w:lang w:eastAsia="zh-CN"/>
        </w:rPr>
      </w:pPr>
      <w:r>
        <w:rPr>
          <w:rFonts w:hint="eastAsia" w:ascii="仿宋" w:hAnsi="仿宋" w:eastAsia="仿宋" w:cs="仿宋"/>
          <w:kern w:val="0"/>
          <w:sz w:val="28"/>
          <w:szCs w:val="28"/>
          <w:lang w:val="zh-TW" w:eastAsia="zh-CN"/>
        </w:rPr>
        <w:t>供应商在开标地点使用</w:t>
      </w:r>
      <w:r>
        <w:rPr>
          <w:rFonts w:hint="eastAsia" w:ascii="仿宋" w:hAnsi="仿宋" w:eastAsia="仿宋" w:cs="仿宋"/>
          <w:kern w:val="0"/>
          <w:sz w:val="28"/>
          <w:szCs w:val="28"/>
          <w:lang w:eastAsia="zh-CN"/>
        </w:rPr>
        <w:t>CA认证证书</w:t>
      </w:r>
      <w:r>
        <w:rPr>
          <w:rFonts w:hint="eastAsia" w:ascii="仿宋" w:hAnsi="仿宋" w:eastAsia="仿宋" w:cs="仿宋"/>
          <w:kern w:val="0"/>
          <w:sz w:val="28"/>
          <w:szCs w:val="28"/>
          <w:lang w:val="zh-TW" w:eastAsia="zh-CN"/>
        </w:rPr>
        <w:t>登录</w:t>
      </w:r>
      <w:r>
        <w:rPr>
          <w:rFonts w:hint="eastAsia" w:ascii="仿宋" w:hAnsi="仿宋" w:eastAsia="仿宋" w:cs="仿宋"/>
          <w:kern w:val="0"/>
          <w:sz w:val="28"/>
          <w:szCs w:val="28"/>
          <w:lang w:eastAsia="zh-CN"/>
        </w:rPr>
        <w:t>北京市政府采购电子交易平台进行电子开标</w:t>
      </w:r>
      <w:r>
        <w:rPr>
          <w:rFonts w:hint="eastAsia" w:ascii="仿宋" w:hAnsi="仿宋" w:eastAsia="仿宋" w:cs="仿宋"/>
          <w:kern w:val="0"/>
          <w:sz w:val="28"/>
          <w:szCs w:val="28"/>
          <w:lang w:val="zh-TW" w:eastAsia="zh-CN"/>
        </w:rPr>
        <w:t>。</w:t>
      </w:r>
    </w:p>
    <w:p w14:paraId="3F55A46C">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30FF855B">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14:paraId="4C86AF3A">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首都医科大学附属北京胸科医院</w:t>
      </w:r>
    </w:p>
    <w:p w14:paraId="13759688">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北京市通州区北关大街9号院</w:t>
      </w:r>
    </w:p>
    <w:p w14:paraId="26F9DCE2">
      <w:pPr>
        <w:spacing w:line="360" w:lineRule="auto"/>
        <w:ind w:left="1129" w:leftChars="371" w:hanging="350" w:hangingChars="125"/>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联系方式：</w:t>
      </w:r>
      <w:bookmarkStart w:id="29" w:name="_Toc28359086"/>
      <w:bookmarkStart w:id="30" w:name="_Toc28359009"/>
      <w:r>
        <w:rPr>
          <w:rFonts w:hint="eastAsia" w:ascii="仿宋" w:hAnsi="仿宋" w:eastAsia="仿宋" w:cs="仿宋"/>
          <w:sz w:val="28"/>
          <w:szCs w:val="28"/>
          <w:u w:val="single"/>
          <w:lang w:eastAsia="zh-CN"/>
        </w:rPr>
        <w:t>010-89509596</w:t>
      </w:r>
    </w:p>
    <w:bookmarkEnd w:id="29"/>
    <w:bookmarkEnd w:id="30"/>
    <w:p w14:paraId="7C317331">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5235D0B3">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09964EC2">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0FFBCF0F">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10"/>
      <w:bookmarkStart w:id="32" w:name="_Toc28359087"/>
      <w:r>
        <w:rPr>
          <w:rFonts w:hint="eastAsia" w:ascii="仿宋" w:hAnsi="仿宋" w:eastAsia="仿宋" w:cs="仿宋"/>
          <w:sz w:val="28"/>
          <w:szCs w:val="28"/>
          <w:lang w:eastAsia="zh-CN"/>
        </w:rPr>
        <w:t>010-85343456</w:t>
      </w:r>
    </w:p>
    <w:p w14:paraId="02249F39">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14:paraId="0B8F97A4">
      <w:pPr>
        <w:pStyle w:val="8"/>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张娇、张珊、梁潇</w:t>
      </w:r>
    </w:p>
    <w:p w14:paraId="099E92B4">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sz w:val="28"/>
          <w:szCs w:val="28"/>
        </w:rPr>
        <w:t>电　话：</w:t>
      </w:r>
      <w:r>
        <w:rPr>
          <w:rFonts w:hint="eastAsia" w:ascii="仿宋" w:hAnsi="仿宋" w:eastAsia="仿宋" w:cs="仿宋"/>
          <w:sz w:val="28"/>
          <w:szCs w:val="28"/>
          <w:lang w:eastAsia="zh-CN"/>
        </w:rPr>
        <w:t>010-85343456</w:t>
      </w:r>
    </w:p>
    <w:p w14:paraId="06A0D8F5">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4F7167"/>
    <w:rsid w:val="04923431"/>
    <w:rsid w:val="04B24EC3"/>
    <w:rsid w:val="07A54001"/>
    <w:rsid w:val="07FC3326"/>
    <w:rsid w:val="0854278F"/>
    <w:rsid w:val="090D2269"/>
    <w:rsid w:val="0AF376E5"/>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1F9E2BED"/>
    <w:rsid w:val="205C14B5"/>
    <w:rsid w:val="2113111A"/>
    <w:rsid w:val="21457417"/>
    <w:rsid w:val="2224601B"/>
    <w:rsid w:val="230456A7"/>
    <w:rsid w:val="239B2179"/>
    <w:rsid w:val="243E0FE4"/>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D0657A9"/>
    <w:rsid w:val="3D7344A5"/>
    <w:rsid w:val="3DA90D42"/>
    <w:rsid w:val="3F302C3B"/>
    <w:rsid w:val="40331F2C"/>
    <w:rsid w:val="40E6314D"/>
    <w:rsid w:val="40FD2E2B"/>
    <w:rsid w:val="425D1A0B"/>
    <w:rsid w:val="43CA6B8D"/>
    <w:rsid w:val="440700DA"/>
    <w:rsid w:val="459660BA"/>
    <w:rsid w:val="46AF7F09"/>
    <w:rsid w:val="46CA2B46"/>
    <w:rsid w:val="46D52298"/>
    <w:rsid w:val="48A87680"/>
    <w:rsid w:val="494E49AA"/>
    <w:rsid w:val="49D734B4"/>
    <w:rsid w:val="4BB5041C"/>
    <w:rsid w:val="4C6F0B7D"/>
    <w:rsid w:val="4C9F5D25"/>
    <w:rsid w:val="4CAB781B"/>
    <w:rsid w:val="4D21520B"/>
    <w:rsid w:val="4D771C1E"/>
    <w:rsid w:val="4D9C11A0"/>
    <w:rsid w:val="4E212C99"/>
    <w:rsid w:val="4E3C38DE"/>
    <w:rsid w:val="4E524648"/>
    <w:rsid w:val="4EB8286A"/>
    <w:rsid w:val="4EBA744A"/>
    <w:rsid w:val="4FC96956"/>
    <w:rsid w:val="5050376F"/>
    <w:rsid w:val="50B018E0"/>
    <w:rsid w:val="50C8175A"/>
    <w:rsid w:val="5186480E"/>
    <w:rsid w:val="52C23F57"/>
    <w:rsid w:val="52EF249C"/>
    <w:rsid w:val="531E6325"/>
    <w:rsid w:val="53457C95"/>
    <w:rsid w:val="53A86942"/>
    <w:rsid w:val="53D23BDF"/>
    <w:rsid w:val="548D63DA"/>
    <w:rsid w:val="567B02F2"/>
    <w:rsid w:val="5814071D"/>
    <w:rsid w:val="59413C36"/>
    <w:rsid w:val="5A59165A"/>
    <w:rsid w:val="5B4857A8"/>
    <w:rsid w:val="5BC0634E"/>
    <w:rsid w:val="5C69757C"/>
    <w:rsid w:val="5D5B3753"/>
    <w:rsid w:val="5E127261"/>
    <w:rsid w:val="5F100B7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C3D7821"/>
    <w:rsid w:val="71EE7763"/>
    <w:rsid w:val="72F23D89"/>
    <w:rsid w:val="73723423"/>
    <w:rsid w:val="74057A00"/>
    <w:rsid w:val="74294E24"/>
    <w:rsid w:val="74A81DB4"/>
    <w:rsid w:val="74AE2CAA"/>
    <w:rsid w:val="750652A7"/>
    <w:rsid w:val="7506570B"/>
    <w:rsid w:val="7522503C"/>
    <w:rsid w:val="76A9682B"/>
    <w:rsid w:val="7747264E"/>
    <w:rsid w:val="77C65F49"/>
    <w:rsid w:val="78B910A6"/>
    <w:rsid w:val="793730E3"/>
    <w:rsid w:val="798538CB"/>
    <w:rsid w:val="7A4A0D23"/>
    <w:rsid w:val="7AE57ADF"/>
    <w:rsid w:val="7BD323FA"/>
    <w:rsid w:val="7BFF4A28"/>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character" w:styleId="12">
    <w:name w:val="FollowedHyperlink"/>
    <w:basedOn w:val="11"/>
    <w:qFormat/>
    <w:uiPriority w:val="0"/>
    <w:rPr>
      <w:color w:val="2490F8"/>
      <w:u w:val="single"/>
    </w:rPr>
  </w:style>
  <w:style w:type="character" w:styleId="13">
    <w:name w:val="Hyperlink"/>
    <w:basedOn w:val="11"/>
    <w:qFormat/>
    <w:uiPriority w:val="0"/>
    <w:rPr>
      <w:color w:val="2490F8"/>
      <w:u w:val="single"/>
    </w:rPr>
  </w:style>
  <w:style w:type="paragraph" w:customStyle="1" w:styleId="1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paragraph" w:customStyle="1" w:styleId="16">
    <w:name w:val="表格文字"/>
    <w:basedOn w:val="1"/>
    <w:qFormat/>
    <w:uiPriority w:val="0"/>
    <w:pPr>
      <w:spacing w:before="25" w:after="25"/>
      <w:jc w:val="left"/>
    </w:pPr>
    <w:rPr>
      <w:bCs/>
      <w:spacing w:val="10"/>
      <w:kern w:val="0"/>
      <w:sz w:val="24"/>
    </w:rPr>
  </w:style>
  <w:style w:type="paragraph" w:customStyle="1" w:styleId="17">
    <w:name w:val="列表段落1"/>
    <w:basedOn w:val="1"/>
    <w:qFormat/>
    <w:uiPriority w:val="34"/>
    <w:pPr>
      <w:ind w:firstLine="420" w:firstLineChars="200"/>
    </w:pPr>
  </w:style>
  <w:style w:type="paragraph" w:customStyle="1" w:styleId="18">
    <w:name w:val="正文3"/>
    <w:qFormat/>
    <w:uiPriority w:val="0"/>
    <w:pPr>
      <w:jc w:val="both"/>
    </w:pPr>
    <w:rPr>
      <w:rFonts w:ascii="Calibri" w:hAnsi="Calibri" w:eastAsia="宋体" w:cs="Times New Roman"/>
      <w:kern w:val="2"/>
      <w:sz w:val="21"/>
      <w:szCs w:val="21"/>
      <w:lang w:val="en-US" w:eastAsia="zh-CN" w:bidi="ar-SA"/>
    </w:rPr>
  </w:style>
  <w:style w:type="character" w:customStyle="1" w:styleId="19">
    <w:name w:val="font21"/>
    <w:basedOn w:val="11"/>
    <w:qFormat/>
    <w:uiPriority w:val="0"/>
    <w:rPr>
      <w:rFonts w:ascii="Tahoma" w:hAnsi="Tahoma" w:eastAsia="Tahoma" w:cs="Tahoma"/>
      <w:color w:val="000000"/>
      <w:sz w:val="22"/>
      <w:szCs w:val="22"/>
      <w:u w:val="none"/>
    </w:rPr>
  </w:style>
  <w:style w:type="character" w:customStyle="1" w:styleId="20">
    <w:name w:val="drapbtn"/>
    <w:basedOn w:val="11"/>
    <w:qFormat/>
    <w:uiPriority w:val="0"/>
  </w:style>
  <w:style w:type="character" w:customStyle="1" w:styleId="21">
    <w:name w:val="button"/>
    <w:basedOn w:val="11"/>
    <w:qFormat/>
    <w:uiPriority w:val="0"/>
  </w:style>
  <w:style w:type="character" w:customStyle="1" w:styleId="22">
    <w:name w:val="iconline2"/>
    <w:basedOn w:val="11"/>
    <w:qFormat/>
    <w:uiPriority w:val="0"/>
  </w:style>
  <w:style w:type="character" w:customStyle="1" w:styleId="23">
    <w:name w:val="icontext3"/>
    <w:basedOn w:val="11"/>
    <w:qFormat/>
    <w:uiPriority w:val="0"/>
  </w:style>
  <w:style w:type="character" w:customStyle="1" w:styleId="24">
    <w:name w:val="after"/>
    <w:basedOn w:val="11"/>
    <w:qFormat/>
    <w:uiPriority w:val="0"/>
    <w:rPr>
      <w:sz w:val="0"/>
      <w:szCs w:val="0"/>
    </w:rPr>
  </w:style>
  <w:style w:type="character" w:customStyle="1" w:styleId="25">
    <w:name w:val="pagechatarealistclose_box"/>
    <w:basedOn w:val="11"/>
    <w:qFormat/>
    <w:uiPriority w:val="0"/>
  </w:style>
  <w:style w:type="character" w:customStyle="1" w:styleId="26">
    <w:name w:val="pagechatarealistclose_box1"/>
    <w:basedOn w:val="11"/>
    <w:qFormat/>
    <w:uiPriority w:val="0"/>
  </w:style>
  <w:style w:type="character" w:customStyle="1" w:styleId="27">
    <w:name w:val="cy"/>
    <w:basedOn w:val="11"/>
    <w:qFormat/>
    <w:uiPriority w:val="0"/>
  </w:style>
  <w:style w:type="character" w:customStyle="1" w:styleId="28">
    <w:name w:val="hilite5"/>
    <w:basedOn w:val="11"/>
    <w:qFormat/>
    <w:uiPriority w:val="0"/>
    <w:rPr>
      <w:color w:val="FFFFFF"/>
      <w:shd w:val="clear" w:fill="666666"/>
    </w:rPr>
  </w:style>
  <w:style w:type="character" w:customStyle="1" w:styleId="29">
    <w:name w:val="layui-layer-tabnow"/>
    <w:basedOn w:val="11"/>
    <w:qFormat/>
    <w:uiPriority w:val="0"/>
    <w:rPr>
      <w:bdr w:val="single" w:color="CCCCCC" w:sz="6" w:space="0"/>
      <w:shd w:val="clear" w:fill="FFFFFF"/>
    </w:rPr>
  </w:style>
  <w:style w:type="character" w:customStyle="1" w:styleId="30">
    <w:name w:val="cdropright"/>
    <w:basedOn w:val="11"/>
    <w:qFormat/>
    <w:uiPriority w:val="0"/>
  </w:style>
  <w:style w:type="character" w:customStyle="1" w:styleId="31">
    <w:name w:val="ico1651"/>
    <w:basedOn w:val="11"/>
    <w:qFormat/>
    <w:uiPriority w:val="0"/>
  </w:style>
  <w:style w:type="character" w:customStyle="1" w:styleId="32">
    <w:name w:val="ico1652"/>
    <w:basedOn w:val="11"/>
    <w:qFormat/>
    <w:uiPriority w:val="0"/>
  </w:style>
  <w:style w:type="character" w:customStyle="1" w:styleId="33">
    <w:name w:val="associateddata"/>
    <w:basedOn w:val="11"/>
    <w:qFormat/>
    <w:uiPriority w:val="0"/>
    <w:rPr>
      <w:shd w:val="clear" w:fill="50A6F9"/>
    </w:rPr>
  </w:style>
  <w:style w:type="character" w:customStyle="1" w:styleId="34">
    <w:name w:val="cdropleft"/>
    <w:basedOn w:val="11"/>
    <w:qFormat/>
    <w:uiPriority w:val="0"/>
  </w:style>
  <w:style w:type="character" w:customStyle="1" w:styleId="35">
    <w:name w:val="active7"/>
    <w:basedOn w:val="11"/>
    <w:qFormat/>
    <w:uiPriority w:val="0"/>
    <w:rPr>
      <w:shd w:val="clear" w:fill="EC3535"/>
    </w:rPr>
  </w:style>
  <w:style w:type="character" w:customStyle="1" w:styleId="36">
    <w:name w:val="active8"/>
    <w:basedOn w:val="11"/>
    <w:qFormat/>
    <w:uiPriority w:val="0"/>
    <w:rPr>
      <w:color w:val="00FF00"/>
      <w:shd w:val="clear" w:fill="111111"/>
    </w:rPr>
  </w:style>
  <w:style w:type="character" w:customStyle="1" w:styleId="37">
    <w:name w:val="icontext2"/>
    <w:basedOn w:val="11"/>
    <w:qFormat/>
    <w:uiPriority w:val="0"/>
  </w:style>
  <w:style w:type="character" w:customStyle="1" w:styleId="38">
    <w:name w:val="tmpztreemove_arrow"/>
    <w:basedOn w:val="11"/>
    <w:qFormat/>
    <w:uiPriority w:val="0"/>
  </w:style>
  <w:style w:type="character" w:customStyle="1" w:styleId="39">
    <w:name w:val="icontext1"/>
    <w:basedOn w:val="11"/>
    <w:qFormat/>
    <w:uiPriority w:val="0"/>
  </w:style>
  <w:style w:type="character" w:customStyle="1" w:styleId="40">
    <w:name w:val="icontext11"/>
    <w:basedOn w:val="11"/>
    <w:qFormat/>
    <w:uiPriority w:val="0"/>
  </w:style>
  <w:style w:type="character" w:customStyle="1" w:styleId="41">
    <w:name w:val="icontext12"/>
    <w:basedOn w:val="11"/>
    <w:qFormat/>
    <w:uiPriority w:val="0"/>
  </w:style>
  <w:style w:type="character" w:customStyle="1" w:styleId="42">
    <w:name w:val="w32"/>
    <w:basedOn w:val="11"/>
    <w:qFormat/>
    <w:uiPriority w:val="0"/>
  </w:style>
  <w:style w:type="character" w:customStyle="1" w:styleId="43">
    <w:name w:val="first-child"/>
    <w:basedOn w:val="11"/>
    <w:qFormat/>
    <w:uiPriority w:val="0"/>
  </w:style>
  <w:style w:type="character" w:customStyle="1" w:styleId="44">
    <w:name w:val="ico1654"/>
    <w:basedOn w:val="11"/>
    <w:qFormat/>
    <w:uiPriority w:val="0"/>
  </w:style>
  <w:style w:type="character" w:customStyle="1" w:styleId="45">
    <w:name w:val="active"/>
    <w:basedOn w:val="11"/>
    <w:qFormat/>
    <w:uiPriority w:val="0"/>
    <w:rPr>
      <w:color w:val="00FF00"/>
      <w:shd w:val="clear" w:fill="111111"/>
    </w:rPr>
  </w:style>
  <w:style w:type="character" w:customStyle="1" w:styleId="46">
    <w:name w:val="active1"/>
    <w:basedOn w:val="11"/>
    <w:qFormat/>
    <w:uiPriority w:val="0"/>
    <w:rPr>
      <w:shd w:val="clear" w:fill="EC3535"/>
    </w:rPr>
  </w:style>
  <w:style w:type="character" w:customStyle="1" w:styleId="47">
    <w:name w:val="hilite6"/>
    <w:basedOn w:val="11"/>
    <w:qFormat/>
    <w:uiPriority w:val="0"/>
    <w:rPr>
      <w:color w:val="FFFFFF"/>
      <w:shd w:val="clear" w:fill="666666"/>
    </w:rPr>
  </w:style>
  <w:style w:type="paragraph" w:customStyle="1" w:styleId="48">
    <w:name w:val="Table Paragraph"/>
    <w:basedOn w:val="1"/>
    <w:qFormat/>
    <w:uiPriority w:val="1"/>
    <w:rPr>
      <w:rFonts w:ascii="宋体" w:hAnsi="宋体" w:eastAsia="宋体" w:cs="宋体"/>
    </w:rPr>
  </w:style>
  <w:style w:type="paragraph" w:customStyle="1" w:styleId="49">
    <w:name w:val="List Paragraph"/>
    <w:basedOn w:val="1"/>
    <w:qFormat/>
    <w:uiPriority w:val="1"/>
    <w:pPr>
      <w:spacing w:before="134"/>
      <w:ind w:left="1196" w:hanging="720"/>
    </w:pPr>
    <w:rPr>
      <w:rFonts w:ascii="宋体" w:hAnsi="宋体" w:eastAsia="宋体"/>
      <w:sz w:val="20"/>
    </w:rPr>
  </w:style>
  <w:style w:type="character" w:customStyle="1" w:styleId="50">
    <w:name w:val="font11"/>
    <w:basedOn w:val="11"/>
    <w:qFormat/>
    <w:uiPriority w:val="0"/>
    <w:rPr>
      <w:rFonts w:hint="eastAsia" w:ascii="宋体" w:hAnsi="宋体" w:eastAsia="宋体" w:cs="宋体"/>
      <w:color w:val="000000"/>
      <w:sz w:val="21"/>
      <w:szCs w:val="21"/>
      <w:u w:val="none"/>
    </w:rPr>
  </w:style>
  <w:style w:type="paragraph" w:customStyle="1" w:styleId="5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2489</Words>
  <Characters>2840</Characters>
  <Lines>18</Lines>
  <Paragraphs>5</Paragraphs>
  <TotalTime>0</TotalTime>
  <ScaleCrop>false</ScaleCrop>
  <LinksUpToDate>false</LinksUpToDate>
  <CharactersWithSpaces>2966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2025-09-24T03:05:20Z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E5BAA9F2BE6F4D0691F13B9D0521E258_13</vt:lpwstr>
  </property>
  <property fmtid="{D5CDD505-2E9C-101B-9397-08002B2CF9AE}" pid="4" name="KSOTemplateDocerSaveRecord">
    <vt:lpwstr>eyJoZGlkIjoiMDcyMmFjNmZjM2U5ODcyZjQ5NTE0NjNjMjU2OTE5OTIiLCJ1c2VySWQiOiI4NDYxOTIwMTUifQ==</vt:lpwstr>
  </property>
</Properties>
</file>