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A1190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北京电影学院人工智能背景下未来影像教研设备更新项目-VR电影级制作系统公开招标公告</w:t>
      </w:r>
    </w:p>
    <w:p w14:paraId="19D6786F">
      <w:pPr>
        <w:spacing w:line="350" w:lineRule="auto"/>
        <w:rPr>
          <w:rFonts w:hint="eastAsia" w:ascii="宋体" w:hAnsi="宋体" w:eastAsia="宋体" w:cs="宋体"/>
          <w:lang w:eastAsia="zh-CN"/>
        </w:rPr>
      </w:pPr>
    </w:p>
    <w:p w14:paraId="3D6B0072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一、项目基本情况</w:t>
      </w:r>
    </w:p>
    <w:p w14:paraId="4F9A317F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1.项目编号：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"http://219.232.204.193:8080/frontend/plan/project_detail.html?projectUuid=b034ecf8-ccb8-4a5f-96bf-635eb1d84aad" </w:instrText>
      </w:r>
      <w:r>
        <w:rPr>
          <w:highlight w:val="none"/>
        </w:rPr>
        <w:fldChar w:fldCharType="separate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11000025210200145868-XM001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fldChar w:fldCharType="end"/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eastAsia="zh-CN"/>
        </w:rPr>
        <w:t>；招标编号：ZYZB-2025-0708</w:t>
      </w:r>
    </w:p>
    <w:p w14:paraId="73C07506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2.项目名称：北京电影学院人工智能背景下未来影像教研设备更新项目-VR电影级制作系统</w:t>
      </w:r>
    </w:p>
    <w:p w14:paraId="21BCDD77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3.项目预算金额：55.48万元、项目最高限价：55.48万元</w:t>
      </w:r>
    </w:p>
    <w:p w14:paraId="2272DF5A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4.采购需求：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80"/>
        <w:gridCol w:w="1520"/>
        <w:gridCol w:w="995"/>
        <w:gridCol w:w="2448"/>
        <w:gridCol w:w="1097"/>
      </w:tblGrid>
      <w:tr w14:paraId="6143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87C07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AD1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C13C7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项目预算金额（万元）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F4B8C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2BD1">
            <w:pPr>
              <w:kinsoku/>
              <w:jc w:val="center"/>
              <w:rPr>
                <w:rFonts w:ascii="宋体" w:hAnsi="宋体" w:cs="宋体"/>
                <w:color w:val="000000" w:themeColor="text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F79A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是否专门面向中小</w:t>
            </w:r>
          </w:p>
        </w:tc>
      </w:tr>
      <w:tr w14:paraId="5509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0637F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8B7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北京电影学院人工智能背景下未来影像教研设备更新项目-VR电影级制作系统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B0FCF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55.48万元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39A33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76C9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原厂包装，投标人自行组织运输。需要培训后才能操作使用的仪器设备，要求提供技术现场培训，使用人员能独立操作。产品外形、包装完好；提供必要的设备技术资料（如说明书等）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2E79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1B40687E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val="en-US" w:eastAsia="zh-CN"/>
        </w:rPr>
        <w:t>详细内容如下：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68"/>
        <w:gridCol w:w="850"/>
        <w:gridCol w:w="870"/>
        <w:gridCol w:w="650"/>
        <w:gridCol w:w="982"/>
        <w:gridCol w:w="1011"/>
        <w:gridCol w:w="837"/>
        <w:gridCol w:w="1309"/>
      </w:tblGrid>
      <w:tr w14:paraId="73189EA6">
        <w:trPr>
          <w:trHeight w:val="705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21743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7AFF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B36F7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C9215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367A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3F72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75AE574F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37FB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单项合计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0478A814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FF3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5EB5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5479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D10A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F5D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虚拟制作设备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FCEC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93D2B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6A6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8A5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4.228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86D0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54.964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E67C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903A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C8F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4AE1B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C5CC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虚拟现实设备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F6FE0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5BBF1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2674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EDE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0.516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5778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0.516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06AE">
            <w:pPr>
              <w:kinsoku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BCC8">
            <w:pPr>
              <w:kinsoku/>
              <w:jc w:val="center"/>
              <w:rPr>
                <w:rFonts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2D611B2A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5.合同履行期限（交货含安装）：合同签订后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天内完成安装调试等全部项目内容。</w:t>
      </w:r>
    </w:p>
    <w:p w14:paraId="63B87EDE">
      <w:pPr>
        <w:pStyle w:val="2"/>
        <w:kinsoku/>
        <w:spacing w:line="360" w:lineRule="auto"/>
        <w:ind w:firstLine="50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否。</w:t>
      </w:r>
    </w:p>
    <w:p w14:paraId="7B49D12F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二、申请人的资格要求（须同时满足）</w:t>
      </w:r>
    </w:p>
    <w:p w14:paraId="3985930C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1.满足《中华人民共和国政府采购法》第二十二条规定；</w:t>
      </w:r>
    </w:p>
    <w:p w14:paraId="71426B1E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2.落实政府采购政策需满足的资格要求：</w:t>
      </w:r>
    </w:p>
    <w:p w14:paraId="5712232E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2.1中小企业政策</w:t>
      </w:r>
    </w:p>
    <w:p w14:paraId="7E373A3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■本项目不专门面向中小企业预留采购份额。</w:t>
      </w:r>
    </w:p>
    <w:p w14:paraId="742FA84E">
      <w:pPr>
        <w:pStyle w:val="2"/>
        <w:kinsoku/>
        <w:spacing w:line="360" w:lineRule="auto"/>
        <w:ind w:firstLine="50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□本项目专门面向  □中小  □小微企业 采购。即</w:t>
      </w:r>
      <w:r>
        <w:rPr>
          <w:rFonts w:hint="eastAsia" w:ascii="宋体" w:hAnsi="宋体" w:eastAsia="宋体" w:cs="宋体"/>
          <w:spacing w:val="-2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求的中小/小微企业承接。</w:t>
      </w:r>
    </w:p>
    <w:p w14:paraId="0A4C96F9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□本项目预留部分采购项目预算专门面向中小企业采购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65D47675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2FA722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3.本项目的特定资格要求：</w:t>
      </w:r>
    </w:p>
    <w:p w14:paraId="15A74C3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3.1本项目是否属于政府购买服务：</w:t>
      </w:r>
    </w:p>
    <w:p w14:paraId="6C61D893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■否</w:t>
      </w:r>
    </w:p>
    <w:p w14:paraId="1E8FE7CF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是，公益一类事业单位、使用事业编制且由财政拨款保障的群团组织，不得作为承接主体；</w:t>
      </w:r>
    </w:p>
    <w:p w14:paraId="3BE7DDC6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eastAsia="zh-CN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。</w:t>
      </w:r>
    </w:p>
    <w:p w14:paraId="778C914D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t>三、获取招标文件</w:t>
      </w:r>
    </w:p>
    <w:p w14:paraId="26BD42A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28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4"/>
          <w:sz w:val="24"/>
          <w:szCs w:val="24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09:00</w:t>
      </w:r>
      <w:r>
        <w:rPr>
          <w:rFonts w:hint="eastAsia" w:ascii="宋体" w:hAnsi="宋体" w:eastAsia="宋体" w:cs="宋体"/>
          <w:spacing w:val="-61"/>
          <w:sz w:val="24"/>
          <w:szCs w:val="24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12:00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13:00</w:t>
      </w:r>
      <w:r>
        <w:rPr>
          <w:rFonts w:hint="eastAsia" w:ascii="宋体" w:hAnsi="宋体" w:eastAsia="宋体" w:cs="宋体"/>
          <w:spacing w:val="-60"/>
          <w:sz w:val="24"/>
          <w:szCs w:val="24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eastAsia="zh-CN"/>
        </w:rPr>
        <w:t xml:space="preserve"> 17:00 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shd w:val="clear" w:color="auto" w:fill="auto"/>
          <w:lang w:eastAsia="zh-CN"/>
        </w:rPr>
        <w:t>间，法定节假日除外）。</w:t>
      </w:r>
    </w:p>
    <w:p w14:paraId="2D637214">
      <w:pPr>
        <w:pStyle w:val="2"/>
        <w:kinsoku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2.地点：北京市政府采购电子交易平台</w:t>
      </w:r>
    </w:p>
    <w:p w14:paraId="6E781BA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4" w:firstLineChars="200"/>
        <w:textAlignment w:val="auto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  <w:lang w:eastAsia="zh-CN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shd w:val="clear" w:color="auto" w:fill="auto"/>
          <w:lang w:eastAsia="zh-CN"/>
        </w:rPr>
        <w:t xml:space="preserve"> 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shd w:val="clear" w:color="auto" w:fill="auto"/>
          <w:lang w:eastAsia="zh-CN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shd w:val="clear" w:color="auto" w:fill="auto"/>
          <w:lang w:eastAsia="zh-CN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shd w:val="clear" w:color="auto" w:fill="auto"/>
          <w:lang w:eastAsia="zh-CN"/>
        </w:rPr>
        <w:t>电子版招标文件。</w:t>
      </w:r>
    </w:p>
    <w:p w14:paraId="40F222D5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4.售价：0 元。</w:t>
      </w:r>
    </w:p>
    <w:p w14:paraId="0132BEDB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  <w:lang w:eastAsia="zh-CN"/>
        </w:rPr>
        <w:t>四、提交投标文件截止时间、开标时间和地点</w:t>
      </w:r>
    </w:p>
    <w:p w14:paraId="50B503D7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投标截止时间、开标时间：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20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09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u w:val="single"/>
          <w:shd w:val="clear" w:color="auto" w:fill="auto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4"/>
          <w:szCs w:val="24"/>
          <w:shd w:val="clear" w:color="auto" w:fill="auto"/>
          <w:lang w:eastAsia="zh-CN"/>
        </w:rPr>
        <w:t>分（北京时间）。</w:t>
      </w:r>
    </w:p>
    <w:p w14:paraId="64952F6F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u w:val="single"/>
          <w:shd w:val="clear" w:color="auto" w:fill="auto"/>
          <w:lang w:eastAsia="zh-CN"/>
        </w:rPr>
        <w:t>北京市海淀区中关村东路世纪科贸大厦B座1710室</w:t>
      </w:r>
      <w:r>
        <w:rPr>
          <w:rFonts w:hint="eastAsia" w:ascii="宋体" w:hAnsi="宋体" w:eastAsia="宋体" w:cs="宋体"/>
          <w:spacing w:val="-2"/>
          <w:sz w:val="24"/>
          <w:szCs w:val="24"/>
          <w:shd w:val="clear" w:color="auto" w:fill="auto"/>
          <w:lang w:eastAsia="zh-CN"/>
        </w:rPr>
        <w:t>。</w:t>
      </w:r>
      <w:bookmarkStart w:id="0" w:name="_GoBack"/>
      <w:bookmarkEnd w:id="0"/>
    </w:p>
    <w:p w14:paraId="051A80D5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shd w:val="clear" w:color="auto" w:fill="auto"/>
          <w:lang w:eastAsia="zh-CN"/>
        </w:rPr>
        <w:t>五、公告期限</w:t>
      </w:r>
    </w:p>
    <w:p w14:paraId="6800C757">
      <w:pPr>
        <w:pStyle w:val="2"/>
        <w:kinsoku/>
        <w:spacing w:line="360" w:lineRule="auto"/>
        <w:ind w:firstLine="46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自本公告发布之日起 5 个工作日。</w:t>
      </w:r>
    </w:p>
    <w:p w14:paraId="3FE6A84A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六、其他补充事宜</w:t>
      </w:r>
    </w:p>
    <w:p w14:paraId="3D1CD363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7165EF4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2.本项目招标公告在《北京市政府采购网》、《中国政府采购网》上发布。</w:t>
      </w:r>
    </w:p>
    <w:p w14:paraId="5CAB0C13">
      <w:pPr>
        <w:pStyle w:val="2"/>
        <w:kinsoku/>
        <w:spacing w:line="360" w:lineRule="auto"/>
        <w:ind w:firstLine="466" w:firstLineChars="200"/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3.投标人法定代表人或其本项目的授权代表须参加开标会议，开标现场单独手持一份《授权委托书》或《法定代表人（单位负责人）》身份证明。</w:t>
      </w:r>
    </w:p>
    <w:p w14:paraId="33B81305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lang w:eastAsia="zh-CN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流程要求。</w:t>
      </w:r>
    </w:p>
    <w:p w14:paraId="635994F2">
      <w:pPr>
        <w:pStyle w:val="2"/>
        <w:kinsoku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010-58511086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400-699-7000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>010-86483801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4513FF8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4.1 办理 CA 数字证书或电子营业执照</w:t>
      </w:r>
    </w:p>
    <w:p w14:paraId="52012C9E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 xml:space="preserve"> 办理操作流程指引”/“电子营业执照使用指南”，按照程序要求办理。</w:t>
      </w:r>
    </w:p>
    <w:p w14:paraId="58FB88DF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4.2 注册</w:t>
      </w:r>
    </w:p>
    <w:p w14:paraId="01CEC6CA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册入库操作流程指引”进行自助注册绑定。</w:t>
      </w:r>
    </w:p>
    <w:p w14:paraId="761E2692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4.3 驱动、客户端下载</w:t>
      </w:r>
    </w:p>
    <w:p w14:paraId="74F81B5B">
      <w:pPr>
        <w:pStyle w:val="2"/>
        <w:kinsoku/>
        <w:spacing w:line="360" w:lineRule="auto"/>
        <w:ind w:firstLine="49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eastAsia="zh-CN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购系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统文件驱动安装包”下载相关驱动。</w:t>
      </w:r>
    </w:p>
    <w:p w14:paraId="77B65775">
      <w:pPr>
        <w:pStyle w:val="2"/>
        <w:kinsoku/>
        <w:spacing w:line="360" w:lineRule="auto"/>
        <w:ind w:firstLine="49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制工具”下载相关客户端。</w:t>
      </w:r>
    </w:p>
    <w:p w14:paraId="0993A510">
      <w:pPr>
        <w:pStyle w:val="2"/>
        <w:kinsoku/>
        <w:spacing w:line="360" w:lineRule="auto"/>
        <w:ind w:firstLine="48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获取电子招标文件</w:t>
      </w:r>
    </w:p>
    <w:p w14:paraId="222C7AE6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易平台获取电子招标文件。</w:t>
      </w:r>
    </w:p>
    <w:p w14:paraId="4DDC618A">
      <w:pPr>
        <w:pStyle w:val="2"/>
        <w:kinsoku/>
        <w:spacing w:line="360" w:lineRule="auto"/>
        <w:ind w:firstLine="476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法提交相应包的电子投标文件。</w:t>
      </w:r>
    </w:p>
    <w:p w14:paraId="4BF11163">
      <w:pPr>
        <w:pStyle w:val="2"/>
        <w:kinsoku/>
        <w:spacing w:line="360" w:lineRule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七、对本次招标提出询问，请按以下方式联系。</w:t>
      </w:r>
    </w:p>
    <w:p w14:paraId="45056158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1.采购人信息</w:t>
      </w:r>
    </w:p>
    <w:p w14:paraId="2BB2D53C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称：北京电影学院</w:t>
      </w:r>
    </w:p>
    <w:p w14:paraId="2527F4B9">
      <w:pPr>
        <w:pStyle w:val="2"/>
        <w:kinsoku/>
        <w:spacing w:line="360" w:lineRule="auto"/>
        <w:ind w:firstLine="464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址：北京市海淀区西土城路4号</w:t>
      </w:r>
    </w:p>
    <w:p w14:paraId="76003A85">
      <w:pPr>
        <w:kinsoku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联系方式：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吴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 w:bidi="ar"/>
        </w:rPr>
        <w:t>老师010-8228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 w:bidi="ar"/>
        </w:rPr>
        <w:t>3210</w:t>
      </w:r>
    </w:p>
    <w:p w14:paraId="78316C69">
      <w:pPr>
        <w:pStyle w:val="2"/>
        <w:kinsoku/>
        <w:spacing w:line="360" w:lineRule="auto"/>
        <w:ind w:firstLine="498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eastAsia="zh-CN"/>
        </w:rPr>
        <w:t>2.采购代理机构信息</w:t>
      </w:r>
    </w:p>
    <w:p w14:paraId="54A95CF5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名    称：中钰招标有限公司</w:t>
      </w:r>
    </w:p>
    <w:p w14:paraId="4CCB961A">
      <w:pPr>
        <w:pStyle w:val="2"/>
        <w:kinsoku/>
        <w:spacing w:line="360" w:lineRule="auto"/>
        <w:ind w:firstLine="460" w:firstLineChars="200"/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地    址：北京市丰台区四合庄路2号院4号楼1至17层101内17层1701</w:t>
      </w:r>
    </w:p>
    <w:p w14:paraId="58D024E2">
      <w:pPr>
        <w:pStyle w:val="2"/>
        <w:kinsoku/>
        <w:spacing w:line="360" w:lineRule="auto"/>
        <w:ind w:firstLine="476" w:firstLineChars="200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联系方式：崔鹏、刘晶晶、李倩、朱艳梅、马俊影、金俐成、郭玉婷、卢雪、张书玲010-60624505转810/816</w:t>
      </w:r>
    </w:p>
    <w:p w14:paraId="6BDC40D7">
      <w:pPr>
        <w:pStyle w:val="2"/>
        <w:kinsoku/>
        <w:spacing w:line="360" w:lineRule="auto"/>
        <w:ind w:firstLine="50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lang w:eastAsia="zh-CN"/>
        </w:rPr>
        <w:t>3.项目联系方式</w:t>
      </w:r>
    </w:p>
    <w:p w14:paraId="1B0AECB8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项目联系人：</w:t>
      </w:r>
      <w:r>
        <w:rPr>
          <w:rFonts w:hint="eastAsia" w:ascii="宋体" w:hAnsi="宋体" w:eastAsia="宋体" w:cs="宋体"/>
          <w:spacing w:val="-15"/>
          <w:sz w:val="24"/>
          <w:szCs w:val="24"/>
          <w:lang w:eastAsia="zh-CN"/>
        </w:rPr>
        <w:t>崔鹏、刘晶晶、李倩、朱艳梅、马俊影、金俐成、郭玉婷、卢雪、张书玲</w:t>
      </w:r>
    </w:p>
    <w:p w14:paraId="23C8B741">
      <w:pPr>
        <w:pStyle w:val="2"/>
        <w:kinsoku/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电      话：010-60624505转810/816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2025-09-26T05:26:51Z</dcterms:created>
  <dc:creator>Administrator</dc:creator>
  <cp:lastModifiedBy>中钰招标</cp:lastModifiedBy>
  <dcterms:modified xsi:type="dcterms:W3CDTF">2025-09-26T05:28:25Z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7820E1C2F69B45808B089250D2BB5C15_12</vt:lpwstr>
  </property>
</Properties>
</file>