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92BE8">
      <w:pPr>
        <w:pStyle w:val="2"/>
        <w:tabs>
          <w:tab w:val="left" w:pos="1630"/>
        </w:tabs>
        <w:spacing w:line="360" w:lineRule="auto"/>
        <w:ind w:left="8"/>
        <w:rPr>
          <w:rFonts w:hint="default"/>
          <w:lang w:val="en-US"/>
        </w:rPr>
      </w:pPr>
      <w:r>
        <w:rPr>
          <w:rFonts w:hint="eastAsia"/>
          <w:lang w:eastAsia="zh-CN"/>
        </w:rPr>
        <w:t>北昆演出创排其他文艺设备采购项目</w:t>
      </w:r>
      <w:r>
        <w:rPr>
          <w:rFonts w:hint="eastAsia"/>
          <w:lang w:val="en-US" w:eastAsia="zh-CN"/>
        </w:rPr>
        <w:t>公开</w:t>
      </w:r>
      <w:bookmarkStart w:id="31" w:name="_GoBack"/>
      <w:bookmarkEnd w:id="31"/>
      <w:r>
        <w:rPr>
          <w:rFonts w:hint="eastAsia"/>
          <w:lang w:val="en-US" w:eastAsia="zh-CN"/>
        </w:rPr>
        <w:t>招标公告</w:t>
      </w:r>
    </w:p>
    <w:p w14:paraId="5D46884D">
      <w:pPr>
        <w:pStyle w:val="3"/>
        <w:spacing w:line="360" w:lineRule="auto"/>
        <w:ind w:left="0" w:firstLine="482" w:firstLineChars="200"/>
        <w:rPr>
          <w:rFonts w:ascii="宋体" w:hAnsi="宋体" w:eastAsia="宋体" w:cs="宋体"/>
          <w:spacing w:val="0"/>
        </w:rPr>
      </w:pPr>
      <w:bookmarkStart w:id="0" w:name="一、项目基本情况"/>
      <w:bookmarkEnd w:id="0"/>
      <w:r>
        <w:rPr>
          <w:rFonts w:hint="eastAsia" w:ascii="宋体" w:hAnsi="宋体" w:eastAsia="宋体" w:cs="宋体"/>
          <w:spacing w:val="0"/>
        </w:rPr>
        <w:t>一、项目基本情况</w:t>
      </w:r>
    </w:p>
    <w:p w14:paraId="4A4B2044">
      <w:pPr>
        <w:pStyle w:val="8"/>
        <w:tabs>
          <w:tab w:val="left" w:pos="1407"/>
          <w:tab w:val="left" w:pos="4706"/>
        </w:tabs>
        <w:spacing w:line="360" w:lineRule="auto"/>
        <w:ind w:left="0" w:firstLine="546" w:firstLineChars="200"/>
        <w:rPr>
          <w:rFonts w:hint="eastAsia" w:ascii="宋体" w:hAnsi="宋体" w:eastAsia="宋体" w:cs="宋体"/>
          <w:spacing w:val="0"/>
          <w:sz w:val="24"/>
          <w:szCs w:val="24"/>
          <w:u w:val="single"/>
          <w:lang w:eastAsia="zh-CN"/>
        </w:rPr>
      </w:pPr>
      <w:r>
        <w:rPr>
          <w:rFonts w:hint="eastAsia" w:ascii="宋体" w:hAnsi="宋体" w:eastAsia="宋体" w:cs="宋体"/>
          <w:spacing w:val="0"/>
          <w:w w:val="114"/>
          <w:sz w:val="24"/>
          <w:szCs w:val="24"/>
        </w:rPr>
        <w:t>1.</w:t>
      </w:r>
      <w:r>
        <w:rPr>
          <w:rFonts w:hint="eastAsia" w:ascii="宋体" w:hAnsi="宋体" w:eastAsia="宋体" w:cs="宋体"/>
          <w:spacing w:val="0"/>
          <w:sz w:val="24"/>
          <w:szCs w:val="24"/>
        </w:rPr>
        <w:t>项目编号：</w:t>
      </w:r>
      <w:r>
        <w:rPr>
          <w:rFonts w:hint="eastAsia" w:ascii="宋体" w:hAnsi="宋体" w:eastAsia="宋体" w:cs="宋体"/>
          <w:spacing w:val="0"/>
          <w:sz w:val="24"/>
          <w:szCs w:val="24"/>
          <w:lang w:eastAsia="zh-CN"/>
        </w:rPr>
        <w:t>CFTC-BJ01-2509008</w:t>
      </w:r>
    </w:p>
    <w:p w14:paraId="4EDFF681">
      <w:pPr>
        <w:pStyle w:val="8"/>
        <w:tabs>
          <w:tab w:val="left" w:pos="1407"/>
          <w:tab w:val="left" w:pos="4706"/>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rPr>
        <w:t>2.</w:t>
      </w:r>
      <w:r>
        <w:rPr>
          <w:rFonts w:hint="eastAsia" w:ascii="宋体" w:hAnsi="宋体" w:eastAsia="宋体" w:cs="宋体"/>
          <w:spacing w:val="0"/>
          <w:sz w:val="24"/>
          <w:szCs w:val="24"/>
        </w:rPr>
        <w:t>项目名称：</w:t>
      </w:r>
      <w:r>
        <w:rPr>
          <w:rFonts w:hint="eastAsia" w:ascii="宋体" w:hAnsi="宋体" w:eastAsia="宋体" w:cs="宋体"/>
          <w:spacing w:val="0"/>
          <w:sz w:val="24"/>
          <w:szCs w:val="24"/>
          <w:highlight w:val="none"/>
          <w:lang w:eastAsia="zh-CN"/>
        </w:rPr>
        <w:t>北昆演出创排其他文艺设备采购项目</w:t>
      </w:r>
    </w:p>
    <w:p w14:paraId="0FBB8E10">
      <w:pPr>
        <w:pStyle w:val="8"/>
        <w:tabs>
          <w:tab w:val="left" w:pos="1407"/>
          <w:tab w:val="left" w:pos="3569"/>
          <w:tab w:val="left" w:pos="7289"/>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3.</w:t>
      </w:r>
      <w:r>
        <w:rPr>
          <w:rFonts w:hint="eastAsia" w:ascii="宋体" w:hAnsi="宋体" w:eastAsia="宋体" w:cs="宋体"/>
          <w:spacing w:val="0"/>
          <w:sz w:val="24"/>
          <w:szCs w:val="24"/>
          <w:highlight w:val="none"/>
        </w:rPr>
        <w:t>项目</w:t>
      </w:r>
      <w:r>
        <w:rPr>
          <w:rFonts w:hint="eastAsia" w:ascii="宋体" w:hAnsi="宋体" w:eastAsia="宋体" w:cs="宋体"/>
          <w:spacing w:val="0"/>
          <w:sz w:val="24"/>
          <w:szCs w:val="24"/>
          <w:highlight w:val="none"/>
          <w:lang w:val="en-US" w:eastAsia="zh-CN"/>
        </w:rPr>
        <w:t>总</w:t>
      </w:r>
      <w:r>
        <w:rPr>
          <w:rFonts w:hint="eastAsia" w:ascii="宋体" w:hAnsi="宋体" w:eastAsia="宋体" w:cs="宋体"/>
          <w:spacing w:val="0"/>
          <w:sz w:val="24"/>
          <w:szCs w:val="24"/>
          <w:highlight w:val="none"/>
        </w:rPr>
        <w:t>预算金额：</w:t>
      </w:r>
      <w:r>
        <w:rPr>
          <w:rFonts w:hint="eastAsia" w:ascii="宋体" w:hAnsi="宋体" w:eastAsia="宋体" w:cs="宋体"/>
          <w:spacing w:val="0"/>
          <w:sz w:val="24"/>
          <w:szCs w:val="24"/>
          <w:highlight w:val="none"/>
          <w:u w:val="single"/>
        </w:rPr>
        <w:t>65</w:t>
      </w:r>
      <w:r>
        <w:rPr>
          <w:rFonts w:hint="eastAsia" w:ascii="宋体" w:hAnsi="宋体" w:eastAsia="宋体" w:cs="宋体"/>
          <w:spacing w:val="0"/>
          <w:sz w:val="24"/>
          <w:szCs w:val="24"/>
          <w:highlight w:val="none"/>
        </w:rPr>
        <w:t>万元、项目最高限价（如有）：</w:t>
      </w:r>
      <w:r>
        <w:rPr>
          <w:rFonts w:hint="eastAsia" w:ascii="宋体" w:hAnsi="宋体" w:eastAsia="宋体" w:cs="宋体"/>
          <w:spacing w:val="0"/>
          <w:sz w:val="24"/>
          <w:szCs w:val="24"/>
          <w:highlight w:val="none"/>
          <w:u w:val="single"/>
        </w:rPr>
        <w:t>65</w:t>
      </w:r>
      <w:r>
        <w:rPr>
          <w:rFonts w:hint="eastAsia" w:ascii="宋体" w:hAnsi="宋体" w:eastAsia="宋体" w:cs="宋体"/>
          <w:spacing w:val="0"/>
          <w:sz w:val="24"/>
          <w:szCs w:val="24"/>
          <w:highlight w:val="none"/>
        </w:rPr>
        <w:t>万元</w:t>
      </w:r>
    </w:p>
    <w:p w14:paraId="70B663BA">
      <w:pPr>
        <w:pStyle w:val="8"/>
        <w:tabs>
          <w:tab w:val="left" w:pos="1407"/>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4.</w:t>
      </w:r>
      <w:r>
        <w:rPr>
          <w:rFonts w:hint="eastAsia" w:ascii="宋体" w:hAnsi="宋体" w:eastAsia="宋体" w:cs="宋体"/>
          <w:spacing w:val="0"/>
          <w:sz w:val="24"/>
          <w:szCs w:val="24"/>
          <w:highlight w:val="none"/>
        </w:rPr>
        <w:t>采购需求：</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2"/>
        <w:gridCol w:w="1402"/>
        <w:gridCol w:w="1678"/>
        <w:gridCol w:w="752"/>
        <w:gridCol w:w="3849"/>
      </w:tblGrid>
      <w:tr w14:paraId="7DBD9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380" w:type="pct"/>
            <w:vAlign w:val="center"/>
          </w:tcPr>
          <w:p w14:paraId="56B91182">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包号</w:t>
            </w:r>
          </w:p>
        </w:tc>
        <w:tc>
          <w:tcPr>
            <w:tcW w:w="843" w:type="pct"/>
            <w:vAlign w:val="center"/>
          </w:tcPr>
          <w:p w14:paraId="291B7DDE">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标的名称</w:t>
            </w:r>
          </w:p>
        </w:tc>
        <w:tc>
          <w:tcPr>
            <w:tcW w:w="1009" w:type="pct"/>
            <w:vAlign w:val="center"/>
          </w:tcPr>
          <w:p w14:paraId="1904C63B">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采购包预算金额（万元）</w:t>
            </w:r>
          </w:p>
        </w:tc>
        <w:tc>
          <w:tcPr>
            <w:tcW w:w="452" w:type="pct"/>
            <w:vAlign w:val="center"/>
          </w:tcPr>
          <w:p w14:paraId="18CEBCEE">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数量</w:t>
            </w:r>
          </w:p>
        </w:tc>
        <w:tc>
          <w:tcPr>
            <w:tcW w:w="2314" w:type="pct"/>
            <w:vAlign w:val="center"/>
          </w:tcPr>
          <w:p w14:paraId="7B012D4D">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简要技术需求或服务要求</w:t>
            </w:r>
          </w:p>
        </w:tc>
      </w:tr>
      <w:tr w14:paraId="50D7A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0" w:type="pct"/>
            <w:vAlign w:val="center"/>
          </w:tcPr>
          <w:p w14:paraId="2E2311A1">
            <w:pPr>
              <w:pStyle w:val="9"/>
              <w:spacing w:line="360" w:lineRule="auto"/>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w w:val="115"/>
                <w:sz w:val="24"/>
                <w:szCs w:val="24"/>
                <w:highlight w:val="none"/>
                <w:lang w:val="en-US" w:eastAsia="zh-CN"/>
              </w:rPr>
              <w:t>/</w:t>
            </w:r>
          </w:p>
        </w:tc>
        <w:tc>
          <w:tcPr>
            <w:tcW w:w="843" w:type="pct"/>
            <w:vAlign w:val="center"/>
          </w:tcPr>
          <w:p w14:paraId="74C527FB">
            <w:pPr>
              <w:pStyle w:val="9"/>
              <w:spacing w:line="360" w:lineRule="auto"/>
              <w:jc w:val="both"/>
              <w:rPr>
                <w:rFonts w:hint="eastAsia" w:ascii="宋体" w:hAnsi="宋体" w:eastAsia="宋体" w:cs="宋体"/>
                <w:spacing w:val="0"/>
                <w:sz w:val="24"/>
                <w:szCs w:val="24"/>
                <w:highlight w:val="none"/>
                <w:lang w:val="en-US" w:eastAsia="zh-CN"/>
              </w:rPr>
            </w:pPr>
            <w:r>
              <w:rPr>
                <w:rFonts w:hint="eastAsia" w:ascii="宋体" w:hAnsi="宋体" w:eastAsia="宋体" w:cs="宋体"/>
                <w:color w:val="000000"/>
                <w:spacing w:val="0"/>
                <w:sz w:val="24"/>
                <w:szCs w:val="24"/>
                <w:highlight w:val="none"/>
                <w:lang w:val="en-US" w:eastAsia="zh-CN"/>
              </w:rPr>
              <w:t>硬边沿幕</w:t>
            </w:r>
            <w:r>
              <w:rPr>
                <w:rFonts w:hint="eastAsia" w:ascii="宋体" w:hAnsi="宋体" w:eastAsia="宋体" w:cs="宋体"/>
                <w:color w:val="000000"/>
                <w:spacing w:val="0"/>
                <w:sz w:val="24"/>
                <w:szCs w:val="24"/>
                <w:highlight w:val="none"/>
              </w:rPr>
              <w:t>、</w:t>
            </w:r>
            <w:r>
              <w:rPr>
                <w:rFonts w:hint="eastAsia" w:ascii="宋体" w:hAnsi="宋体" w:eastAsia="宋体" w:cs="宋体"/>
                <w:color w:val="000000"/>
                <w:spacing w:val="0"/>
                <w:sz w:val="24"/>
                <w:szCs w:val="24"/>
                <w:highlight w:val="none"/>
                <w:lang w:val="en-US" w:eastAsia="zh-CN"/>
              </w:rPr>
              <w:t>弧线缝隙天幕</w:t>
            </w:r>
            <w:r>
              <w:rPr>
                <w:rFonts w:hint="eastAsia" w:ascii="宋体" w:hAnsi="宋体" w:eastAsia="宋体" w:cs="宋体"/>
                <w:color w:val="000000"/>
                <w:spacing w:val="0"/>
                <w:sz w:val="24"/>
                <w:szCs w:val="24"/>
                <w:highlight w:val="none"/>
              </w:rPr>
              <w:t>等</w:t>
            </w:r>
            <w:r>
              <w:rPr>
                <w:rFonts w:hint="eastAsia" w:ascii="宋体" w:hAnsi="宋体" w:eastAsia="宋体" w:cs="宋体"/>
                <w:spacing w:val="0"/>
                <w:sz w:val="24"/>
                <w:szCs w:val="24"/>
                <w:highlight w:val="none"/>
              </w:rPr>
              <w:t>详见</w:t>
            </w:r>
            <w:r>
              <w:rPr>
                <w:rFonts w:ascii="宋体" w:hAnsi="宋体" w:eastAsia="宋体" w:cs="宋体"/>
                <w:spacing w:val="0"/>
                <w:sz w:val="24"/>
                <w:szCs w:val="24"/>
                <w:highlight w:val="none"/>
              </w:rPr>
              <w:t>第五章采购需求</w:t>
            </w:r>
            <w:r>
              <w:rPr>
                <w:rFonts w:hint="eastAsia" w:ascii="宋体" w:hAnsi="宋体" w:eastAsia="宋体" w:cs="宋体"/>
                <w:spacing w:val="0"/>
                <w:sz w:val="24"/>
                <w:szCs w:val="24"/>
                <w:highlight w:val="none"/>
              </w:rPr>
              <w:t>一、采购标的</w:t>
            </w:r>
          </w:p>
        </w:tc>
        <w:tc>
          <w:tcPr>
            <w:tcW w:w="1009" w:type="pct"/>
            <w:vAlign w:val="center"/>
          </w:tcPr>
          <w:p w14:paraId="111E2DA5">
            <w:pPr>
              <w:pStyle w:val="9"/>
              <w:spacing w:line="360" w:lineRule="auto"/>
              <w:jc w:val="center"/>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65</w:t>
            </w:r>
          </w:p>
        </w:tc>
        <w:tc>
          <w:tcPr>
            <w:tcW w:w="452" w:type="pct"/>
            <w:vAlign w:val="center"/>
          </w:tcPr>
          <w:p w14:paraId="09E59889">
            <w:pPr>
              <w:pStyle w:val="9"/>
              <w:spacing w:line="360" w:lineRule="auto"/>
              <w:jc w:val="center"/>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一批</w:t>
            </w:r>
          </w:p>
        </w:tc>
        <w:tc>
          <w:tcPr>
            <w:tcW w:w="2314" w:type="pct"/>
            <w:vAlign w:val="center"/>
          </w:tcPr>
          <w:p w14:paraId="5024C09E">
            <w:pPr>
              <w:pStyle w:val="9"/>
              <w:spacing w:line="360" w:lineRule="auto"/>
              <w:jc w:val="both"/>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原创剧目舞美制作</w:t>
            </w:r>
            <w:r>
              <w:rPr>
                <w:rFonts w:hint="eastAsia" w:ascii="宋体" w:hAnsi="宋体" w:eastAsia="宋体" w:cs="宋体"/>
                <w:spacing w:val="0"/>
                <w:sz w:val="24"/>
                <w:szCs w:val="24"/>
                <w:highlight w:val="none"/>
              </w:rPr>
              <w:t>，具体需求详见招标文件第五章《采购需求》</w:t>
            </w:r>
          </w:p>
        </w:tc>
      </w:tr>
    </w:tbl>
    <w:p w14:paraId="16F3F58B">
      <w:pPr>
        <w:pStyle w:val="8"/>
        <w:tabs>
          <w:tab w:val="left" w:pos="1407"/>
          <w:tab w:val="left" w:pos="5186"/>
        </w:tabs>
        <w:spacing w:line="360" w:lineRule="auto"/>
        <w:ind w:left="0"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5.</w:t>
      </w:r>
      <w:r>
        <w:rPr>
          <w:rFonts w:hint="eastAsia" w:ascii="宋体" w:hAnsi="宋体" w:eastAsia="宋体" w:cs="宋体"/>
          <w:spacing w:val="0"/>
          <w:sz w:val="24"/>
          <w:szCs w:val="24"/>
          <w:highlight w:val="none"/>
        </w:rPr>
        <w:t>合同履行期限：签订合同之日起至质保期结束</w:t>
      </w:r>
    </w:p>
    <w:p w14:paraId="498CEEC1">
      <w:pPr>
        <w:pStyle w:val="8"/>
        <w:tabs>
          <w:tab w:val="left" w:pos="1407"/>
          <w:tab w:val="left" w:pos="5235"/>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highlight w:val="none"/>
        </w:rPr>
        <w:t>6.</w:t>
      </w:r>
      <w:r>
        <w:rPr>
          <w:rFonts w:hint="eastAsia" w:ascii="宋体" w:hAnsi="宋体" w:eastAsia="宋体" w:cs="宋体"/>
          <w:spacing w:val="0"/>
          <w:sz w:val="24"/>
          <w:szCs w:val="24"/>
          <w:highlight w:val="none"/>
        </w:rPr>
        <w:t>本项目是否接受联合体投标：□是</w:t>
      </w:r>
      <w:r>
        <w:rPr>
          <w:rFonts w:hint="eastAsia" w:ascii="宋体" w:hAnsi="宋体" w:eastAsia="宋体" w:cs="宋体"/>
          <w:spacing w:val="0"/>
          <w:sz w:val="24"/>
          <w:szCs w:val="24"/>
          <w:highlight w:val="none"/>
        </w:rPr>
        <w:tab/>
      </w:r>
      <w:r>
        <w:rPr>
          <w:rFonts w:hint="eastAsia" w:ascii="宋体" w:hAnsi="宋体" w:eastAsia="宋体" w:cs="宋体"/>
          <w:spacing w:val="0"/>
          <w:w w:val="130"/>
          <w:sz w:val="24"/>
          <w:szCs w:val="24"/>
          <w:highlight w:val="none"/>
        </w:rPr>
        <w:t>☑</w:t>
      </w:r>
      <w:r>
        <w:rPr>
          <w:rFonts w:hint="eastAsia" w:ascii="宋体" w:hAnsi="宋体" w:eastAsia="宋体" w:cs="宋体"/>
          <w:spacing w:val="0"/>
          <w:w w:val="115"/>
          <w:sz w:val="24"/>
          <w:szCs w:val="24"/>
          <w:highlight w:val="none"/>
        </w:rPr>
        <w:t>否</w:t>
      </w:r>
      <w:r>
        <w:rPr>
          <w:rFonts w:hint="eastAsia" w:ascii="宋体" w:hAnsi="宋体" w:eastAsia="宋体" w:cs="宋体"/>
          <w:spacing w:val="0"/>
          <w:w w:val="115"/>
          <w:sz w:val="24"/>
          <w:szCs w:val="24"/>
        </w:rPr>
        <w:t>。</w:t>
      </w:r>
    </w:p>
    <w:p w14:paraId="11BAA5F2">
      <w:pPr>
        <w:pStyle w:val="3"/>
        <w:spacing w:line="360" w:lineRule="auto"/>
        <w:ind w:left="0" w:firstLine="482" w:firstLineChars="200"/>
        <w:rPr>
          <w:rFonts w:ascii="宋体" w:hAnsi="宋体" w:eastAsia="宋体" w:cs="宋体"/>
          <w:spacing w:val="0"/>
        </w:rPr>
      </w:pPr>
      <w:bookmarkStart w:id="1" w:name="二、申请人的资格要求（须同时满足）"/>
      <w:bookmarkEnd w:id="1"/>
    </w:p>
    <w:p w14:paraId="3CFC8E07">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二、申请人的资格要求（须同时满足）</w:t>
      </w:r>
    </w:p>
    <w:p w14:paraId="167311F9">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1.</w:t>
      </w:r>
      <w:r>
        <w:rPr>
          <w:rFonts w:hint="eastAsia" w:ascii="宋体" w:hAnsi="宋体" w:eastAsia="宋体" w:cs="宋体"/>
          <w:spacing w:val="0"/>
          <w:sz w:val="24"/>
          <w:szCs w:val="24"/>
        </w:rPr>
        <w:t>满足《中华人民共和国政府采购法》第二十二条规定；</w:t>
      </w:r>
    </w:p>
    <w:p w14:paraId="525195FB">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2.</w:t>
      </w:r>
      <w:r>
        <w:rPr>
          <w:rFonts w:hint="eastAsia" w:ascii="宋体" w:hAnsi="宋体" w:eastAsia="宋体" w:cs="宋体"/>
          <w:spacing w:val="0"/>
          <w:sz w:val="24"/>
          <w:szCs w:val="24"/>
        </w:rPr>
        <w:t>落实政府采购政策需满足的资格要求：</w:t>
      </w:r>
    </w:p>
    <w:p w14:paraId="6075B010">
      <w:pPr>
        <w:pStyle w:val="8"/>
        <w:numPr>
          <w:ilvl w:val="1"/>
          <w:numId w:val="0"/>
        </w:numPr>
        <w:tabs>
          <w:tab w:val="left" w:pos="1679"/>
        </w:tabs>
        <w:spacing w:line="360" w:lineRule="auto"/>
        <w:ind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highlight w:val="none"/>
        </w:rPr>
        <w:t>2.1</w:t>
      </w:r>
      <w:r>
        <w:rPr>
          <w:rFonts w:hint="eastAsia" w:ascii="宋体" w:hAnsi="宋体" w:eastAsia="宋体" w:cs="宋体"/>
          <w:spacing w:val="0"/>
          <w:sz w:val="24"/>
          <w:szCs w:val="24"/>
          <w:highlight w:val="none"/>
        </w:rPr>
        <w:t>中小企业政策</w:t>
      </w:r>
    </w:p>
    <w:p w14:paraId="42755E79">
      <w:pPr>
        <w:pStyle w:val="4"/>
        <w:spacing w:line="360" w:lineRule="auto"/>
        <w:ind w:firstLine="480" w:firstLineChars="200"/>
        <w:rPr>
          <w:rFonts w:ascii="宋体" w:hAnsi="宋体" w:eastAsia="宋体" w:cs="宋体"/>
          <w:spacing w:val="0"/>
        </w:rPr>
      </w:pPr>
      <w:r>
        <w:rPr>
          <w:rFonts w:hint="eastAsia" w:ascii="宋体" w:hAnsi="宋体" w:eastAsia="宋体" w:cs="宋体"/>
          <w:spacing w:val="0"/>
        </w:rPr>
        <w:t>□本项目不专门面向中小企业预留采购份额。</w:t>
      </w:r>
    </w:p>
    <w:p w14:paraId="2A3D50DD">
      <w:pPr>
        <w:pStyle w:val="4"/>
        <w:spacing w:line="360" w:lineRule="auto"/>
        <w:ind w:firstLine="648" w:firstLineChars="200"/>
        <w:jc w:val="both"/>
        <w:rPr>
          <w:rFonts w:ascii="宋体" w:hAnsi="宋体" w:eastAsia="宋体" w:cs="宋体"/>
          <w:spacing w:val="0"/>
        </w:rPr>
      </w:pPr>
      <w:r>
        <w:rPr>
          <w:rFonts w:hint="eastAsia" w:ascii="宋体" w:hAnsi="宋体" w:eastAsia="宋体" w:cs="宋体"/>
          <w:spacing w:val="0"/>
          <w:w w:val="135"/>
        </w:rPr>
        <w:t>☑</w:t>
      </w:r>
      <w:r>
        <w:rPr>
          <w:rFonts w:hint="eastAsia" w:ascii="宋体" w:hAnsi="宋体" w:eastAsia="宋体" w:cs="宋体"/>
          <w:spacing w:val="0"/>
          <w:w w:val="105"/>
        </w:rPr>
        <w:t>本</w:t>
      </w:r>
      <w:r>
        <w:rPr>
          <w:rFonts w:hint="eastAsia" w:eastAsia="宋体"/>
          <w:spacing w:val="0"/>
          <w:lang w:val="en-US" w:eastAsia="zh-CN"/>
        </w:rPr>
        <w:t>包</w:t>
      </w:r>
      <w:r>
        <w:rPr>
          <w:rFonts w:hint="eastAsia" w:ascii="宋体" w:hAnsi="宋体" w:eastAsia="宋体" w:cs="宋体"/>
          <w:spacing w:val="0"/>
          <w:w w:val="105"/>
        </w:rPr>
        <w:t>专门面向</w:t>
      </w:r>
      <w:r>
        <w:rPr>
          <w:rFonts w:hint="eastAsia" w:ascii="宋体" w:hAnsi="宋体" w:eastAsia="宋体" w:cs="宋体"/>
          <w:spacing w:val="0"/>
          <w:w w:val="135"/>
        </w:rPr>
        <w:t xml:space="preserve"> </w:t>
      </w:r>
      <w:r>
        <w:rPr>
          <w:rFonts w:hint="eastAsia" w:ascii="宋体" w:hAnsi="宋体" w:eastAsia="宋体" w:cs="宋体"/>
          <w:spacing w:val="0"/>
          <w:w w:val="135"/>
          <w:lang w:eastAsia="zh-CN"/>
        </w:rPr>
        <w:t>□</w:t>
      </w:r>
      <w:r>
        <w:rPr>
          <w:rFonts w:hint="eastAsia" w:ascii="宋体" w:hAnsi="宋体" w:eastAsia="宋体" w:cs="宋体"/>
          <w:spacing w:val="0"/>
          <w:w w:val="105"/>
        </w:rPr>
        <w:t xml:space="preserve">中小 </w:t>
      </w:r>
      <w:r>
        <w:rPr>
          <w:rFonts w:hint="eastAsia" w:ascii="宋体" w:hAnsi="宋体" w:eastAsia="宋体" w:cs="宋体"/>
          <w:spacing w:val="0"/>
          <w:w w:val="135"/>
          <w:lang w:eastAsia="zh-CN"/>
        </w:rPr>
        <w:t>☑</w:t>
      </w:r>
      <w:r>
        <w:rPr>
          <w:rFonts w:hint="eastAsia" w:ascii="宋体" w:hAnsi="宋体" w:eastAsia="宋体" w:cs="宋体"/>
          <w:spacing w:val="0"/>
          <w:w w:val="105"/>
        </w:rPr>
        <w:t>小微企业 采购。即：提供的货物全部由符合政策</w:t>
      </w:r>
      <w:r>
        <w:rPr>
          <w:rFonts w:hint="eastAsia" w:ascii="宋体" w:hAnsi="宋体" w:eastAsia="宋体" w:cs="宋体"/>
          <w:spacing w:val="0"/>
        </w:rPr>
        <w:t>要求的小微企业制造。</w:t>
      </w:r>
    </w:p>
    <w:p w14:paraId="7FAF5DA9">
      <w:pPr>
        <w:pStyle w:val="4"/>
        <w:tabs>
          <w:tab w:val="left" w:pos="4781"/>
        </w:tabs>
        <w:spacing w:line="360" w:lineRule="auto"/>
        <w:ind w:firstLine="648" w:firstLineChars="200"/>
        <w:jc w:val="both"/>
        <w:rPr>
          <w:rFonts w:ascii="宋体" w:hAnsi="宋体" w:eastAsia="宋体" w:cs="宋体"/>
          <w:spacing w:val="0"/>
        </w:rPr>
      </w:pPr>
      <w:r>
        <w:rPr>
          <w:rFonts w:hint="eastAsia" w:ascii="宋体" w:hAnsi="宋体" w:eastAsia="宋体" w:cs="宋体"/>
          <w:spacing w:val="0"/>
          <w:w w:val="135"/>
        </w:rPr>
        <w:t>□</w:t>
      </w:r>
      <w:r>
        <w:rPr>
          <w:rFonts w:hint="eastAsia" w:ascii="宋体" w:hAnsi="宋体" w:eastAsia="宋体" w:cs="宋体"/>
          <w:spacing w:val="0"/>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pacing w:val="0"/>
          <w:u w:val="single"/>
        </w:rPr>
        <w:tab/>
      </w:r>
      <w:r>
        <w:rPr>
          <w:rFonts w:hint="eastAsia" w:ascii="宋体" w:hAnsi="宋体" w:eastAsia="宋体" w:cs="宋体"/>
          <w:spacing w:val="0"/>
        </w:rPr>
        <w:t>。</w:t>
      </w:r>
    </w:p>
    <w:p w14:paraId="2045EFC1">
      <w:pPr>
        <w:pStyle w:val="8"/>
        <w:numPr>
          <w:ilvl w:val="1"/>
          <w:numId w:val="0"/>
        </w:numPr>
        <w:tabs>
          <w:tab w:val="left" w:pos="1679"/>
          <w:tab w:val="left" w:pos="8640"/>
        </w:tabs>
        <w:spacing w:line="360" w:lineRule="auto"/>
        <w:ind w:firstLine="546" w:firstLineChars="200"/>
        <w:jc w:val="both"/>
        <w:rPr>
          <w:rFonts w:ascii="宋体" w:hAnsi="宋体" w:eastAsia="宋体" w:cs="宋体"/>
          <w:spacing w:val="0"/>
          <w:sz w:val="24"/>
          <w:szCs w:val="24"/>
        </w:rPr>
      </w:pPr>
      <w:r>
        <w:rPr>
          <w:rFonts w:hint="eastAsia" w:ascii="宋体" w:hAnsi="宋体" w:eastAsia="宋体" w:cs="宋体"/>
          <w:spacing w:val="0"/>
          <w:w w:val="114"/>
          <w:sz w:val="24"/>
          <w:szCs w:val="24"/>
        </w:rPr>
        <w:t>2.2</w:t>
      </w:r>
      <w:r>
        <w:rPr>
          <w:rFonts w:hint="eastAsia" w:ascii="宋体" w:hAnsi="宋体" w:eastAsia="宋体" w:cs="宋体"/>
          <w:spacing w:val="0"/>
          <w:sz w:val="24"/>
          <w:szCs w:val="24"/>
        </w:rPr>
        <w:t>其它落实政府采购政策的资格要求（如有）：</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p w14:paraId="1DBCF7A1">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3.</w:t>
      </w:r>
      <w:r>
        <w:rPr>
          <w:rFonts w:hint="eastAsia" w:ascii="宋体" w:hAnsi="宋体" w:eastAsia="宋体" w:cs="宋体"/>
          <w:spacing w:val="0"/>
          <w:sz w:val="24"/>
          <w:szCs w:val="24"/>
        </w:rPr>
        <w:t>本项目的特定资格要求：</w:t>
      </w:r>
    </w:p>
    <w:p w14:paraId="7C45181D">
      <w:pPr>
        <w:spacing w:line="360" w:lineRule="auto"/>
        <w:ind w:firstLine="480" w:firstLineChars="200"/>
        <w:rPr>
          <w:rFonts w:ascii="宋体" w:hAnsi="宋体" w:eastAsia="宋体" w:cs="宋体"/>
          <w:spacing w:val="0"/>
          <w:sz w:val="24"/>
          <w:szCs w:val="24"/>
        </w:rPr>
      </w:pPr>
      <w:r>
        <w:rPr>
          <w:rFonts w:hint="eastAsia" w:ascii="宋体" w:hAnsi="宋体" w:eastAsia="宋体" w:cs="宋体"/>
          <w:spacing w:val="0"/>
          <w:sz w:val="24"/>
          <w:szCs w:val="24"/>
        </w:rPr>
        <w:t>1）供应商不得被列入失信被执行人、重大税收违法案件当事人名单、政府采购严重违法失信行为记录名单；</w:t>
      </w:r>
    </w:p>
    <w:p w14:paraId="30C79F0B">
      <w:pPr>
        <w:spacing w:line="360" w:lineRule="auto"/>
        <w:ind w:firstLine="480" w:firstLineChars="200"/>
        <w:rPr>
          <w:rFonts w:ascii="宋体" w:hAnsi="宋体" w:eastAsia="宋体" w:cs="宋体"/>
          <w:spacing w:val="0"/>
          <w:sz w:val="24"/>
          <w:szCs w:val="24"/>
        </w:rPr>
      </w:pPr>
      <w:r>
        <w:rPr>
          <w:rFonts w:hint="eastAsia" w:ascii="宋体" w:hAnsi="宋体" w:eastAsia="宋体" w:cs="宋体"/>
          <w:spacing w:val="0"/>
          <w:sz w:val="24"/>
          <w:szCs w:val="24"/>
        </w:rPr>
        <w:t>2）单位负责人为同一人或者存在直接控股、管理关系的不同供应商，不得同时参加本项目同一分包的政府采购活动；</w:t>
      </w:r>
    </w:p>
    <w:p w14:paraId="477E4736">
      <w:pPr>
        <w:spacing w:line="360" w:lineRule="auto"/>
        <w:ind w:firstLine="480" w:firstLineChars="200"/>
        <w:rPr>
          <w:rFonts w:ascii="宋体" w:hAnsi="宋体" w:eastAsia="宋体" w:cs="宋体"/>
          <w:spacing w:val="0"/>
          <w:sz w:val="24"/>
          <w:szCs w:val="24"/>
        </w:rPr>
      </w:pPr>
      <w:r>
        <w:rPr>
          <w:rFonts w:hint="eastAsia" w:ascii="宋体" w:hAnsi="宋体" w:eastAsia="宋体" w:cs="宋体"/>
          <w:spacing w:val="0"/>
          <w:sz w:val="24"/>
          <w:szCs w:val="24"/>
        </w:rPr>
        <w:t>3）为本项目提供整体设计、规范编制或者项目管理、监理、检测等服务的供应商，不得参加本次政府采购活动。</w:t>
      </w:r>
    </w:p>
    <w:p w14:paraId="690E9920">
      <w:pPr>
        <w:autoSpaceDE/>
        <w:autoSpaceDN/>
        <w:spacing w:line="360" w:lineRule="auto"/>
        <w:ind w:firstLine="480" w:firstLineChars="200"/>
        <w:jc w:val="both"/>
        <w:rPr>
          <w:rFonts w:ascii="宋体" w:hAnsi="宋体" w:eastAsia="宋体" w:cs="宋体"/>
          <w:spacing w:val="0"/>
          <w:sz w:val="24"/>
          <w:szCs w:val="24"/>
          <w:highlight w:val="none"/>
        </w:rPr>
      </w:pPr>
      <w:r>
        <w:rPr>
          <w:rFonts w:hint="eastAsia" w:ascii="宋体" w:hAnsi="宋体" w:eastAsia="宋体" w:cs="宋体"/>
          <w:spacing w:val="0"/>
          <w:kern w:val="2"/>
          <w:sz w:val="24"/>
          <w:szCs w:val="24"/>
        </w:rPr>
        <w:t>4）本项目是否接受分支机构参与响应</w:t>
      </w:r>
      <w:r>
        <w:rPr>
          <w:rFonts w:hint="eastAsia" w:ascii="宋体" w:hAnsi="宋体" w:eastAsia="宋体" w:cs="宋体"/>
          <w:spacing w:val="0"/>
          <w:kern w:val="2"/>
          <w:sz w:val="24"/>
          <w:szCs w:val="24"/>
          <w:highlight w:val="none"/>
        </w:rPr>
        <w:t>：否；</w:t>
      </w:r>
    </w:p>
    <w:p w14:paraId="45D20EFF">
      <w:pPr>
        <w:pStyle w:val="8"/>
        <w:numPr>
          <w:ilvl w:val="1"/>
          <w:numId w:val="0"/>
        </w:numPr>
        <w:tabs>
          <w:tab w:val="left" w:pos="1618"/>
        </w:tabs>
        <w:spacing w:line="360" w:lineRule="auto"/>
        <w:ind w:firstLine="546" w:firstLineChars="200"/>
        <w:rPr>
          <w:rFonts w:ascii="宋体" w:hAnsi="宋体" w:eastAsia="宋体" w:cs="宋体"/>
          <w:spacing w:val="0"/>
          <w:sz w:val="24"/>
          <w:szCs w:val="24"/>
          <w:highlight w:val="none"/>
        </w:rPr>
      </w:pPr>
      <w:r>
        <w:rPr>
          <w:rFonts w:hint="eastAsia" w:ascii="宋体" w:hAnsi="宋体" w:eastAsia="宋体" w:cs="宋体"/>
          <w:spacing w:val="0"/>
          <w:w w:val="114"/>
          <w:sz w:val="24"/>
          <w:szCs w:val="24"/>
          <w:highlight w:val="none"/>
        </w:rPr>
        <w:t>3.1</w:t>
      </w:r>
      <w:r>
        <w:rPr>
          <w:rFonts w:hint="eastAsia" w:ascii="宋体" w:hAnsi="宋体" w:eastAsia="宋体" w:cs="宋体"/>
          <w:spacing w:val="0"/>
          <w:sz w:val="24"/>
          <w:szCs w:val="24"/>
          <w:highlight w:val="none"/>
        </w:rPr>
        <w:t>本项目是否属于政府购买服务：</w:t>
      </w:r>
    </w:p>
    <w:p w14:paraId="0793E70B">
      <w:pPr>
        <w:pStyle w:val="4"/>
        <w:spacing w:line="360" w:lineRule="auto"/>
        <w:ind w:firstLine="648" w:firstLineChars="200"/>
        <w:rPr>
          <w:rFonts w:ascii="宋体" w:hAnsi="宋体" w:eastAsia="宋体" w:cs="宋体"/>
          <w:spacing w:val="0"/>
          <w:highlight w:val="none"/>
        </w:rPr>
      </w:pPr>
      <w:r>
        <w:rPr>
          <w:rFonts w:hint="eastAsia" w:ascii="宋体" w:hAnsi="宋体" w:eastAsia="宋体" w:cs="宋体"/>
          <w:spacing w:val="0"/>
          <w:w w:val="135"/>
          <w:highlight w:val="none"/>
        </w:rPr>
        <w:t>☑</w:t>
      </w:r>
      <w:r>
        <w:rPr>
          <w:rFonts w:hint="eastAsia" w:ascii="宋体" w:hAnsi="宋体" w:eastAsia="宋体" w:cs="宋体"/>
          <w:spacing w:val="0"/>
          <w:w w:val="120"/>
          <w:highlight w:val="none"/>
        </w:rPr>
        <w:t>否</w:t>
      </w:r>
    </w:p>
    <w:p w14:paraId="657C4C5F">
      <w:pPr>
        <w:pStyle w:val="4"/>
        <w:spacing w:line="360" w:lineRule="auto"/>
        <w:ind w:firstLine="648" w:firstLineChars="200"/>
        <w:rPr>
          <w:rFonts w:ascii="宋体" w:hAnsi="宋体" w:eastAsia="宋体" w:cs="宋体"/>
          <w:spacing w:val="0"/>
        </w:rPr>
      </w:pPr>
      <w:r>
        <w:rPr>
          <w:rFonts w:hint="eastAsia" w:ascii="宋体" w:hAnsi="宋体" w:eastAsia="宋体" w:cs="宋体"/>
          <w:spacing w:val="0"/>
          <w:w w:val="135"/>
        </w:rPr>
        <w:t>□</w:t>
      </w:r>
      <w:r>
        <w:rPr>
          <w:rFonts w:hint="eastAsia" w:ascii="宋体" w:hAnsi="宋体" w:eastAsia="宋体" w:cs="宋体"/>
          <w:spacing w:val="0"/>
        </w:rPr>
        <w:t>是，公益一类事业单位、使用事业编制且由财政拨款保障的群团组织，不得作为承接主体；</w:t>
      </w:r>
    </w:p>
    <w:p w14:paraId="122A0548">
      <w:pPr>
        <w:pStyle w:val="8"/>
        <w:numPr>
          <w:ilvl w:val="1"/>
          <w:numId w:val="0"/>
        </w:numPr>
        <w:tabs>
          <w:tab w:val="left" w:pos="1618"/>
          <w:tab w:val="left" w:pos="5100"/>
        </w:tabs>
        <w:spacing w:line="360" w:lineRule="auto"/>
        <w:ind w:firstLine="546" w:firstLineChars="200"/>
        <w:rPr>
          <w:rFonts w:hint="eastAsia" w:ascii="宋体" w:hAnsi="宋体" w:eastAsia="宋体" w:cs="宋体"/>
          <w:spacing w:val="0"/>
          <w:sz w:val="24"/>
          <w:szCs w:val="24"/>
          <w:lang w:val="en-US" w:eastAsia="zh-CN"/>
        </w:rPr>
      </w:pPr>
      <w:r>
        <w:rPr>
          <w:rFonts w:hint="eastAsia" w:ascii="宋体" w:hAnsi="宋体" w:eastAsia="宋体" w:cs="宋体"/>
          <w:spacing w:val="0"/>
          <w:w w:val="114"/>
          <w:sz w:val="24"/>
          <w:szCs w:val="24"/>
        </w:rPr>
        <w:t>3.2</w:t>
      </w:r>
      <w:r>
        <w:rPr>
          <w:rFonts w:hint="eastAsia" w:ascii="宋体" w:hAnsi="宋体" w:eastAsia="宋体" w:cs="宋体"/>
          <w:spacing w:val="0"/>
          <w:sz w:val="24"/>
          <w:szCs w:val="24"/>
        </w:rPr>
        <w:t>其他特定资格要求：</w:t>
      </w:r>
      <w:r>
        <w:rPr>
          <w:rFonts w:hint="eastAsia" w:ascii="宋体" w:hAnsi="宋体" w:eastAsia="宋体" w:cs="宋体"/>
          <w:spacing w:val="0"/>
          <w:sz w:val="24"/>
          <w:szCs w:val="24"/>
          <w:lang w:val="en-US" w:eastAsia="zh-CN"/>
        </w:rPr>
        <w:t>/。</w:t>
      </w:r>
    </w:p>
    <w:p w14:paraId="6A61E767">
      <w:pPr>
        <w:pStyle w:val="4"/>
        <w:spacing w:line="360" w:lineRule="auto"/>
        <w:ind w:firstLine="480" w:firstLineChars="200"/>
        <w:rPr>
          <w:rFonts w:ascii="宋体" w:hAnsi="宋体" w:eastAsia="宋体" w:cs="宋体"/>
          <w:spacing w:val="0"/>
        </w:rPr>
      </w:pPr>
    </w:p>
    <w:p w14:paraId="5CAF79D8">
      <w:pPr>
        <w:pStyle w:val="3"/>
        <w:spacing w:line="360" w:lineRule="auto"/>
        <w:ind w:left="0" w:firstLine="482" w:firstLineChars="200"/>
        <w:rPr>
          <w:rFonts w:ascii="宋体" w:hAnsi="宋体" w:eastAsia="宋体" w:cs="宋体"/>
          <w:spacing w:val="0"/>
        </w:rPr>
      </w:pPr>
      <w:bookmarkStart w:id="2" w:name="三、获取招标文件"/>
      <w:bookmarkEnd w:id="2"/>
      <w:r>
        <w:rPr>
          <w:rFonts w:hint="eastAsia" w:ascii="宋体" w:hAnsi="宋体" w:eastAsia="宋体" w:cs="宋体"/>
          <w:spacing w:val="0"/>
        </w:rPr>
        <w:t>三、获取招标文件</w:t>
      </w:r>
    </w:p>
    <w:p w14:paraId="4C54D268">
      <w:pPr>
        <w:pStyle w:val="8"/>
        <w:tabs>
          <w:tab w:val="left" w:pos="1407"/>
          <w:tab w:val="left" w:pos="2479"/>
          <w:tab w:val="left" w:pos="4282"/>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1.</w:t>
      </w:r>
      <w:r>
        <w:rPr>
          <w:rFonts w:hint="eastAsia" w:ascii="宋体" w:hAnsi="宋体" w:eastAsia="宋体" w:cs="宋体"/>
          <w:spacing w:val="0"/>
          <w:sz w:val="24"/>
          <w:szCs w:val="24"/>
        </w:rPr>
        <w:t>时间：2025年</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日至2025年</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16</w:t>
      </w:r>
      <w:r>
        <w:rPr>
          <w:rFonts w:hint="eastAsia" w:ascii="宋体" w:hAnsi="宋体" w:eastAsia="宋体" w:cs="宋体"/>
          <w:spacing w:val="0"/>
          <w:sz w:val="24"/>
          <w:szCs w:val="24"/>
        </w:rPr>
        <w:t>日，每天上午9：00至12：00，下午12:00至17:00（北京时间，法定节假日除外）。</w:t>
      </w:r>
    </w:p>
    <w:p w14:paraId="43FC4D3B">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2.</w:t>
      </w:r>
      <w:r>
        <w:rPr>
          <w:rFonts w:hint="eastAsia" w:ascii="宋体" w:hAnsi="宋体" w:eastAsia="宋体" w:cs="宋体"/>
          <w:spacing w:val="0"/>
          <w:sz w:val="24"/>
          <w:szCs w:val="24"/>
        </w:rPr>
        <w:t>地点：北京市政府采购电子交易平台</w:t>
      </w:r>
    </w:p>
    <w:p w14:paraId="5DF877E5">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3.</w:t>
      </w:r>
      <w:r>
        <w:rPr>
          <w:rFonts w:hint="eastAsia" w:ascii="宋体" w:hAnsi="宋体" w:eastAsia="宋体" w:cs="宋体"/>
          <w:spacing w:val="0"/>
          <w:sz w:val="24"/>
          <w:szCs w:val="24"/>
        </w:rPr>
        <w:t xml:space="preserve">方式：供应商使用 </w:t>
      </w:r>
      <w:r>
        <w:rPr>
          <w:rFonts w:hint="eastAsia" w:ascii="宋体" w:hAnsi="宋体" w:eastAsia="宋体" w:cs="宋体"/>
          <w:spacing w:val="0"/>
          <w:w w:val="96"/>
          <w:sz w:val="24"/>
          <w:szCs w:val="24"/>
        </w:rPr>
        <w:t>C</w:t>
      </w:r>
      <w:r>
        <w:rPr>
          <w:rFonts w:hint="eastAsia" w:ascii="宋体" w:hAnsi="宋体" w:eastAsia="宋体" w:cs="宋体"/>
          <w:spacing w:val="0"/>
          <w:w w:val="102"/>
          <w:sz w:val="24"/>
          <w:szCs w:val="24"/>
        </w:rPr>
        <w:t>A</w:t>
      </w:r>
      <w:r>
        <w:rPr>
          <w:rFonts w:hint="eastAsia" w:ascii="宋体" w:hAnsi="宋体" w:eastAsia="宋体" w:cs="宋体"/>
          <w:spacing w:val="0"/>
          <w:sz w:val="24"/>
          <w:szCs w:val="24"/>
        </w:rPr>
        <w:t>数字证书或电子营业执照登录北京市政府采购电子交易平台（</w:t>
      </w:r>
      <w:r>
        <w:rPr>
          <w:spacing w:val="0"/>
        </w:rPr>
        <w:fldChar w:fldCharType="begin"/>
      </w:r>
      <w:r>
        <w:rPr>
          <w:spacing w:val="0"/>
        </w:rPr>
        <w:instrText xml:space="preserve"> HYPERLINK "http://zbcg-bjzc.zhongcy.com/bjczj-portal-site/index.html%23/home" \h </w:instrText>
      </w:r>
      <w:r>
        <w:rPr>
          <w:spacing w:val="0"/>
        </w:rPr>
        <w:fldChar w:fldCharType="separate"/>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tt</w:t>
      </w:r>
      <w:r>
        <w:rPr>
          <w:rFonts w:hint="eastAsia" w:ascii="宋体" w:hAnsi="宋体" w:eastAsia="宋体" w:cs="宋体"/>
          <w:spacing w:val="0"/>
          <w:w w:val="114"/>
          <w:sz w:val="24"/>
          <w:szCs w:val="24"/>
        </w:rPr>
        <w:t>p</w:t>
      </w:r>
      <w:r>
        <w:rPr>
          <w:rFonts w:hint="eastAsia" w:ascii="宋体" w:hAnsi="宋体" w:eastAsia="宋体" w:cs="宋体"/>
          <w:spacing w:val="0"/>
          <w:w w:val="121"/>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4"/>
          <w:sz w:val="24"/>
          <w:szCs w:val="24"/>
        </w:rPr>
        <w:t>b</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g</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4"/>
          <w:sz w:val="24"/>
          <w:szCs w:val="24"/>
        </w:rPr>
        <w:t>z</w:t>
      </w:r>
      <w:r>
        <w:rPr>
          <w:rFonts w:hint="eastAsia" w:ascii="宋体" w:hAnsi="宋体" w:eastAsia="宋体" w:cs="宋体"/>
          <w:spacing w:val="0"/>
          <w:w w:val="109"/>
          <w:sz w:val="24"/>
          <w:szCs w:val="24"/>
        </w:rPr>
        <w:t>c</w:t>
      </w:r>
      <w:r>
        <w:rPr>
          <w:rFonts w:hint="eastAsia" w:ascii="宋体" w:hAnsi="宋体" w:eastAsia="宋体" w:cs="宋体"/>
          <w:spacing w:val="0"/>
          <w:w w:val="114"/>
          <w:sz w:val="24"/>
          <w:szCs w:val="24"/>
        </w:rPr>
        <w:t>.</w:t>
      </w:r>
      <w:r>
        <w:rPr>
          <w:rFonts w:hint="eastAsia" w:ascii="宋体" w:hAnsi="宋体" w:eastAsia="宋体" w:cs="宋体"/>
          <w:spacing w:val="0"/>
          <w:w w:val="104"/>
          <w:sz w:val="24"/>
          <w:szCs w:val="24"/>
        </w:rPr>
        <w:t>z</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g</w:t>
      </w:r>
      <w:r>
        <w:rPr>
          <w:rFonts w:hint="eastAsia" w:ascii="宋体" w:hAnsi="宋体" w:eastAsia="宋体" w:cs="宋体"/>
          <w:spacing w:val="0"/>
          <w:w w:val="109"/>
          <w:sz w:val="24"/>
          <w:szCs w:val="24"/>
        </w:rPr>
        <w:t>c</w:t>
      </w:r>
      <w:r>
        <w:rPr>
          <w:rFonts w:hint="eastAsia" w:ascii="宋体" w:hAnsi="宋体" w:eastAsia="宋体" w:cs="宋体"/>
          <w:spacing w:val="0"/>
          <w:w w:val="118"/>
          <w:sz w:val="24"/>
          <w:szCs w:val="24"/>
        </w:rPr>
        <w:t>y</w:t>
      </w:r>
      <w:r>
        <w:rPr>
          <w:rFonts w:hint="eastAsia" w:ascii="宋体" w:hAnsi="宋体" w:eastAsia="宋体" w:cs="宋体"/>
          <w:spacing w:val="0"/>
          <w:w w:val="114"/>
          <w:sz w:val="24"/>
          <w:szCs w:val="24"/>
        </w:rPr>
        <w:t>.</w:t>
      </w:r>
      <w:r>
        <w:rPr>
          <w:rFonts w:hint="eastAsia" w:ascii="宋体" w:hAnsi="宋体" w:eastAsia="宋体" w:cs="宋体"/>
          <w:spacing w:val="0"/>
          <w:w w:val="109"/>
          <w:sz w:val="24"/>
          <w:szCs w:val="24"/>
        </w:rPr>
        <w:t>c</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21"/>
          <w:sz w:val="24"/>
          <w:szCs w:val="24"/>
        </w:rPr>
        <w:t>/</w:t>
      </w:r>
      <w:r>
        <w:rPr>
          <w:rFonts w:hint="eastAsia" w:ascii="宋体" w:hAnsi="宋体" w:eastAsia="宋体" w:cs="宋体"/>
          <w:spacing w:val="0"/>
          <w:w w:val="114"/>
          <w:sz w:val="24"/>
          <w:szCs w:val="24"/>
        </w:rPr>
        <w:t>b</w:t>
      </w:r>
      <w:r>
        <w:rPr>
          <w:rFonts w:hint="eastAsia" w:ascii="宋体" w:hAnsi="宋体" w:eastAsia="宋体" w:cs="宋体"/>
          <w:spacing w:val="0"/>
          <w:w w:val="125"/>
          <w:sz w:val="24"/>
          <w:szCs w:val="24"/>
        </w:rPr>
        <w:t>j</w:t>
      </w:r>
      <w:r>
        <w:rPr>
          <w:rFonts w:hint="eastAsia" w:ascii="宋体" w:hAnsi="宋体" w:eastAsia="宋体" w:cs="宋体"/>
          <w:spacing w:val="0"/>
          <w:w w:val="109"/>
          <w:sz w:val="24"/>
          <w:szCs w:val="24"/>
        </w:rPr>
        <w:t>c</w:t>
      </w:r>
      <w:r>
        <w:rPr>
          <w:rFonts w:hint="eastAsia" w:ascii="宋体" w:hAnsi="宋体" w:eastAsia="宋体" w:cs="宋体"/>
          <w:spacing w:val="0"/>
          <w:w w:val="104"/>
          <w:sz w:val="24"/>
          <w:szCs w:val="24"/>
        </w:rPr>
        <w:t>z</w:t>
      </w:r>
      <w:r>
        <w:rPr>
          <w:rFonts w:hint="eastAsia" w:ascii="宋体" w:hAnsi="宋体" w:eastAsia="宋体" w:cs="宋体"/>
          <w:spacing w:val="0"/>
          <w:w w:val="125"/>
          <w:sz w:val="24"/>
          <w:szCs w:val="24"/>
        </w:rPr>
        <w:t>j</w:t>
      </w:r>
      <w:r>
        <w:rPr>
          <w:rFonts w:hint="eastAsia" w:ascii="宋体" w:hAnsi="宋体" w:eastAsia="宋体" w:cs="宋体"/>
          <w:spacing w:val="0"/>
          <w:w w:val="108"/>
          <w:sz w:val="24"/>
          <w:szCs w:val="24"/>
        </w:rPr>
        <w:t>-</w:t>
      </w:r>
      <w:r>
        <w:rPr>
          <w:rFonts w:hint="eastAsia" w:ascii="宋体" w:hAnsi="宋体" w:eastAsia="宋体" w:cs="宋体"/>
          <w:spacing w:val="0"/>
          <w:w w:val="114"/>
          <w:sz w:val="24"/>
          <w:szCs w:val="24"/>
        </w:rPr>
        <w:t>p</w:t>
      </w:r>
      <w:r>
        <w:rPr>
          <w:rFonts w:hint="eastAsia" w:ascii="宋体" w:hAnsi="宋体" w:eastAsia="宋体" w:cs="宋体"/>
          <w:spacing w:val="0"/>
          <w:w w:val="110"/>
          <w:sz w:val="24"/>
          <w:szCs w:val="24"/>
        </w:rPr>
        <w:t>o</w:t>
      </w:r>
      <w:r>
        <w:rPr>
          <w:rFonts w:hint="eastAsia" w:ascii="宋体" w:hAnsi="宋体" w:eastAsia="宋体" w:cs="宋体"/>
          <w:spacing w:val="0"/>
          <w:w w:val="123"/>
          <w:sz w:val="24"/>
          <w:szCs w:val="24"/>
        </w:rPr>
        <w:t>r</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a</w:t>
      </w:r>
      <w:r>
        <w:rPr>
          <w:rFonts w:hint="eastAsia" w:ascii="宋体" w:hAnsi="宋体" w:eastAsia="宋体" w:cs="宋体"/>
          <w:spacing w:val="0"/>
          <w:w w:val="125"/>
          <w:sz w:val="24"/>
          <w:szCs w:val="24"/>
        </w:rPr>
        <w:t>l</w:t>
      </w:r>
      <w:r>
        <w:rPr>
          <w:rFonts w:hint="eastAsia" w:ascii="宋体" w:hAnsi="宋体" w:eastAsia="宋体" w:cs="宋体"/>
          <w:spacing w:val="0"/>
          <w:w w:val="108"/>
          <w:sz w:val="24"/>
          <w:szCs w:val="24"/>
        </w:rPr>
        <w:t>-</w:t>
      </w:r>
      <w:r>
        <w:rPr>
          <w:rFonts w:hint="eastAsia" w:ascii="宋体" w:hAnsi="宋体" w:eastAsia="宋体" w:cs="宋体"/>
          <w:spacing w:val="0"/>
          <w:w w:val="104"/>
          <w:sz w:val="24"/>
          <w:szCs w:val="24"/>
        </w:rPr>
        <w:t>s</w:t>
      </w:r>
      <w:r>
        <w:rPr>
          <w:rFonts w:hint="eastAsia" w:ascii="宋体" w:hAnsi="宋体" w:eastAsia="宋体" w:cs="宋体"/>
          <w:spacing w:val="0"/>
          <w:w w:val="125"/>
          <w:sz w:val="24"/>
          <w:szCs w:val="24"/>
        </w:rPr>
        <w:t>i</w:t>
      </w:r>
      <w:r>
        <w:rPr>
          <w:rFonts w:hint="eastAsia" w:ascii="宋体" w:hAnsi="宋体" w:eastAsia="宋体" w:cs="宋体"/>
          <w:spacing w:val="0"/>
          <w:w w:val="141"/>
          <w:sz w:val="24"/>
          <w:szCs w:val="24"/>
        </w:rPr>
        <w:t>t</w:t>
      </w:r>
      <w:r>
        <w:rPr>
          <w:rFonts w:hint="eastAsia" w:ascii="宋体" w:hAnsi="宋体" w:eastAsia="宋体" w:cs="宋体"/>
          <w:spacing w:val="0"/>
          <w:w w:val="110"/>
          <w:sz w:val="24"/>
          <w:szCs w:val="24"/>
        </w:rPr>
        <w:t>e</w:t>
      </w:r>
      <w:r>
        <w:rPr>
          <w:rFonts w:hint="eastAsia" w:ascii="宋体" w:hAnsi="宋体" w:eastAsia="宋体" w:cs="宋体"/>
          <w:spacing w:val="0"/>
          <w:w w:val="121"/>
          <w:sz w:val="24"/>
          <w:szCs w:val="24"/>
        </w:rPr>
        <w:t>/</w:t>
      </w:r>
      <w:r>
        <w:rPr>
          <w:rFonts w:hint="eastAsia" w:ascii="宋体" w:hAnsi="宋体" w:eastAsia="宋体" w:cs="宋体"/>
          <w:spacing w:val="0"/>
          <w:w w:val="125"/>
          <w:sz w:val="24"/>
          <w:szCs w:val="24"/>
        </w:rPr>
        <w:t>i</w:t>
      </w:r>
      <w:r>
        <w:rPr>
          <w:rFonts w:hint="eastAsia" w:ascii="宋体" w:hAnsi="宋体" w:eastAsia="宋体" w:cs="宋体"/>
          <w:spacing w:val="0"/>
          <w:w w:val="113"/>
          <w:sz w:val="24"/>
          <w:szCs w:val="24"/>
        </w:rPr>
        <w:t>n</w:t>
      </w:r>
      <w:r>
        <w:rPr>
          <w:rFonts w:hint="eastAsia" w:ascii="宋体" w:hAnsi="宋体" w:eastAsia="宋体" w:cs="宋体"/>
          <w:spacing w:val="0"/>
          <w:w w:val="114"/>
          <w:sz w:val="24"/>
          <w:szCs w:val="24"/>
        </w:rPr>
        <w:t>d</w:t>
      </w:r>
      <w:r>
        <w:rPr>
          <w:rFonts w:hint="eastAsia" w:ascii="宋体" w:hAnsi="宋体" w:eastAsia="宋体" w:cs="宋体"/>
          <w:spacing w:val="0"/>
          <w:w w:val="110"/>
          <w:sz w:val="24"/>
          <w:szCs w:val="24"/>
        </w:rPr>
        <w:t>e</w:t>
      </w:r>
      <w:r>
        <w:rPr>
          <w:rFonts w:hint="eastAsia" w:ascii="宋体" w:hAnsi="宋体" w:eastAsia="宋体" w:cs="宋体"/>
          <w:spacing w:val="0"/>
          <w:w w:val="118"/>
          <w:sz w:val="24"/>
          <w:szCs w:val="24"/>
        </w:rPr>
        <w:t>x</w:t>
      </w:r>
      <w:r>
        <w:rPr>
          <w:rFonts w:hint="eastAsia" w:ascii="宋体" w:hAnsi="宋体" w:eastAsia="宋体" w:cs="宋体"/>
          <w:spacing w:val="0"/>
          <w:w w:val="114"/>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41"/>
          <w:sz w:val="24"/>
          <w:szCs w:val="24"/>
        </w:rPr>
        <w:t>t</w:t>
      </w:r>
      <w:r>
        <w:rPr>
          <w:rFonts w:hint="eastAsia" w:ascii="宋体" w:hAnsi="宋体" w:eastAsia="宋体" w:cs="宋体"/>
          <w:spacing w:val="0"/>
          <w:w w:val="116"/>
          <w:sz w:val="24"/>
          <w:szCs w:val="24"/>
        </w:rPr>
        <w:t>m</w:t>
      </w:r>
      <w:r>
        <w:rPr>
          <w:rFonts w:hint="eastAsia" w:ascii="宋体" w:hAnsi="宋体" w:eastAsia="宋体" w:cs="宋体"/>
          <w:spacing w:val="0"/>
          <w:w w:val="125"/>
          <w:sz w:val="24"/>
          <w:szCs w:val="24"/>
        </w:rPr>
        <w:t>l</w:t>
      </w:r>
      <w:r>
        <w:rPr>
          <w:rFonts w:hint="eastAsia" w:ascii="宋体" w:hAnsi="宋体" w:eastAsia="宋体" w:cs="宋体"/>
          <w:spacing w:val="0"/>
          <w:w w:val="150"/>
          <w:sz w:val="24"/>
          <w:szCs w:val="24"/>
        </w:rPr>
        <w:t>#</w:t>
      </w:r>
      <w:r>
        <w:rPr>
          <w:rFonts w:hint="eastAsia" w:ascii="宋体" w:hAnsi="宋体" w:eastAsia="宋体" w:cs="宋体"/>
          <w:spacing w:val="0"/>
          <w:w w:val="121"/>
          <w:sz w:val="24"/>
          <w:szCs w:val="24"/>
        </w:rPr>
        <w:t>/</w:t>
      </w:r>
      <w:r>
        <w:rPr>
          <w:rFonts w:hint="eastAsia" w:ascii="宋体" w:hAnsi="宋体" w:eastAsia="宋体" w:cs="宋体"/>
          <w:spacing w:val="0"/>
          <w:w w:val="113"/>
          <w:sz w:val="24"/>
          <w:szCs w:val="24"/>
        </w:rPr>
        <w:t>h</w:t>
      </w:r>
      <w:r>
        <w:rPr>
          <w:rFonts w:hint="eastAsia" w:ascii="宋体" w:hAnsi="宋体" w:eastAsia="宋体" w:cs="宋体"/>
          <w:spacing w:val="0"/>
          <w:w w:val="110"/>
          <w:sz w:val="24"/>
          <w:szCs w:val="24"/>
        </w:rPr>
        <w:t>o</w:t>
      </w:r>
      <w:r>
        <w:rPr>
          <w:rFonts w:hint="eastAsia" w:ascii="宋体" w:hAnsi="宋体" w:eastAsia="宋体" w:cs="宋体"/>
          <w:spacing w:val="0"/>
          <w:w w:val="116"/>
          <w:sz w:val="24"/>
          <w:szCs w:val="24"/>
        </w:rPr>
        <w:t>m</w:t>
      </w:r>
      <w:r>
        <w:rPr>
          <w:rFonts w:hint="eastAsia" w:ascii="宋体" w:hAnsi="宋体" w:eastAsia="宋体" w:cs="宋体"/>
          <w:spacing w:val="0"/>
          <w:w w:val="110"/>
          <w:sz w:val="24"/>
          <w:szCs w:val="24"/>
        </w:rPr>
        <w:t>e</w:t>
      </w:r>
      <w:r>
        <w:rPr>
          <w:rFonts w:hint="eastAsia" w:ascii="宋体" w:hAnsi="宋体" w:eastAsia="宋体" w:cs="宋体"/>
          <w:spacing w:val="0"/>
          <w:w w:val="110"/>
          <w:sz w:val="24"/>
          <w:szCs w:val="24"/>
        </w:rPr>
        <w:fldChar w:fldCharType="end"/>
      </w:r>
      <w:r>
        <w:rPr>
          <w:rFonts w:hint="eastAsia" w:ascii="宋体" w:hAnsi="宋体" w:eastAsia="宋体" w:cs="宋体"/>
          <w:spacing w:val="0"/>
          <w:sz w:val="24"/>
          <w:szCs w:val="24"/>
        </w:rPr>
        <w:t>）获取电子版招标文件。</w:t>
      </w:r>
    </w:p>
    <w:p w14:paraId="1146ABB3">
      <w:pPr>
        <w:pStyle w:val="8"/>
        <w:tabs>
          <w:tab w:val="left" w:pos="1407"/>
        </w:tabs>
        <w:spacing w:line="360" w:lineRule="auto"/>
        <w:ind w:left="0" w:firstLine="546" w:firstLineChars="200"/>
        <w:rPr>
          <w:rFonts w:ascii="宋体" w:hAnsi="宋体" w:eastAsia="宋体" w:cs="宋体"/>
          <w:spacing w:val="0"/>
          <w:sz w:val="24"/>
          <w:szCs w:val="24"/>
        </w:rPr>
      </w:pPr>
      <w:r>
        <w:rPr>
          <w:rFonts w:hint="eastAsia" w:ascii="宋体" w:hAnsi="宋体" w:eastAsia="宋体" w:cs="宋体"/>
          <w:spacing w:val="0"/>
          <w:w w:val="114"/>
          <w:sz w:val="24"/>
          <w:szCs w:val="24"/>
        </w:rPr>
        <w:t>4.</w:t>
      </w:r>
      <w:r>
        <w:rPr>
          <w:rFonts w:hint="eastAsia" w:ascii="宋体" w:hAnsi="宋体" w:eastAsia="宋体" w:cs="宋体"/>
          <w:spacing w:val="0"/>
          <w:sz w:val="24"/>
          <w:szCs w:val="24"/>
        </w:rPr>
        <w:t>售价：0元。</w:t>
      </w:r>
    </w:p>
    <w:p w14:paraId="2FFAD374">
      <w:pPr>
        <w:pStyle w:val="3"/>
        <w:spacing w:line="360" w:lineRule="auto"/>
        <w:ind w:left="0" w:firstLine="482" w:firstLineChars="200"/>
        <w:rPr>
          <w:rFonts w:ascii="宋体" w:hAnsi="宋体" w:eastAsia="宋体" w:cs="宋体"/>
          <w:spacing w:val="0"/>
        </w:rPr>
      </w:pPr>
      <w:bookmarkStart w:id="3" w:name="四、提交投标文件截止时间、开标时间和地点"/>
      <w:bookmarkEnd w:id="3"/>
    </w:p>
    <w:p w14:paraId="5EB388E5">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四、提交投标文件截止时间、开标时间和地点</w:t>
      </w:r>
    </w:p>
    <w:p w14:paraId="66066616">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投标截止时间、开标时间：</w:t>
      </w:r>
      <w:r>
        <w:rPr>
          <w:rFonts w:hint="eastAsia" w:ascii="宋体" w:hAnsi="宋体" w:eastAsia="宋体" w:cs="宋体"/>
          <w:color w:val="000000"/>
          <w:spacing w:val="0"/>
          <w:kern w:val="2"/>
          <w:sz w:val="24"/>
          <w:szCs w:val="24"/>
          <w:lang w:val="en-US" w:eastAsia="zh-CN"/>
        </w:rPr>
        <w:t>2025</w:t>
      </w:r>
      <w:r>
        <w:rPr>
          <w:rFonts w:hint="eastAsia" w:ascii="宋体" w:hAnsi="宋体" w:eastAsia="宋体" w:cs="宋体"/>
          <w:color w:val="000000"/>
          <w:spacing w:val="0"/>
          <w:kern w:val="2"/>
          <w:sz w:val="24"/>
          <w:szCs w:val="24"/>
        </w:rPr>
        <w:t>年</w:t>
      </w:r>
      <w:r>
        <w:rPr>
          <w:rFonts w:hint="eastAsia" w:ascii="宋体" w:hAnsi="宋体" w:eastAsia="宋体" w:cs="宋体"/>
          <w:color w:val="000000"/>
          <w:spacing w:val="0"/>
          <w:kern w:val="2"/>
          <w:sz w:val="24"/>
          <w:szCs w:val="24"/>
          <w:lang w:val="en-US" w:eastAsia="zh-CN"/>
        </w:rPr>
        <w:t>9</w:t>
      </w:r>
      <w:r>
        <w:rPr>
          <w:rFonts w:hint="eastAsia" w:ascii="宋体" w:hAnsi="宋体" w:eastAsia="宋体" w:cs="宋体"/>
          <w:color w:val="000000"/>
          <w:spacing w:val="0"/>
          <w:kern w:val="2"/>
          <w:sz w:val="24"/>
          <w:szCs w:val="24"/>
        </w:rPr>
        <w:t>月</w:t>
      </w:r>
      <w:r>
        <w:rPr>
          <w:rFonts w:hint="eastAsia" w:ascii="宋体" w:hAnsi="宋体" w:eastAsia="宋体" w:cs="宋体"/>
          <w:color w:val="000000"/>
          <w:spacing w:val="0"/>
          <w:kern w:val="2"/>
          <w:sz w:val="24"/>
          <w:szCs w:val="24"/>
          <w:lang w:val="en-US" w:eastAsia="zh-CN"/>
        </w:rPr>
        <w:t>30</w:t>
      </w:r>
      <w:r>
        <w:rPr>
          <w:rFonts w:hint="eastAsia" w:ascii="宋体" w:hAnsi="宋体" w:eastAsia="宋体" w:cs="宋体"/>
          <w:color w:val="000000"/>
          <w:spacing w:val="0"/>
          <w:kern w:val="2"/>
          <w:sz w:val="24"/>
          <w:szCs w:val="24"/>
        </w:rPr>
        <w:t>日</w:t>
      </w:r>
      <w:r>
        <w:rPr>
          <w:rFonts w:hint="eastAsia" w:ascii="宋体" w:hAnsi="宋体" w:eastAsia="宋体" w:cs="宋体"/>
          <w:color w:val="000000"/>
          <w:spacing w:val="0"/>
          <w:kern w:val="2"/>
          <w:sz w:val="24"/>
          <w:szCs w:val="24"/>
          <w:lang w:val="en-US" w:eastAsia="zh-CN"/>
        </w:rPr>
        <w:t>14</w:t>
      </w:r>
      <w:r>
        <w:rPr>
          <w:rFonts w:hint="eastAsia" w:ascii="宋体" w:hAnsi="宋体" w:eastAsia="宋体" w:cs="宋体"/>
          <w:color w:val="000000"/>
          <w:spacing w:val="0"/>
          <w:kern w:val="2"/>
          <w:sz w:val="24"/>
          <w:szCs w:val="24"/>
        </w:rPr>
        <w:t>点</w:t>
      </w:r>
      <w:r>
        <w:rPr>
          <w:rFonts w:hint="eastAsia" w:ascii="宋体" w:hAnsi="宋体" w:eastAsia="宋体" w:cs="宋体"/>
          <w:color w:val="000000"/>
          <w:spacing w:val="0"/>
          <w:kern w:val="2"/>
          <w:sz w:val="24"/>
          <w:szCs w:val="24"/>
          <w:lang w:val="en-US" w:eastAsia="zh-CN"/>
        </w:rPr>
        <w:t>00</w:t>
      </w:r>
      <w:r>
        <w:rPr>
          <w:rFonts w:hint="eastAsia" w:ascii="宋体" w:hAnsi="宋体" w:eastAsia="宋体" w:cs="宋体"/>
          <w:color w:val="000000"/>
          <w:spacing w:val="0"/>
          <w:kern w:val="2"/>
          <w:sz w:val="24"/>
          <w:szCs w:val="24"/>
        </w:rPr>
        <w:t>分（北京时间）。</w:t>
      </w:r>
    </w:p>
    <w:p w14:paraId="503DFBF8">
      <w:pPr>
        <w:autoSpaceDE/>
        <w:autoSpaceDN/>
        <w:spacing w:line="360" w:lineRule="auto"/>
        <w:ind w:firstLine="480" w:firstLineChars="200"/>
        <w:jc w:val="both"/>
        <w:rPr>
          <w:rFonts w:ascii="宋体" w:hAnsi="宋体" w:eastAsia="宋体" w:cs="宋体"/>
          <w:color w:val="000000"/>
          <w:spacing w:val="0"/>
          <w:kern w:val="2"/>
          <w:sz w:val="24"/>
          <w:szCs w:val="24"/>
          <w:lang w:val="zh-TW"/>
        </w:rPr>
      </w:pPr>
      <w:r>
        <w:rPr>
          <w:rFonts w:hint="eastAsia" w:ascii="宋体" w:hAnsi="宋体" w:eastAsia="宋体" w:cs="宋体"/>
          <w:color w:val="000000"/>
          <w:spacing w:val="0"/>
          <w:kern w:val="2"/>
          <w:sz w:val="24"/>
          <w:szCs w:val="24"/>
        </w:rPr>
        <w:t>地点：北京市丰台区南苑路112号东配楼（北方昆曲剧院）4层会议室</w:t>
      </w:r>
      <w:r>
        <w:rPr>
          <w:rFonts w:hint="eastAsia" w:ascii="宋体" w:hAnsi="宋体" w:eastAsia="宋体" w:cs="宋体"/>
          <w:color w:val="000000"/>
          <w:spacing w:val="0"/>
          <w:kern w:val="2"/>
          <w:sz w:val="24"/>
          <w:szCs w:val="24"/>
          <w:lang w:val="zh-TW"/>
        </w:rPr>
        <w:t>。</w:t>
      </w:r>
    </w:p>
    <w:p w14:paraId="0878CE58">
      <w:pPr>
        <w:pStyle w:val="3"/>
        <w:spacing w:line="360" w:lineRule="auto"/>
        <w:ind w:left="0" w:firstLine="482" w:firstLineChars="200"/>
        <w:rPr>
          <w:rFonts w:ascii="宋体" w:hAnsi="宋体" w:eastAsia="宋体" w:cs="宋体"/>
          <w:spacing w:val="0"/>
        </w:rPr>
      </w:pPr>
      <w:bookmarkStart w:id="4" w:name="五、公告期限"/>
      <w:bookmarkEnd w:id="4"/>
    </w:p>
    <w:p w14:paraId="3147EBEF">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五、公告期限</w:t>
      </w:r>
    </w:p>
    <w:p w14:paraId="10881CC5">
      <w:pPr>
        <w:pStyle w:val="4"/>
        <w:spacing w:line="360" w:lineRule="auto"/>
        <w:ind w:firstLine="480" w:firstLineChars="200"/>
        <w:rPr>
          <w:rFonts w:ascii="宋体" w:hAnsi="宋体" w:eastAsia="宋体" w:cs="宋体"/>
          <w:spacing w:val="0"/>
        </w:rPr>
      </w:pPr>
      <w:r>
        <w:rPr>
          <w:rFonts w:hint="eastAsia" w:ascii="宋体" w:hAnsi="宋体" w:eastAsia="宋体" w:cs="宋体"/>
          <w:spacing w:val="0"/>
        </w:rPr>
        <w:t>自本公告发布之日起 5 个工作日。</w:t>
      </w:r>
    </w:p>
    <w:p w14:paraId="7DCA7CA3">
      <w:pPr>
        <w:pStyle w:val="4"/>
        <w:spacing w:line="360" w:lineRule="auto"/>
        <w:ind w:firstLine="480" w:firstLineChars="200"/>
        <w:rPr>
          <w:rFonts w:ascii="宋体" w:hAnsi="宋体" w:eastAsia="宋体" w:cs="宋体"/>
          <w:spacing w:val="0"/>
        </w:rPr>
      </w:pPr>
    </w:p>
    <w:p w14:paraId="7A36264E">
      <w:pPr>
        <w:pStyle w:val="3"/>
        <w:spacing w:line="360" w:lineRule="auto"/>
        <w:ind w:left="0" w:firstLine="482" w:firstLineChars="200"/>
        <w:rPr>
          <w:rFonts w:ascii="宋体" w:hAnsi="宋体" w:eastAsia="宋体" w:cs="宋体"/>
          <w:spacing w:val="0"/>
        </w:rPr>
      </w:pPr>
      <w:bookmarkStart w:id="5" w:name="六、其他补充事宜"/>
      <w:bookmarkEnd w:id="5"/>
      <w:r>
        <w:rPr>
          <w:rFonts w:hint="eastAsia" w:ascii="宋体" w:hAnsi="宋体" w:eastAsia="宋体" w:cs="宋体"/>
          <w:spacing w:val="0"/>
        </w:rPr>
        <w:t>六、其他补充事宜</w:t>
      </w:r>
    </w:p>
    <w:p w14:paraId="6AAD1294">
      <w:pPr>
        <w:pStyle w:val="8"/>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line="360" w:lineRule="auto"/>
        <w:ind w:left="0" w:firstLine="504" w:firstLineChars="200"/>
        <w:rPr>
          <w:rFonts w:ascii="宋体" w:hAnsi="宋体" w:eastAsia="宋体" w:cs="宋体"/>
          <w:spacing w:val="0"/>
          <w:sz w:val="24"/>
          <w:szCs w:val="24"/>
        </w:rPr>
      </w:pPr>
      <w:r>
        <w:rPr>
          <w:rFonts w:hint="eastAsia" w:ascii="宋体" w:hAnsi="宋体" w:eastAsia="宋体" w:cs="宋体"/>
          <w:spacing w:val="0"/>
          <w:w w:val="105"/>
          <w:sz w:val="24"/>
          <w:szCs w:val="24"/>
        </w:rPr>
        <w:t>1.</w:t>
      </w:r>
      <w:r>
        <w:rPr>
          <w:rFonts w:hint="eastAsia" w:ascii="宋体" w:hAnsi="宋体" w:eastAsia="宋体" w:cs="宋体"/>
          <w:spacing w:val="0"/>
          <w:sz w:val="24"/>
          <w:szCs w:val="24"/>
        </w:rPr>
        <w:t>本项目需要落实的政府采购政策：</w:t>
      </w:r>
    </w:p>
    <w:p w14:paraId="0DE67AB5">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《政府采购促进中小企业发展管理办法》的通知（财库〔2020〕46号）</w:t>
      </w:r>
    </w:p>
    <w:p w14:paraId="65364FAF">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《关于进一步加大政府采购支持中小企业力度的通知》（财库〔2022〕19号）</w:t>
      </w:r>
    </w:p>
    <w:p w14:paraId="1117DF25">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《关于政府采购支持监狱企业发展有关问题的通知》（财库〔2014〕68号）</w:t>
      </w:r>
    </w:p>
    <w:p w14:paraId="5BB7B4CC">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《关于促进残疾人就业政府采购政策的通知》（财库〔2017〕141号）</w:t>
      </w:r>
    </w:p>
    <w:p w14:paraId="18B37DAB">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《在政府采购活动中查询及使用信用记录有关问题的通知》（财库〔2016〕125号）</w:t>
      </w:r>
    </w:p>
    <w:p w14:paraId="19E89166">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《关于印发节能产品政府采购品目清单的通知》（财库[2019]19号）；</w:t>
      </w:r>
    </w:p>
    <w:p w14:paraId="6E8E0D70">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《关于调整优化节能产品、环境标志产品政府采购执行机制的通知》（财库〔2019〕9号）；</w:t>
      </w:r>
    </w:p>
    <w:p w14:paraId="628D653F">
      <w:pPr>
        <w:autoSpaceDE/>
        <w:autoSpaceDN/>
        <w:spacing w:line="360" w:lineRule="auto"/>
        <w:ind w:firstLine="480" w:firstLineChars="200"/>
        <w:jc w:val="both"/>
        <w:rPr>
          <w:rFonts w:ascii="宋体" w:hAnsi="宋体" w:eastAsia="宋体" w:cs="宋体"/>
          <w:color w:val="000000"/>
          <w:spacing w:val="0"/>
          <w:kern w:val="2"/>
          <w:sz w:val="24"/>
          <w:szCs w:val="24"/>
        </w:rPr>
      </w:pPr>
      <w:r>
        <w:rPr>
          <w:rFonts w:hint="eastAsia" w:ascii="宋体" w:hAnsi="宋体" w:eastAsia="宋体" w:cs="宋体"/>
          <w:color w:val="000000"/>
          <w:spacing w:val="0"/>
          <w:kern w:val="2"/>
          <w:sz w:val="24"/>
          <w:szCs w:val="24"/>
        </w:rPr>
        <w:t>《政府采购进口产品管理办法》（财库〔2007〕119号文）；</w:t>
      </w:r>
    </w:p>
    <w:p w14:paraId="23EAE07C">
      <w:pPr>
        <w:pStyle w:val="4"/>
        <w:spacing w:line="360" w:lineRule="auto"/>
        <w:ind w:firstLine="480" w:firstLineChars="200"/>
        <w:rPr>
          <w:rFonts w:ascii="宋体" w:hAnsi="宋体" w:eastAsia="宋体" w:cs="宋体"/>
          <w:spacing w:val="0"/>
        </w:rPr>
      </w:pPr>
      <w:bookmarkStart w:id="6" w:name="_Toc29222"/>
      <w:bookmarkStart w:id="7" w:name="_Toc12401"/>
      <w:r>
        <w:rPr>
          <w:rFonts w:hint="eastAsia" w:ascii="宋体" w:hAnsi="宋体" w:eastAsia="宋体" w:cs="宋体"/>
          <w:spacing w:val="0"/>
        </w:rPr>
        <w:t>2.请供应商认真学习北京市政府采购电子交易平台发布的相关操作手册，办理CA认证证书、进行北京市政府采购电子交易平台注册绑定，并认真核实数字认证证书情况确认是否符合本项目电子化采购流程要求。</w:t>
      </w:r>
      <w:bookmarkEnd w:id="6"/>
      <w:bookmarkEnd w:id="7"/>
    </w:p>
    <w:p w14:paraId="131A212A">
      <w:pPr>
        <w:pStyle w:val="4"/>
        <w:spacing w:line="360" w:lineRule="auto"/>
        <w:ind w:firstLine="480" w:firstLineChars="200"/>
        <w:rPr>
          <w:rFonts w:ascii="宋体" w:hAnsi="宋体" w:eastAsia="宋体" w:cs="宋体"/>
          <w:spacing w:val="0"/>
        </w:rPr>
      </w:pPr>
      <w:bookmarkStart w:id="8" w:name="_Toc10322"/>
      <w:bookmarkStart w:id="9" w:name="_Toc6742"/>
      <w:r>
        <w:rPr>
          <w:rFonts w:hint="eastAsia" w:ascii="宋体" w:hAnsi="宋体" w:eastAsia="宋体" w:cs="宋体"/>
          <w:spacing w:val="0"/>
        </w:rPr>
        <w:t>CA认证证书服务热线 010-58511086</w:t>
      </w:r>
      <w:bookmarkEnd w:id="8"/>
      <w:bookmarkEnd w:id="9"/>
    </w:p>
    <w:p w14:paraId="36C9564E">
      <w:pPr>
        <w:pStyle w:val="4"/>
        <w:spacing w:line="360" w:lineRule="auto"/>
        <w:ind w:firstLine="480" w:firstLineChars="200"/>
        <w:rPr>
          <w:rFonts w:ascii="宋体" w:hAnsi="宋体" w:eastAsia="宋体" w:cs="宋体"/>
          <w:spacing w:val="0"/>
        </w:rPr>
      </w:pPr>
      <w:bookmarkStart w:id="10" w:name="_Toc22996"/>
      <w:bookmarkStart w:id="11" w:name="_Toc4156"/>
      <w:r>
        <w:rPr>
          <w:rFonts w:hint="eastAsia" w:ascii="宋体" w:hAnsi="宋体" w:eastAsia="宋体" w:cs="宋体"/>
          <w:spacing w:val="0"/>
        </w:rPr>
        <w:t>技术支持服务热线    010-86483801</w:t>
      </w:r>
      <w:bookmarkEnd w:id="10"/>
      <w:bookmarkEnd w:id="11"/>
    </w:p>
    <w:p w14:paraId="41F3B71F">
      <w:pPr>
        <w:pStyle w:val="4"/>
        <w:spacing w:line="360" w:lineRule="auto"/>
        <w:ind w:firstLine="480" w:firstLineChars="200"/>
        <w:rPr>
          <w:rFonts w:ascii="宋体" w:hAnsi="宋体" w:eastAsia="宋体" w:cs="宋体"/>
          <w:spacing w:val="0"/>
        </w:rPr>
      </w:pPr>
      <w:bookmarkStart w:id="12" w:name="_Toc8532"/>
      <w:bookmarkStart w:id="13" w:name="_Toc17172"/>
      <w:r>
        <w:rPr>
          <w:rFonts w:hint="eastAsia" w:ascii="宋体" w:hAnsi="宋体" w:eastAsia="宋体" w:cs="宋体"/>
          <w:spacing w:val="0"/>
        </w:rPr>
        <w:t>2.1办理CA认证证书</w:t>
      </w:r>
      <w:bookmarkEnd w:id="12"/>
      <w:bookmarkEnd w:id="13"/>
    </w:p>
    <w:p w14:paraId="5C5D9DD9">
      <w:pPr>
        <w:pStyle w:val="4"/>
        <w:spacing w:line="360" w:lineRule="auto"/>
        <w:ind w:firstLine="480" w:firstLineChars="200"/>
        <w:rPr>
          <w:rFonts w:ascii="宋体" w:hAnsi="宋体" w:eastAsia="宋体" w:cs="宋体"/>
          <w:spacing w:val="0"/>
        </w:rPr>
      </w:pPr>
      <w:bookmarkStart w:id="14" w:name="_Toc3358"/>
      <w:bookmarkStart w:id="15" w:name="_Toc111"/>
      <w:r>
        <w:rPr>
          <w:rFonts w:hint="eastAsia" w:ascii="宋体" w:hAnsi="宋体" w:eastAsia="宋体" w:cs="宋体"/>
          <w:spacing w:val="0"/>
        </w:rPr>
        <w:t>供应商登录北京市政府采购电子交易平台查阅 “用户指南”—“操作指南”—“市场主体CA办理操作流程指引”，按照程序要求办理。</w:t>
      </w:r>
      <w:bookmarkEnd w:id="14"/>
      <w:bookmarkEnd w:id="15"/>
    </w:p>
    <w:p w14:paraId="2C596FEF">
      <w:pPr>
        <w:pStyle w:val="4"/>
        <w:spacing w:line="360" w:lineRule="auto"/>
        <w:ind w:firstLine="480" w:firstLineChars="200"/>
        <w:rPr>
          <w:rFonts w:ascii="宋体" w:hAnsi="宋体" w:eastAsia="宋体" w:cs="宋体"/>
          <w:spacing w:val="0"/>
        </w:rPr>
      </w:pPr>
      <w:bookmarkStart w:id="16" w:name="_Toc26302"/>
      <w:bookmarkStart w:id="17" w:name="_Toc9530"/>
      <w:r>
        <w:rPr>
          <w:rFonts w:hint="eastAsia" w:ascii="宋体" w:hAnsi="宋体" w:eastAsia="宋体" w:cs="宋体"/>
          <w:spacing w:val="0"/>
        </w:rPr>
        <w:t>2.2注册</w:t>
      </w:r>
      <w:bookmarkEnd w:id="16"/>
      <w:bookmarkEnd w:id="17"/>
    </w:p>
    <w:p w14:paraId="49748EE0">
      <w:pPr>
        <w:pStyle w:val="4"/>
        <w:spacing w:line="360" w:lineRule="auto"/>
        <w:ind w:firstLine="480" w:firstLineChars="200"/>
        <w:rPr>
          <w:rFonts w:ascii="宋体" w:hAnsi="宋体" w:eastAsia="宋体" w:cs="宋体"/>
          <w:spacing w:val="0"/>
        </w:rPr>
      </w:pPr>
      <w:bookmarkStart w:id="18" w:name="_Toc21592"/>
      <w:bookmarkStart w:id="19" w:name="_Toc1972"/>
      <w:r>
        <w:rPr>
          <w:rFonts w:hint="eastAsia" w:ascii="宋体" w:hAnsi="宋体" w:eastAsia="宋体" w:cs="宋体"/>
          <w:spacing w:val="0"/>
        </w:rPr>
        <w:t>供应商登录北京市政府采购电子交易平台“用户指南”—“操作指南”—“市场主体注册入库操作流程指引”进行自助注册绑定。</w:t>
      </w:r>
      <w:bookmarkEnd w:id="18"/>
      <w:bookmarkEnd w:id="19"/>
    </w:p>
    <w:p w14:paraId="5AA35830">
      <w:pPr>
        <w:pStyle w:val="4"/>
        <w:spacing w:line="360" w:lineRule="auto"/>
        <w:ind w:firstLine="480" w:firstLineChars="200"/>
        <w:rPr>
          <w:rFonts w:ascii="宋体" w:hAnsi="宋体" w:eastAsia="宋体" w:cs="宋体"/>
          <w:spacing w:val="0"/>
        </w:rPr>
      </w:pPr>
      <w:bookmarkStart w:id="20" w:name="_Toc26660"/>
      <w:bookmarkStart w:id="21" w:name="_Toc30476"/>
      <w:r>
        <w:rPr>
          <w:rFonts w:hint="eastAsia" w:ascii="宋体" w:hAnsi="宋体" w:eastAsia="宋体" w:cs="宋体"/>
          <w:spacing w:val="0"/>
        </w:rPr>
        <w:t>2.3驱动、客户端下载</w:t>
      </w:r>
      <w:bookmarkEnd w:id="20"/>
      <w:bookmarkEnd w:id="21"/>
    </w:p>
    <w:p w14:paraId="0D6AE44E">
      <w:pPr>
        <w:pStyle w:val="4"/>
        <w:spacing w:line="360" w:lineRule="auto"/>
        <w:ind w:firstLine="480" w:firstLineChars="200"/>
        <w:rPr>
          <w:rFonts w:ascii="宋体" w:hAnsi="宋体" w:eastAsia="宋体" w:cs="宋体"/>
          <w:spacing w:val="0"/>
        </w:rPr>
      </w:pPr>
      <w:bookmarkStart w:id="22" w:name="_Toc23139"/>
      <w:bookmarkStart w:id="23" w:name="_Toc32751"/>
      <w:r>
        <w:rPr>
          <w:rFonts w:hint="eastAsia" w:ascii="宋体" w:hAnsi="宋体" w:eastAsia="宋体" w:cs="宋体"/>
          <w:spacing w:val="0"/>
        </w:rPr>
        <w:t>供应商登录北京市政府采购电子交易平台“用户指南”—“工具下载”—“招标采购系统文件驱动安装包”下载相关驱动。</w:t>
      </w:r>
      <w:bookmarkEnd w:id="22"/>
      <w:bookmarkEnd w:id="23"/>
    </w:p>
    <w:p w14:paraId="2AFD113D">
      <w:pPr>
        <w:pStyle w:val="4"/>
        <w:spacing w:line="360" w:lineRule="auto"/>
        <w:ind w:firstLine="480" w:firstLineChars="200"/>
        <w:rPr>
          <w:rFonts w:ascii="宋体" w:hAnsi="宋体" w:eastAsia="宋体" w:cs="宋体"/>
          <w:spacing w:val="0"/>
        </w:rPr>
      </w:pPr>
      <w:bookmarkStart w:id="24" w:name="_Toc23340"/>
      <w:bookmarkStart w:id="25" w:name="_Toc8544"/>
      <w:r>
        <w:rPr>
          <w:rFonts w:hint="eastAsia" w:ascii="宋体" w:hAnsi="宋体" w:eastAsia="宋体" w:cs="宋体"/>
          <w:spacing w:val="0"/>
        </w:rPr>
        <w:t>2.4 获取电子招标文件</w:t>
      </w:r>
      <w:bookmarkEnd w:id="24"/>
      <w:bookmarkEnd w:id="25"/>
    </w:p>
    <w:p w14:paraId="72AAE4CF">
      <w:pPr>
        <w:pStyle w:val="4"/>
        <w:spacing w:line="360" w:lineRule="auto"/>
        <w:ind w:firstLine="480" w:firstLineChars="200"/>
        <w:rPr>
          <w:rFonts w:ascii="宋体" w:hAnsi="宋体" w:eastAsia="宋体" w:cs="宋体"/>
          <w:spacing w:val="0"/>
        </w:rPr>
      </w:pPr>
      <w:bookmarkStart w:id="26" w:name="_Toc26702"/>
      <w:bookmarkStart w:id="27" w:name="_Toc14278"/>
      <w:r>
        <w:rPr>
          <w:rFonts w:hint="eastAsia" w:ascii="宋体" w:hAnsi="宋体" w:eastAsia="宋体" w:cs="宋体"/>
          <w:spacing w:val="0"/>
        </w:rPr>
        <w:t>供应商持CA数字认证证书登录北京市政府采购电子交易平台获取电子招标文件。未在规定期限内通过北京市政府采购电子交易平台获取招标文件的投标无效。</w:t>
      </w:r>
      <w:bookmarkEnd w:id="26"/>
      <w:bookmarkEnd w:id="27"/>
    </w:p>
    <w:p w14:paraId="409E7DDB">
      <w:pPr>
        <w:pStyle w:val="4"/>
        <w:spacing w:line="360" w:lineRule="auto"/>
        <w:ind w:firstLine="480" w:firstLineChars="200"/>
        <w:rPr>
          <w:rFonts w:ascii="宋体" w:hAnsi="宋体" w:eastAsia="宋体" w:cs="宋体"/>
          <w:spacing w:val="0"/>
        </w:rPr>
      </w:pPr>
      <w:bookmarkStart w:id="28" w:name="_Toc11779"/>
      <w:bookmarkStart w:id="29" w:name="_Toc5238"/>
      <w:r>
        <w:rPr>
          <w:rFonts w:hint="eastAsia" w:ascii="宋体" w:hAnsi="宋体" w:eastAsia="宋体" w:cs="宋体"/>
          <w:spacing w:val="0"/>
        </w:rPr>
        <w:t>2.5 本项目北京市政府采购电子交易平台为线上线下相结合，电子版招标文件下载后，需投标人递交纸质版投标文件。</w:t>
      </w:r>
      <w:bookmarkEnd w:id="28"/>
      <w:bookmarkEnd w:id="29"/>
    </w:p>
    <w:p w14:paraId="42686063">
      <w:pPr>
        <w:spacing w:line="360" w:lineRule="auto"/>
        <w:ind w:firstLine="480" w:firstLineChars="200"/>
        <w:rPr>
          <w:rFonts w:hint="default" w:ascii="宋体" w:hAnsi="宋体" w:eastAsia="宋体" w:cs="宋体"/>
          <w:spacing w:val="0"/>
          <w:kern w:val="2"/>
          <w:sz w:val="24"/>
          <w:szCs w:val="24"/>
          <w:lang w:val="en-US" w:eastAsia="zh-CN"/>
        </w:rPr>
      </w:pPr>
      <w:r>
        <w:rPr>
          <w:rFonts w:hint="eastAsia" w:ascii="宋体" w:hAnsi="宋体" w:eastAsia="宋体" w:cs="宋体"/>
          <w:spacing w:val="0"/>
          <w:kern w:val="2"/>
          <w:sz w:val="24"/>
          <w:szCs w:val="24"/>
          <w:lang w:val="en-US" w:eastAsia="zh-CN"/>
        </w:rPr>
        <w:t>3.本项目不接受进口产品投标。</w:t>
      </w:r>
    </w:p>
    <w:p w14:paraId="30AF3001">
      <w:pPr>
        <w:spacing w:line="360" w:lineRule="auto"/>
        <w:ind w:firstLine="480" w:firstLineChars="200"/>
        <w:rPr>
          <w:rFonts w:ascii="宋体" w:hAnsi="宋体" w:eastAsia="宋体" w:cs="宋体"/>
          <w:spacing w:val="0"/>
          <w:kern w:val="2"/>
          <w:sz w:val="24"/>
          <w:szCs w:val="24"/>
        </w:rPr>
      </w:pPr>
      <w:r>
        <w:rPr>
          <w:rFonts w:hint="eastAsia" w:ascii="宋体" w:hAnsi="宋体" w:eastAsia="宋体" w:cs="宋体"/>
          <w:spacing w:val="0"/>
          <w:kern w:val="2"/>
          <w:sz w:val="24"/>
          <w:szCs w:val="24"/>
        </w:rPr>
        <w:t>4.评分方法和标准：综合评分法。</w:t>
      </w:r>
    </w:p>
    <w:p w14:paraId="05BE361A">
      <w:pPr>
        <w:spacing w:line="360" w:lineRule="auto"/>
        <w:ind w:firstLine="480" w:firstLineChars="200"/>
        <w:rPr>
          <w:rFonts w:ascii="宋体" w:hAnsi="宋体" w:eastAsia="宋体" w:cs="宋体"/>
          <w:spacing w:val="0"/>
          <w:kern w:val="2"/>
          <w:sz w:val="24"/>
          <w:szCs w:val="24"/>
        </w:rPr>
      </w:pPr>
      <w:r>
        <w:rPr>
          <w:rFonts w:hint="eastAsia" w:ascii="宋体" w:hAnsi="宋体" w:eastAsia="宋体" w:cs="宋体"/>
          <w:spacing w:val="0"/>
          <w:kern w:val="2"/>
          <w:sz w:val="24"/>
          <w:szCs w:val="24"/>
        </w:rPr>
        <w:t>5.投标人须于开标当日的投标截止时间前递交投标文件。</w:t>
      </w:r>
    </w:p>
    <w:p w14:paraId="71494CE0">
      <w:pPr>
        <w:spacing w:line="360" w:lineRule="auto"/>
        <w:ind w:firstLine="480" w:firstLineChars="200"/>
        <w:rPr>
          <w:rFonts w:ascii="宋体" w:hAnsi="宋体" w:eastAsia="宋体" w:cs="宋体"/>
          <w:spacing w:val="0"/>
          <w:kern w:val="2"/>
          <w:sz w:val="24"/>
          <w:szCs w:val="24"/>
        </w:rPr>
      </w:pPr>
      <w:r>
        <w:rPr>
          <w:rFonts w:hint="eastAsia" w:ascii="宋体" w:hAnsi="宋体" w:eastAsia="宋体" w:cs="宋体"/>
          <w:spacing w:val="0"/>
          <w:kern w:val="2"/>
          <w:sz w:val="24"/>
          <w:szCs w:val="24"/>
        </w:rPr>
        <w:t>6.代理机构项目编号：</w:t>
      </w:r>
      <w:r>
        <w:rPr>
          <w:rFonts w:hint="eastAsia" w:ascii="宋体" w:hAnsi="宋体" w:eastAsia="宋体" w:cs="宋体"/>
          <w:spacing w:val="0"/>
          <w:kern w:val="2"/>
          <w:sz w:val="24"/>
          <w:szCs w:val="24"/>
          <w:lang w:eastAsia="zh-CN"/>
        </w:rPr>
        <w:t>CFTC-BJ01-2509008</w:t>
      </w:r>
      <w:r>
        <w:rPr>
          <w:rFonts w:hint="eastAsia" w:ascii="宋体" w:hAnsi="宋体" w:eastAsia="宋体" w:cs="宋体"/>
          <w:spacing w:val="0"/>
          <w:kern w:val="2"/>
          <w:sz w:val="24"/>
          <w:szCs w:val="24"/>
        </w:rPr>
        <w:t>（投标文件中涉及的项目编号，填写此编号）</w:t>
      </w:r>
    </w:p>
    <w:p w14:paraId="4D0B8477">
      <w:pPr>
        <w:pStyle w:val="3"/>
        <w:spacing w:line="360" w:lineRule="auto"/>
        <w:ind w:left="0" w:firstLine="482" w:firstLineChars="200"/>
        <w:rPr>
          <w:rFonts w:ascii="宋体" w:hAnsi="宋体" w:eastAsia="宋体" w:cs="宋体"/>
          <w:spacing w:val="0"/>
        </w:rPr>
      </w:pPr>
      <w:bookmarkStart w:id="30" w:name="七、对本次招标提出询问，请按以下方式联系。"/>
      <w:bookmarkEnd w:id="30"/>
    </w:p>
    <w:p w14:paraId="0F766AA5">
      <w:pPr>
        <w:pStyle w:val="3"/>
        <w:spacing w:line="360" w:lineRule="auto"/>
        <w:ind w:left="0" w:firstLine="482" w:firstLineChars="200"/>
        <w:rPr>
          <w:rFonts w:ascii="宋体" w:hAnsi="宋体" w:eastAsia="宋体" w:cs="宋体"/>
          <w:spacing w:val="0"/>
        </w:rPr>
      </w:pPr>
      <w:r>
        <w:rPr>
          <w:rFonts w:hint="eastAsia" w:ascii="宋体" w:hAnsi="宋体" w:eastAsia="宋体" w:cs="宋体"/>
          <w:spacing w:val="0"/>
        </w:rPr>
        <w:t>七、对本次招标提出询问，请按以下方式联系。</w:t>
      </w:r>
    </w:p>
    <w:p w14:paraId="07E774DF">
      <w:pPr>
        <w:pStyle w:val="3"/>
        <w:numPr>
          <w:ilvl w:val="2"/>
          <w:numId w:val="0"/>
        </w:numPr>
        <w:tabs>
          <w:tab w:val="left" w:pos="1737"/>
        </w:tabs>
        <w:spacing w:line="360" w:lineRule="auto"/>
        <w:ind w:firstLine="602" w:firstLineChars="200"/>
        <w:rPr>
          <w:rFonts w:ascii="宋体" w:hAnsi="宋体" w:eastAsia="宋体" w:cs="宋体"/>
          <w:spacing w:val="0"/>
        </w:rPr>
      </w:pPr>
      <w:r>
        <w:rPr>
          <w:rFonts w:hint="eastAsia" w:ascii="宋体" w:hAnsi="宋体" w:eastAsia="宋体" w:cs="宋体"/>
          <w:spacing w:val="0"/>
          <w:w w:val="125"/>
        </w:rPr>
        <w:t>1.</w:t>
      </w:r>
      <w:r>
        <w:rPr>
          <w:rFonts w:hint="eastAsia" w:ascii="宋体" w:hAnsi="宋体" w:eastAsia="宋体" w:cs="宋体"/>
          <w:spacing w:val="0"/>
        </w:rPr>
        <w:t>采购人信息</w:t>
      </w:r>
    </w:p>
    <w:p w14:paraId="5BD4F288">
      <w:pPr>
        <w:pStyle w:val="5"/>
        <w:spacing w:line="360" w:lineRule="auto"/>
        <w:ind w:firstLine="480" w:firstLineChars="200"/>
        <w:rPr>
          <w:rFonts w:hint="default" w:hAnsi="宋体" w:eastAsia="宋体" w:cs="宋体"/>
          <w:spacing w:val="0"/>
          <w:kern w:val="2"/>
          <w:sz w:val="24"/>
          <w:szCs w:val="24"/>
          <w:highlight w:val="none"/>
        </w:rPr>
      </w:pPr>
      <w:r>
        <w:rPr>
          <w:rFonts w:hAnsi="宋体" w:eastAsia="宋体" w:cs="宋体"/>
          <w:spacing w:val="0"/>
          <w:kern w:val="2"/>
          <w:sz w:val="24"/>
          <w:szCs w:val="24"/>
          <w:highlight w:val="none"/>
        </w:rPr>
        <w:t xml:space="preserve">名称：北方昆曲剧院   </w:t>
      </w:r>
    </w:p>
    <w:p w14:paraId="403E1685">
      <w:pPr>
        <w:pStyle w:val="5"/>
        <w:spacing w:line="360" w:lineRule="auto"/>
        <w:ind w:firstLine="480" w:firstLineChars="200"/>
        <w:rPr>
          <w:rFonts w:hint="default" w:hAnsi="宋体" w:eastAsia="宋体" w:cs="宋体"/>
          <w:spacing w:val="0"/>
          <w:kern w:val="2"/>
          <w:sz w:val="24"/>
          <w:szCs w:val="24"/>
          <w:highlight w:val="none"/>
        </w:rPr>
      </w:pPr>
      <w:r>
        <w:rPr>
          <w:rFonts w:hAnsi="宋体" w:eastAsia="宋体" w:cs="宋体"/>
          <w:spacing w:val="0"/>
          <w:kern w:val="2"/>
          <w:sz w:val="24"/>
          <w:szCs w:val="24"/>
          <w:highlight w:val="none"/>
        </w:rPr>
        <w:t xml:space="preserve">地址：北京市丰台区南苑路112号院首农科技产业园3号楼东配楼北方昆曲剧院 　 </w:t>
      </w:r>
    </w:p>
    <w:p w14:paraId="73020214">
      <w:pPr>
        <w:pStyle w:val="5"/>
        <w:spacing w:line="360" w:lineRule="auto"/>
        <w:ind w:firstLine="480" w:firstLineChars="200"/>
        <w:rPr>
          <w:rFonts w:hint="eastAsia" w:hAnsi="宋体" w:eastAsia="宋体" w:cs="宋体"/>
          <w:spacing w:val="0"/>
          <w:kern w:val="2"/>
          <w:sz w:val="24"/>
          <w:szCs w:val="24"/>
          <w:highlight w:val="none"/>
          <w:lang w:eastAsia="zh-CN"/>
        </w:rPr>
      </w:pPr>
      <w:r>
        <w:rPr>
          <w:rFonts w:hAnsi="宋体" w:eastAsia="宋体" w:cs="宋体"/>
          <w:spacing w:val="0"/>
          <w:kern w:val="2"/>
          <w:sz w:val="24"/>
          <w:szCs w:val="24"/>
          <w:highlight w:val="none"/>
        </w:rPr>
        <w:t>联系方式：</w:t>
      </w:r>
      <w:r>
        <w:rPr>
          <w:rFonts w:hint="eastAsia" w:hAnsi="宋体" w:eastAsia="宋体" w:cs="宋体"/>
          <w:spacing w:val="0"/>
          <w:kern w:val="2"/>
          <w:sz w:val="24"/>
          <w:szCs w:val="24"/>
          <w:highlight w:val="none"/>
          <w:lang w:val="en-US" w:eastAsia="zh-CN"/>
        </w:rPr>
        <w:t>吴</w:t>
      </w:r>
      <w:r>
        <w:rPr>
          <w:rFonts w:hAnsi="宋体" w:eastAsia="宋体" w:cs="宋体"/>
          <w:spacing w:val="0"/>
          <w:kern w:val="2"/>
          <w:sz w:val="24"/>
          <w:szCs w:val="24"/>
          <w:highlight w:val="none"/>
        </w:rPr>
        <w:t>老师</w:t>
      </w:r>
      <w:r>
        <w:rPr>
          <w:rFonts w:hint="eastAsia" w:hAnsi="宋体" w:eastAsia="宋体" w:cs="宋体"/>
          <w:spacing w:val="0"/>
          <w:kern w:val="2"/>
          <w:sz w:val="24"/>
          <w:szCs w:val="24"/>
          <w:highlight w:val="none"/>
          <w:lang w:eastAsia="zh-CN"/>
        </w:rPr>
        <w:t>，010-58345056</w:t>
      </w:r>
    </w:p>
    <w:p w14:paraId="7908BAC1">
      <w:pPr>
        <w:tabs>
          <w:tab w:val="left" w:pos="4176"/>
        </w:tabs>
        <w:spacing w:line="360" w:lineRule="auto"/>
        <w:ind w:firstLine="530" w:firstLineChars="200"/>
        <w:jc w:val="both"/>
        <w:rPr>
          <w:rFonts w:ascii="宋体" w:hAnsi="宋体" w:eastAsia="宋体" w:cs="宋体"/>
          <w:b/>
          <w:spacing w:val="0"/>
          <w:sz w:val="24"/>
          <w:szCs w:val="24"/>
        </w:rPr>
      </w:pPr>
      <w:r>
        <w:rPr>
          <w:rFonts w:hint="eastAsia" w:ascii="宋体" w:hAnsi="宋体" w:eastAsia="宋体" w:cs="宋体"/>
          <w:b/>
          <w:spacing w:val="0"/>
          <w:w w:val="110"/>
          <w:sz w:val="24"/>
          <w:szCs w:val="24"/>
        </w:rPr>
        <w:t>2.采购代理机构信息</w:t>
      </w:r>
    </w:p>
    <w:p w14:paraId="370DE42B">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 xml:space="preserve">名称：国金招标有限公司 </w:t>
      </w:r>
    </w:p>
    <w:p w14:paraId="72D0E755">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地址：北京市朝阳区东三环南路甲52号顺迈金钻国际商务中心9层9C</w:t>
      </w:r>
    </w:p>
    <w:p w14:paraId="4A3F5CB8">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联系方式：</w:t>
      </w:r>
      <w:r>
        <w:rPr>
          <w:rFonts w:hAnsi="宋体" w:eastAsia="宋体" w:cs="宋体"/>
          <w:spacing w:val="0"/>
          <w:sz w:val="24"/>
          <w:szCs w:val="24"/>
        </w:rPr>
        <w:t>孙涛、王涵、杨振豪、刘思雨、王树凡、刘晓红、王佳乐</w:t>
      </w:r>
    </w:p>
    <w:p w14:paraId="0C424404">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电话：010-53681309</w:t>
      </w:r>
      <w:r>
        <w:rPr>
          <w:rFonts w:hint="eastAsia" w:hAnsi="宋体" w:eastAsia="宋体" w:cs="宋体"/>
          <w:spacing w:val="0"/>
          <w:kern w:val="2"/>
          <w:sz w:val="24"/>
          <w:szCs w:val="24"/>
          <w:lang w:eastAsia="zh-CN"/>
        </w:rPr>
        <w:t>，13552541378</w:t>
      </w:r>
      <w:r>
        <w:rPr>
          <w:rFonts w:hAnsi="宋体" w:eastAsia="宋体" w:cs="宋体"/>
          <w:spacing w:val="0"/>
          <w:kern w:val="2"/>
          <w:sz w:val="24"/>
          <w:szCs w:val="24"/>
        </w:rPr>
        <w:t xml:space="preserve"> </w:t>
      </w:r>
    </w:p>
    <w:p w14:paraId="04808366">
      <w:pPr>
        <w:pStyle w:val="5"/>
        <w:spacing w:line="360" w:lineRule="auto"/>
        <w:ind w:firstLine="530" w:firstLineChars="200"/>
        <w:rPr>
          <w:rFonts w:hint="default" w:hAnsi="宋体" w:eastAsia="宋体" w:cs="宋体"/>
          <w:b/>
          <w:spacing w:val="0"/>
          <w:sz w:val="24"/>
          <w:szCs w:val="24"/>
        </w:rPr>
      </w:pPr>
      <w:r>
        <w:rPr>
          <w:rFonts w:hAnsi="宋体" w:eastAsia="宋体" w:cs="宋体"/>
          <w:b/>
          <w:spacing w:val="0"/>
          <w:w w:val="110"/>
          <w:sz w:val="24"/>
          <w:szCs w:val="24"/>
        </w:rPr>
        <w:t>3.项目联系方式</w:t>
      </w:r>
    </w:p>
    <w:p w14:paraId="5EA49EAA">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项目联系人：</w:t>
      </w:r>
      <w:r>
        <w:rPr>
          <w:rFonts w:hAnsi="宋体" w:eastAsia="宋体" w:cs="宋体"/>
          <w:spacing w:val="0"/>
          <w:sz w:val="24"/>
          <w:szCs w:val="24"/>
        </w:rPr>
        <w:t>孙涛、王涵</w:t>
      </w:r>
    </w:p>
    <w:p w14:paraId="108353AC">
      <w:pPr>
        <w:pStyle w:val="5"/>
        <w:spacing w:line="360" w:lineRule="auto"/>
        <w:ind w:firstLine="480" w:firstLineChars="200"/>
        <w:rPr>
          <w:rFonts w:hint="default" w:hAnsi="宋体" w:eastAsia="宋体" w:cs="宋体"/>
          <w:spacing w:val="0"/>
          <w:kern w:val="2"/>
          <w:sz w:val="24"/>
          <w:szCs w:val="24"/>
        </w:rPr>
      </w:pPr>
      <w:r>
        <w:rPr>
          <w:rFonts w:hAnsi="宋体" w:eastAsia="宋体" w:cs="宋体"/>
          <w:spacing w:val="0"/>
          <w:kern w:val="2"/>
          <w:sz w:val="24"/>
          <w:szCs w:val="24"/>
        </w:rPr>
        <w:t>电话：010-53681309</w:t>
      </w:r>
      <w:r>
        <w:rPr>
          <w:rFonts w:hint="eastAsia" w:hAnsi="宋体" w:eastAsia="宋体" w:cs="宋体"/>
          <w:spacing w:val="0"/>
          <w:kern w:val="2"/>
          <w:sz w:val="24"/>
          <w:szCs w:val="24"/>
          <w:lang w:eastAsia="zh-CN"/>
        </w:rPr>
        <w:t>，13552541378</w:t>
      </w:r>
    </w:p>
    <w:p w14:paraId="4BD6D661">
      <w:pPr>
        <w:ind w:firstLine="480" w:firstLineChars="200"/>
        <w:rPr>
          <w:spacing w:val="0"/>
        </w:rPr>
      </w:pPr>
      <w:r>
        <w:rPr>
          <w:rFonts w:hAnsi="宋体" w:eastAsia="宋体" w:cs="宋体"/>
          <w:spacing w:val="0"/>
          <w:kern w:val="2"/>
          <w:sz w:val="24"/>
          <w:szCs w:val="24"/>
        </w:rPr>
        <w:t>邮箱：gjzbyxgs@126.com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10E5C"/>
    <w:rsid w:val="242A1DC1"/>
    <w:rsid w:val="24CD6DBA"/>
    <w:rsid w:val="3B7A2B77"/>
    <w:rsid w:val="490B5786"/>
    <w:rsid w:val="51A71A77"/>
    <w:rsid w:val="729A75CE"/>
    <w:rsid w:val="77DB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8">
    <w:name w:val="List Paragraph"/>
    <w:basedOn w:val="1"/>
    <w:qFormat/>
    <w:uiPriority w:val="1"/>
    <w:pPr>
      <w:ind w:left="1776" w:hanging="720"/>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1923</Words>
  <Characters>2223</Characters>
  <Lines>0</Lines>
  <Paragraphs>0</Paragraphs>
  <TotalTime>14</TotalTime>
  <ScaleCrop>false</ScaleCrop>
  <LinksUpToDate>false</LinksUpToDate>
  <CharactersWithSpaces>2247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2025-09-09T08:01:00Z</dcterms:created>
  <dc:creator>admin</dc:creator>
  <cp:lastModifiedBy>招标代理-王涵</cp:lastModifiedBy>
  <dcterms:modified xsi:type="dcterms:W3CDTF">2025-09-09T08:48:43Z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eyJoZGlkIjoiYjMxZDllZjg1OTQxMTU2YTE4MTc3OGJiNjRhNmYwN2UiLCJ1c2VySWQiOiIzNzAwOTg2NDcifQ==</vt:lpwstr>
  </property>
  <property fmtid="{D5CDD505-2E9C-101B-9397-08002B2CF9AE}" pid="4" name="ICV">
    <vt:lpwstr>2CF738F65B974E31874CD94D20DC9744_13</vt:lpwstr>
  </property>
</Properties>
</file>