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0821B">
      <w:pPr>
        <w:spacing w:line="360" w:lineRule="auto"/>
        <w:jc w:val="center"/>
        <w:outlineLvl w:val="0"/>
        <w:rPr>
          <w:b/>
          <w:color w:val="auto"/>
          <w:sz w:val="36"/>
          <w:szCs w:val="36"/>
          <w:highlight w:val="none"/>
        </w:rPr>
      </w:pPr>
      <w:bookmarkStart w:id="0" w:name="_Toc99301419"/>
      <w:r>
        <w:rPr>
          <w:b/>
          <w:color w:val="auto"/>
          <w:sz w:val="36"/>
          <w:szCs w:val="36"/>
          <w:highlight w:val="none"/>
        </w:rPr>
        <w:t>第一章   投标邀请</w:t>
      </w:r>
      <w:bookmarkEnd w:id="0"/>
    </w:p>
    <w:p w14:paraId="01CC4005">
      <w:pPr>
        <w:pStyle w:val="2"/>
        <w:spacing w:before="0" w:line="360" w:lineRule="auto"/>
        <w:jc w:val="left"/>
        <w:rPr>
          <w:rFonts w:ascii="Times New Roman" w:hAnsi="Times New Roman" w:eastAsia="宋体"/>
          <w:color w:val="auto"/>
          <w:sz w:val="24"/>
          <w:szCs w:val="24"/>
          <w:highlight w:val="none"/>
        </w:rPr>
      </w:pPr>
      <w:bookmarkStart w:id="1" w:name="_Toc35393790"/>
      <w:bookmarkStart w:id="2" w:name="_Toc28359079"/>
      <w:bookmarkStart w:id="3" w:name="_Toc35393621"/>
      <w:bookmarkStart w:id="4" w:name="_Toc28359002"/>
      <w:bookmarkStart w:id="5" w:name="_Hlk24379207"/>
      <w:r>
        <w:rPr>
          <w:rFonts w:ascii="Times New Roman" w:hAnsi="Times New Roman" w:eastAsia="宋体"/>
          <w:color w:val="auto"/>
          <w:sz w:val="24"/>
          <w:szCs w:val="24"/>
          <w:highlight w:val="none"/>
        </w:rPr>
        <w:t>一、项目基本情况</w:t>
      </w:r>
      <w:bookmarkEnd w:id="1"/>
      <w:bookmarkEnd w:id="2"/>
      <w:bookmarkEnd w:id="3"/>
      <w:bookmarkEnd w:id="4"/>
    </w:p>
    <w:p w14:paraId="13C0BD30">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eastAsia="zh-CN"/>
        </w:rPr>
        <w:t>11000025210200146934-XM006</w:t>
      </w:r>
    </w:p>
    <w:p w14:paraId="642684D9">
      <w:pPr>
        <w:spacing w:line="360" w:lineRule="auto"/>
        <w:ind w:firstLine="480" w:firstLineChars="200"/>
        <w:rPr>
          <w:rFonts w:hint="eastAsia" w:eastAsia="宋体" w:cs="宋体"/>
          <w:color w:val="auto"/>
          <w:sz w:val="24"/>
          <w:highlight w:val="none"/>
          <w:lang w:eastAsia="zh-CN"/>
        </w:rPr>
      </w:pPr>
      <w:r>
        <w:rPr>
          <w:rFonts w:hint="eastAsia" w:cs="宋体"/>
          <w:color w:val="auto"/>
          <w:sz w:val="24"/>
          <w:highlight w:val="none"/>
        </w:rPr>
        <w:t>项目代理编号：</w:t>
      </w:r>
      <w:r>
        <w:rPr>
          <w:rFonts w:hint="eastAsia" w:cs="宋体"/>
          <w:color w:val="auto"/>
          <w:sz w:val="24"/>
          <w:highlight w:val="none"/>
          <w:u w:val="single"/>
        </w:rPr>
        <w:t>ZSLTC-2025-</w:t>
      </w:r>
      <w:r>
        <w:rPr>
          <w:rFonts w:hint="eastAsia" w:cs="宋体"/>
          <w:color w:val="auto"/>
          <w:sz w:val="24"/>
          <w:highlight w:val="none"/>
          <w:u w:val="single"/>
          <w:lang w:eastAsia="zh-CN"/>
        </w:rPr>
        <w:t>S149</w:t>
      </w:r>
    </w:p>
    <w:p w14:paraId="27F07DA1">
      <w:pPr>
        <w:spacing w:line="360" w:lineRule="auto"/>
        <w:ind w:left="1897" w:leftChars="228" w:hanging="1418" w:hangingChars="591"/>
        <w:rPr>
          <w:rFonts w:hint="eastAsia"/>
          <w:color w:val="auto"/>
          <w:sz w:val="24"/>
          <w:highlight w:val="none"/>
          <w:lang w:eastAsia="zh-CN"/>
        </w:rPr>
      </w:pPr>
      <w:r>
        <w:rPr>
          <w:color w:val="auto"/>
          <w:sz w:val="24"/>
          <w:highlight w:val="none"/>
        </w:rPr>
        <w:t>2.项目名称：</w:t>
      </w:r>
      <w:bookmarkEnd w:id="5"/>
      <w:r>
        <w:rPr>
          <w:rFonts w:hint="eastAsia"/>
          <w:color w:val="auto"/>
          <w:sz w:val="24"/>
          <w:highlight w:val="none"/>
          <w:lang w:eastAsia="zh-CN"/>
        </w:rPr>
        <w:t>北方工业大学“智慧韧性城市治理”分析测试中心设备更新(二</w:t>
      </w:r>
    </w:p>
    <w:p w14:paraId="36C074B6">
      <w:pPr>
        <w:spacing w:line="360" w:lineRule="auto"/>
        <w:ind w:left="1897" w:leftChars="228" w:hanging="1418" w:hangingChars="591"/>
        <w:rPr>
          <w:rFonts w:hint="eastAsia" w:eastAsia="宋体"/>
          <w:color w:val="auto"/>
          <w:sz w:val="24"/>
          <w:highlight w:val="none"/>
          <w:lang w:val="en-US" w:eastAsia="zh-CN"/>
        </w:rPr>
      </w:pPr>
      <w:r>
        <w:rPr>
          <w:rFonts w:hint="eastAsia"/>
          <w:color w:val="auto"/>
          <w:sz w:val="24"/>
          <w:highlight w:val="none"/>
          <w:lang w:eastAsia="zh-CN"/>
        </w:rPr>
        <w:t>期）项目（六）</w:t>
      </w:r>
    </w:p>
    <w:p w14:paraId="55ACEFD2">
      <w:pPr>
        <w:spacing w:line="360" w:lineRule="auto"/>
        <w:ind w:firstLine="480" w:firstLineChars="200"/>
        <w:rPr>
          <w:color w:val="auto"/>
          <w:sz w:val="24"/>
          <w:highlight w:val="none"/>
        </w:rPr>
      </w:pPr>
      <w:r>
        <w:rPr>
          <w:color w:val="auto"/>
          <w:sz w:val="24"/>
          <w:highlight w:val="none"/>
        </w:rPr>
        <w:t>3.项目预算金额：</w:t>
      </w:r>
      <w:r>
        <w:rPr>
          <w:rFonts w:hint="eastAsia"/>
          <w:color w:val="auto"/>
          <w:sz w:val="24"/>
          <w:highlight w:val="none"/>
          <w:lang w:val="en-US" w:eastAsia="zh-CN"/>
        </w:rPr>
        <w:t>609.3</w:t>
      </w:r>
      <w:r>
        <w:rPr>
          <w:color w:val="auto"/>
          <w:sz w:val="24"/>
          <w:highlight w:val="none"/>
        </w:rPr>
        <w:t>万元、项目最高限价：</w:t>
      </w:r>
      <w:r>
        <w:rPr>
          <w:rFonts w:hint="eastAsia"/>
          <w:color w:val="auto"/>
          <w:sz w:val="24"/>
          <w:highlight w:val="none"/>
          <w:lang w:val="en-US" w:eastAsia="zh-CN"/>
        </w:rPr>
        <w:t>609.3</w:t>
      </w:r>
      <w:r>
        <w:rPr>
          <w:color w:val="auto"/>
          <w:sz w:val="24"/>
          <w:highlight w:val="none"/>
        </w:rPr>
        <w:t>万元</w:t>
      </w:r>
    </w:p>
    <w:p w14:paraId="7EDDD53C">
      <w:pPr>
        <w:spacing w:line="360" w:lineRule="auto"/>
        <w:ind w:firstLine="480" w:firstLineChars="200"/>
        <w:rPr>
          <w:color w:val="auto"/>
          <w:highlight w:val="none"/>
        </w:rPr>
      </w:pPr>
      <w:r>
        <w:rPr>
          <w:color w:val="auto"/>
          <w:sz w:val="24"/>
          <w:highlight w:val="none"/>
        </w:rPr>
        <w:t>4.采购需求：</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3005"/>
        <w:gridCol w:w="683"/>
        <w:gridCol w:w="1409"/>
        <w:gridCol w:w="1075"/>
        <w:gridCol w:w="1805"/>
      </w:tblGrid>
      <w:tr w14:paraId="772E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vAlign w:val="center"/>
          </w:tcPr>
          <w:p w14:paraId="57D601DC">
            <w:pPr>
              <w:jc w:val="center"/>
              <w:rPr>
                <w:rFonts w:cs="宋体"/>
                <w:bCs/>
                <w:color w:val="auto"/>
                <w:sz w:val="24"/>
                <w:highlight w:val="none"/>
              </w:rPr>
            </w:pPr>
            <w:r>
              <w:rPr>
                <w:rFonts w:hint="eastAsia" w:cs="宋体"/>
                <w:bCs/>
                <w:color w:val="auto"/>
                <w:sz w:val="24"/>
                <w:highlight w:val="none"/>
              </w:rPr>
              <w:t>包号</w:t>
            </w:r>
          </w:p>
        </w:tc>
        <w:tc>
          <w:tcPr>
            <w:tcW w:w="1764" w:type="pct"/>
            <w:vAlign w:val="center"/>
          </w:tcPr>
          <w:p w14:paraId="37235920">
            <w:pPr>
              <w:jc w:val="center"/>
              <w:rPr>
                <w:rFonts w:cs="宋体"/>
                <w:bCs/>
                <w:color w:val="auto"/>
                <w:sz w:val="24"/>
                <w:highlight w:val="none"/>
              </w:rPr>
            </w:pPr>
            <w:r>
              <w:rPr>
                <w:rFonts w:hint="eastAsia" w:cs="宋体"/>
                <w:bCs/>
                <w:color w:val="auto"/>
                <w:sz w:val="24"/>
                <w:highlight w:val="none"/>
              </w:rPr>
              <w:t>标的名称</w:t>
            </w:r>
          </w:p>
        </w:tc>
        <w:tc>
          <w:tcPr>
            <w:tcW w:w="401" w:type="pct"/>
            <w:vAlign w:val="center"/>
          </w:tcPr>
          <w:p w14:paraId="0BEA0307">
            <w:pPr>
              <w:jc w:val="center"/>
              <w:rPr>
                <w:rFonts w:cs="宋体"/>
                <w:bCs/>
                <w:color w:val="auto"/>
                <w:sz w:val="24"/>
                <w:highlight w:val="none"/>
              </w:rPr>
            </w:pPr>
            <w:r>
              <w:rPr>
                <w:rFonts w:hint="eastAsia" w:cs="宋体"/>
                <w:bCs/>
                <w:color w:val="auto"/>
                <w:sz w:val="24"/>
                <w:highlight w:val="none"/>
              </w:rPr>
              <w:t>数量</w:t>
            </w:r>
          </w:p>
        </w:tc>
        <w:tc>
          <w:tcPr>
            <w:tcW w:w="827" w:type="pct"/>
            <w:vAlign w:val="center"/>
          </w:tcPr>
          <w:p w14:paraId="0E7A3F4E">
            <w:pPr>
              <w:jc w:val="center"/>
              <w:rPr>
                <w:rFonts w:cs="宋体"/>
                <w:bCs/>
                <w:color w:val="auto"/>
                <w:sz w:val="24"/>
                <w:highlight w:val="none"/>
              </w:rPr>
            </w:pPr>
            <w:r>
              <w:rPr>
                <w:rFonts w:hint="eastAsia" w:cs="宋体"/>
                <w:bCs/>
                <w:color w:val="auto"/>
                <w:sz w:val="24"/>
                <w:highlight w:val="none"/>
              </w:rPr>
              <w:t>采购包预算金额</w:t>
            </w:r>
          </w:p>
          <w:p w14:paraId="596D5463">
            <w:pPr>
              <w:jc w:val="center"/>
              <w:rPr>
                <w:rFonts w:cs="宋体"/>
                <w:bCs/>
                <w:color w:val="auto"/>
                <w:sz w:val="24"/>
                <w:highlight w:val="none"/>
              </w:rPr>
            </w:pPr>
            <w:r>
              <w:rPr>
                <w:rFonts w:hint="eastAsia" w:cs="宋体"/>
                <w:bCs/>
                <w:color w:val="auto"/>
                <w:sz w:val="24"/>
                <w:highlight w:val="none"/>
              </w:rPr>
              <w:t>（万元）</w:t>
            </w:r>
          </w:p>
        </w:tc>
        <w:tc>
          <w:tcPr>
            <w:tcW w:w="631" w:type="pct"/>
            <w:vAlign w:val="center"/>
          </w:tcPr>
          <w:p w14:paraId="190B2FC2">
            <w:pPr>
              <w:jc w:val="center"/>
              <w:rPr>
                <w:rFonts w:cs="宋体"/>
                <w:bCs/>
                <w:color w:val="auto"/>
                <w:sz w:val="24"/>
                <w:highlight w:val="none"/>
              </w:rPr>
            </w:pPr>
            <w:r>
              <w:rPr>
                <w:rFonts w:hint="eastAsia" w:cs="宋体"/>
                <w:color w:val="auto"/>
                <w:sz w:val="24"/>
                <w:highlight w:val="none"/>
              </w:rPr>
              <w:t>是否接受进口产品</w:t>
            </w:r>
          </w:p>
        </w:tc>
        <w:tc>
          <w:tcPr>
            <w:tcW w:w="1059" w:type="pct"/>
            <w:vAlign w:val="center"/>
          </w:tcPr>
          <w:p w14:paraId="5F60558C">
            <w:pPr>
              <w:jc w:val="center"/>
              <w:rPr>
                <w:rFonts w:cs="宋体"/>
                <w:color w:val="auto"/>
                <w:sz w:val="24"/>
                <w:highlight w:val="none"/>
              </w:rPr>
            </w:pPr>
            <w:r>
              <w:rPr>
                <w:rFonts w:hint="eastAsia" w:cs="宋体"/>
                <w:color w:val="auto"/>
                <w:sz w:val="24"/>
                <w:highlight w:val="none"/>
              </w:rPr>
              <w:t>简要技术需求或服务要求</w:t>
            </w:r>
          </w:p>
        </w:tc>
      </w:tr>
      <w:tr w14:paraId="548A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vAlign w:val="center"/>
          </w:tcPr>
          <w:p w14:paraId="753ED68A">
            <w:pPr>
              <w:jc w:val="center"/>
              <w:rPr>
                <w:rFonts w:cs="宋体"/>
                <w:bCs/>
                <w:color w:val="auto"/>
                <w:sz w:val="24"/>
                <w:highlight w:val="none"/>
              </w:rPr>
            </w:pPr>
            <w:r>
              <w:rPr>
                <w:rFonts w:hint="eastAsia" w:cs="宋体"/>
                <w:bCs/>
                <w:color w:val="auto"/>
                <w:sz w:val="24"/>
                <w:highlight w:val="none"/>
              </w:rPr>
              <w:t>01</w:t>
            </w:r>
          </w:p>
        </w:tc>
        <w:tc>
          <w:tcPr>
            <w:tcW w:w="1764" w:type="pct"/>
            <w:vAlign w:val="center"/>
          </w:tcPr>
          <w:p w14:paraId="5BE1A96E">
            <w:pPr>
              <w:jc w:val="center"/>
              <w:rPr>
                <w:color w:val="auto"/>
                <w:sz w:val="24"/>
                <w:highlight w:val="none"/>
              </w:rPr>
            </w:pPr>
            <w:r>
              <w:rPr>
                <w:rFonts w:hint="eastAsia"/>
                <w:highlight w:val="none"/>
              </w:rPr>
              <w:t>结构综合性能测试分析系统</w:t>
            </w:r>
          </w:p>
        </w:tc>
        <w:tc>
          <w:tcPr>
            <w:tcW w:w="401" w:type="pct"/>
            <w:vAlign w:val="center"/>
          </w:tcPr>
          <w:p w14:paraId="05036970">
            <w:pPr>
              <w:jc w:val="center"/>
              <w:rPr>
                <w:rFonts w:cs="宋体"/>
                <w:bCs/>
                <w:color w:val="auto"/>
                <w:sz w:val="24"/>
                <w:highlight w:val="none"/>
              </w:rPr>
            </w:pPr>
            <w:r>
              <w:rPr>
                <w:rFonts w:hint="eastAsia" w:ascii="宋体" w:hAnsi="宋体" w:cs="宋体"/>
                <w:color w:val="auto"/>
                <w:kern w:val="0"/>
                <w:sz w:val="24"/>
                <w:highlight w:val="none"/>
              </w:rPr>
              <w:t>1套</w:t>
            </w:r>
          </w:p>
        </w:tc>
        <w:tc>
          <w:tcPr>
            <w:tcW w:w="827" w:type="pct"/>
            <w:vAlign w:val="center"/>
          </w:tcPr>
          <w:p w14:paraId="61B9EF32">
            <w:pPr>
              <w:jc w:val="center"/>
              <w:rPr>
                <w:rFonts w:hint="default" w:eastAsia="宋体"/>
                <w:color w:val="auto"/>
                <w:sz w:val="24"/>
                <w:highlight w:val="none"/>
                <w:lang w:val="en-US" w:eastAsia="zh-CN"/>
              </w:rPr>
            </w:pPr>
            <w:r>
              <w:rPr>
                <w:rFonts w:hint="eastAsia"/>
                <w:color w:val="auto"/>
                <w:sz w:val="24"/>
                <w:highlight w:val="none"/>
                <w:lang w:val="en-US" w:eastAsia="zh-CN"/>
              </w:rPr>
              <w:t>210</w:t>
            </w:r>
          </w:p>
        </w:tc>
        <w:tc>
          <w:tcPr>
            <w:tcW w:w="631" w:type="pct"/>
            <w:vAlign w:val="center"/>
          </w:tcPr>
          <w:p w14:paraId="4961693A">
            <w:pPr>
              <w:jc w:val="center"/>
              <w:rPr>
                <w:rFonts w:cs="宋体"/>
                <w:bCs/>
                <w:color w:val="auto"/>
                <w:sz w:val="24"/>
                <w:highlight w:val="none"/>
              </w:rPr>
            </w:pPr>
            <w:r>
              <w:rPr>
                <w:rFonts w:hint="eastAsia" w:ascii="宋体" w:hAnsi="宋体" w:cs="宋体"/>
                <w:bCs/>
                <w:color w:val="auto"/>
                <w:sz w:val="24"/>
                <w:highlight w:val="none"/>
              </w:rPr>
              <w:t>否</w:t>
            </w:r>
          </w:p>
        </w:tc>
        <w:tc>
          <w:tcPr>
            <w:tcW w:w="1059" w:type="pct"/>
            <w:vMerge w:val="restart"/>
            <w:vAlign w:val="center"/>
          </w:tcPr>
          <w:p w14:paraId="0A87D8BB">
            <w:pPr>
              <w:jc w:val="center"/>
              <w:rPr>
                <w:rFonts w:cs="宋体"/>
                <w:bCs/>
                <w:color w:val="auto"/>
                <w:sz w:val="24"/>
                <w:highlight w:val="none"/>
              </w:rPr>
            </w:pPr>
            <w:r>
              <w:rPr>
                <w:rFonts w:hint="eastAsia" w:cs="宋体"/>
                <w:bCs/>
                <w:color w:val="auto"/>
                <w:sz w:val="24"/>
                <w:highlight w:val="none"/>
              </w:rPr>
              <w:t>北方工业大学拟进行“</w:t>
            </w:r>
            <w:r>
              <w:rPr>
                <w:rFonts w:hint="eastAsia"/>
                <w:color w:val="auto"/>
                <w:sz w:val="24"/>
                <w:highlight w:val="none"/>
              </w:rPr>
              <w:t>北方工业大学“智慧韧性城市治理”分析测试中心设备更新（二期）项目</w:t>
            </w:r>
            <w:r>
              <w:rPr>
                <w:rFonts w:hint="eastAsia" w:cs="宋体"/>
                <w:bCs/>
                <w:color w:val="auto"/>
                <w:sz w:val="24"/>
                <w:highlight w:val="none"/>
              </w:rPr>
              <w:t>”，具体技术指标详见招标文件第五章 采购需求</w:t>
            </w:r>
          </w:p>
        </w:tc>
      </w:tr>
      <w:tr w14:paraId="1D5D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vAlign w:val="center"/>
          </w:tcPr>
          <w:p w14:paraId="348E46D3">
            <w:pPr>
              <w:jc w:val="center"/>
              <w:rPr>
                <w:rFonts w:cs="宋体"/>
                <w:bCs/>
                <w:color w:val="auto"/>
                <w:sz w:val="24"/>
                <w:highlight w:val="none"/>
              </w:rPr>
            </w:pPr>
            <w:r>
              <w:rPr>
                <w:rFonts w:hint="eastAsia" w:cs="宋体"/>
                <w:bCs/>
                <w:color w:val="auto"/>
                <w:sz w:val="24"/>
                <w:highlight w:val="none"/>
              </w:rPr>
              <w:t>02</w:t>
            </w:r>
          </w:p>
        </w:tc>
        <w:tc>
          <w:tcPr>
            <w:tcW w:w="1764" w:type="pct"/>
            <w:vAlign w:val="center"/>
          </w:tcPr>
          <w:p w14:paraId="6A41A5A1">
            <w:pPr>
              <w:jc w:val="center"/>
              <w:rPr>
                <w:color w:val="auto"/>
                <w:sz w:val="24"/>
                <w:highlight w:val="none"/>
              </w:rPr>
            </w:pPr>
            <w:r>
              <w:rPr>
                <w:rFonts w:hint="eastAsia"/>
                <w:highlight w:val="none"/>
              </w:rPr>
              <w:t>多参量数据记录设备</w:t>
            </w:r>
          </w:p>
        </w:tc>
        <w:tc>
          <w:tcPr>
            <w:tcW w:w="401" w:type="pct"/>
            <w:vAlign w:val="center"/>
          </w:tcPr>
          <w:p w14:paraId="2B7C089F">
            <w:pPr>
              <w:jc w:val="center"/>
              <w:rPr>
                <w:rFonts w:cs="宋体"/>
                <w:bCs/>
                <w:color w:val="auto"/>
                <w:sz w:val="24"/>
                <w:highlight w:val="none"/>
              </w:rPr>
            </w:pPr>
            <w:r>
              <w:rPr>
                <w:rFonts w:hint="eastAsia" w:ascii="宋体" w:hAnsi="宋体" w:cs="宋体"/>
                <w:color w:val="auto"/>
                <w:kern w:val="0"/>
                <w:sz w:val="24"/>
                <w:highlight w:val="none"/>
              </w:rPr>
              <w:t>1套</w:t>
            </w:r>
          </w:p>
        </w:tc>
        <w:tc>
          <w:tcPr>
            <w:tcW w:w="827" w:type="pct"/>
            <w:vAlign w:val="center"/>
          </w:tcPr>
          <w:p w14:paraId="22F880A0">
            <w:pPr>
              <w:jc w:val="center"/>
              <w:rPr>
                <w:rFonts w:hint="default" w:eastAsia="宋体"/>
                <w:color w:val="auto"/>
                <w:sz w:val="24"/>
                <w:highlight w:val="none"/>
                <w:lang w:val="en-US" w:eastAsia="zh-CN"/>
              </w:rPr>
            </w:pPr>
            <w:r>
              <w:rPr>
                <w:rFonts w:hint="eastAsia"/>
                <w:color w:val="auto"/>
                <w:sz w:val="24"/>
                <w:highlight w:val="none"/>
                <w:lang w:val="en-US" w:eastAsia="zh-CN"/>
              </w:rPr>
              <w:t>85</w:t>
            </w:r>
          </w:p>
        </w:tc>
        <w:tc>
          <w:tcPr>
            <w:tcW w:w="631" w:type="pct"/>
            <w:vAlign w:val="center"/>
          </w:tcPr>
          <w:p w14:paraId="7985B6D3">
            <w:pPr>
              <w:jc w:val="center"/>
              <w:rPr>
                <w:rFonts w:cs="宋体"/>
                <w:bCs/>
                <w:color w:val="auto"/>
                <w:sz w:val="24"/>
                <w:highlight w:val="none"/>
              </w:rPr>
            </w:pPr>
            <w:r>
              <w:rPr>
                <w:rFonts w:hint="eastAsia" w:ascii="宋体" w:hAnsi="宋体" w:cs="宋体"/>
                <w:bCs/>
                <w:color w:val="auto"/>
                <w:sz w:val="24"/>
                <w:highlight w:val="none"/>
              </w:rPr>
              <w:t>否</w:t>
            </w:r>
          </w:p>
        </w:tc>
        <w:tc>
          <w:tcPr>
            <w:tcW w:w="1059" w:type="pct"/>
            <w:vMerge w:val="continue"/>
            <w:vAlign w:val="center"/>
          </w:tcPr>
          <w:p w14:paraId="53058CC7">
            <w:pPr>
              <w:jc w:val="center"/>
              <w:rPr>
                <w:rFonts w:cs="宋体"/>
                <w:bCs/>
                <w:color w:val="auto"/>
                <w:sz w:val="24"/>
                <w:highlight w:val="none"/>
              </w:rPr>
            </w:pPr>
          </w:p>
        </w:tc>
      </w:tr>
      <w:tr w14:paraId="65C1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vAlign w:val="center"/>
          </w:tcPr>
          <w:p w14:paraId="65AFCABE">
            <w:pPr>
              <w:jc w:val="center"/>
              <w:rPr>
                <w:rFonts w:cs="宋体"/>
                <w:bCs/>
                <w:color w:val="auto"/>
                <w:sz w:val="24"/>
                <w:highlight w:val="none"/>
              </w:rPr>
            </w:pPr>
            <w:r>
              <w:rPr>
                <w:rFonts w:hint="eastAsia" w:cs="宋体"/>
                <w:bCs/>
                <w:color w:val="auto"/>
                <w:sz w:val="24"/>
                <w:highlight w:val="none"/>
              </w:rPr>
              <w:t>03</w:t>
            </w:r>
          </w:p>
        </w:tc>
        <w:tc>
          <w:tcPr>
            <w:tcW w:w="1764" w:type="pct"/>
            <w:vAlign w:val="center"/>
          </w:tcPr>
          <w:p w14:paraId="28724B3B">
            <w:pPr>
              <w:jc w:val="center"/>
              <w:rPr>
                <w:color w:val="auto"/>
                <w:sz w:val="24"/>
                <w:highlight w:val="none"/>
              </w:rPr>
            </w:pPr>
            <w:r>
              <w:rPr>
                <w:rFonts w:hint="eastAsia"/>
                <w:highlight w:val="none"/>
              </w:rPr>
              <w:t>高性能混凝土基本力学性能加载试验装备</w:t>
            </w:r>
          </w:p>
        </w:tc>
        <w:tc>
          <w:tcPr>
            <w:tcW w:w="401" w:type="pct"/>
            <w:vAlign w:val="center"/>
          </w:tcPr>
          <w:p w14:paraId="47191D77">
            <w:pPr>
              <w:jc w:val="center"/>
              <w:rPr>
                <w:rFonts w:cs="宋体"/>
                <w:bCs/>
                <w:color w:val="auto"/>
                <w:sz w:val="24"/>
                <w:highlight w:val="none"/>
              </w:rPr>
            </w:pPr>
            <w:r>
              <w:rPr>
                <w:rFonts w:hint="eastAsia" w:ascii="宋体" w:hAnsi="宋体" w:cs="宋体"/>
                <w:color w:val="auto"/>
                <w:kern w:val="0"/>
                <w:sz w:val="24"/>
                <w:highlight w:val="none"/>
              </w:rPr>
              <w:t>1套</w:t>
            </w:r>
          </w:p>
        </w:tc>
        <w:tc>
          <w:tcPr>
            <w:tcW w:w="827" w:type="pct"/>
            <w:vAlign w:val="center"/>
          </w:tcPr>
          <w:p w14:paraId="64B7AD4C">
            <w:pPr>
              <w:jc w:val="center"/>
              <w:rPr>
                <w:rFonts w:hint="default" w:eastAsia="宋体"/>
                <w:color w:val="auto"/>
                <w:sz w:val="24"/>
                <w:highlight w:val="none"/>
                <w:lang w:val="en-US" w:eastAsia="zh-CN"/>
              </w:rPr>
            </w:pPr>
            <w:r>
              <w:rPr>
                <w:rFonts w:hint="eastAsia"/>
                <w:color w:val="auto"/>
                <w:sz w:val="24"/>
                <w:highlight w:val="none"/>
                <w:lang w:val="en-US" w:eastAsia="zh-CN"/>
              </w:rPr>
              <w:t>110</w:t>
            </w:r>
          </w:p>
        </w:tc>
        <w:tc>
          <w:tcPr>
            <w:tcW w:w="631" w:type="pct"/>
            <w:vAlign w:val="center"/>
          </w:tcPr>
          <w:p w14:paraId="017BA5E5">
            <w:pPr>
              <w:jc w:val="center"/>
              <w:rPr>
                <w:rFonts w:cs="宋体"/>
                <w:bCs/>
                <w:color w:val="auto"/>
                <w:sz w:val="24"/>
                <w:highlight w:val="none"/>
              </w:rPr>
            </w:pPr>
            <w:r>
              <w:rPr>
                <w:rFonts w:hint="eastAsia" w:ascii="宋体" w:hAnsi="宋体" w:cs="宋体"/>
                <w:bCs/>
                <w:color w:val="auto"/>
                <w:sz w:val="24"/>
                <w:highlight w:val="none"/>
              </w:rPr>
              <w:t>否</w:t>
            </w:r>
          </w:p>
        </w:tc>
        <w:tc>
          <w:tcPr>
            <w:tcW w:w="1059" w:type="pct"/>
            <w:vMerge w:val="continue"/>
            <w:vAlign w:val="center"/>
          </w:tcPr>
          <w:p w14:paraId="0C332250">
            <w:pPr>
              <w:jc w:val="center"/>
              <w:rPr>
                <w:rFonts w:cs="宋体"/>
                <w:bCs/>
                <w:color w:val="auto"/>
                <w:sz w:val="24"/>
                <w:highlight w:val="none"/>
              </w:rPr>
            </w:pPr>
          </w:p>
        </w:tc>
      </w:tr>
      <w:tr w14:paraId="637E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vAlign w:val="center"/>
          </w:tcPr>
          <w:p w14:paraId="3D82E6F6">
            <w:pPr>
              <w:jc w:val="center"/>
              <w:rPr>
                <w:rFonts w:cs="宋体"/>
                <w:bCs/>
                <w:color w:val="auto"/>
                <w:sz w:val="24"/>
                <w:highlight w:val="none"/>
              </w:rPr>
            </w:pPr>
            <w:r>
              <w:rPr>
                <w:rFonts w:hint="eastAsia" w:cs="宋体"/>
                <w:bCs/>
                <w:color w:val="auto"/>
                <w:sz w:val="24"/>
                <w:highlight w:val="none"/>
              </w:rPr>
              <w:t>04</w:t>
            </w:r>
          </w:p>
        </w:tc>
        <w:tc>
          <w:tcPr>
            <w:tcW w:w="1764" w:type="pct"/>
            <w:vAlign w:val="center"/>
          </w:tcPr>
          <w:p w14:paraId="02D85BA5">
            <w:pPr>
              <w:jc w:val="center"/>
              <w:rPr>
                <w:color w:val="auto"/>
                <w:sz w:val="24"/>
                <w:highlight w:val="none"/>
              </w:rPr>
            </w:pPr>
            <w:r>
              <w:rPr>
                <w:rFonts w:hint="eastAsia"/>
                <w:highlight w:val="none"/>
              </w:rPr>
              <w:t>宇宙缪子射线地质成像系统</w:t>
            </w:r>
          </w:p>
        </w:tc>
        <w:tc>
          <w:tcPr>
            <w:tcW w:w="401" w:type="pct"/>
            <w:vAlign w:val="center"/>
          </w:tcPr>
          <w:p w14:paraId="6CB00DA7">
            <w:pPr>
              <w:jc w:val="center"/>
              <w:rPr>
                <w:rFonts w:cs="宋体"/>
                <w:bCs/>
                <w:color w:val="auto"/>
                <w:sz w:val="24"/>
                <w:highlight w:val="none"/>
              </w:rPr>
            </w:pPr>
            <w:r>
              <w:rPr>
                <w:rFonts w:hint="eastAsia" w:ascii="宋体" w:hAnsi="宋体" w:cs="宋体"/>
                <w:color w:val="auto"/>
                <w:kern w:val="0"/>
                <w:sz w:val="24"/>
                <w:highlight w:val="none"/>
              </w:rPr>
              <w:t>1套</w:t>
            </w:r>
          </w:p>
        </w:tc>
        <w:tc>
          <w:tcPr>
            <w:tcW w:w="827" w:type="pct"/>
            <w:vAlign w:val="center"/>
          </w:tcPr>
          <w:p w14:paraId="40B13A19">
            <w:pPr>
              <w:jc w:val="center"/>
              <w:rPr>
                <w:rFonts w:hint="default" w:eastAsia="宋体" w:cs="宋体"/>
                <w:bCs/>
                <w:color w:val="auto"/>
                <w:sz w:val="24"/>
                <w:highlight w:val="none"/>
                <w:lang w:val="en-US" w:eastAsia="zh-CN"/>
              </w:rPr>
            </w:pPr>
            <w:r>
              <w:rPr>
                <w:rFonts w:hint="eastAsia" w:cs="宋体"/>
                <w:bCs/>
                <w:color w:val="auto"/>
                <w:sz w:val="24"/>
                <w:highlight w:val="none"/>
                <w:lang w:val="en-US" w:eastAsia="zh-CN"/>
              </w:rPr>
              <w:t>119.3</w:t>
            </w:r>
          </w:p>
        </w:tc>
        <w:tc>
          <w:tcPr>
            <w:tcW w:w="631" w:type="pct"/>
            <w:vAlign w:val="center"/>
          </w:tcPr>
          <w:p w14:paraId="2A1868AA">
            <w:pPr>
              <w:jc w:val="center"/>
              <w:rPr>
                <w:rFonts w:cs="宋体"/>
                <w:bCs/>
                <w:color w:val="auto"/>
                <w:sz w:val="24"/>
                <w:highlight w:val="none"/>
              </w:rPr>
            </w:pPr>
            <w:r>
              <w:rPr>
                <w:rFonts w:hint="eastAsia" w:ascii="宋体" w:hAnsi="宋体" w:cs="宋体"/>
                <w:bCs/>
                <w:color w:val="auto"/>
                <w:sz w:val="24"/>
                <w:highlight w:val="none"/>
              </w:rPr>
              <w:t>否</w:t>
            </w:r>
          </w:p>
        </w:tc>
        <w:tc>
          <w:tcPr>
            <w:tcW w:w="1059" w:type="pct"/>
            <w:vMerge w:val="continue"/>
            <w:vAlign w:val="center"/>
          </w:tcPr>
          <w:p w14:paraId="75DEB153">
            <w:pPr>
              <w:jc w:val="center"/>
              <w:rPr>
                <w:rFonts w:cs="宋体"/>
                <w:bCs/>
                <w:color w:val="auto"/>
                <w:sz w:val="24"/>
                <w:highlight w:val="none"/>
              </w:rPr>
            </w:pPr>
          </w:p>
        </w:tc>
      </w:tr>
      <w:tr w14:paraId="4295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6" w:type="pct"/>
            <w:vAlign w:val="center"/>
          </w:tcPr>
          <w:p w14:paraId="540B914D">
            <w:pPr>
              <w:jc w:val="center"/>
              <w:rPr>
                <w:rFonts w:hint="default" w:eastAsia="宋体" w:cs="宋体"/>
                <w:bCs/>
                <w:color w:val="auto"/>
                <w:sz w:val="24"/>
                <w:highlight w:val="none"/>
                <w:lang w:val="en-US" w:eastAsia="zh-CN"/>
              </w:rPr>
            </w:pPr>
            <w:r>
              <w:rPr>
                <w:rFonts w:hint="eastAsia" w:cs="宋体"/>
                <w:bCs/>
                <w:color w:val="auto"/>
                <w:sz w:val="24"/>
                <w:highlight w:val="none"/>
                <w:lang w:val="en-US" w:eastAsia="zh-CN"/>
              </w:rPr>
              <w:t>05</w:t>
            </w:r>
          </w:p>
        </w:tc>
        <w:tc>
          <w:tcPr>
            <w:tcW w:w="1764" w:type="pct"/>
            <w:vAlign w:val="center"/>
          </w:tcPr>
          <w:p w14:paraId="3DD3CE06">
            <w:pPr>
              <w:jc w:val="center"/>
              <w:rPr>
                <w:color w:val="auto"/>
                <w:sz w:val="24"/>
                <w:highlight w:val="none"/>
              </w:rPr>
            </w:pPr>
            <w:r>
              <w:rPr>
                <w:rFonts w:hint="eastAsia"/>
                <w:highlight w:val="none"/>
              </w:rPr>
              <w:t>地下空间探测与巡检装置</w:t>
            </w:r>
          </w:p>
        </w:tc>
        <w:tc>
          <w:tcPr>
            <w:tcW w:w="401" w:type="pct"/>
            <w:vAlign w:val="center"/>
          </w:tcPr>
          <w:p w14:paraId="06B9BC00">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1套</w:t>
            </w:r>
          </w:p>
        </w:tc>
        <w:tc>
          <w:tcPr>
            <w:tcW w:w="827" w:type="pct"/>
            <w:vAlign w:val="center"/>
          </w:tcPr>
          <w:p w14:paraId="79F7F2D0">
            <w:pPr>
              <w:jc w:val="center"/>
              <w:rPr>
                <w:rFonts w:hint="default" w:eastAsia="宋体" w:cs="宋体"/>
                <w:bCs/>
                <w:color w:val="auto"/>
                <w:sz w:val="24"/>
                <w:highlight w:val="none"/>
                <w:lang w:val="en-US" w:eastAsia="zh-CN"/>
              </w:rPr>
            </w:pPr>
            <w:r>
              <w:rPr>
                <w:rFonts w:hint="eastAsia" w:cs="宋体"/>
                <w:bCs/>
                <w:color w:val="auto"/>
                <w:sz w:val="24"/>
                <w:highlight w:val="none"/>
                <w:lang w:val="en-US" w:eastAsia="zh-CN"/>
              </w:rPr>
              <w:t>85</w:t>
            </w:r>
          </w:p>
        </w:tc>
        <w:tc>
          <w:tcPr>
            <w:tcW w:w="631" w:type="pct"/>
            <w:vAlign w:val="center"/>
          </w:tcPr>
          <w:p w14:paraId="5BEE7076">
            <w:pPr>
              <w:jc w:val="center"/>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否</w:t>
            </w:r>
          </w:p>
        </w:tc>
        <w:tc>
          <w:tcPr>
            <w:tcW w:w="1059" w:type="pct"/>
            <w:vMerge w:val="continue"/>
            <w:vAlign w:val="center"/>
          </w:tcPr>
          <w:p w14:paraId="17CAA50C">
            <w:pPr>
              <w:jc w:val="center"/>
              <w:rPr>
                <w:rFonts w:cs="宋体"/>
                <w:bCs/>
                <w:color w:val="auto"/>
                <w:sz w:val="24"/>
                <w:highlight w:val="none"/>
              </w:rPr>
            </w:pPr>
          </w:p>
        </w:tc>
      </w:tr>
    </w:tbl>
    <w:p w14:paraId="02B857BC">
      <w:pPr>
        <w:pStyle w:val="6"/>
        <w:rPr>
          <w:rFonts w:hint="eastAsia"/>
          <w:color w:val="auto"/>
          <w:highlight w:val="none"/>
        </w:rPr>
      </w:pPr>
    </w:p>
    <w:p w14:paraId="448F167A">
      <w:pPr>
        <w:spacing w:line="360" w:lineRule="auto"/>
        <w:ind w:firstLine="480" w:firstLineChars="200"/>
        <w:rPr>
          <w:color w:val="auto"/>
          <w:sz w:val="24"/>
          <w:highlight w:val="none"/>
        </w:rPr>
      </w:pPr>
      <w:r>
        <w:rPr>
          <w:rFonts w:hint="eastAsia"/>
          <w:color w:val="auto"/>
          <w:sz w:val="24"/>
          <w:highlight w:val="none"/>
        </w:rPr>
        <w:t>5.</w:t>
      </w:r>
      <w:r>
        <w:rPr>
          <w:color w:val="auto"/>
          <w:sz w:val="24"/>
          <w:highlight w:val="none"/>
        </w:rPr>
        <w:t>合同履行期限：</w:t>
      </w:r>
    </w:p>
    <w:p w14:paraId="5222C729">
      <w:pPr>
        <w:spacing w:line="360" w:lineRule="auto"/>
        <w:ind w:firstLine="480" w:firstLineChars="200"/>
        <w:rPr>
          <w:rFonts w:hint="eastAsia" w:eastAsia="宋体"/>
          <w:color w:val="auto"/>
          <w:sz w:val="24"/>
          <w:highlight w:val="none"/>
          <w:lang w:val="en-US" w:eastAsia="zh-CN"/>
        </w:rPr>
      </w:pPr>
      <w:r>
        <w:rPr>
          <w:rFonts w:hint="eastAsia"/>
          <w:color w:val="auto"/>
          <w:sz w:val="24"/>
          <w:highlight w:val="none"/>
        </w:rPr>
        <w:t>0</w:t>
      </w:r>
      <w:r>
        <w:rPr>
          <w:rFonts w:hint="eastAsia"/>
          <w:color w:val="auto"/>
          <w:sz w:val="24"/>
          <w:highlight w:val="none"/>
          <w:lang w:val="en-US" w:eastAsia="zh-CN"/>
        </w:rPr>
        <w:t>1</w:t>
      </w:r>
      <w:r>
        <w:rPr>
          <w:rFonts w:hint="eastAsia"/>
          <w:color w:val="auto"/>
          <w:sz w:val="24"/>
          <w:highlight w:val="none"/>
        </w:rPr>
        <w:t>包：合同签订后</w:t>
      </w:r>
      <w:r>
        <w:rPr>
          <w:rFonts w:hint="eastAsia"/>
          <w:color w:val="auto"/>
          <w:sz w:val="24"/>
          <w:highlight w:val="none"/>
          <w:lang w:val="en-US" w:eastAsia="zh-CN"/>
        </w:rPr>
        <w:t>3</w:t>
      </w:r>
      <w:r>
        <w:rPr>
          <w:rFonts w:hint="eastAsia"/>
          <w:color w:val="auto"/>
          <w:sz w:val="24"/>
          <w:highlight w:val="none"/>
        </w:rPr>
        <w:t>个月内</w:t>
      </w:r>
      <w:r>
        <w:rPr>
          <w:rFonts w:hint="eastAsia"/>
          <w:color w:val="auto"/>
          <w:sz w:val="24"/>
          <w:highlight w:val="none"/>
          <w:lang w:val="en-US" w:eastAsia="zh-CN"/>
        </w:rPr>
        <w:t>；</w:t>
      </w:r>
    </w:p>
    <w:p w14:paraId="5B194251">
      <w:pPr>
        <w:spacing w:line="360" w:lineRule="auto"/>
        <w:ind w:firstLine="480" w:firstLineChars="200"/>
        <w:rPr>
          <w:color w:val="auto"/>
          <w:sz w:val="24"/>
          <w:highlight w:val="none"/>
        </w:rPr>
      </w:pPr>
      <w:r>
        <w:rPr>
          <w:rFonts w:hint="eastAsia"/>
          <w:color w:val="auto"/>
          <w:sz w:val="24"/>
          <w:highlight w:val="none"/>
        </w:rPr>
        <w:t>02包：合同签订后</w:t>
      </w:r>
      <w:r>
        <w:rPr>
          <w:rFonts w:hint="eastAsia"/>
          <w:color w:val="auto"/>
          <w:sz w:val="24"/>
          <w:highlight w:val="none"/>
          <w:lang w:val="en-US" w:eastAsia="zh-CN"/>
        </w:rPr>
        <w:t>1</w:t>
      </w:r>
      <w:r>
        <w:rPr>
          <w:rFonts w:hint="eastAsia"/>
          <w:color w:val="auto"/>
          <w:sz w:val="24"/>
          <w:highlight w:val="none"/>
        </w:rPr>
        <w:t>个月内；</w:t>
      </w:r>
    </w:p>
    <w:p w14:paraId="79A5F6E4">
      <w:pPr>
        <w:spacing w:line="360" w:lineRule="auto"/>
        <w:ind w:firstLine="480" w:firstLineChars="200"/>
        <w:rPr>
          <w:color w:val="auto"/>
          <w:sz w:val="24"/>
          <w:highlight w:val="none"/>
        </w:rPr>
      </w:pPr>
      <w:r>
        <w:rPr>
          <w:rFonts w:hint="eastAsia"/>
          <w:color w:val="auto"/>
          <w:sz w:val="24"/>
          <w:highlight w:val="none"/>
        </w:rPr>
        <w:t>03包：合同签订后</w:t>
      </w:r>
      <w:r>
        <w:rPr>
          <w:rFonts w:hint="eastAsia"/>
          <w:color w:val="auto"/>
          <w:sz w:val="24"/>
          <w:highlight w:val="none"/>
          <w:lang w:val="en-US" w:eastAsia="zh-CN"/>
        </w:rPr>
        <w:t>6</w:t>
      </w:r>
      <w:r>
        <w:rPr>
          <w:rFonts w:hint="eastAsia"/>
          <w:color w:val="auto"/>
          <w:sz w:val="24"/>
          <w:highlight w:val="none"/>
        </w:rPr>
        <w:t>个月内；</w:t>
      </w:r>
    </w:p>
    <w:p w14:paraId="6D9A592F">
      <w:pPr>
        <w:spacing w:line="360" w:lineRule="auto"/>
        <w:ind w:firstLine="480" w:firstLineChars="200"/>
        <w:rPr>
          <w:rFonts w:hint="eastAsia"/>
          <w:color w:val="auto"/>
          <w:sz w:val="24"/>
          <w:highlight w:val="none"/>
        </w:rPr>
      </w:pPr>
      <w:r>
        <w:rPr>
          <w:rFonts w:hint="eastAsia"/>
          <w:color w:val="auto"/>
          <w:sz w:val="24"/>
          <w:highlight w:val="none"/>
        </w:rPr>
        <w:t>04包：合同签订后8个月内；</w:t>
      </w:r>
    </w:p>
    <w:p w14:paraId="373D32BB">
      <w:pPr>
        <w:spacing w:line="360" w:lineRule="auto"/>
        <w:ind w:firstLine="480" w:firstLineChars="200"/>
        <w:rPr>
          <w:rFonts w:hint="eastAsia" w:eastAsia="宋体"/>
          <w:color w:val="auto"/>
          <w:sz w:val="24"/>
          <w:highlight w:val="none"/>
          <w:lang w:val="en-US" w:eastAsia="zh-CN"/>
        </w:rPr>
      </w:pPr>
      <w:r>
        <w:rPr>
          <w:rFonts w:hint="eastAsia"/>
          <w:color w:val="auto"/>
          <w:sz w:val="24"/>
          <w:highlight w:val="none"/>
          <w:lang w:val="en-US" w:eastAsia="zh-CN"/>
        </w:rPr>
        <w:t>05包：</w:t>
      </w:r>
      <w:r>
        <w:rPr>
          <w:rFonts w:hint="eastAsia"/>
          <w:color w:val="auto"/>
          <w:sz w:val="24"/>
          <w:highlight w:val="none"/>
        </w:rPr>
        <w:t>合同签订后</w:t>
      </w:r>
      <w:r>
        <w:rPr>
          <w:rFonts w:hint="eastAsia"/>
          <w:color w:val="auto"/>
          <w:sz w:val="24"/>
          <w:highlight w:val="none"/>
          <w:lang w:val="en-US" w:eastAsia="zh-CN"/>
        </w:rPr>
        <w:t>3</w:t>
      </w:r>
      <w:r>
        <w:rPr>
          <w:rFonts w:hint="eastAsia"/>
          <w:color w:val="auto"/>
          <w:sz w:val="24"/>
          <w:highlight w:val="none"/>
        </w:rPr>
        <w:t>个月内</w:t>
      </w:r>
      <w:r>
        <w:rPr>
          <w:rFonts w:hint="eastAsia"/>
          <w:color w:val="auto"/>
          <w:sz w:val="24"/>
          <w:highlight w:val="none"/>
          <w:lang w:eastAsia="zh-CN"/>
        </w:rPr>
        <w:t>。</w:t>
      </w:r>
    </w:p>
    <w:p w14:paraId="405E1B70">
      <w:pPr>
        <w:spacing w:line="360" w:lineRule="auto"/>
        <w:ind w:firstLine="480" w:firstLineChars="200"/>
        <w:rPr>
          <w:color w:val="auto"/>
          <w:sz w:val="24"/>
          <w:highlight w:val="none"/>
        </w:rPr>
      </w:pPr>
      <w:r>
        <w:rPr>
          <w:color w:val="auto"/>
          <w:sz w:val="24"/>
          <w:highlight w:val="none"/>
        </w:rPr>
        <w:t xml:space="preserve">6.本项目是否接受联合体投标：□是  </w:t>
      </w:r>
      <w:r>
        <w:rPr>
          <w:color w:val="auto"/>
          <w:kern w:val="0"/>
          <w:sz w:val="24"/>
          <w:highlight w:val="none"/>
          <w:lang w:bidi="ar"/>
        </w:rPr>
        <w:t>■</w:t>
      </w:r>
      <w:r>
        <w:rPr>
          <w:color w:val="auto"/>
          <w:sz w:val="24"/>
          <w:highlight w:val="none"/>
        </w:rPr>
        <w:t>否。</w:t>
      </w:r>
      <w:r>
        <w:rPr>
          <w:rFonts w:hint="eastAsia"/>
          <w:color w:val="auto"/>
          <w:sz w:val="24"/>
          <w:highlight w:val="none"/>
        </w:rPr>
        <w:t xml:space="preserve"> </w:t>
      </w:r>
    </w:p>
    <w:p w14:paraId="754F7EB6">
      <w:pPr>
        <w:spacing w:line="360" w:lineRule="auto"/>
        <w:ind w:firstLine="480" w:firstLineChars="200"/>
        <w:rPr>
          <w:color w:val="auto"/>
          <w:sz w:val="24"/>
          <w:highlight w:val="none"/>
        </w:rPr>
      </w:pPr>
    </w:p>
    <w:p w14:paraId="05BD02F5">
      <w:pPr>
        <w:pStyle w:val="2"/>
        <w:spacing w:before="0" w:line="360" w:lineRule="auto"/>
        <w:jc w:val="left"/>
        <w:rPr>
          <w:rFonts w:ascii="Times New Roman" w:hAnsi="Times New Roman" w:eastAsia="宋体"/>
          <w:color w:val="auto"/>
          <w:sz w:val="24"/>
          <w:szCs w:val="24"/>
          <w:highlight w:val="none"/>
        </w:rPr>
      </w:pPr>
      <w:bookmarkStart w:id="6" w:name="_Toc28359080"/>
      <w:bookmarkStart w:id="7" w:name="_Toc28359003"/>
      <w:bookmarkStart w:id="8" w:name="_Toc35393791"/>
      <w:bookmarkStart w:id="9" w:name="_Toc35393622"/>
      <w:r>
        <w:rPr>
          <w:rFonts w:ascii="Times New Roman" w:hAnsi="Times New Roman" w:eastAsia="宋体"/>
          <w:color w:val="auto"/>
          <w:sz w:val="24"/>
          <w:szCs w:val="24"/>
          <w:highlight w:val="none"/>
        </w:rPr>
        <w:t>二、申请人的资格要求（须同时满足）</w:t>
      </w:r>
      <w:bookmarkEnd w:id="6"/>
      <w:bookmarkEnd w:id="7"/>
      <w:bookmarkEnd w:id="8"/>
      <w:bookmarkEnd w:id="9"/>
    </w:p>
    <w:p w14:paraId="3F2727C7">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5C2DCEAA">
      <w:pPr>
        <w:spacing w:line="360" w:lineRule="auto"/>
        <w:ind w:firstLine="480" w:firstLineChars="200"/>
        <w:rPr>
          <w:color w:val="auto"/>
          <w:sz w:val="24"/>
          <w:highlight w:val="none"/>
        </w:rPr>
      </w:pPr>
      <w:bookmarkStart w:id="10" w:name="_Toc28359004"/>
      <w:bookmarkStart w:id="11" w:name="_Toc28359081"/>
      <w:r>
        <w:rPr>
          <w:color w:val="auto"/>
          <w:sz w:val="24"/>
          <w:highlight w:val="none"/>
        </w:rPr>
        <w:t>2.落实政府采购政策需满足的资格要求：</w:t>
      </w:r>
    </w:p>
    <w:p w14:paraId="645E33A3">
      <w:pPr>
        <w:spacing w:line="360" w:lineRule="auto"/>
        <w:ind w:firstLine="480" w:firstLineChars="200"/>
        <w:rPr>
          <w:color w:val="auto"/>
          <w:sz w:val="24"/>
          <w:highlight w:val="none"/>
        </w:rPr>
      </w:pPr>
      <w:r>
        <w:rPr>
          <w:color w:val="auto"/>
          <w:sz w:val="24"/>
          <w:highlight w:val="none"/>
        </w:rPr>
        <w:t>2.1 中小企业政策</w:t>
      </w:r>
    </w:p>
    <w:p w14:paraId="0CEFD2ED">
      <w:pPr>
        <w:spacing w:line="360" w:lineRule="auto"/>
        <w:ind w:firstLine="480" w:firstLineChars="200"/>
        <w:rPr>
          <w:color w:val="auto"/>
          <w:sz w:val="24"/>
          <w:highlight w:val="none"/>
        </w:rPr>
      </w:pPr>
      <w:r>
        <w:rPr>
          <w:color w:val="auto"/>
          <w:kern w:val="0"/>
          <w:sz w:val="24"/>
          <w:highlight w:val="none"/>
          <w:lang w:bidi="ar"/>
        </w:rPr>
        <w:t>■</w:t>
      </w:r>
      <w:r>
        <w:rPr>
          <w:color w:val="auto"/>
          <w:sz w:val="24"/>
          <w:highlight w:val="none"/>
        </w:rPr>
        <w:t>本项目不专门面向中小企业预留采购份额。</w:t>
      </w:r>
    </w:p>
    <w:p w14:paraId="677B9859">
      <w:pPr>
        <w:spacing w:line="360" w:lineRule="auto"/>
        <w:ind w:firstLine="480" w:firstLineChars="200"/>
        <w:rPr>
          <w:color w:val="auto"/>
          <w:sz w:val="24"/>
          <w:highlight w:val="none"/>
        </w:rPr>
      </w:pPr>
      <w:r>
        <w:rPr>
          <w:color w:val="auto"/>
          <w:sz w:val="24"/>
          <w:highlight w:val="none"/>
        </w:rPr>
        <w:t>□本项目专门面向  □中小 □小微企业  采购。即：提供的货物全部由符合政策要求的中小/小微企业制造、服务全部由符合政策要求的中小/小微企业承接。</w:t>
      </w:r>
    </w:p>
    <w:p w14:paraId="0B908EC3">
      <w:pPr>
        <w:spacing w:line="360" w:lineRule="auto"/>
        <w:ind w:firstLine="480" w:firstLineChars="200"/>
        <w:rPr>
          <w:color w:val="auto"/>
          <w:sz w:val="24"/>
          <w:highlight w:val="none"/>
        </w:rPr>
      </w:pP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color w:val="auto"/>
          <w:sz w:val="24"/>
          <w:highlight w:val="none"/>
          <w:u w:val="single"/>
        </w:rPr>
        <w:t xml:space="preserve"> / </w:t>
      </w:r>
      <w:r>
        <w:rPr>
          <w:color w:val="auto"/>
          <w:sz w:val="24"/>
          <w:highlight w:val="none"/>
        </w:rPr>
        <w:t>。</w:t>
      </w:r>
    </w:p>
    <w:p w14:paraId="43C18F0E">
      <w:pPr>
        <w:spacing w:line="360" w:lineRule="auto"/>
        <w:ind w:firstLine="480" w:firstLineChars="200"/>
        <w:rPr>
          <w:color w:val="auto"/>
          <w:sz w:val="24"/>
          <w:highlight w:val="none"/>
        </w:rPr>
      </w:pPr>
      <w:r>
        <w:rPr>
          <w:color w:val="auto"/>
          <w:sz w:val="24"/>
          <w:highlight w:val="none"/>
        </w:rPr>
        <w:t>2.2 其它落实政府采购政策的资格要求（如有）：</w:t>
      </w:r>
      <w:r>
        <w:rPr>
          <w:color w:val="auto"/>
          <w:sz w:val="24"/>
          <w:highlight w:val="none"/>
          <w:u w:val="single"/>
        </w:rPr>
        <w:t>无</w:t>
      </w:r>
      <w:r>
        <w:rPr>
          <w:color w:val="auto"/>
          <w:sz w:val="24"/>
          <w:highlight w:val="none"/>
        </w:rPr>
        <w:t>。</w:t>
      </w:r>
    </w:p>
    <w:p w14:paraId="7399D91C">
      <w:pPr>
        <w:spacing w:line="360" w:lineRule="auto"/>
        <w:ind w:firstLine="480" w:firstLineChars="200"/>
        <w:rPr>
          <w:i/>
          <w:iCs/>
          <w:color w:val="auto"/>
          <w:sz w:val="24"/>
          <w:highlight w:val="none"/>
          <w:u w:val="single"/>
        </w:rPr>
      </w:pPr>
      <w:r>
        <w:rPr>
          <w:color w:val="auto"/>
          <w:sz w:val="24"/>
          <w:highlight w:val="none"/>
        </w:rPr>
        <w:t>3.本项目的特定资格要求：</w:t>
      </w:r>
    </w:p>
    <w:p w14:paraId="702AFCE2">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3C3451BA">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kern w:val="0"/>
          <w:sz w:val="24"/>
          <w:highlight w:val="none"/>
          <w:lang w:bidi="ar"/>
        </w:rPr>
        <w:t>■</w:t>
      </w:r>
      <w:r>
        <w:rPr>
          <w:color w:val="auto"/>
          <w:sz w:val="24"/>
          <w:highlight w:val="none"/>
        </w:rPr>
        <w:t>否</w:t>
      </w:r>
    </w:p>
    <w:p w14:paraId="3E302E81">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sz w:val="24"/>
          <w:highlight w:val="none"/>
        </w:rPr>
        <w:t>□是，公益一类事业单位、使用事业编制且由财政拨款保障的群团组织，不得作为承接主体；</w:t>
      </w:r>
    </w:p>
    <w:p w14:paraId="5974CDD9">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3.2其他特定资格要求：</w:t>
      </w:r>
      <w:r>
        <w:rPr>
          <w:color w:val="auto"/>
          <w:sz w:val="24"/>
          <w:highlight w:val="none"/>
          <w:u w:val="single"/>
        </w:rPr>
        <w:t>无</w:t>
      </w:r>
      <w:r>
        <w:rPr>
          <w:color w:val="auto"/>
          <w:sz w:val="24"/>
          <w:highlight w:val="none"/>
        </w:rPr>
        <w:t>。</w:t>
      </w:r>
    </w:p>
    <w:p w14:paraId="7109E681">
      <w:pPr>
        <w:spacing w:line="360" w:lineRule="auto"/>
        <w:ind w:firstLine="480" w:firstLineChars="200"/>
        <w:rPr>
          <w:i/>
          <w:iCs/>
          <w:color w:val="auto"/>
          <w:sz w:val="24"/>
          <w:highlight w:val="none"/>
          <w:u w:val="single"/>
        </w:rPr>
      </w:pPr>
    </w:p>
    <w:bookmarkEnd w:id="10"/>
    <w:bookmarkEnd w:id="11"/>
    <w:p w14:paraId="23DCD98D">
      <w:pPr>
        <w:pStyle w:val="2"/>
        <w:widowControl/>
        <w:spacing w:before="0" w:line="360" w:lineRule="auto"/>
        <w:jc w:val="left"/>
        <w:rPr>
          <w:rFonts w:ascii="Times New Roman" w:hAnsi="Times New Roman" w:eastAsia="宋体"/>
          <w:color w:val="auto"/>
          <w:sz w:val="24"/>
          <w:szCs w:val="24"/>
          <w:highlight w:val="none"/>
        </w:rPr>
      </w:pPr>
      <w:bookmarkStart w:id="12" w:name="_Toc35393792"/>
      <w:bookmarkStart w:id="13" w:name="_Toc35393623"/>
      <w:r>
        <w:rPr>
          <w:rFonts w:ascii="Times New Roman" w:hAnsi="Times New Roman" w:eastAsia="宋体"/>
          <w:color w:val="auto"/>
          <w:sz w:val="24"/>
          <w:szCs w:val="24"/>
          <w:highlight w:val="none"/>
        </w:rPr>
        <w:t>三、获取招标文件</w:t>
      </w:r>
      <w:bookmarkEnd w:id="12"/>
      <w:bookmarkEnd w:id="13"/>
    </w:p>
    <w:p w14:paraId="6A92C545">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rFonts w:hint="eastAsia"/>
          <w:color w:val="auto"/>
          <w:sz w:val="24"/>
          <w:highlight w:val="none"/>
          <w:u w:val="single"/>
          <w:lang w:bidi="ar"/>
        </w:rPr>
        <w:t>2025</w:t>
      </w:r>
      <w:r>
        <w:rPr>
          <w:color w:val="auto"/>
          <w:sz w:val="24"/>
          <w:highlight w:val="none"/>
          <w:lang w:bidi="ar"/>
        </w:rPr>
        <w:t>年</w:t>
      </w:r>
      <w:r>
        <w:rPr>
          <w:rFonts w:hint="eastAsia"/>
          <w:color w:val="auto"/>
          <w:sz w:val="24"/>
          <w:highlight w:val="none"/>
          <w:u w:val="single"/>
          <w:lang w:val="en-US" w:eastAsia="zh-CN" w:bidi="ar"/>
        </w:rPr>
        <w:t>9</w:t>
      </w:r>
      <w:r>
        <w:rPr>
          <w:color w:val="auto"/>
          <w:sz w:val="24"/>
          <w:highlight w:val="none"/>
          <w:lang w:bidi="ar"/>
        </w:rPr>
        <w:t>月</w:t>
      </w:r>
      <w:r>
        <w:rPr>
          <w:rFonts w:hint="eastAsia"/>
          <w:color w:val="auto"/>
          <w:sz w:val="24"/>
          <w:highlight w:val="none"/>
          <w:u w:val="single"/>
          <w:lang w:val="en-US" w:eastAsia="zh-CN" w:bidi="ar"/>
        </w:rPr>
        <w:t>30</w:t>
      </w:r>
      <w:r>
        <w:rPr>
          <w:color w:val="auto"/>
          <w:sz w:val="24"/>
          <w:highlight w:val="none"/>
          <w:lang w:bidi="ar"/>
        </w:rPr>
        <w:t>日至</w:t>
      </w:r>
      <w:r>
        <w:rPr>
          <w:rFonts w:hint="eastAsia"/>
          <w:color w:val="auto"/>
          <w:sz w:val="24"/>
          <w:highlight w:val="none"/>
          <w:u w:val="single"/>
          <w:lang w:bidi="ar"/>
        </w:rPr>
        <w:t>2025</w:t>
      </w:r>
      <w:r>
        <w:rPr>
          <w:color w:val="auto"/>
          <w:sz w:val="24"/>
          <w:highlight w:val="none"/>
          <w:lang w:bidi="ar"/>
        </w:rPr>
        <w:t>年</w:t>
      </w:r>
      <w:r>
        <w:rPr>
          <w:rFonts w:hint="eastAsia"/>
          <w:color w:val="auto"/>
          <w:sz w:val="24"/>
          <w:highlight w:val="none"/>
          <w:u w:val="single"/>
          <w:lang w:val="en-US" w:eastAsia="zh-CN" w:bidi="ar"/>
        </w:rPr>
        <w:t>10</w:t>
      </w:r>
      <w:r>
        <w:rPr>
          <w:color w:val="auto"/>
          <w:sz w:val="24"/>
          <w:highlight w:val="none"/>
          <w:lang w:bidi="ar"/>
        </w:rPr>
        <w:t>月</w:t>
      </w:r>
      <w:r>
        <w:rPr>
          <w:rFonts w:hint="eastAsia"/>
          <w:color w:val="auto"/>
          <w:sz w:val="24"/>
          <w:highlight w:val="none"/>
          <w:u w:val="single"/>
          <w:lang w:val="en-US" w:eastAsia="zh-CN" w:bidi="ar"/>
        </w:rPr>
        <w:t>14</w:t>
      </w:r>
      <w:r>
        <w:rPr>
          <w:color w:val="auto"/>
          <w:sz w:val="24"/>
          <w:highlight w:val="none"/>
          <w:lang w:bidi="ar"/>
        </w:rPr>
        <w:t>日，每天上午9:00至12:00，下午13:00至17:00（北京时间，法定节假日除外）。</w:t>
      </w:r>
    </w:p>
    <w:p w14:paraId="1BA6DA1C">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6B0A292E">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3.方式：供应商使用CA数字证书或电子营业执照登录北京市政府采购电子交易平台（http://zbcg-bjzc.zhongcy.com/bjczj-portal-site/index.html#/home）获取电子版招标文件。</w:t>
      </w:r>
    </w:p>
    <w:p w14:paraId="7FDAAEB6">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4.售价：0元。</w:t>
      </w:r>
    </w:p>
    <w:p w14:paraId="036D76A1">
      <w:pPr>
        <w:tabs>
          <w:tab w:val="left" w:pos="900"/>
          <w:tab w:val="left" w:pos="1980"/>
        </w:tabs>
        <w:snapToGrid w:val="0"/>
        <w:spacing w:line="360" w:lineRule="auto"/>
        <w:ind w:left="840"/>
        <w:rPr>
          <w:color w:val="auto"/>
          <w:sz w:val="24"/>
          <w:highlight w:val="none"/>
        </w:rPr>
      </w:pPr>
    </w:p>
    <w:p w14:paraId="196CB15E">
      <w:pPr>
        <w:pStyle w:val="2"/>
        <w:widowControl/>
        <w:spacing w:before="0" w:line="360" w:lineRule="auto"/>
        <w:jc w:val="left"/>
        <w:rPr>
          <w:rFonts w:ascii="Times New Roman" w:hAnsi="Times New Roman" w:eastAsia="宋体"/>
          <w:color w:val="auto"/>
          <w:sz w:val="24"/>
          <w:szCs w:val="24"/>
          <w:highlight w:val="none"/>
        </w:rPr>
      </w:pPr>
      <w:bookmarkStart w:id="14" w:name="_Toc28359005"/>
      <w:bookmarkStart w:id="15" w:name="_Toc28359082"/>
      <w:bookmarkStart w:id="16" w:name="_Toc35393793"/>
      <w:bookmarkStart w:id="17" w:name="_Toc35393624"/>
      <w:r>
        <w:rPr>
          <w:rFonts w:ascii="Times New Roman" w:hAnsi="Times New Roman" w:eastAsia="宋体"/>
          <w:color w:val="auto"/>
          <w:sz w:val="24"/>
          <w:szCs w:val="24"/>
          <w:highlight w:val="none"/>
        </w:rPr>
        <w:t>四、提交投标文件</w:t>
      </w:r>
      <w:bookmarkEnd w:id="14"/>
      <w:bookmarkEnd w:id="15"/>
      <w:r>
        <w:rPr>
          <w:rFonts w:ascii="Times New Roman" w:hAnsi="Times New Roman" w:eastAsia="宋体"/>
          <w:color w:val="auto"/>
          <w:sz w:val="24"/>
          <w:szCs w:val="24"/>
          <w:highlight w:val="none"/>
        </w:rPr>
        <w:t>截止时间、开标时间和地点</w:t>
      </w:r>
      <w:bookmarkEnd w:id="16"/>
      <w:bookmarkEnd w:id="17"/>
    </w:p>
    <w:p w14:paraId="79DD236F">
      <w:pPr>
        <w:spacing w:line="360" w:lineRule="auto"/>
        <w:ind w:firstLine="480" w:firstLineChars="200"/>
        <w:rPr>
          <w:bCs/>
          <w:color w:val="auto"/>
          <w:sz w:val="24"/>
          <w:highlight w:val="none"/>
          <w:u w:val="single"/>
        </w:rPr>
      </w:pPr>
      <w:r>
        <w:rPr>
          <w:color w:val="auto"/>
          <w:sz w:val="24"/>
          <w:highlight w:val="none"/>
          <w:lang w:bidi="ar"/>
        </w:rPr>
        <w:t>投标截止时间、开标时间：</w:t>
      </w:r>
      <w:r>
        <w:rPr>
          <w:rFonts w:hint="eastAsia"/>
          <w:color w:val="auto"/>
          <w:sz w:val="24"/>
          <w:highlight w:val="none"/>
          <w:u w:val="single"/>
          <w:lang w:bidi="ar"/>
        </w:rPr>
        <w:t>2025</w:t>
      </w:r>
      <w:r>
        <w:rPr>
          <w:color w:val="auto"/>
          <w:sz w:val="24"/>
          <w:highlight w:val="none"/>
          <w:lang w:bidi="ar"/>
        </w:rPr>
        <w:t>年</w:t>
      </w:r>
      <w:r>
        <w:rPr>
          <w:rFonts w:hint="eastAsia"/>
          <w:color w:val="auto"/>
          <w:sz w:val="24"/>
          <w:highlight w:val="none"/>
          <w:u w:val="single"/>
          <w:lang w:val="en-US" w:eastAsia="zh-CN" w:bidi="ar"/>
        </w:rPr>
        <w:t>10</w:t>
      </w:r>
      <w:r>
        <w:rPr>
          <w:color w:val="auto"/>
          <w:sz w:val="24"/>
          <w:highlight w:val="none"/>
          <w:lang w:bidi="ar"/>
        </w:rPr>
        <w:t>月</w:t>
      </w:r>
      <w:r>
        <w:rPr>
          <w:rFonts w:hint="eastAsia"/>
          <w:color w:val="auto"/>
          <w:sz w:val="24"/>
          <w:highlight w:val="none"/>
          <w:u w:val="single"/>
          <w:lang w:val="en-US" w:eastAsia="zh-CN" w:bidi="ar"/>
        </w:rPr>
        <w:t>21</w:t>
      </w:r>
      <w:r>
        <w:rPr>
          <w:color w:val="auto"/>
          <w:sz w:val="24"/>
          <w:highlight w:val="none"/>
          <w:lang w:bidi="ar"/>
        </w:rPr>
        <w:t>日</w:t>
      </w:r>
      <w:r>
        <w:rPr>
          <w:rFonts w:hint="eastAsia"/>
          <w:color w:val="auto"/>
          <w:sz w:val="24"/>
          <w:highlight w:val="none"/>
          <w:lang w:val="en-US" w:eastAsia="zh-CN" w:bidi="ar"/>
        </w:rPr>
        <w:t>14</w:t>
      </w:r>
      <w:r>
        <w:rPr>
          <w:color w:val="auto"/>
          <w:sz w:val="24"/>
          <w:highlight w:val="none"/>
          <w:lang w:bidi="ar"/>
        </w:rPr>
        <w:t>点</w:t>
      </w:r>
      <w:r>
        <w:rPr>
          <w:rFonts w:hint="eastAsia"/>
          <w:color w:val="auto"/>
          <w:sz w:val="24"/>
          <w:highlight w:val="none"/>
          <w:lang w:val="en-US" w:eastAsia="zh-CN" w:bidi="ar"/>
        </w:rPr>
        <w:t>0</w:t>
      </w:r>
      <w:r>
        <w:rPr>
          <w:rFonts w:hint="eastAsia"/>
          <w:color w:val="auto"/>
          <w:sz w:val="24"/>
          <w:highlight w:val="none"/>
          <w:lang w:bidi="ar"/>
        </w:rPr>
        <w:t>0</w:t>
      </w:r>
      <w:r>
        <w:rPr>
          <w:color w:val="auto"/>
          <w:sz w:val="24"/>
          <w:highlight w:val="none"/>
          <w:lang w:bidi="ar"/>
        </w:rPr>
        <w:t>分</w:t>
      </w:r>
      <w:r>
        <w:rPr>
          <w:bCs/>
          <w:color w:val="auto"/>
          <w:sz w:val="24"/>
          <w:highlight w:val="none"/>
          <w:lang w:bidi="ar"/>
        </w:rPr>
        <w:t>（北京时间）</w:t>
      </w:r>
      <w:r>
        <w:rPr>
          <w:iCs/>
          <w:color w:val="auto"/>
          <w:sz w:val="24"/>
          <w:highlight w:val="none"/>
          <w:lang w:bidi="ar"/>
        </w:rPr>
        <w:t>。</w:t>
      </w:r>
    </w:p>
    <w:p w14:paraId="33A553AF">
      <w:pPr>
        <w:spacing w:line="360" w:lineRule="auto"/>
        <w:ind w:firstLine="480" w:firstLineChars="200"/>
        <w:rPr>
          <w:color w:val="auto"/>
          <w:sz w:val="24"/>
          <w:highlight w:val="none"/>
          <w:lang w:val="zh-TW" w:bidi="ar"/>
        </w:rPr>
      </w:pPr>
      <w:r>
        <w:rPr>
          <w:color w:val="auto"/>
          <w:sz w:val="24"/>
          <w:highlight w:val="none"/>
          <w:lang w:bidi="ar"/>
        </w:rPr>
        <w:t>地点：</w:t>
      </w:r>
      <w:r>
        <w:rPr>
          <w:color w:val="auto"/>
          <w:sz w:val="24"/>
          <w:highlight w:val="none"/>
          <w:lang w:val="zh-TW" w:bidi="ar"/>
        </w:rPr>
        <w:t>北京市海淀区阜成路58号新洲商务大厦302</w:t>
      </w:r>
      <w:r>
        <w:rPr>
          <w:rFonts w:hint="eastAsia"/>
          <w:color w:val="auto"/>
          <w:sz w:val="24"/>
          <w:highlight w:val="none"/>
          <w:lang w:bidi="ar"/>
        </w:rPr>
        <w:t>会议</w:t>
      </w:r>
      <w:r>
        <w:rPr>
          <w:color w:val="auto"/>
          <w:sz w:val="24"/>
          <w:highlight w:val="none"/>
          <w:lang w:bidi="ar"/>
        </w:rPr>
        <w:t>室</w:t>
      </w:r>
      <w:r>
        <w:rPr>
          <w:color w:val="auto"/>
          <w:sz w:val="24"/>
          <w:highlight w:val="none"/>
          <w:lang w:val="zh-TW" w:bidi="ar"/>
        </w:rPr>
        <w:t>。</w:t>
      </w:r>
    </w:p>
    <w:p w14:paraId="68882BE0">
      <w:pPr>
        <w:spacing w:line="360" w:lineRule="auto"/>
        <w:ind w:firstLine="480" w:firstLineChars="200"/>
        <w:rPr>
          <w:bCs/>
          <w:color w:val="auto"/>
          <w:sz w:val="24"/>
          <w:highlight w:val="none"/>
          <w:u w:val="single"/>
        </w:rPr>
      </w:pPr>
    </w:p>
    <w:p w14:paraId="4B081F45">
      <w:pPr>
        <w:pStyle w:val="2"/>
        <w:spacing w:before="0" w:line="360" w:lineRule="auto"/>
        <w:jc w:val="left"/>
        <w:rPr>
          <w:rFonts w:ascii="Times New Roman" w:hAnsi="Times New Roman" w:eastAsia="宋体"/>
          <w:color w:val="auto"/>
          <w:sz w:val="24"/>
          <w:szCs w:val="24"/>
          <w:highlight w:val="none"/>
        </w:rPr>
      </w:pPr>
      <w:bookmarkStart w:id="18" w:name="_Toc28359084"/>
      <w:bookmarkStart w:id="19" w:name="_Toc35393794"/>
      <w:bookmarkStart w:id="20" w:name="_Toc28359007"/>
      <w:bookmarkStart w:id="21" w:name="_Toc35393625"/>
      <w:r>
        <w:rPr>
          <w:rFonts w:ascii="Times New Roman" w:hAnsi="Times New Roman" w:eastAsia="宋体"/>
          <w:color w:val="auto"/>
          <w:sz w:val="24"/>
          <w:szCs w:val="24"/>
          <w:highlight w:val="none"/>
        </w:rPr>
        <w:t>五、公告期限</w:t>
      </w:r>
      <w:bookmarkEnd w:id="18"/>
      <w:bookmarkEnd w:id="19"/>
      <w:bookmarkEnd w:id="20"/>
      <w:bookmarkEnd w:id="21"/>
    </w:p>
    <w:p w14:paraId="11A46D51">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6C026855">
      <w:pPr>
        <w:spacing w:line="360" w:lineRule="auto"/>
        <w:ind w:firstLine="480" w:firstLineChars="200"/>
        <w:rPr>
          <w:color w:val="auto"/>
          <w:kern w:val="0"/>
          <w:sz w:val="24"/>
          <w:highlight w:val="none"/>
        </w:rPr>
      </w:pPr>
    </w:p>
    <w:p w14:paraId="33696FA7">
      <w:pPr>
        <w:pStyle w:val="2"/>
        <w:spacing w:before="0" w:line="360" w:lineRule="auto"/>
        <w:jc w:val="left"/>
        <w:rPr>
          <w:rFonts w:ascii="Times New Roman" w:hAnsi="Times New Roman" w:eastAsia="宋体"/>
          <w:color w:val="auto"/>
          <w:sz w:val="24"/>
          <w:szCs w:val="24"/>
          <w:highlight w:val="none"/>
        </w:rPr>
      </w:pPr>
      <w:bookmarkStart w:id="22" w:name="_Toc35393795"/>
      <w:bookmarkStart w:id="23" w:name="_Toc35393626"/>
      <w:r>
        <w:rPr>
          <w:rFonts w:ascii="Times New Roman" w:hAnsi="Times New Roman" w:eastAsia="宋体"/>
          <w:color w:val="auto"/>
          <w:sz w:val="24"/>
          <w:szCs w:val="24"/>
          <w:highlight w:val="none"/>
        </w:rPr>
        <w:t>六、其他补充事宜</w:t>
      </w:r>
      <w:bookmarkEnd w:id="22"/>
      <w:bookmarkEnd w:id="23"/>
    </w:p>
    <w:p w14:paraId="6EED2D5C">
      <w:pPr>
        <w:spacing w:line="360" w:lineRule="auto"/>
        <w:ind w:firstLine="480" w:firstLineChars="200"/>
        <w:rPr>
          <w:color w:val="auto"/>
          <w:sz w:val="24"/>
          <w:highlight w:val="none"/>
        </w:rPr>
      </w:pPr>
      <w:r>
        <w:rPr>
          <w:color w:val="auto"/>
          <w:sz w:val="24"/>
          <w:highlight w:val="none"/>
        </w:rPr>
        <w:t>1.本项目需要落实的政府采购政策：</w:t>
      </w:r>
      <w:r>
        <w:rPr>
          <w:color w:val="auto"/>
          <w:sz w:val="24"/>
          <w:highlight w:val="none"/>
          <w:u w:val="single"/>
        </w:rPr>
        <w:t>节约能源、保护环境、促进中小企业及监狱企业发展、促进残疾人就业、使用信用记录结果、绿色发展等，具体政府采购政策落实情况详见招标文件</w:t>
      </w:r>
      <w:r>
        <w:rPr>
          <w:color w:val="auto"/>
          <w:sz w:val="24"/>
          <w:highlight w:val="none"/>
          <w:lang w:bidi="ar"/>
        </w:rPr>
        <w:t>。</w:t>
      </w:r>
      <w:r>
        <w:rPr>
          <w:color w:val="auto"/>
          <w:sz w:val="24"/>
          <w:highlight w:val="none"/>
        </w:rPr>
        <w:t xml:space="preserve"> </w:t>
      </w:r>
    </w:p>
    <w:p w14:paraId="1BF21E81">
      <w:pPr>
        <w:widowControl/>
        <w:spacing w:line="360" w:lineRule="auto"/>
        <w:ind w:firstLine="480" w:firstLineChars="200"/>
        <w:jc w:val="left"/>
        <w:rPr>
          <w:color w:val="auto"/>
          <w:sz w:val="24"/>
          <w:highlight w:val="none"/>
          <w:lang w:bidi="ar"/>
        </w:rPr>
      </w:pPr>
      <w:r>
        <w:rPr>
          <w:rFonts w:hint="eastAsia"/>
          <w:color w:val="auto"/>
          <w:sz w:val="24"/>
          <w:highlight w:val="none"/>
        </w:rPr>
        <w:t>2</w:t>
      </w:r>
      <w:r>
        <w:rPr>
          <w:color w:val="auto"/>
          <w:sz w:val="24"/>
          <w:highlight w:val="none"/>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2890CE9">
      <w:pPr>
        <w:adjustRightInd w:val="0"/>
        <w:snapToGrid w:val="0"/>
        <w:spacing w:line="360" w:lineRule="auto"/>
        <w:ind w:firstLine="480" w:firstLineChars="200"/>
        <w:rPr>
          <w:color w:val="auto"/>
          <w:sz w:val="24"/>
          <w:highlight w:val="none"/>
          <w:lang w:bidi="ar"/>
        </w:rPr>
      </w:pPr>
      <w:r>
        <w:rPr>
          <w:color w:val="auto"/>
          <w:sz w:val="24"/>
          <w:highlight w:val="none"/>
          <w:lang w:bidi="ar"/>
        </w:rPr>
        <w:t>CA数字证书服务热线 010-58511086</w:t>
      </w:r>
    </w:p>
    <w:p w14:paraId="4EC11C83">
      <w:pPr>
        <w:adjustRightInd w:val="0"/>
        <w:snapToGrid w:val="0"/>
        <w:spacing w:line="360" w:lineRule="auto"/>
        <w:ind w:firstLine="480" w:firstLineChars="200"/>
        <w:rPr>
          <w:color w:val="auto"/>
          <w:sz w:val="24"/>
          <w:highlight w:val="none"/>
        </w:rPr>
      </w:pPr>
      <w:r>
        <w:rPr>
          <w:color w:val="auto"/>
          <w:sz w:val="24"/>
          <w:highlight w:val="none"/>
          <w:lang w:bidi="ar"/>
        </w:rPr>
        <w:t>电子营业执照服务热线 400-699-7000</w:t>
      </w:r>
    </w:p>
    <w:p w14:paraId="616FAD92">
      <w:pPr>
        <w:adjustRightInd w:val="0"/>
        <w:snapToGrid w:val="0"/>
        <w:spacing w:line="360" w:lineRule="auto"/>
        <w:ind w:firstLine="480" w:firstLineChars="200"/>
        <w:rPr>
          <w:color w:val="auto"/>
          <w:sz w:val="24"/>
          <w:highlight w:val="none"/>
        </w:rPr>
      </w:pPr>
      <w:r>
        <w:rPr>
          <w:color w:val="auto"/>
          <w:sz w:val="24"/>
          <w:highlight w:val="none"/>
          <w:lang w:bidi="ar"/>
        </w:rPr>
        <w:t>技术支持服务热线    010-86483801</w:t>
      </w:r>
    </w:p>
    <w:p w14:paraId="1462AE08">
      <w:pPr>
        <w:widowControl/>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bidi="ar"/>
        </w:rPr>
        <w:t>2</w:t>
      </w:r>
      <w:r>
        <w:rPr>
          <w:color w:val="auto"/>
          <w:sz w:val="24"/>
          <w:highlight w:val="none"/>
          <w:lang w:bidi="ar"/>
        </w:rPr>
        <w:t>.1办理CA数字证书或电子营业执照</w:t>
      </w:r>
    </w:p>
    <w:p w14:paraId="28BB2347">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供应商登录北京市政府采购电子交易平台查阅 “用户指南”—“操作指南”—“市场主体CA办理操作流程指引”/“电子营业执照使用指南”，按照程序要求办理。</w:t>
      </w:r>
    </w:p>
    <w:p w14:paraId="2E452160">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2</w:t>
      </w:r>
      <w:r>
        <w:rPr>
          <w:color w:val="auto"/>
          <w:sz w:val="24"/>
          <w:highlight w:val="none"/>
          <w:lang w:bidi="ar"/>
        </w:rPr>
        <w:t>.2注册</w:t>
      </w:r>
    </w:p>
    <w:p w14:paraId="2D1E3DC3">
      <w:pPr>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供应商登录北京市政府采购电子交易平台“用户指南”—“操作指南”—“市场主体注册入库操作流程指引”进行自助注册绑定。</w:t>
      </w:r>
    </w:p>
    <w:p w14:paraId="7C342C2A">
      <w:pPr>
        <w:widowControl/>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bidi="ar"/>
        </w:rPr>
        <w:t>2</w:t>
      </w:r>
      <w:r>
        <w:rPr>
          <w:color w:val="auto"/>
          <w:sz w:val="24"/>
          <w:highlight w:val="none"/>
          <w:lang w:bidi="ar"/>
        </w:rPr>
        <w:t>.3驱动、客户端下载</w:t>
      </w:r>
    </w:p>
    <w:p w14:paraId="788F4EA6">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供应商登录北京市政府采购电子交易平台“用户指南”—“工具下载”—“招标采购系统文件驱动安装包”下载相关驱动。</w:t>
      </w:r>
    </w:p>
    <w:p w14:paraId="2CC93F33">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2</w:t>
      </w:r>
      <w:r>
        <w:rPr>
          <w:color w:val="auto"/>
          <w:sz w:val="24"/>
          <w:highlight w:val="none"/>
          <w:lang w:bidi="ar"/>
        </w:rPr>
        <w:t>.4 获取电子招标文件</w:t>
      </w:r>
    </w:p>
    <w:p w14:paraId="3F8A5BF9">
      <w:pPr>
        <w:adjustRightInd w:val="0"/>
        <w:snapToGrid w:val="0"/>
        <w:spacing w:line="360" w:lineRule="auto"/>
        <w:ind w:firstLine="480" w:firstLineChars="200"/>
        <w:rPr>
          <w:color w:val="auto"/>
          <w:sz w:val="24"/>
          <w:highlight w:val="none"/>
          <w:lang w:bidi="ar"/>
        </w:rPr>
      </w:pPr>
      <w:r>
        <w:rPr>
          <w:color w:val="auto"/>
          <w:sz w:val="24"/>
          <w:highlight w:val="none"/>
          <w:lang w:bidi="ar"/>
        </w:rPr>
        <w:t>供应商使用CA数字证书或电子营业执照登录北京市政府采购电子交易平台获取电子招标文件。</w:t>
      </w:r>
    </w:p>
    <w:p w14:paraId="39F72E22">
      <w:pPr>
        <w:adjustRightInd w:val="0"/>
        <w:snapToGrid w:val="0"/>
        <w:spacing w:line="360" w:lineRule="auto"/>
        <w:ind w:firstLine="480" w:firstLineChars="200"/>
        <w:rPr>
          <w:color w:val="auto"/>
          <w:sz w:val="24"/>
          <w:highlight w:val="none"/>
          <w:lang w:bidi="ar"/>
        </w:rPr>
      </w:pPr>
      <w:r>
        <w:rPr>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5AB19D8D">
      <w:pPr>
        <w:adjustRightInd w:val="0"/>
        <w:snapToGrid w:val="0"/>
        <w:spacing w:line="360" w:lineRule="auto"/>
        <w:ind w:firstLine="480" w:firstLineChars="200"/>
        <w:rPr>
          <w:color w:val="auto"/>
          <w:sz w:val="24"/>
          <w:highlight w:val="none"/>
          <w:lang w:bidi="ar"/>
        </w:rPr>
      </w:pPr>
      <w:r>
        <w:rPr>
          <w:color w:val="auto"/>
          <w:sz w:val="24"/>
          <w:highlight w:val="none"/>
          <w:lang w:bidi="ar"/>
        </w:rPr>
        <w:t>未在规定期限内按上述操作获取文件的投标无效。</w:t>
      </w:r>
    </w:p>
    <w:p w14:paraId="6AF603D6">
      <w:pPr>
        <w:spacing w:line="360" w:lineRule="auto"/>
        <w:ind w:firstLine="480" w:firstLineChars="200"/>
        <w:rPr>
          <w:color w:val="auto"/>
          <w:sz w:val="24"/>
          <w:highlight w:val="none"/>
        </w:rPr>
      </w:pPr>
    </w:p>
    <w:p w14:paraId="7AFE0BDE">
      <w:pPr>
        <w:pStyle w:val="2"/>
        <w:spacing w:before="0" w:line="360" w:lineRule="auto"/>
        <w:jc w:val="left"/>
        <w:rPr>
          <w:rFonts w:ascii="Times New Roman" w:hAnsi="Times New Roman" w:eastAsia="宋体"/>
          <w:color w:val="auto"/>
          <w:sz w:val="24"/>
          <w:szCs w:val="24"/>
          <w:highlight w:val="none"/>
        </w:rPr>
      </w:pPr>
      <w:bookmarkStart w:id="24" w:name="_Toc35393796"/>
      <w:bookmarkStart w:id="25" w:name="_Toc35393627"/>
      <w:bookmarkStart w:id="26" w:name="_Toc28359085"/>
      <w:bookmarkStart w:id="27" w:name="_Toc28359008"/>
      <w:r>
        <w:rPr>
          <w:rFonts w:ascii="Times New Roman" w:hAnsi="Times New Roman" w:eastAsia="宋体"/>
          <w:color w:val="auto"/>
          <w:sz w:val="24"/>
          <w:szCs w:val="24"/>
          <w:highlight w:val="none"/>
        </w:rPr>
        <w:t>七、对本次招标提出询问，请按以下方式联系。</w:t>
      </w:r>
      <w:bookmarkEnd w:id="24"/>
      <w:bookmarkEnd w:id="25"/>
      <w:bookmarkEnd w:id="26"/>
      <w:bookmarkEnd w:id="27"/>
    </w:p>
    <w:p w14:paraId="7F1A4FD6">
      <w:pPr>
        <w:spacing w:line="360" w:lineRule="auto"/>
        <w:ind w:left="1080" w:leftChars="371" w:hanging="301" w:hangingChars="125"/>
        <w:jc w:val="left"/>
        <w:rPr>
          <w:b/>
          <w:color w:val="auto"/>
          <w:sz w:val="24"/>
          <w:highlight w:val="none"/>
        </w:rPr>
      </w:pPr>
      <w:r>
        <w:rPr>
          <w:b/>
          <w:color w:val="auto"/>
          <w:sz w:val="24"/>
          <w:highlight w:val="none"/>
        </w:rPr>
        <w:t>1.采购人信息</w:t>
      </w:r>
    </w:p>
    <w:p w14:paraId="2F75BF40">
      <w:pPr>
        <w:spacing w:line="360" w:lineRule="auto"/>
        <w:ind w:left="1079" w:leftChars="371" w:hanging="300" w:hangingChars="125"/>
        <w:jc w:val="left"/>
        <w:rPr>
          <w:color w:val="auto"/>
          <w:sz w:val="24"/>
          <w:highlight w:val="none"/>
        </w:rPr>
      </w:pPr>
      <w:bookmarkStart w:id="28" w:name="_Toc28359086"/>
      <w:bookmarkStart w:id="29" w:name="_Toc28359009"/>
      <w:r>
        <w:rPr>
          <w:color w:val="auto"/>
          <w:sz w:val="24"/>
          <w:highlight w:val="none"/>
        </w:rPr>
        <w:t>名    称：北方工业大学</w:t>
      </w:r>
    </w:p>
    <w:p w14:paraId="5336D37D">
      <w:pPr>
        <w:spacing w:line="360" w:lineRule="auto"/>
        <w:ind w:left="1079" w:leftChars="371" w:hanging="300" w:hangingChars="125"/>
        <w:jc w:val="left"/>
        <w:rPr>
          <w:color w:val="auto"/>
          <w:sz w:val="24"/>
          <w:highlight w:val="none"/>
        </w:rPr>
      </w:pPr>
      <w:r>
        <w:rPr>
          <w:color w:val="auto"/>
          <w:sz w:val="24"/>
          <w:highlight w:val="none"/>
        </w:rPr>
        <w:t>地    址：北京市石景山区晋元庄路5号</w:t>
      </w:r>
    </w:p>
    <w:p w14:paraId="795C490F">
      <w:pPr>
        <w:spacing w:line="360" w:lineRule="auto"/>
        <w:ind w:left="1079" w:leftChars="371" w:hanging="300" w:hangingChars="125"/>
        <w:jc w:val="left"/>
        <w:rPr>
          <w:color w:val="auto"/>
          <w:sz w:val="24"/>
          <w:highlight w:val="none"/>
        </w:rPr>
      </w:pPr>
      <w:r>
        <w:rPr>
          <w:color w:val="auto"/>
          <w:sz w:val="24"/>
          <w:highlight w:val="none"/>
        </w:rPr>
        <w:t>联系方式：</w:t>
      </w:r>
      <w:r>
        <w:rPr>
          <w:rFonts w:hint="eastAsia"/>
          <w:color w:val="auto"/>
          <w:sz w:val="24"/>
          <w:highlight w:val="none"/>
        </w:rPr>
        <w:t>刘老师，010-88803417</w:t>
      </w:r>
    </w:p>
    <w:p w14:paraId="646BBECE">
      <w:pPr>
        <w:spacing w:line="360" w:lineRule="auto"/>
        <w:ind w:left="1080" w:leftChars="371" w:hanging="301" w:hangingChars="125"/>
        <w:jc w:val="left"/>
        <w:rPr>
          <w:b/>
          <w:color w:val="auto"/>
          <w:sz w:val="24"/>
          <w:highlight w:val="none"/>
        </w:rPr>
      </w:pPr>
      <w:r>
        <w:rPr>
          <w:b/>
          <w:color w:val="auto"/>
          <w:sz w:val="24"/>
          <w:highlight w:val="none"/>
        </w:rPr>
        <w:t>2.采购代理机构信息</w:t>
      </w:r>
      <w:bookmarkEnd w:id="28"/>
      <w:bookmarkEnd w:id="29"/>
    </w:p>
    <w:p w14:paraId="1483D681">
      <w:pPr>
        <w:spacing w:line="360" w:lineRule="auto"/>
        <w:ind w:left="1079" w:leftChars="371" w:hanging="300" w:hangingChars="125"/>
        <w:jc w:val="left"/>
        <w:rPr>
          <w:color w:val="auto"/>
          <w:sz w:val="24"/>
          <w:highlight w:val="none"/>
        </w:rPr>
      </w:pPr>
      <w:bookmarkStart w:id="30" w:name="_Toc28359010"/>
      <w:bookmarkStart w:id="31" w:name="_Toc28359087"/>
      <w:r>
        <w:rPr>
          <w:color w:val="auto"/>
          <w:sz w:val="24"/>
          <w:highlight w:val="none"/>
        </w:rPr>
        <w:t>名    称：中盛隆国际招标（北京）有限公司</w:t>
      </w:r>
    </w:p>
    <w:p w14:paraId="20C8DB65">
      <w:pPr>
        <w:spacing w:line="360" w:lineRule="auto"/>
        <w:ind w:left="1079" w:leftChars="371" w:hanging="300" w:hangingChars="125"/>
        <w:jc w:val="left"/>
        <w:rPr>
          <w:color w:val="auto"/>
          <w:sz w:val="24"/>
          <w:highlight w:val="none"/>
        </w:rPr>
      </w:pPr>
      <w:r>
        <w:rPr>
          <w:color w:val="auto"/>
          <w:sz w:val="24"/>
          <w:highlight w:val="none"/>
        </w:rPr>
        <w:t>地    址：北京市海淀区阜成路58号新洲商务大厦302室</w:t>
      </w:r>
    </w:p>
    <w:p w14:paraId="549584F0">
      <w:pPr>
        <w:spacing w:line="360" w:lineRule="auto"/>
        <w:ind w:left="1079" w:leftChars="371" w:hanging="300" w:hangingChars="125"/>
        <w:jc w:val="left"/>
        <w:rPr>
          <w:rFonts w:hint="default" w:eastAsia="宋体"/>
          <w:color w:val="auto"/>
          <w:sz w:val="24"/>
          <w:highlight w:val="none"/>
          <w:u w:val="single"/>
          <w:lang w:val="en-US" w:eastAsia="zh-CN"/>
        </w:rPr>
      </w:pPr>
      <w:r>
        <w:rPr>
          <w:color w:val="auto"/>
          <w:sz w:val="24"/>
          <w:highlight w:val="none"/>
        </w:rPr>
        <w:t>联系方式：010-88956517-</w:t>
      </w:r>
      <w:r>
        <w:rPr>
          <w:rFonts w:hint="eastAsia"/>
          <w:color w:val="auto"/>
          <w:sz w:val="24"/>
          <w:highlight w:val="none"/>
          <w:lang w:val="en-US" w:eastAsia="zh-CN"/>
        </w:rPr>
        <w:t>803</w:t>
      </w:r>
    </w:p>
    <w:p w14:paraId="0719BD76">
      <w:pPr>
        <w:spacing w:line="360" w:lineRule="auto"/>
        <w:ind w:left="1080" w:leftChars="371" w:hanging="301" w:hangingChars="125"/>
        <w:jc w:val="left"/>
        <w:rPr>
          <w:b/>
          <w:color w:val="auto"/>
          <w:sz w:val="24"/>
          <w:highlight w:val="none"/>
          <w:u w:val="single"/>
        </w:rPr>
      </w:pPr>
      <w:r>
        <w:rPr>
          <w:b/>
          <w:color w:val="auto"/>
          <w:sz w:val="24"/>
          <w:highlight w:val="none"/>
        </w:rPr>
        <w:t>3.项目联系方式</w:t>
      </w:r>
      <w:bookmarkEnd w:id="30"/>
      <w:bookmarkEnd w:id="31"/>
    </w:p>
    <w:p w14:paraId="01861C48">
      <w:pPr>
        <w:spacing w:line="360" w:lineRule="auto"/>
        <w:ind w:left="2279" w:leftChars="371" w:hanging="1500" w:hangingChars="625"/>
        <w:jc w:val="left"/>
        <w:rPr>
          <w:color w:val="auto"/>
          <w:sz w:val="24"/>
          <w:highlight w:val="none"/>
        </w:rPr>
      </w:pPr>
      <w:r>
        <w:rPr>
          <w:color w:val="auto"/>
          <w:sz w:val="24"/>
          <w:highlight w:val="none"/>
        </w:rPr>
        <w:t>项目联系人：</w:t>
      </w:r>
      <w:r>
        <w:rPr>
          <w:rFonts w:hint="eastAsia"/>
          <w:color w:val="auto"/>
          <w:sz w:val="24"/>
          <w:highlight w:val="none"/>
          <w:lang w:val="en-US" w:eastAsia="zh-CN"/>
        </w:rPr>
        <w:t>彭庆夺</w:t>
      </w:r>
      <w:r>
        <w:rPr>
          <w:rFonts w:hint="eastAsia"/>
          <w:color w:val="auto"/>
          <w:sz w:val="24"/>
          <w:highlight w:val="none"/>
        </w:rPr>
        <w:t>、</w:t>
      </w:r>
      <w:r>
        <w:rPr>
          <w:rFonts w:hint="eastAsia"/>
          <w:color w:val="auto"/>
          <w:sz w:val="24"/>
          <w:highlight w:val="none"/>
          <w:lang w:val="en-US" w:eastAsia="zh-CN"/>
        </w:rPr>
        <w:t>马春娟</w:t>
      </w:r>
      <w:r>
        <w:rPr>
          <w:rFonts w:hint="eastAsia"/>
          <w:color w:val="auto"/>
          <w:sz w:val="24"/>
          <w:highlight w:val="none"/>
        </w:rPr>
        <w:t>、孙源滨、谢菲、李蕊、吕晓萌、魏菲、刘小川、刘震、李红梅、李莉</w:t>
      </w:r>
    </w:p>
    <w:p w14:paraId="10F7A36B">
      <w:pPr>
        <w:spacing w:line="360" w:lineRule="auto"/>
        <w:ind w:left="1079" w:leftChars="371" w:hanging="300" w:hangingChars="125"/>
        <w:jc w:val="left"/>
        <w:rPr>
          <w:rFonts w:hint="default" w:eastAsia="宋体"/>
          <w:color w:val="auto"/>
          <w:sz w:val="24"/>
          <w:highlight w:val="none"/>
          <w:lang w:val="en-US" w:eastAsia="zh-CN"/>
        </w:rPr>
      </w:pPr>
      <w:r>
        <w:rPr>
          <w:color w:val="auto"/>
          <w:sz w:val="24"/>
          <w:highlight w:val="none"/>
        </w:rPr>
        <w:t>电      话：010-88956517-</w:t>
      </w:r>
      <w:r>
        <w:rPr>
          <w:rFonts w:hint="eastAsia"/>
          <w:color w:val="auto"/>
          <w:sz w:val="24"/>
          <w:highlight w:val="none"/>
          <w:lang w:val="en-US" w:eastAsia="zh-CN"/>
        </w:rPr>
        <w:t xml:space="preserve">803   </w:t>
      </w:r>
      <w:bookmarkStart w:id="32" w:name="_GoBack"/>
      <w:bookmarkEnd w:id="32"/>
    </w:p>
    <w:p w14:paraId="752199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66E6A"/>
    <w:rsid w:val="11C955BB"/>
    <w:rsid w:val="34D81ECE"/>
    <w:rsid w:val="7BF02DB2"/>
    <w:rsid w:val="7DA6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customStyle="1" w:styleId="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2025-09-30T10:38:00Z</dcterms:created>
  <dc:creator>彭彭</dc:creator>
  <cp:lastModifiedBy>彭彭</cp:lastModifiedBy>
  <dcterms:modified xsi:type="dcterms:W3CDTF">2025-09-30T10:52:29Z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51F6889E89CE4C97B41D4E50C6C30CE3_11</vt:lpwstr>
  </property>
  <property fmtid="{D5CDD505-2E9C-101B-9397-08002B2CF9AE}" pid="4" name="KSOTemplateDocerSaveRecord">
    <vt:lpwstr>eyJoZGlkIjoiYTNlM2U5YmY1ZmZjZWExODRjMDNiYTVhZjgzZWY2YWEiLCJ1c2VySWQiOiIxMjE2MTU5MDA0In0=</vt:lpwstr>
  </property>
</Properties>
</file>