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693CEC">
      <w:pPr>
        <w:snapToGrid w:val="0"/>
        <w:spacing w:line="540" w:lineRule="exact"/>
        <w:jc w:val="center"/>
        <w:outlineLvl w:val="0"/>
        <w:rPr>
          <w:rFonts w:hint="default" w:ascii="仿宋" w:hAnsi="仿宋" w:eastAsia="仿宋" w:cs="仿宋"/>
          <w:sz w:val="32"/>
          <w:szCs w:val="32"/>
          <w:lang w:val="en-US" w:eastAsia="zh-CN"/>
        </w:rPr>
      </w:pPr>
      <w:r>
        <w:rPr>
          <w:rFonts w:hint="eastAsia" w:ascii="仿宋" w:hAnsi="仿宋" w:eastAsia="仿宋" w:cs="仿宋"/>
          <w:b/>
          <w:sz w:val="36"/>
          <w:szCs w:val="36"/>
        </w:rPr>
        <w:t>北京电影学院人工智能背景下未来影像教研设备更新项目-三维影像扫描拍摄系统</w:t>
      </w:r>
      <w:r>
        <w:rPr>
          <w:rFonts w:hint="eastAsia" w:ascii="仿宋" w:hAnsi="仿宋" w:eastAsia="仿宋" w:cs="仿宋"/>
          <w:b/>
          <w:sz w:val="36"/>
          <w:szCs w:val="36"/>
          <w:lang w:val="en-US" w:eastAsia="zh-CN"/>
        </w:rPr>
        <w:t>公开招标公告</w:t>
      </w:r>
    </w:p>
    <w:p w14:paraId="6A52D664">
      <w:pPr>
        <w:pStyle w:val="2"/>
        <w:snapToGrid w:val="0"/>
        <w:spacing w:before="0" w:line="540" w:lineRule="exact"/>
        <w:jc w:val="left"/>
        <w:rPr>
          <w:rFonts w:ascii="仿宋" w:hAnsi="仿宋" w:eastAsia="仿宋" w:cs="仿宋"/>
          <w:sz w:val="24"/>
          <w:szCs w:val="24"/>
        </w:rPr>
      </w:pPr>
      <w:bookmarkStart w:id="0" w:name="_Toc28359002"/>
      <w:bookmarkStart w:id="1" w:name="_Toc35393621"/>
      <w:bookmarkStart w:id="2" w:name="_Toc28359079"/>
      <w:bookmarkStart w:id="3" w:name="_Toc35393790"/>
      <w:bookmarkStart w:id="4" w:name="_Hlk24379207"/>
      <w:r>
        <w:rPr>
          <w:rFonts w:hint="eastAsia" w:ascii="仿宋" w:hAnsi="仿宋" w:eastAsia="仿宋" w:cs="仿宋"/>
          <w:sz w:val="24"/>
          <w:szCs w:val="24"/>
        </w:rPr>
        <w:t>一、项目基本情况</w:t>
      </w:r>
      <w:bookmarkEnd w:id="0"/>
      <w:bookmarkEnd w:id="1"/>
      <w:bookmarkEnd w:id="2"/>
      <w:bookmarkEnd w:id="3"/>
    </w:p>
    <w:p w14:paraId="06F79E10">
      <w:pPr>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1.项目编号：</w:t>
      </w:r>
      <w:r>
        <w:rPr>
          <w:rFonts w:hint="eastAsia" w:ascii="仿宋" w:hAnsi="仿宋" w:eastAsia="仿宋" w:cs="仿宋"/>
          <w:sz w:val="24"/>
          <w:u w:val="single"/>
        </w:rPr>
        <w:t>0701-2541NM03C032</w:t>
      </w:r>
    </w:p>
    <w:p w14:paraId="64777638">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2.项目名称：北京电影学院人工智能背景下未来影像教研设备更新项目-三维影像扫描拍摄系统</w:t>
      </w:r>
    </w:p>
    <w:bookmarkEnd w:id="4"/>
    <w:p w14:paraId="55FF3B34">
      <w:pPr>
        <w:snapToGrid w:val="0"/>
        <w:spacing w:line="540" w:lineRule="exact"/>
        <w:ind w:firstLine="480" w:firstLineChars="200"/>
        <w:rPr>
          <w:rFonts w:ascii="仿宋" w:hAnsi="仿宋" w:eastAsia="仿宋" w:cs="仿宋"/>
          <w:color w:val="FF0000"/>
          <w:sz w:val="24"/>
        </w:rPr>
      </w:pPr>
      <w:r>
        <w:rPr>
          <w:rFonts w:hint="eastAsia" w:ascii="仿宋" w:hAnsi="仿宋" w:eastAsia="仿宋" w:cs="仿宋"/>
          <w:sz w:val="24"/>
        </w:rPr>
        <w:t>3.项目预算金额：191.2000万元、项目最高限价：191.2000万元</w:t>
      </w:r>
    </w:p>
    <w:p w14:paraId="3B8F133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4.采购需求：</w:t>
      </w:r>
    </w:p>
    <w:tbl>
      <w:tblPr>
        <w:tblStyle w:val="6"/>
        <w:tblW w:w="89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3"/>
        <w:gridCol w:w="1680"/>
        <w:gridCol w:w="1928"/>
        <w:gridCol w:w="876"/>
        <w:gridCol w:w="2682"/>
        <w:gridCol w:w="1320"/>
      </w:tblGrid>
      <w:tr w14:paraId="341A5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513" w:type="dxa"/>
            <w:vAlign w:val="center"/>
          </w:tcPr>
          <w:p w14:paraId="7AE09F82">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包号</w:t>
            </w:r>
          </w:p>
        </w:tc>
        <w:tc>
          <w:tcPr>
            <w:tcW w:w="1680" w:type="dxa"/>
            <w:vAlign w:val="center"/>
          </w:tcPr>
          <w:p w14:paraId="16543477">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标的名称</w:t>
            </w:r>
          </w:p>
        </w:tc>
        <w:tc>
          <w:tcPr>
            <w:tcW w:w="1928" w:type="dxa"/>
            <w:vAlign w:val="center"/>
          </w:tcPr>
          <w:p w14:paraId="376D84FC">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采购包预算金额（万元）</w:t>
            </w:r>
          </w:p>
        </w:tc>
        <w:tc>
          <w:tcPr>
            <w:tcW w:w="876" w:type="dxa"/>
            <w:vAlign w:val="center"/>
          </w:tcPr>
          <w:p w14:paraId="7F938385">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rPr>
              <w:t>数量</w:t>
            </w:r>
            <w:r>
              <w:rPr>
                <w:rFonts w:hint="eastAsia" w:ascii="仿宋" w:hAnsi="仿宋" w:eastAsia="仿宋" w:cs="仿宋"/>
                <w:color w:val="000000"/>
                <w:kern w:val="0"/>
                <w:sz w:val="24"/>
                <w:lang w:eastAsia="zh-CN"/>
              </w:rPr>
              <w:t>（</w:t>
            </w:r>
            <w:r>
              <w:rPr>
                <w:rFonts w:hint="eastAsia" w:ascii="仿宋" w:hAnsi="仿宋" w:eastAsia="仿宋" w:cs="仿宋"/>
                <w:color w:val="000000"/>
                <w:kern w:val="0"/>
                <w:sz w:val="24"/>
                <w:lang w:val="en-US" w:eastAsia="zh-CN"/>
              </w:rPr>
              <w:t>台、套</w:t>
            </w:r>
            <w:r>
              <w:rPr>
                <w:rFonts w:hint="eastAsia" w:ascii="仿宋" w:hAnsi="仿宋" w:eastAsia="仿宋" w:cs="仿宋"/>
                <w:color w:val="000000"/>
                <w:kern w:val="0"/>
                <w:sz w:val="24"/>
                <w:lang w:eastAsia="zh-CN"/>
              </w:rPr>
              <w:t>）</w:t>
            </w:r>
          </w:p>
        </w:tc>
        <w:tc>
          <w:tcPr>
            <w:tcW w:w="2682" w:type="dxa"/>
            <w:vAlign w:val="center"/>
          </w:tcPr>
          <w:p w14:paraId="59298C90">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简要技术需求或服务要求</w:t>
            </w:r>
          </w:p>
        </w:tc>
        <w:tc>
          <w:tcPr>
            <w:tcW w:w="1320" w:type="dxa"/>
            <w:vAlign w:val="center"/>
          </w:tcPr>
          <w:p w14:paraId="2A0244E9">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是否专门面向中小</w:t>
            </w:r>
          </w:p>
        </w:tc>
      </w:tr>
      <w:tr w14:paraId="2FC83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513" w:type="dxa"/>
            <w:noWrap/>
            <w:vAlign w:val="center"/>
          </w:tcPr>
          <w:p w14:paraId="71379C25">
            <w:pPr>
              <w:jc w:val="center"/>
              <w:rPr>
                <w:rFonts w:ascii="仿宋" w:hAnsi="仿宋" w:eastAsia="仿宋" w:cs="仿宋"/>
                <w:sz w:val="24"/>
              </w:rPr>
            </w:pPr>
            <w:r>
              <w:rPr>
                <w:rFonts w:hint="eastAsia" w:ascii="仿宋" w:hAnsi="仿宋" w:eastAsia="仿宋" w:cs="仿宋"/>
                <w:sz w:val="24"/>
              </w:rPr>
              <w:t>1</w:t>
            </w:r>
          </w:p>
        </w:tc>
        <w:tc>
          <w:tcPr>
            <w:tcW w:w="1680" w:type="dxa"/>
            <w:vAlign w:val="center"/>
          </w:tcPr>
          <w:p w14:paraId="7D6E382A">
            <w:pPr>
              <w:widowControl/>
              <w:jc w:val="center"/>
              <w:rPr>
                <w:rFonts w:ascii="仿宋" w:hAnsi="仿宋" w:eastAsia="仿宋" w:cs="仿宋"/>
                <w:color w:val="000000"/>
                <w:kern w:val="0"/>
                <w:sz w:val="24"/>
              </w:rPr>
            </w:pPr>
            <w:r>
              <w:rPr>
                <w:rFonts w:hint="eastAsia" w:ascii="仿宋" w:hAnsi="仿宋" w:eastAsia="仿宋" w:cs="仿宋"/>
                <w:color w:val="000000"/>
                <w:kern w:val="0"/>
                <w:sz w:val="24"/>
              </w:rPr>
              <w:t>北京电影学院人工智能背景下未来影像教研设备更新项目-三维影像扫描拍摄系统</w:t>
            </w:r>
          </w:p>
        </w:tc>
        <w:tc>
          <w:tcPr>
            <w:tcW w:w="1928" w:type="dxa"/>
            <w:noWrap/>
            <w:vAlign w:val="center"/>
          </w:tcPr>
          <w:p w14:paraId="086DA5DD">
            <w:pPr>
              <w:widowControl/>
              <w:jc w:val="center"/>
              <w:rPr>
                <w:rFonts w:ascii="仿宋" w:hAnsi="仿宋" w:eastAsia="仿宋" w:cs="仿宋"/>
                <w:color w:val="000000"/>
                <w:kern w:val="0"/>
                <w:sz w:val="24"/>
              </w:rPr>
            </w:pPr>
            <w:r>
              <w:rPr>
                <w:rFonts w:hint="eastAsia" w:ascii="仿宋" w:hAnsi="仿宋" w:eastAsia="仿宋" w:cs="仿宋"/>
                <w:sz w:val="24"/>
              </w:rPr>
              <w:t>191.2000</w:t>
            </w:r>
          </w:p>
        </w:tc>
        <w:tc>
          <w:tcPr>
            <w:tcW w:w="876" w:type="dxa"/>
            <w:noWrap/>
            <w:vAlign w:val="center"/>
          </w:tcPr>
          <w:p w14:paraId="7180B379">
            <w:pPr>
              <w:jc w:val="center"/>
              <w:rPr>
                <w:rFonts w:ascii="仿宋" w:hAnsi="仿宋" w:eastAsia="仿宋" w:cs="仿宋"/>
                <w:sz w:val="24"/>
              </w:rPr>
            </w:pPr>
            <w:r>
              <w:rPr>
                <w:rFonts w:hint="eastAsia" w:ascii="仿宋" w:hAnsi="仿宋" w:eastAsia="仿宋" w:cs="仿宋"/>
                <w:sz w:val="24"/>
              </w:rPr>
              <w:t>1</w:t>
            </w:r>
          </w:p>
        </w:tc>
        <w:tc>
          <w:tcPr>
            <w:tcW w:w="2682" w:type="dxa"/>
            <w:vAlign w:val="center"/>
          </w:tcPr>
          <w:p w14:paraId="71721EE4">
            <w:pPr>
              <w:widowControl/>
              <w:rPr>
                <w:rFonts w:ascii="仿宋" w:hAnsi="仿宋" w:eastAsia="仿宋" w:cs="仿宋"/>
                <w:color w:val="000000"/>
                <w:kern w:val="0"/>
                <w:sz w:val="24"/>
              </w:rPr>
            </w:pPr>
            <w:r>
              <w:rPr>
                <w:rFonts w:hint="eastAsia" w:ascii="仿宋" w:hAnsi="仿宋" w:eastAsia="仿宋" w:cs="仿宋"/>
                <w:sz w:val="24"/>
              </w:rPr>
              <w:t>原厂包装，</w:t>
            </w:r>
            <w:r>
              <w:rPr>
                <w:rFonts w:hint="eastAsia" w:ascii="仿宋" w:hAnsi="仿宋" w:eastAsia="仿宋" w:cs="仿宋"/>
                <w:sz w:val="24"/>
                <w:lang w:eastAsia="zh-CN"/>
              </w:rPr>
              <w:t>供应商</w:t>
            </w:r>
            <w:r>
              <w:rPr>
                <w:rFonts w:hint="eastAsia" w:ascii="仿宋" w:hAnsi="仿宋" w:eastAsia="仿宋" w:cs="仿宋"/>
                <w:sz w:val="24"/>
              </w:rPr>
              <w:t>自行组织运输。需要培训后才能操作使用的仪器设备，要求提供现场技术培训，使用人员能独立操作。产品外形、包装完好；提供必要的设备技术资料（如说明书等）</w:t>
            </w:r>
          </w:p>
        </w:tc>
        <w:tc>
          <w:tcPr>
            <w:tcW w:w="1320" w:type="dxa"/>
            <w:vAlign w:val="center"/>
          </w:tcPr>
          <w:p w14:paraId="42180D6F">
            <w:pPr>
              <w:widowControl/>
              <w:jc w:val="center"/>
              <w:rPr>
                <w:rFonts w:hint="eastAsia" w:ascii="仿宋" w:hAnsi="仿宋" w:eastAsia="仿宋" w:cs="仿宋"/>
                <w:color w:val="000000"/>
                <w:kern w:val="0"/>
                <w:sz w:val="24"/>
                <w:lang w:eastAsia="zh-CN"/>
              </w:rPr>
            </w:pPr>
            <w:r>
              <w:rPr>
                <w:rFonts w:hint="eastAsia" w:ascii="仿宋" w:hAnsi="仿宋" w:eastAsia="仿宋" w:cs="仿宋"/>
                <w:color w:val="000000"/>
                <w:kern w:val="0"/>
                <w:sz w:val="24"/>
                <w:lang w:eastAsia="zh-CN"/>
              </w:rPr>
              <w:t>是</w:t>
            </w:r>
          </w:p>
        </w:tc>
      </w:tr>
    </w:tbl>
    <w:p w14:paraId="2F13D946">
      <w:pPr>
        <w:tabs>
          <w:tab w:val="left" w:pos="2014"/>
        </w:tabs>
        <w:snapToGrid w:val="0"/>
        <w:spacing w:line="540" w:lineRule="exact"/>
        <w:ind w:firstLine="480" w:firstLineChars="200"/>
        <w:rPr>
          <w:rFonts w:ascii="仿宋" w:hAnsi="仿宋" w:eastAsia="仿宋" w:cs="仿宋"/>
          <w:sz w:val="24"/>
          <w:u w:val="single"/>
        </w:rPr>
      </w:pPr>
      <w:r>
        <w:rPr>
          <w:rFonts w:hint="eastAsia" w:ascii="仿宋" w:hAnsi="仿宋" w:eastAsia="仿宋" w:cs="仿宋"/>
          <w:sz w:val="24"/>
        </w:rPr>
        <w:t>5.合同履行期限：签订合同后</w:t>
      </w:r>
      <w:r>
        <w:rPr>
          <w:rFonts w:hint="default" w:ascii="仿宋" w:hAnsi="仿宋" w:eastAsia="仿宋" w:cs="仿宋"/>
          <w:sz w:val="24"/>
          <w:lang w:val="en-US"/>
        </w:rPr>
        <w:t>2</w:t>
      </w:r>
      <w:r>
        <w:rPr>
          <w:rFonts w:hint="eastAsia" w:ascii="仿宋" w:hAnsi="仿宋" w:eastAsia="仿宋" w:cs="仿宋"/>
          <w:sz w:val="24"/>
        </w:rPr>
        <w:t>个月内。</w:t>
      </w:r>
    </w:p>
    <w:p w14:paraId="278330EB">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6.本项目是否接受联合体投标：□是  ■否。</w:t>
      </w:r>
    </w:p>
    <w:p w14:paraId="6EF85CB8">
      <w:pPr>
        <w:pStyle w:val="2"/>
        <w:snapToGrid w:val="0"/>
        <w:spacing w:before="0" w:line="540" w:lineRule="exact"/>
        <w:jc w:val="left"/>
        <w:rPr>
          <w:rFonts w:ascii="仿宋" w:hAnsi="仿宋" w:eastAsia="仿宋" w:cs="仿宋"/>
          <w:sz w:val="24"/>
          <w:szCs w:val="24"/>
        </w:rPr>
      </w:pPr>
      <w:bookmarkStart w:id="5" w:name="_Toc35393622"/>
      <w:bookmarkStart w:id="6" w:name="_Toc35393791"/>
      <w:bookmarkStart w:id="7" w:name="_Toc28359003"/>
      <w:bookmarkStart w:id="8" w:name="_Toc28359080"/>
      <w:r>
        <w:rPr>
          <w:rFonts w:hint="eastAsia" w:ascii="仿宋" w:hAnsi="仿宋" w:eastAsia="仿宋" w:cs="仿宋"/>
          <w:sz w:val="24"/>
          <w:szCs w:val="24"/>
        </w:rPr>
        <w:t>二、申请人的资格要求（须同时满足）</w:t>
      </w:r>
      <w:bookmarkEnd w:id="5"/>
      <w:bookmarkEnd w:id="6"/>
      <w:bookmarkEnd w:id="7"/>
      <w:bookmarkEnd w:id="8"/>
    </w:p>
    <w:p w14:paraId="4909E545">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1.满足《中华人民共和国政府采购法》第二十二条规定；</w:t>
      </w:r>
    </w:p>
    <w:p w14:paraId="1BAD6D99">
      <w:pPr>
        <w:snapToGrid w:val="0"/>
        <w:spacing w:line="540" w:lineRule="exact"/>
        <w:ind w:firstLine="480" w:firstLineChars="200"/>
        <w:rPr>
          <w:rFonts w:ascii="仿宋" w:hAnsi="仿宋" w:eastAsia="仿宋" w:cs="仿宋"/>
          <w:sz w:val="24"/>
        </w:rPr>
      </w:pPr>
      <w:bookmarkStart w:id="9" w:name="_Toc28359081"/>
      <w:bookmarkStart w:id="10" w:name="_Toc28359004"/>
      <w:r>
        <w:rPr>
          <w:rFonts w:hint="eastAsia" w:ascii="仿宋" w:hAnsi="仿宋" w:eastAsia="仿宋" w:cs="仿宋"/>
          <w:sz w:val="24"/>
        </w:rPr>
        <w:t>2.落实政府采购政策需满足的资格要求：</w:t>
      </w:r>
    </w:p>
    <w:p w14:paraId="67523EC7">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2.1 中小企业政策</w:t>
      </w:r>
    </w:p>
    <w:p w14:paraId="593F3AF9">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□本项目不专门面向中小企业预留采购份额。</w:t>
      </w:r>
    </w:p>
    <w:p w14:paraId="69C644C3">
      <w:pPr>
        <w:snapToGrid w:val="0"/>
        <w:spacing w:line="540" w:lineRule="exact"/>
        <w:ind w:firstLine="480" w:firstLineChars="200"/>
        <w:rPr>
          <w:rFonts w:hint="eastAsia" w:ascii="仿宋" w:hAnsi="仿宋" w:eastAsia="仿宋" w:cs="仿宋"/>
          <w:sz w:val="24"/>
          <w:lang w:eastAsia="zh-CN"/>
        </w:rPr>
      </w:pPr>
      <w:r>
        <w:rPr>
          <w:rFonts w:hint="eastAsia" w:ascii="仿宋" w:hAnsi="仿宋" w:eastAsia="仿宋" w:cs="仿宋"/>
          <w:sz w:val="24"/>
        </w:rPr>
        <w:t>■本项目专门面向  □中小 ■小微企业采购。即：提供的货物全部由符合政策要求的小微企业制造。本项目采购标的对应的</w:t>
      </w:r>
      <w:r>
        <w:rPr>
          <w:rFonts w:hint="eastAsia" w:ascii="仿宋" w:hAnsi="仿宋" w:eastAsia="仿宋" w:cs="仿宋"/>
          <w:sz w:val="24"/>
          <w:lang w:val="en-US" w:eastAsia="zh-CN"/>
        </w:rPr>
        <w:t>小微</w:t>
      </w:r>
      <w:r>
        <w:rPr>
          <w:rFonts w:hint="eastAsia" w:ascii="仿宋" w:hAnsi="仿宋" w:eastAsia="仿宋" w:cs="仿宋"/>
          <w:sz w:val="24"/>
        </w:rPr>
        <w:t>企业划分标准所属行业为工业</w:t>
      </w:r>
      <w:r>
        <w:rPr>
          <w:rFonts w:hint="eastAsia" w:ascii="仿宋" w:hAnsi="仿宋" w:eastAsia="仿宋" w:cs="仿宋"/>
          <w:sz w:val="24"/>
          <w:lang w:eastAsia="zh-CN"/>
        </w:rPr>
        <w:t>。</w:t>
      </w:r>
    </w:p>
    <w:p w14:paraId="7648D2AA">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仿宋" w:hAnsi="仿宋" w:eastAsia="仿宋" w:cs="仿宋"/>
          <w:sz w:val="24"/>
          <w:u w:val="single"/>
        </w:rPr>
        <w:t>。</w:t>
      </w:r>
    </w:p>
    <w:p w14:paraId="62C6BE30">
      <w:pPr>
        <w:snapToGrid w:val="0"/>
        <w:spacing w:line="540" w:lineRule="exact"/>
        <w:ind w:firstLine="480" w:firstLineChars="200"/>
        <w:rPr>
          <w:rFonts w:ascii="仿宋" w:hAnsi="仿宋" w:eastAsia="仿宋" w:cs="仿宋"/>
          <w:sz w:val="24"/>
        </w:rPr>
      </w:pPr>
      <w:r>
        <w:rPr>
          <w:rFonts w:hint="eastAsia" w:ascii="仿宋" w:hAnsi="仿宋" w:eastAsia="仿宋" w:cs="仿宋"/>
          <w:sz w:val="24"/>
        </w:rPr>
        <w:t>2.2 其他落实政府采购政策的资格要求（如有）：/</w:t>
      </w:r>
      <w:r>
        <w:rPr>
          <w:rFonts w:hint="eastAsia" w:ascii="仿宋" w:hAnsi="仿宋" w:eastAsia="仿宋" w:cs="仿宋"/>
          <w:sz w:val="24"/>
          <w:u w:val="single"/>
        </w:rPr>
        <w:t xml:space="preserve"> </w:t>
      </w:r>
    </w:p>
    <w:p w14:paraId="7D7B3025">
      <w:pPr>
        <w:snapToGrid w:val="0"/>
        <w:spacing w:line="540" w:lineRule="exact"/>
        <w:ind w:firstLine="480" w:firstLineChars="200"/>
        <w:rPr>
          <w:rFonts w:ascii="仿宋" w:hAnsi="仿宋" w:eastAsia="仿宋" w:cs="仿宋"/>
          <w:i/>
          <w:iCs/>
          <w:sz w:val="24"/>
          <w:u w:val="single"/>
        </w:rPr>
      </w:pPr>
      <w:r>
        <w:rPr>
          <w:rFonts w:hint="eastAsia" w:ascii="仿宋" w:hAnsi="仿宋" w:eastAsia="仿宋" w:cs="仿宋"/>
          <w:sz w:val="24"/>
        </w:rPr>
        <w:t>3.本项目的特定资格要求：</w:t>
      </w:r>
    </w:p>
    <w:p w14:paraId="79F2ED2E">
      <w:pPr>
        <w:tabs>
          <w:tab w:val="left" w:pos="900"/>
          <w:tab w:val="left" w:pos="1134"/>
          <w:tab w:val="left" w:pos="1589"/>
          <w:tab w:val="left" w:pos="5521"/>
        </w:tabs>
        <w:snapToGrid w:val="0"/>
        <w:spacing w:line="540" w:lineRule="exact"/>
        <w:ind w:firstLine="480" w:firstLineChars="200"/>
        <w:rPr>
          <w:rFonts w:ascii="仿宋" w:hAnsi="仿宋" w:eastAsia="仿宋" w:cs="仿宋"/>
          <w:i/>
          <w:sz w:val="24"/>
        </w:rPr>
      </w:pPr>
      <w:r>
        <w:rPr>
          <w:rFonts w:hint="eastAsia" w:ascii="仿宋" w:hAnsi="仿宋" w:eastAsia="仿宋" w:cs="仿宋"/>
          <w:sz w:val="24"/>
        </w:rPr>
        <w:t>3.1本项目是否接受分支机构参与投标：□是   ■否；</w:t>
      </w:r>
    </w:p>
    <w:p w14:paraId="7781F3B8">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3.2本项目是否属于政府购买服务：</w:t>
      </w:r>
    </w:p>
    <w:p w14:paraId="4F6FDD58">
      <w:pPr>
        <w:tabs>
          <w:tab w:val="left" w:pos="900"/>
          <w:tab w:val="left" w:pos="1134"/>
          <w:tab w:val="left" w:pos="1589"/>
          <w:tab w:val="left" w:pos="5521"/>
        </w:tabs>
        <w:snapToGrid w:val="0"/>
        <w:spacing w:line="540" w:lineRule="exact"/>
        <w:ind w:left="991" w:leftChars="472" w:firstLine="2"/>
        <w:rPr>
          <w:rFonts w:ascii="仿宋" w:hAnsi="仿宋" w:eastAsia="仿宋" w:cs="仿宋"/>
          <w:sz w:val="24"/>
        </w:rPr>
      </w:pPr>
      <w:r>
        <w:rPr>
          <w:rFonts w:hint="eastAsia" w:ascii="仿宋" w:hAnsi="仿宋" w:eastAsia="仿宋" w:cs="仿宋"/>
          <w:sz w:val="24"/>
        </w:rPr>
        <w:t>■否</w:t>
      </w:r>
    </w:p>
    <w:p w14:paraId="118B4A6B">
      <w:pPr>
        <w:tabs>
          <w:tab w:val="left" w:pos="900"/>
          <w:tab w:val="left" w:pos="1134"/>
          <w:tab w:val="left" w:pos="1589"/>
          <w:tab w:val="left" w:pos="5521"/>
        </w:tabs>
        <w:snapToGrid w:val="0"/>
        <w:spacing w:line="540" w:lineRule="exact"/>
        <w:ind w:firstLine="960" w:firstLineChars="400"/>
        <w:rPr>
          <w:rFonts w:ascii="仿宋" w:hAnsi="仿宋" w:eastAsia="仿宋" w:cs="仿宋"/>
          <w:sz w:val="24"/>
        </w:rPr>
      </w:pPr>
      <w:r>
        <w:rPr>
          <w:rFonts w:hint="eastAsia" w:ascii="仿宋" w:hAnsi="仿宋" w:eastAsia="仿宋" w:cs="仿宋"/>
          <w:sz w:val="24"/>
        </w:rPr>
        <w:t>□是，公益一类事业单位、使用事业编制且由财政拨款保障的群团组织，不得作为承接主体；</w:t>
      </w:r>
    </w:p>
    <w:p w14:paraId="27B2AF5B">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3.3其他特定资格要求：</w:t>
      </w:r>
    </w:p>
    <w:p w14:paraId="0CFE10A6">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09D17AF0">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3.3.2单位负责人为同一人或者存在直接控股、管理关系的不同供应商，不得参加同一合同项下的政府采购活动;</w:t>
      </w:r>
    </w:p>
    <w:p w14:paraId="4465F95E">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3.3.3为采购项目提供整体设计、规范编制或者项目管理、监理、检测等服务的供应商，不得再参加该采购项目的其他采购活动;</w:t>
      </w:r>
    </w:p>
    <w:p w14:paraId="171C5D1F">
      <w:pPr>
        <w:tabs>
          <w:tab w:val="left" w:pos="900"/>
          <w:tab w:val="left" w:pos="1134"/>
          <w:tab w:val="left" w:pos="1589"/>
          <w:tab w:val="left" w:pos="5521"/>
        </w:tabs>
        <w:snapToGrid w:val="0"/>
        <w:spacing w:line="540" w:lineRule="exact"/>
        <w:ind w:firstLine="480" w:firstLineChars="200"/>
        <w:rPr>
          <w:rFonts w:ascii="仿宋" w:hAnsi="仿宋" w:eastAsia="仿宋" w:cs="仿宋"/>
          <w:sz w:val="24"/>
        </w:rPr>
      </w:pPr>
      <w:r>
        <w:rPr>
          <w:rFonts w:hint="eastAsia" w:ascii="仿宋" w:hAnsi="仿宋" w:eastAsia="仿宋" w:cs="仿宋"/>
          <w:sz w:val="24"/>
        </w:rPr>
        <w:t>3.3.4投标人应获取本项目招标文件。</w:t>
      </w:r>
    </w:p>
    <w:bookmarkEnd w:id="9"/>
    <w:bookmarkEnd w:id="10"/>
    <w:p w14:paraId="362D3D2A">
      <w:pPr>
        <w:pStyle w:val="2"/>
        <w:widowControl/>
        <w:snapToGrid w:val="0"/>
        <w:spacing w:before="0" w:line="540" w:lineRule="exact"/>
        <w:jc w:val="left"/>
        <w:rPr>
          <w:rFonts w:ascii="仿宋" w:hAnsi="仿宋" w:eastAsia="仿宋" w:cs="仿宋"/>
          <w:sz w:val="24"/>
          <w:szCs w:val="24"/>
        </w:rPr>
      </w:pPr>
      <w:bookmarkStart w:id="11" w:name="_Toc35393792"/>
      <w:bookmarkStart w:id="12" w:name="_Toc35393623"/>
      <w:r>
        <w:rPr>
          <w:rFonts w:hint="eastAsia" w:ascii="仿宋" w:hAnsi="仿宋" w:eastAsia="仿宋" w:cs="仿宋"/>
          <w:sz w:val="24"/>
          <w:szCs w:val="24"/>
        </w:rPr>
        <w:t>三、获取招标文件</w:t>
      </w:r>
      <w:bookmarkEnd w:id="11"/>
      <w:bookmarkEnd w:id="12"/>
    </w:p>
    <w:p w14:paraId="00903201">
      <w:pPr>
        <w:adjustRightInd w:val="0"/>
        <w:snapToGrid w:val="0"/>
        <w:spacing w:line="540" w:lineRule="exact"/>
        <w:ind w:firstLine="480" w:firstLineChars="200"/>
        <w:rPr>
          <w:rFonts w:ascii="仿宋" w:hAnsi="仿宋" w:eastAsia="仿宋" w:cs="仿宋"/>
          <w:sz w:val="24"/>
          <w:lang w:bidi="ar"/>
        </w:rPr>
      </w:pPr>
      <w:r>
        <w:rPr>
          <w:rFonts w:hint="eastAsia" w:ascii="仿宋" w:hAnsi="仿宋" w:eastAsia="仿宋" w:cs="仿宋"/>
          <w:sz w:val="24"/>
          <w:lang w:bidi="ar"/>
        </w:rPr>
        <w:t>1.时间：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日至2025年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23</w:t>
      </w:r>
      <w:r>
        <w:rPr>
          <w:rFonts w:hint="eastAsia" w:ascii="仿宋" w:hAnsi="仿宋" w:eastAsia="仿宋" w:cs="仿宋"/>
          <w:sz w:val="24"/>
          <w:highlight w:val="none"/>
        </w:rPr>
        <w:t>日</w:t>
      </w:r>
      <w:r>
        <w:rPr>
          <w:rFonts w:hint="eastAsia" w:ascii="仿宋" w:hAnsi="仿宋" w:eastAsia="仿宋" w:cs="仿宋"/>
          <w:sz w:val="24"/>
          <w:lang w:bidi="ar"/>
        </w:rPr>
        <w:t>，每天上午9:00至12:00，下午12：00至17:00（北京时间，法定节假日除外）。</w:t>
      </w:r>
    </w:p>
    <w:p w14:paraId="36DAF741">
      <w:pPr>
        <w:adjustRightInd w:val="0"/>
        <w:snapToGrid w:val="0"/>
        <w:spacing w:line="540" w:lineRule="exact"/>
        <w:ind w:firstLine="480" w:firstLineChars="200"/>
        <w:rPr>
          <w:rFonts w:ascii="仿宋" w:hAnsi="仿宋" w:eastAsia="仿宋" w:cs="仿宋"/>
          <w:sz w:val="24"/>
        </w:rPr>
      </w:pPr>
      <w:r>
        <w:rPr>
          <w:rFonts w:hint="eastAsia" w:ascii="仿宋" w:hAnsi="仿宋" w:eastAsia="仿宋" w:cs="仿宋"/>
          <w:sz w:val="24"/>
          <w:lang w:bidi="ar"/>
        </w:rPr>
        <w:t>2.地点：北京市政府采购电子交易平台</w:t>
      </w:r>
    </w:p>
    <w:p w14:paraId="094C3682">
      <w:pPr>
        <w:widowControl/>
        <w:adjustRightInd w:val="0"/>
        <w:snapToGrid w:val="0"/>
        <w:spacing w:line="540" w:lineRule="exact"/>
        <w:ind w:firstLine="480" w:firstLineChars="200"/>
        <w:jc w:val="left"/>
        <w:rPr>
          <w:rFonts w:ascii="仿宋" w:hAnsi="仿宋" w:eastAsia="仿宋" w:cs="仿宋"/>
          <w:b/>
          <w:bCs/>
          <w:sz w:val="24"/>
          <w:lang w:bidi="ar"/>
        </w:rPr>
      </w:pPr>
      <w:r>
        <w:rPr>
          <w:rFonts w:hint="eastAsia" w:ascii="仿宋" w:hAnsi="仿宋" w:eastAsia="仿宋" w:cs="仿宋"/>
          <w:sz w:val="24"/>
          <w:lang w:bidi="ar"/>
        </w:rPr>
        <w:t>3.方式：供应商持CA数字认证证书登录北京市政府采购电子交易平台（http://zbcg-bjzc.zhongcy.com/bjczj-portal-site/index.html#/home）免费获取电子版招标文件，同时须</w:t>
      </w:r>
      <w:r>
        <w:rPr>
          <w:rFonts w:hint="eastAsia" w:ascii="仿宋" w:hAnsi="仿宋" w:eastAsia="仿宋" w:cs="仿宋"/>
          <w:b/>
          <w:bCs/>
          <w:sz w:val="24"/>
          <w:lang w:bidi="ar"/>
        </w:rPr>
        <w:t>在中国通用招标网（http://www.china-tender.com.cn）进行免费注册报名。</w:t>
      </w:r>
    </w:p>
    <w:p w14:paraId="4BD3D984">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本项目采用电子化与线下流程结合招标方式，招标文件获取相关操作如下：</w:t>
      </w:r>
    </w:p>
    <w:p w14:paraId="194C70F3">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办理CA认证证书(北京一证通数字证书)：详见北京市政府采购电子交易平台(http://zbcg-bjzc.zhongcy.cn/bjczj-portal-site/index.html#/home)查阅“用户指南”一“操作指南”一“市场主体CA办理操作流程指引”，按照程序要求办理。</w:t>
      </w:r>
    </w:p>
    <w:p w14:paraId="2495E582">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（2）自助注册绑定：详见北京市政府采购电子交易平台(http://zbcg-bjzc.zhongcy.cn/bjczj-portal-site/index.html#/home)，查阅“用户指南”一“操作指南”一“市场主体注册入库操作流程指引”，进行自助注册绑定。</w:t>
      </w:r>
    </w:p>
    <w:p w14:paraId="25926DCA">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（3）招标文件获取方式:供应商按照规定办理CA数字认证证书(北京一证通数字证书)后，自招标公告发布之日起持供应商自身数字证书登录北京市政府采购电子交易平台免费获取电子版招标文件。</w:t>
      </w:r>
    </w:p>
    <w:p w14:paraId="7D8AB5BF">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（4）未按上述获取方式和期限下载招标文件的投标无效。</w:t>
      </w:r>
    </w:p>
    <w:p w14:paraId="4D6B58A5">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（5）证书驱动下载:</w:t>
      </w:r>
    </w:p>
    <w:p w14:paraId="2A34A050">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1）北京市政府采购电子交易平台“用户指南”一“工具下载”一“招标采购系统文件驱动安装包”下载相关驱动。</w:t>
      </w:r>
    </w:p>
    <w:p w14:paraId="3FF6E5E5">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2） CA认证证书服务热线：010-58511086</w:t>
      </w:r>
    </w:p>
    <w:p w14:paraId="7DDE4AF1">
      <w:pPr>
        <w:widowControl/>
        <w:adjustRightInd w:val="0"/>
        <w:snapToGrid w:val="0"/>
        <w:spacing w:line="540" w:lineRule="exact"/>
        <w:ind w:firstLine="720" w:firstLineChars="300"/>
        <w:jc w:val="left"/>
        <w:rPr>
          <w:rFonts w:ascii="仿宋" w:hAnsi="仿宋" w:eastAsia="仿宋" w:cs="仿宋"/>
          <w:sz w:val="24"/>
          <w:lang w:bidi="ar"/>
        </w:rPr>
      </w:pPr>
      <w:r>
        <w:rPr>
          <w:rFonts w:hint="eastAsia" w:ascii="仿宋" w:hAnsi="仿宋" w:eastAsia="仿宋" w:cs="仿宋"/>
          <w:sz w:val="24"/>
          <w:lang w:bidi="ar"/>
        </w:rPr>
        <w:t>3）技术支持服务热线：010-86483801</w:t>
      </w:r>
    </w:p>
    <w:p w14:paraId="53EE0E10">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注意:</w:t>
      </w:r>
      <w:r>
        <w:rPr>
          <w:rFonts w:hint="eastAsia" w:ascii="仿宋" w:hAnsi="仿宋" w:eastAsia="仿宋" w:cs="仿宋"/>
          <w:sz w:val="24"/>
          <w:lang w:bidi="ar"/>
        </w:rPr>
        <w:t>供应商应认真学习北京市政府采购电子交易平台发布的相关操作手册，</w:t>
      </w:r>
      <w:r>
        <w:rPr>
          <w:rFonts w:hint="eastAsia" w:ascii="仿宋" w:hAnsi="仿宋" w:eastAsia="仿宋" w:cs="仿宋"/>
          <w:b/>
          <w:bCs/>
          <w:sz w:val="24"/>
          <w:lang w:bidi="ar"/>
        </w:rPr>
        <w:t>同时需在中国通用招标网进行免费注册报名下载招标文件。</w:t>
      </w:r>
    </w:p>
    <w:p w14:paraId="6E9E683B">
      <w:pPr>
        <w:widowControl/>
        <w:adjustRightInd w:val="0"/>
        <w:snapToGrid w:val="0"/>
        <w:spacing w:line="540" w:lineRule="exact"/>
        <w:ind w:firstLine="482" w:firstLineChars="200"/>
        <w:jc w:val="left"/>
        <w:rPr>
          <w:rFonts w:ascii="仿宋" w:hAnsi="仿宋" w:eastAsia="仿宋" w:cs="仿宋"/>
          <w:b/>
          <w:bCs/>
          <w:sz w:val="24"/>
          <w:lang w:bidi="ar"/>
        </w:rPr>
      </w:pPr>
      <w:r>
        <w:rPr>
          <w:rFonts w:hint="eastAsia" w:ascii="仿宋" w:hAnsi="仿宋" w:eastAsia="仿宋" w:cs="仿宋"/>
          <w:b/>
          <w:bCs/>
          <w:sz w:val="24"/>
          <w:lang w:bidi="ar"/>
        </w:rPr>
        <w:t>（6）中国通用招标网操作流程：</w:t>
      </w:r>
    </w:p>
    <w:p w14:paraId="4E119944">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1）有意向的投标人应先在中国通用招标网http://www.china-tender.com.cn免费注册，注册审核电话：400-680-8126（转3转0有人工服务）。</w:t>
      </w:r>
    </w:p>
    <w:p w14:paraId="1431AD08">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2）注册完成后，点击“我要报名”，搜索项目名称或项目编号，按照网上操作流程在线进行报名下载招标文件。</w:t>
      </w:r>
    </w:p>
    <w:p w14:paraId="50C7D1E3">
      <w:pPr>
        <w:widowControl/>
        <w:adjustRightInd w:val="0"/>
        <w:snapToGrid w:val="0"/>
        <w:spacing w:line="540" w:lineRule="exact"/>
        <w:ind w:firstLine="480" w:firstLineChars="200"/>
        <w:jc w:val="left"/>
        <w:rPr>
          <w:rFonts w:ascii="仿宋" w:hAnsi="仿宋" w:eastAsia="仿宋" w:cs="仿宋"/>
          <w:sz w:val="24"/>
          <w:lang w:bidi="ar"/>
        </w:rPr>
      </w:pPr>
      <w:r>
        <w:rPr>
          <w:rFonts w:hint="eastAsia" w:ascii="仿宋" w:hAnsi="仿宋" w:eastAsia="仿宋" w:cs="仿宋"/>
          <w:sz w:val="24"/>
          <w:lang w:bidi="ar"/>
        </w:rPr>
        <w:t>3）客户服务热线支持：400-680-8126（转3转0有人工服务）。</w:t>
      </w:r>
    </w:p>
    <w:p w14:paraId="1CCBE455">
      <w:pPr>
        <w:widowControl/>
        <w:adjustRightInd w:val="0"/>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lang w:bidi="ar"/>
        </w:rPr>
        <w:t>4.售价：0元/包。</w:t>
      </w:r>
    </w:p>
    <w:p w14:paraId="550355D0">
      <w:pPr>
        <w:pStyle w:val="2"/>
        <w:widowControl/>
        <w:snapToGrid w:val="0"/>
        <w:spacing w:before="0" w:line="540" w:lineRule="exact"/>
        <w:jc w:val="left"/>
        <w:rPr>
          <w:rFonts w:ascii="仿宋" w:hAnsi="仿宋" w:eastAsia="仿宋" w:cs="仿宋"/>
          <w:sz w:val="24"/>
          <w:szCs w:val="24"/>
        </w:rPr>
      </w:pPr>
      <w:bookmarkStart w:id="13" w:name="_Toc28359082"/>
      <w:bookmarkStart w:id="14" w:name="_Toc28359005"/>
      <w:bookmarkStart w:id="15" w:name="_Toc35393624"/>
      <w:bookmarkStart w:id="16" w:name="_Toc35393793"/>
      <w:r>
        <w:rPr>
          <w:rFonts w:hint="eastAsia" w:ascii="仿宋" w:hAnsi="仿宋" w:eastAsia="仿宋" w:cs="仿宋"/>
          <w:sz w:val="24"/>
          <w:szCs w:val="24"/>
        </w:rPr>
        <w:t>四、提交投标文件</w:t>
      </w:r>
      <w:bookmarkEnd w:id="13"/>
      <w:bookmarkEnd w:id="14"/>
      <w:r>
        <w:rPr>
          <w:rFonts w:hint="eastAsia" w:ascii="仿宋" w:hAnsi="仿宋" w:eastAsia="仿宋" w:cs="仿宋"/>
          <w:sz w:val="24"/>
          <w:szCs w:val="24"/>
        </w:rPr>
        <w:t>截止时间、开标时间和地点</w:t>
      </w:r>
      <w:bookmarkEnd w:id="15"/>
      <w:bookmarkEnd w:id="16"/>
    </w:p>
    <w:p w14:paraId="7BFFEA98">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投标截止时间、开标时间：</w:t>
      </w: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10</w:t>
      </w:r>
      <w:bookmarkStart w:id="31" w:name="_GoBack"/>
      <w:bookmarkEnd w:id="31"/>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日</w:t>
      </w:r>
      <w:r>
        <w:rPr>
          <w:rFonts w:hint="eastAsia" w:ascii="仿宋" w:hAnsi="仿宋" w:eastAsia="仿宋" w:cs="仿宋"/>
          <w:sz w:val="24"/>
          <w:lang w:val="en-US" w:eastAsia="zh-CN" w:bidi="ar"/>
        </w:rPr>
        <w:t>13</w:t>
      </w:r>
      <w:r>
        <w:rPr>
          <w:rFonts w:hint="eastAsia" w:ascii="仿宋" w:hAnsi="仿宋" w:eastAsia="仿宋" w:cs="仿宋"/>
          <w:sz w:val="24"/>
          <w:lang w:bidi="ar"/>
        </w:rPr>
        <w:t>点30分</w:t>
      </w:r>
      <w:r>
        <w:rPr>
          <w:rFonts w:hint="eastAsia" w:ascii="仿宋" w:hAnsi="仿宋" w:eastAsia="仿宋" w:cs="仿宋"/>
          <w:bCs/>
          <w:sz w:val="24"/>
          <w:lang w:bidi="ar"/>
        </w:rPr>
        <w:t>（北京时间）</w:t>
      </w:r>
      <w:r>
        <w:rPr>
          <w:rFonts w:hint="eastAsia" w:ascii="仿宋" w:hAnsi="仿宋" w:eastAsia="仿宋" w:cs="仿宋"/>
          <w:iCs/>
          <w:sz w:val="24"/>
          <w:lang w:bidi="ar"/>
        </w:rPr>
        <w:t>。</w:t>
      </w:r>
    </w:p>
    <w:p w14:paraId="23D7C7DA">
      <w:pPr>
        <w:snapToGrid w:val="0"/>
        <w:spacing w:line="540" w:lineRule="exact"/>
        <w:ind w:firstLine="480" w:firstLineChars="200"/>
        <w:rPr>
          <w:rFonts w:ascii="仿宋" w:hAnsi="仿宋" w:eastAsia="仿宋" w:cs="仿宋"/>
          <w:bCs/>
          <w:sz w:val="24"/>
          <w:u w:val="single"/>
        </w:rPr>
      </w:pPr>
      <w:r>
        <w:rPr>
          <w:rFonts w:hint="eastAsia" w:ascii="仿宋" w:hAnsi="仿宋" w:eastAsia="仿宋" w:cs="仿宋"/>
          <w:sz w:val="24"/>
          <w:lang w:bidi="ar"/>
        </w:rPr>
        <w:t>地点：</w:t>
      </w:r>
      <w:r>
        <w:rPr>
          <w:rFonts w:hint="eastAsia" w:ascii="仿宋" w:hAnsi="仿宋" w:eastAsia="仿宋" w:cs="仿宋"/>
          <w:sz w:val="24"/>
        </w:rPr>
        <w:t>北京市丰台区西三环南路14号院首科大厦A座4层405号中技国际招标有限公司会议中心第十</w:t>
      </w:r>
      <w:r>
        <w:rPr>
          <w:rFonts w:hint="eastAsia" w:ascii="仿宋" w:hAnsi="仿宋" w:eastAsia="仿宋" w:cs="仿宋"/>
          <w:sz w:val="24"/>
          <w:lang w:val="en-US" w:eastAsia="zh-CN"/>
        </w:rPr>
        <w:t>三</w:t>
      </w:r>
      <w:r>
        <w:rPr>
          <w:rFonts w:hint="eastAsia" w:ascii="仿宋" w:hAnsi="仿宋" w:eastAsia="仿宋" w:cs="仿宋"/>
          <w:sz w:val="24"/>
        </w:rPr>
        <w:t>评标室</w:t>
      </w:r>
      <w:r>
        <w:rPr>
          <w:rFonts w:hint="eastAsia" w:ascii="仿宋" w:hAnsi="仿宋" w:eastAsia="仿宋" w:cs="仿宋"/>
          <w:sz w:val="24"/>
          <w:lang w:val="zh-TW" w:bidi="ar"/>
        </w:rPr>
        <w:t>。</w:t>
      </w:r>
    </w:p>
    <w:p w14:paraId="281AA8C6">
      <w:pPr>
        <w:pStyle w:val="2"/>
        <w:snapToGrid w:val="0"/>
        <w:spacing w:before="0" w:line="540" w:lineRule="exact"/>
        <w:jc w:val="left"/>
        <w:rPr>
          <w:rFonts w:ascii="仿宋" w:hAnsi="仿宋" w:eastAsia="仿宋" w:cs="仿宋"/>
          <w:sz w:val="24"/>
          <w:szCs w:val="24"/>
        </w:rPr>
      </w:pPr>
      <w:bookmarkStart w:id="17" w:name="_Toc28359084"/>
      <w:bookmarkStart w:id="18" w:name="_Toc28359007"/>
      <w:bookmarkStart w:id="19" w:name="_Toc35393794"/>
      <w:bookmarkStart w:id="20" w:name="_Toc35393625"/>
      <w:r>
        <w:rPr>
          <w:rFonts w:hint="eastAsia" w:ascii="仿宋" w:hAnsi="仿宋" w:eastAsia="仿宋" w:cs="仿宋"/>
          <w:sz w:val="24"/>
          <w:szCs w:val="24"/>
        </w:rPr>
        <w:t>五、公告期限</w:t>
      </w:r>
      <w:bookmarkEnd w:id="17"/>
      <w:bookmarkEnd w:id="18"/>
      <w:bookmarkEnd w:id="19"/>
      <w:bookmarkEnd w:id="20"/>
    </w:p>
    <w:p w14:paraId="21C97EB6">
      <w:pPr>
        <w:snapToGrid w:val="0"/>
        <w:spacing w:line="540" w:lineRule="exact"/>
        <w:ind w:firstLine="480" w:firstLineChars="200"/>
        <w:rPr>
          <w:rFonts w:ascii="仿宋" w:hAnsi="仿宋" w:eastAsia="仿宋" w:cs="仿宋"/>
          <w:kern w:val="0"/>
          <w:sz w:val="24"/>
        </w:rPr>
      </w:pPr>
      <w:r>
        <w:rPr>
          <w:rFonts w:hint="eastAsia" w:ascii="仿宋" w:hAnsi="仿宋" w:eastAsia="仿宋" w:cs="仿宋"/>
          <w:kern w:val="0"/>
          <w:sz w:val="24"/>
        </w:rPr>
        <w:t>自本公告发布之日起5个工作日。</w:t>
      </w:r>
      <w:bookmarkStart w:id="21" w:name="_Toc35393626"/>
      <w:bookmarkStart w:id="22" w:name="_Toc35393795"/>
    </w:p>
    <w:p w14:paraId="4A0ECA3C">
      <w:pPr>
        <w:snapToGrid w:val="0"/>
        <w:spacing w:line="540" w:lineRule="exact"/>
        <w:rPr>
          <w:rFonts w:ascii="仿宋" w:hAnsi="仿宋" w:eastAsia="仿宋" w:cs="仿宋"/>
          <w:sz w:val="24"/>
        </w:rPr>
      </w:pPr>
      <w:r>
        <w:rPr>
          <w:rFonts w:hint="eastAsia" w:ascii="仿宋" w:hAnsi="仿宋" w:eastAsia="仿宋" w:cs="仿宋"/>
          <w:b/>
          <w:kern w:val="0"/>
          <w:sz w:val="24"/>
        </w:rPr>
        <w:t>六、其他补充事宜</w:t>
      </w:r>
      <w:bookmarkEnd w:id="21"/>
      <w:bookmarkEnd w:id="22"/>
    </w:p>
    <w:p w14:paraId="3471298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本项目需要落实的政府采购政策：</w:t>
      </w:r>
    </w:p>
    <w:p w14:paraId="7452EFB0">
      <w:pPr>
        <w:widowControl/>
        <w:tabs>
          <w:tab w:val="left" w:pos="1080"/>
        </w:tabs>
        <w:snapToGrid w:val="0"/>
        <w:spacing w:line="540" w:lineRule="exact"/>
        <w:ind w:left="361" w:leftChars="172"/>
        <w:jc w:val="left"/>
        <w:rPr>
          <w:rFonts w:ascii="仿宋" w:hAnsi="仿宋" w:eastAsia="仿宋" w:cs="仿宋"/>
          <w:kern w:val="0"/>
          <w:sz w:val="24"/>
        </w:rPr>
      </w:pPr>
      <w:r>
        <w:rPr>
          <w:rFonts w:hint="eastAsia" w:ascii="仿宋" w:hAnsi="仿宋" w:eastAsia="仿宋" w:cs="仿宋"/>
          <w:kern w:val="0"/>
          <w:sz w:val="24"/>
        </w:rPr>
        <w:t>1.鼓励节能、环保政策：在技术、服务等指标同等条件下，优先采购属于国家公布的节能产品政府采购品目清单中产品</w:t>
      </w:r>
      <w:r>
        <w:rPr>
          <w:rFonts w:hint="eastAsia" w:ascii="仿宋" w:hAnsi="仿宋" w:eastAsia="仿宋" w:cs="仿宋"/>
          <w:kern w:val="0"/>
          <w:sz w:val="24"/>
          <w:lang w:eastAsia="zh-CN"/>
        </w:rPr>
        <w:t>；</w:t>
      </w:r>
      <w:r>
        <w:rPr>
          <w:rFonts w:hint="eastAsia" w:ascii="仿宋" w:hAnsi="仿宋" w:eastAsia="仿宋" w:cs="仿宋"/>
          <w:kern w:val="0"/>
          <w:sz w:val="24"/>
        </w:rPr>
        <w:t>在性能、技术、服务等指标同等条件下，优先采购国家公布的环境标志产品政府采购品目清单中的产品。</w:t>
      </w:r>
    </w:p>
    <w:p w14:paraId="2CC2365D">
      <w:pPr>
        <w:widowControl/>
        <w:tabs>
          <w:tab w:val="left" w:pos="1080"/>
        </w:tabs>
        <w:snapToGrid w:val="0"/>
        <w:spacing w:line="540" w:lineRule="exact"/>
        <w:ind w:left="361" w:leftChars="172"/>
        <w:jc w:val="left"/>
        <w:rPr>
          <w:rFonts w:hint="eastAsia" w:ascii="仿宋" w:hAnsi="仿宋" w:eastAsia="仿宋" w:cs="仿宋"/>
          <w:kern w:val="0"/>
          <w:sz w:val="24"/>
          <w:lang w:eastAsia="zh-CN"/>
        </w:rPr>
      </w:pPr>
      <w:r>
        <w:rPr>
          <w:rFonts w:hint="eastAsia" w:ascii="仿宋" w:hAnsi="仿宋" w:eastAsia="仿宋" w:cs="仿宋"/>
          <w:kern w:val="0"/>
          <w:sz w:val="24"/>
        </w:rPr>
        <w:t>2.扶持中小企业政策：本项目</w:t>
      </w:r>
      <w:r>
        <w:rPr>
          <w:rFonts w:hint="eastAsia" w:ascii="仿宋" w:hAnsi="仿宋" w:eastAsia="仿宋" w:cs="仿宋"/>
          <w:kern w:val="0"/>
          <w:sz w:val="24"/>
          <w:lang w:val="en-US" w:eastAsia="zh-CN"/>
        </w:rPr>
        <w:t>专门面向</w:t>
      </w:r>
      <w:r>
        <w:rPr>
          <w:rFonts w:hint="eastAsia" w:ascii="仿宋" w:hAnsi="仿宋" w:eastAsia="仿宋" w:cs="仿宋"/>
          <w:sz w:val="24"/>
        </w:rPr>
        <w:t>小微企业采购</w:t>
      </w:r>
      <w:r>
        <w:rPr>
          <w:rFonts w:hint="eastAsia" w:ascii="仿宋" w:hAnsi="仿宋" w:eastAsia="仿宋" w:cs="仿宋"/>
          <w:kern w:val="0"/>
          <w:sz w:val="24"/>
        </w:rPr>
        <w:t>。</w:t>
      </w:r>
    </w:p>
    <w:p w14:paraId="31AC5857">
      <w:pPr>
        <w:widowControl/>
        <w:tabs>
          <w:tab w:val="left" w:pos="1080"/>
        </w:tabs>
        <w:snapToGrid w:val="0"/>
        <w:spacing w:line="540" w:lineRule="exact"/>
        <w:ind w:left="-269" w:leftChars="-128" w:firstLine="720" w:firstLineChars="300"/>
        <w:jc w:val="left"/>
        <w:rPr>
          <w:rFonts w:ascii="仿宋" w:hAnsi="仿宋" w:eastAsia="仿宋" w:cs="仿宋"/>
          <w:kern w:val="0"/>
          <w:sz w:val="24"/>
        </w:rPr>
      </w:pPr>
      <w:r>
        <w:rPr>
          <w:rFonts w:hint="eastAsia" w:ascii="仿宋" w:hAnsi="仿宋" w:eastAsia="仿宋" w:cs="仿宋"/>
          <w:kern w:val="0"/>
          <w:sz w:val="24"/>
        </w:rPr>
        <w:t>3.本项目采购标的接受进口产品情况：本项目不适用。</w:t>
      </w:r>
    </w:p>
    <w:p w14:paraId="3BC5D12E">
      <w:pPr>
        <w:pStyle w:val="2"/>
        <w:snapToGrid w:val="0"/>
        <w:spacing w:before="0" w:line="540" w:lineRule="exact"/>
        <w:jc w:val="left"/>
        <w:rPr>
          <w:rFonts w:ascii="仿宋" w:hAnsi="仿宋" w:eastAsia="仿宋" w:cs="仿宋"/>
          <w:sz w:val="24"/>
          <w:szCs w:val="24"/>
        </w:rPr>
      </w:pPr>
      <w:bookmarkStart w:id="23" w:name="_Toc35393627"/>
      <w:bookmarkStart w:id="24" w:name="_Toc35393796"/>
      <w:bookmarkStart w:id="25" w:name="_Toc28359008"/>
      <w:bookmarkStart w:id="26" w:name="_Toc28359085"/>
      <w:r>
        <w:rPr>
          <w:rFonts w:hint="eastAsia" w:ascii="仿宋" w:hAnsi="仿宋" w:eastAsia="仿宋" w:cs="仿宋"/>
          <w:sz w:val="24"/>
          <w:szCs w:val="24"/>
        </w:rPr>
        <w:t>七、对本次招标提出询问，请按以下方式联系。</w:t>
      </w:r>
      <w:bookmarkEnd w:id="23"/>
      <w:bookmarkEnd w:id="24"/>
      <w:bookmarkEnd w:id="25"/>
      <w:bookmarkEnd w:id="26"/>
    </w:p>
    <w:p w14:paraId="2EF6A7CE">
      <w:pPr>
        <w:widowControl/>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1.采购人信息</w:t>
      </w:r>
    </w:p>
    <w:p w14:paraId="4790585C">
      <w:pPr>
        <w:snapToGrid w:val="0"/>
        <w:spacing w:line="540" w:lineRule="exact"/>
        <w:ind w:firstLine="480" w:firstLineChars="200"/>
        <w:jc w:val="left"/>
        <w:rPr>
          <w:rFonts w:ascii="仿宋" w:hAnsi="仿宋" w:eastAsia="仿宋" w:cs="仿宋"/>
          <w:sz w:val="24"/>
        </w:rPr>
      </w:pPr>
      <w:bookmarkStart w:id="27" w:name="_Toc28359086"/>
      <w:bookmarkStart w:id="28" w:name="_Toc28359009"/>
      <w:r>
        <w:rPr>
          <w:rFonts w:hint="eastAsia" w:ascii="仿宋" w:hAnsi="仿宋" w:eastAsia="仿宋" w:cs="仿宋"/>
          <w:sz w:val="24"/>
        </w:rPr>
        <w:t>名    称：北京电影学院</w:t>
      </w:r>
    </w:p>
    <w:p w14:paraId="079AA90D">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址：北京市海淀区西土城路4号</w:t>
      </w:r>
    </w:p>
    <w:p w14:paraId="53541337">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联系方式：李老师 010-82049041</w:t>
      </w:r>
    </w:p>
    <w:p w14:paraId="5B72075C">
      <w:pPr>
        <w:snapToGrid w:val="0"/>
        <w:spacing w:line="540" w:lineRule="exact"/>
        <w:ind w:firstLine="482" w:firstLineChars="200"/>
        <w:jc w:val="left"/>
        <w:rPr>
          <w:rFonts w:ascii="仿宋" w:hAnsi="仿宋" w:eastAsia="仿宋" w:cs="仿宋"/>
          <w:b/>
          <w:sz w:val="24"/>
        </w:rPr>
      </w:pPr>
      <w:r>
        <w:rPr>
          <w:rFonts w:hint="eastAsia" w:ascii="仿宋" w:hAnsi="仿宋" w:eastAsia="仿宋" w:cs="仿宋"/>
          <w:b/>
          <w:sz w:val="24"/>
        </w:rPr>
        <w:t>2.采购代理机构信息</w:t>
      </w:r>
      <w:bookmarkEnd w:id="27"/>
      <w:bookmarkEnd w:id="28"/>
    </w:p>
    <w:p w14:paraId="40914138">
      <w:pPr>
        <w:snapToGrid w:val="0"/>
        <w:spacing w:line="540" w:lineRule="exact"/>
        <w:ind w:firstLine="480" w:firstLineChars="200"/>
        <w:jc w:val="left"/>
        <w:rPr>
          <w:rFonts w:ascii="仿宋" w:hAnsi="仿宋" w:eastAsia="仿宋" w:cs="仿宋"/>
          <w:sz w:val="24"/>
        </w:rPr>
      </w:pPr>
      <w:bookmarkStart w:id="29" w:name="_Toc28359010"/>
      <w:bookmarkStart w:id="30" w:name="_Toc28359087"/>
      <w:r>
        <w:rPr>
          <w:rFonts w:hint="eastAsia" w:ascii="仿宋" w:hAnsi="仿宋" w:eastAsia="仿宋" w:cs="仿宋"/>
          <w:sz w:val="24"/>
        </w:rPr>
        <w:t>名    称：中技国际招标有限公司</w:t>
      </w:r>
    </w:p>
    <w:p w14:paraId="1F7FD14B">
      <w:pPr>
        <w:snapToGrid w:val="0"/>
        <w:spacing w:line="540" w:lineRule="exact"/>
        <w:ind w:firstLine="480" w:firstLineChars="200"/>
        <w:jc w:val="left"/>
        <w:rPr>
          <w:rFonts w:ascii="仿宋" w:hAnsi="仿宋" w:eastAsia="仿宋" w:cs="仿宋"/>
          <w:sz w:val="24"/>
        </w:rPr>
      </w:pPr>
      <w:r>
        <w:rPr>
          <w:rFonts w:hint="eastAsia" w:ascii="仿宋" w:hAnsi="仿宋" w:eastAsia="仿宋" w:cs="仿宋"/>
          <w:sz w:val="24"/>
        </w:rPr>
        <w:t>地    址：北京市丰台区西营街1号院通用时代中心C座9层</w:t>
      </w:r>
    </w:p>
    <w:p w14:paraId="058CFCD2">
      <w:pPr>
        <w:snapToGrid w:val="0"/>
        <w:spacing w:line="540" w:lineRule="exact"/>
        <w:ind w:firstLine="480" w:firstLineChars="200"/>
        <w:jc w:val="left"/>
        <w:rPr>
          <w:rFonts w:ascii="仿宋" w:hAnsi="仿宋" w:eastAsia="仿宋" w:cs="仿宋"/>
          <w:sz w:val="24"/>
          <w:u w:val="single"/>
        </w:rPr>
      </w:pPr>
      <w:r>
        <w:rPr>
          <w:rFonts w:hint="eastAsia" w:ascii="仿宋" w:hAnsi="仿宋" w:eastAsia="仿宋" w:cs="仿宋"/>
          <w:sz w:val="24"/>
        </w:rPr>
        <w:t>联系方式：010－81168634</w:t>
      </w:r>
    </w:p>
    <w:p w14:paraId="0CCBBE36">
      <w:pPr>
        <w:snapToGrid w:val="0"/>
        <w:spacing w:line="540" w:lineRule="exact"/>
        <w:ind w:firstLine="482" w:firstLineChars="200"/>
        <w:rPr>
          <w:rFonts w:ascii="仿宋" w:hAnsi="仿宋" w:eastAsia="仿宋" w:cs="仿宋"/>
          <w:b/>
          <w:sz w:val="24"/>
          <w:u w:val="single"/>
        </w:rPr>
      </w:pPr>
      <w:r>
        <w:rPr>
          <w:rFonts w:hint="eastAsia" w:ascii="仿宋" w:hAnsi="仿宋" w:eastAsia="仿宋" w:cs="仿宋"/>
          <w:b/>
          <w:sz w:val="24"/>
        </w:rPr>
        <w:t>3.项目联系方式</w:t>
      </w:r>
      <w:bookmarkEnd w:id="29"/>
      <w:bookmarkEnd w:id="30"/>
    </w:p>
    <w:p w14:paraId="7F4CE0C0">
      <w:pPr>
        <w:pStyle w:val="4"/>
        <w:snapToGrid w:val="0"/>
        <w:spacing w:line="540" w:lineRule="exact"/>
        <w:ind w:firstLine="480" w:firstLineChars="200"/>
        <w:rPr>
          <w:rFonts w:hint="default" w:ascii="仿宋" w:hAnsi="仿宋" w:eastAsia="仿宋" w:cs="仿宋"/>
          <w:sz w:val="24"/>
          <w:szCs w:val="24"/>
        </w:rPr>
      </w:pPr>
      <w:r>
        <w:rPr>
          <w:rFonts w:ascii="仿宋" w:hAnsi="仿宋" w:eastAsia="仿宋" w:cs="仿宋"/>
          <w:sz w:val="24"/>
          <w:szCs w:val="24"/>
        </w:rPr>
        <w:t>项目联系人：张蕊、李晨</w:t>
      </w:r>
    </w:p>
    <w:p w14:paraId="43571C5D">
      <w:pPr>
        <w:pStyle w:val="4"/>
        <w:snapToGrid w:val="0"/>
        <w:spacing w:line="540" w:lineRule="exact"/>
        <w:ind w:firstLine="480" w:firstLineChars="200"/>
        <w:rPr>
          <w:rFonts w:hint="default" w:ascii="仿宋" w:hAnsi="仿宋" w:eastAsia="仿宋" w:cs="仿宋"/>
          <w:sz w:val="24"/>
          <w:highlight w:val="none"/>
        </w:rPr>
      </w:pPr>
      <w:r>
        <w:rPr>
          <w:rFonts w:ascii="仿宋" w:hAnsi="仿宋" w:eastAsia="仿宋" w:cs="仿宋"/>
          <w:sz w:val="24"/>
          <w:szCs w:val="24"/>
        </w:rPr>
        <w:t>电      话：</w:t>
      </w:r>
      <w:r>
        <w:rPr>
          <w:rFonts w:ascii="仿宋" w:hAnsi="仿宋" w:eastAsia="仿宋" w:cs="仿宋"/>
          <w:sz w:val="24"/>
        </w:rPr>
        <w:t>010-81168099</w:t>
      </w:r>
    </w:p>
    <w:p w14:paraId="7FE7E3F0">
      <w:pPr>
        <w:spacing w:line="336" w:lineRule="auto"/>
        <w:ind w:firstLine="480" w:firstLineChars="200"/>
        <w:jc w:val="right"/>
        <w:rPr>
          <w:rFonts w:ascii="仿宋" w:hAnsi="仿宋" w:eastAsia="仿宋" w:cs="仿宋"/>
          <w:sz w:val="24"/>
          <w:highlight w:val="none"/>
        </w:rPr>
      </w:pPr>
      <w:r>
        <w:rPr>
          <w:rFonts w:hint="eastAsia" w:ascii="仿宋" w:hAnsi="仿宋" w:eastAsia="仿宋" w:cs="仿宋"/>
          <w:sz w:val="24"/>
          <w:highlight w:val="none"/>
        </w:rPr>
        <w:t>2025年</w:t>
      </w:r>
      <w:r>
        <w:rPr>
          <w:rFonts w:hint="eastAsia" w:ascii="仿宋" w:hAnsi="仿宋" w:eastAsia="仿宋" w:cs="仿宋"/>
          <w:sz w:val="24"/>
          <w:highlight w:val="none"/>
          <w:lang w:val="en-US" w:eastAsia="zh-CN"/>
        </w:rPr>
        <w:t>9</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16</w:t>
      </w:r>
      <w:r>
        <w:rPr>
          <w:rFonts w:hint="eastAsia" w:ascii="仿宋" w:hAnsi="仿宋" w:eastAsia="仿宋" w:cs="仿宋"/>
          <w:sz w:val="24"/>
          <w:highlight w:val="none"/>
        </w:rPr>
        <w:t>日</w:t>
      </w:r>
    </w:p>
    <w:p w14:paraId="71C08F7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moder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4D788F"/>
    <w:rsid w:val="20565080"/>
    <w:rsid w:val="404D788F"/>
    <w:rsid w:val="69DA0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99"/>
    <w:pPr>
      <w:autoSpaceDE w:val="0"/>
      <w:autoSpaceDN w:val="0"/>
      <w:adjustRightInd w:val="0"/>
      <w:ind w:firstLine="420"/>
      <w:jc w:val="left"/>
    </w:pPr>
    <w:rPr>
      <w:rFonts w:ascii="宋体"/>
      <w:sz w:val="24"/>
    </w:rPr>
  </w:style>
  <w:style w:type="paragraph" w:styleId="4">
    <w:name w:val="Plain Text"/>
    <w:basedOn w:val="1"/>
    <w:qFormat/>
    <w:uiPriority w:val="99"/>
    <w:rPr>
      <w:rFonts w:hint="eastAsia" w:ascii="宋体" w:hAnsi="Courier New"/>
      <w:szCs w:val="20"/>
    </w:rPr>
  </w:style>
  <w:style w:type="paragraph" w:styleId="5">
    <w:name w:val="header"/>
    <w:basedOn w:val="1"/>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2093</Words>
  <Characters>2570</Characters>
  <Lines>0</Lines>
  <Paragraphs>0</Paragraphs>
  <TotalTime>9</TotalTime>
  <ScaleCrop>false</ScaleCrop>
  <LinksUpToDate>false</LinksUpToDate>
  <CharactersWithSpaces>2605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2025-09-16T02:23:00Z</dcterms:created>
  <dc:creator>li</dc:creator>
  <cp:lastModifiedBy>吴家豪</cp:lastModifiedBy>
  <dcterms:modified xsi:type="dcterms:W3CDTF">2025-09-16T03:20:32Z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B0E511A73F2944408430B1BBF3BACD16_13</vt:lpwstr>
  </property>
  <property fmtid="{D5CDD505-2E9C-101B-9397-08002B2CF9AE}" pid="4" name="KSOTemplateDocerSaveRecord">
    <vt:lpwstr>eyJoZGlkIjoiZGZlOTljNDE3Y2FmYThhMjgxY2Y3ODVlZmZjODA3NzkiLCJ1c2VySWQiOiI1MjIyMjE0NTMifQ==</vt:lpwstr>
  </property>
</Properties>
</file>