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2"/>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8"/>
          <w:szCs w:val="28"/>
        </w:rPr>
      </w:pPr>
      <w:bookmarkStart w:id="0" w:name="_Toc35393789"/>
      <w:bookmarkStart w:id="1" w:name="_Toc28359001"/>
      <w:r>
        <w:rPr>
          <w:rFonts w:hint="eastAsia" w:ascii="宋体" w:hAnsi="宋体" w:eastAsia="宋体" w:cs="宋体"/>
          <w:sz w:val="28"/>
          <w:szCs w:val="28"/>
        </w:rPr>
        <w:t>招标公告</w:t>
      </w:r>
      <w:bookmarkEnd w:id="0"/>
      <w:bookmarkEnd w:id="1"/>
    </w:p>
    <w:p w14:paraId="6D9E0346">
      <w:pPr>
        <w:pageBreakBefore w:val="0"/>
        <w:pBdr>
          <w:top w:val="single" w:color="auto" w:sz="4" w:space="1"/>
          <w:left w:val="single" w:color="auto" w:sz="4" w:space="4"/>
          <w:bottom w:val="single" w:color="auto" w:sz="4" w:space="1"/>
          <w:right w:val="single" w:color="auto" w:sz="4" w:space="4"/>
        </w:pBdr>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u w:val="single"/>
          <w:lang w:eastAsia="zh-CN"/>
        </w:rPr>
        <w:t>北京市属医院2025年医用设备集中带量采购项目超声及机器人组（超声类）</w:t>
      </w:r>
      <w:r>
        <w:rPr>
          <w:rFonts w:hint="eastAsia" w:ascii="宋体" w:hAnsi="宋体" w:eastAsia="宋体" w:cs="宋体"/>
          <w:sz w:val="24"/>
          <w:szCs w:val="24"/>
        </w:rPr>
        <w:t>的潜在投标人应在</w:t>
      </w:r>
      <w:r>
        <w:rPr>
          <w:rFonts w:hint="eastAsia" w:ascii="宋体" w:hAnsi="宋体" w:eastAsia="宋体" w:cs="宋体"/>
          <w:sz w:val="24"/>
          <w:szCs w:val="24"/>
          <w:u w:val="single"/>
        </w:rPr>
        <w:t>http://zbc</w:t>
      </w:r>
      <w:r>
        <w:rPr>
          <w:rFonts w:hint="eastAsia" w:ascii="宋体" w:hAnsi="宋体" w:eastAsia="宋体" w:cs="宋体"/>
          <w:sz w:val="24"/>
          <w:szCs w:val="24"/>
          <w:highlight w:val="none"/>
          <w:u w:val="single"/>
        </w:rPr>
        <w:t>g-bjzc.zhongcy.com/bjczj-portal-site/index.html#/home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lang w:eastAsia="zh-CN"/>
        </w:rPr>
        <w:t>2025年</w:t>
      </w:r>
      <w:r>
        <w:rPr>
          <w:rFonts w:hint="eastAsia" w:ascii="宋体" w:hAnsi="宋体" w:cs="宋体"/>
          <w:sz w:val="24"/>
          <w:szCs w:val="24"/>
          <w:highlight w:val="none"/>
          <w:u w:val="single"/>
          <w:lang w:val="en-US" w:eastAsia="zh-CN"/>
        </w:rPr>
        <w:t>10</w:t>
      </w:r>
      <w:r>
        <w:rPr>
          <w:rFonts w:hint="eastAsia" w:ascii="宋体" w:hAnsi="宋体" w:eastAsia="宋体" w:cs="宋体"/>
          <w:sz w:val="24"/>
          <w:szCs w:val="24"/>
          <w:highlight w:val="none"/>
          <w:u w:val="single"/>
          <w:lang w:eastAsia="zh-CN"/>
        </w:rPr>
        <w:t>月</w:t>
      </w:r>
      <w:r>
        <w:rPr>
          <w:rFonts w:hint="eastAsia" w:ascii="宋体" w:hAnsi="宋体" w:cs="宋体"/>
          <w:sz w:val="24"/>
          <w:szCs w:val="24"/>
          <w:highlight w:val="none"/>
          <w:u w:val="single"/>
          <w:lang w:val="en-US" w:eastAsia="zh-CN"/>
        </w:rPr>
        <w:t>21</w:t>
      </w:r>
      <w:r>
        <w:rPr>
          <w:rFonts w:hint="eastAsia" w:ascii="宋体" w:hAnsi="宋体" w:eastAsia="宋体" w:cs="宋体"/>
          <w:sz w:val="24"/>
          <w:szCs w:val="24"/>
          <w:highlight w:val="none"/>
          <w:u w:val="single"/>
          <w:lang w:eastAsia="zh-CN"/>
        </w:rPr>
        <w:t>日</w:t>
      </w:r>
      <w:r>
        <w:rPr>
          <w:rFonts w:hint="eastAsia" w:ascii="宋体" w:hAnsi="宋体" w:eastAsia="宋体" w:cs="宋体"/>
          <w:sz w:val="24"/>
          <w:szCs w:val="24"/>
          <w:highlight w:val="none"/>
          <w:u w:val="single"/>
          <w:lang w:val="en-US" w:eastAsia="zh-CN"/>
        </w:rPr>
        <w:t>上</w:t>
      </w:r>
      <w:r>
        <w:rPr>
          <w:rFonts w:hint="eastAsia" w:ascii="宋体" w:hAnsi="宋体" w:eastAsia="宋体" w:cs="宋体"/>
          <w:sz w:val="24"/>
          <w:szCs w:val="24"/>
          <w:highlight w:val="none"/>
          <w:u w:val="single"/>
          <w:lang w:eastAsia="zh-CN"/>
        </w:rPr>
        <w:t>午</w:t>
      </w:r>
      <w:r>
        <w:rPr>
          <w:rFonts w:hint="eastAsia" w:ascii="宋体" w:hAnsi="宋体" w:eastAsia="宋体" w:cs="宋体"/>
          <w:sz w:val="24"/>
          <w:szCs w:val="24"/>
          <w:highlight w:val="none"/>
          <w:u w:val="single"/>
          <w:lang w:val="en-US" w:eastAsia="zh-CN"/>
        </w:rPr>
        <w:t>9</w:t>
      </w:r>
      <w:r>
        <w:rPr>
          <w:rFonts w:hint="eastAsia" w:ascii="宋体" w:hAnsi="宋体" w:eastAsia="宋体" w:cs="宋体"/>
          <w:sz w:val="24"/>
          <w:szCs w:val="24"/>
          <w:highlight w:val="none"/>
          <w:u w:val="single"/>
          <w:lang w:eastAsia="zh-CN"/>
        </w:rPr>
        <w:t>时30分</w:t>
      </w:r>
      <w:r>
        <w:rPr>
          <w:rFonts w:hint="eastAsia" w:ascii="宋体" w:hAnsi="宋体" w:eastAsia="宋体" w:cs="宋体"/>
          <w:sz w:val="24"/>
          <w:szCs w:val="24"/>
          <w:highlight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pageBreakBefore w:val="0"/>
        <w:kinsoku/>
        <w:overflowPunct/>
        <w:bidi w:val="0"/>
        <w:spacing w:line="360" w:lineRule="auto"/>
        <w:rPr>
          <w:rFonts w:hint="eastAsia" w:ascii="宋体" w:hAnsi="宋体" w:eastAsia="宋体" w:cs="宋体"/>
          <w:sz w:val="24"/>
          <w:szCs w:val="24"/>
        </w:rPr>
      </w:pPr>
    </w:p>
    <w:p w14:paraId="65CE4E48">
      <w:pPr>
        <w:pStyle w:val="3"/>
        <w:pageBreakBefore w:val="0"/>
        <w:kinsoku/>
        <w:overflowPunct/>
        <w:bidi w:val="0"/>
        <w:spacing w:before="0" w:after="0" w:line="360" w:lineRule="auto"/>
        <w:rPr>
          <w:rFonts w:hint="eastAsia" w:ascii="宋体" w:hAnsi="宋体" w:eastAsia="宋体" w:cs="宋体"/>
          <w:b w:val="0"/>
          <w:sz w:val="24"/>
          <w:szCs w:val="24"/>
        </w:rPr>
      </w:pPr>
      <w:bookmarkStart w:id="2" w:name="_Toc35393790"/>
      <w:bookmarkStart w:id="3" w:name="_Toc28359079"/>
      <w:bookmarkStart w:id="4" w:name="_Toc35393621"/>
      <w:bookmarkStart w:id="5" w:name="_Toc28359002"/>
      <w:bookmarkStart w:id="6" w:name="_Hlk24379207"/>
      <w:r>
        <w:rPr>
          <w:rFonts w:hint="eastAsia" w:ascii="宋体" w:hAnsi="宋体" w:eastAsia="宋体" w:cs="宋体"/>
          <w:b w:val="0"/>
          <w:sz w:val="24"/>
          <w:szCs w:val="24"/>
        </w:rPr>
        <w:t>一、项目基本情况</w:t>
      </w:r>
      <w:bookmarkEnd w:id="2"/>
      <w:bookmarkEnd w:id="3"/>
      <w:bookmarkEnd w:id="4"/>
      <w:bookmarkEnd w:id="5"/>
    </w:p>
    <w:p w14:paraId="59151ADD">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1.项目编号：</w:t>
      </w:r>
      <w:r>
        <w:rPr>
          <w:rFonts w:hint="eastAsia" w:ascii="宋体" w:hAnsi="宋体" w:eastAsia="宋体" w:cs="宋体"/>
          <w:sz w:val="24"/>
          <w:szCs w:val="24"/>
          <w:lang w:eastAsia="zh-CN"/>
        </w:rPr>
        <w:t>0686-2511BI041177Z</w:t>
      </w:r>
    </w:p>
    <w:p w14:paraId="34254D30">
      <w:pPr>
        <w:pageBreakBefore w:val="0"/>
        <w:kinsoku/>
        <w:overflowPunct/>
        <w:bidi w:val="0"/>
        <w:spacing w:line="360" w:lineRule="auto"/>
        <w:ind w:left="1879" w:leftChars="266" w:hanging="1320" w:hangingChars="550"/>
        <w:rPr>
          <w:rFonts w:hint="eastAsia" w:ascii="宋体" w:hAnsi="宋体" w:eastAsia="宋体" w:cs="宋体"/>
          <w:sz w:val="24"/>
          <w:szCs w:val="24"/>
          <w:lang w:eastAsia="zh-CN"/>
        </w:rPr>
      </w:pPr>
      <w:r>
        <w:rPr>
          <w:rFonts w:hint="eastAsia" w:ascii="宋体" w:hAnsi="宋体" w:eastAsia="宋体" w:cs="宋体"/>
          <w:sz w:val="24"/>
          <w:szCs w:val="24"/>
        </w:rPr>
        <w:t>2.项目名称：</w:t>
      </w:r>
      <w:bookmarkEnd w:id="6"/>
      <w:r>
        <w:rPr>
          <w:rFonts w:hint="eastAsia" w:ascii="宋体" w:hAnsi="宋体" w:eastAsia="宋体" w:cs="宋体"/>
          <w:sz w:val="24"/>
          <w:szCs w:val="24"/>
          <w:lang w:eastAsia="zh-CN"/>
        </w:rPr>
        <w:t>北京市属医院2025年医用设备集中带量采购项目超声及机器人组（超声类）</w:t>
      </w:r>
    </w:p>
    <w:p w14:paraId="7A9A64B6">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3.预算金额：人民币</w:t>
      </w:r>
      <w:r>
        <w:rPr>
          <w:rFonts w:hint="eastAsia" w:ascii="宋体" w:hAnsi="宋体" w:eastAsia="宋体" w:cs="宋体"/>
          <w:sz w:val="24"/>
          <w:szCs w:val="24"/>
          <w:lang w:val="en-US" w:eastAsia="zh-CN"/>
        </w:rPr>
        <w:t>6935</w:t>
      </w:r>
      <w:r>
        <w:rPr>
          <w:rFonts w:hint="eastAsia" w:ascii="宋体" w:hAnsi="宋体" w:eastAsia="宋体" w:cs="宋体"/>
          <w:sz w:val="24"/>
          <w:szCs w:val="24"/>
          <w:lang w:eastAsia="zh-CN"/>
        </w:rPr>
        <w:t>万元</w:t>
      </w:r>
    </w:p>
    <w:p w14:paraId="50C0B75A">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4.采购需求：</w:t>
      </w:r>
    </w:p>
    <w:p w14:paraId="77B4FF96">
      <w:pPr>
        <w:pStyle w:val="16"/>
        <w:pageBreakBefore w:val="0"/>
        <w:kinsoku/>
        <w:overflowPunct/>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bl>
      <w:tblPr>
        <w:tblStyle w:val="12"/>
        <w:tblW w:w="90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6"/>
        <w:gridCol w:w="877"/>
        <w:gridCol w:w="1965"/>
        <w:gridCol w:w="1309"/>
        <w:gridCol w:w="1309"/>
        <w:gridCol w:w="1268"/>
        <w:gridCol w:w="1726"/>
      </w:tblGrid>
      <w:tr w14:paraId="120F5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blHeader/>
          <w:jc w:val="center"/>
        </w:trPr>
        <w:tc>
          <w:tcPr>
            <w:tcW w:w="576" w:type="dxa"/>
            <w:vAlign w:val="center"/>
          </w:tcPr>
          <w:p w14:paraId="767195EF">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包号</w:t>
            </w:r>
          </w:p>
        </w:tc>
        <w:tc>
          <w:tcPr>
            <w:tcW w:w="877" w:type="dxa"/>
            <w:vAlign w:val="center"/>
          </w:tcPr>
          <w:p w14:paraId="0F1D064B">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品目号</w:t>
            </w:r>
          </w:p>
        </w:tc>
        <w:tc>
          <w:tcPr>
            <w:tcW w:w="1965" w:type="dxa"/>
            <w:vAlign w:val="center"/>
          </w:tcPr>
          <w:p w14:paraId="3C615156">
            <w:pPr>
              <w:keepNext w:val="0"/>
              <w:keepLines w:val="0"/>
              <w:widowControl/>
              <w:suppressLineNumbers w:val="0"/>
              <w:jc w:val="center"/>
              <w:textAlignment w:val="center"/>
              <w:rPr>
                <w:rFonts w:hint="eastAsia" w:ascii="宋体" w:hAnsi="宋体" w:eastAsia="宋体" w:cs="宋体"/>
                <w:bCs/>
                <w:spacing w:val="0"/>
                <w:sz w:val="24"/>
                <w:szCs w:val="24"/>
                <w:highlight w:val="none"/>
              </w:rPr>
            </w:pPr>
            <w:r>
              <w:rPr>
                <w:rFonts w:hint="eastAsia" w:ascii="宋体" w:hAnsi="宋体" w:eastAsia="宋体" w:cs="宋体"/>
                <w:bCs/>
                <w:spacing w:val="0"/>
                <w:sz w:val="24"/>
                <w:szCs w:val="24"/>
                <w:highlight w:val="none"/>
              </w:rPr>
              <w:t>标的名称</w:t>
            </w:r>
          </w:p>
        </w:tc>
        <w:tc>
          <w:tcPr>
            <w:tcW w:w="1309" w:type="dxa"/>
            <w:vAlign w:val="center"/>
          </w:tcPr>
          <w:p w14:paraId="5D975D51">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数量</w:t>
            </w:r>
          </w:p>
          <w:p w14:paraId="7BD127D9">
            <w:pPr>
              <w:jc w:val="center"/>
              <w:rPr>
                <w:rFonts w:hint="eastAsia" w:ascii="宋体" w:hAnsi="宋体" w:eastAsia="宋体" w:cs="宋体"/>
                <w:bCs/>
                <w:spacing w:val="0"/>
                <w:sz w:val="24"/>
                <w:szCs w:val="24"/>
                <w:highlight w:val="none"/>
                <w:lang w:eastAsia="zh-CN"/>
              </w:rPr>
            </w:pPr>
            <w:r>
              <w:rPr>
                <w:rFonts w:hint="eastAsia" w:ascii="宋体" w:hAnsi="宋体" w:eastAsia="宋体" w:cs="宋体"/>
                <w:spacing w:val="0"/>
                <w:sz w:val="24"/>
                <w:szCs w:val="24"/>
                <w:highlight w:val="none"/>
                <w:lang w:eastAsia="zh-CN"/>
              </w:rPr>
              <w:t>（台/套）</w:t>
            </w:r>
          </w:p>
        </w:tc>
        <w:tc>
          <w:tcPr>
            <w:tcW w:w="1309" w:type="dxa"/>
            <w:vAlign w:val="center"/>
          </w:tcPr>
          <w:p w14:paraId="75317FD2">
            <w:pPr>
              <w:jc w:val="center"/>
              <w:rPr>
                <w:rFonts w:hint="eastAsia" w:cs="宋体"/>
                <w:bCs/>
                <w:spacing w:val="0"/>
                <w:sz w:val="24"/>
                <w:szCs w:val="24"/>
                <w:highlight w:val="none"/>
                <w:lang w:val="en-US" w:eastAsia="zh-CN"/>
              </w:rPr>
            </w:pPr>
            <w:r>
              <w:rPr>
                <w:rFonts w:hint="eastAsia" w:cs="宋体"/>
                <w:bCs/>
                <w:spacing w:val="0"/>
                <w:sz w:val="24"/>
                <w:szCs w:val="24"/>
                <w:highlight w:val="none"/>
                <w:lang w:val="en-US" w:eastAsia="zh-CN"/>
              </w:rPr>
              <w:t>采购包</w:t>
            </w:r>
          </w:p>
          <w:p w14:paraId="60F640AB">
            <w:pPr>
              <w:jc w:val="center"/>
              <w:rPr>
                <w:rFonts w:hint="eastAsia" w:ascii="宋体" w:hAnsi="宋体" w:eastAsia="宋体" w:cs="宋体"/>
                <w:bCs/>
                <w:spacing w:val="0"/>
                <w:sz w:val="24"/>
                <w:szCs w:val="24"/>
                <w:highlight w:val="none"/>
                <w:lang w:val="en-US" w:eastAsia="zh-CN"/>
              </w:rPr>
            </w:pPr>
            <w:r>
              <w:rPr>
                <w:rFonts w:hint="eastAsia" w:ascii="宋体" w:hAnsi="宋体" w:eastAsia="宋体" w:cs="宋体"/>
                <w:bCs/>
                <w:spacing w:val="0"/>
                <w:sz w:val="24"/>
                <w:szCs w:val="24"/>
                <w:highlight w:val="none"/>
                <w:lang w:val="en-US" w:eastAsia="zh-CN"/>
              </w:rPr>
              <w:t>预算金额</w:t>
            </w:r>
          </w:p>
          <w:p w14:paraId="661968D5">
            <w:pPr>
              <w:jc w:val="center"/>
              <w:rPr>
                <w:rFonts w:hint="eastAsia" w:ascii="宋体" w:hAnsi="宋体" w:eastAsia="宋体" w:cs="宋体"/>
                <w:bCs/>
                <w:spacing w:val="0"/>
                <w:sz w:val="24"/>
                <w:szCs w:val="24"/>
                <w:highlight w:val="none"/>
                <w:lang w:eastAsia="zh-CN"/>
              </w:rPr>
            </w:pPr>
            <w:r>
              <w:rPr>
                <w:rFonts w:hint="eastAsia" w:ascii="宋体" w:hAnsi="宋体" w:eastAsia="宋体" w:cs="宋体"/>
                <w:bCs/>
                <w:spacing w:val="0"/>
                <w:sz w:val="24"/>
                <w:szCs w:val="24"/>
                <w:highlight w:val="none"/>
                <w:lang w:val="en-US" w:eastAsia="zh-CN"/>
              </w:rPr>
              <w:t>（万元）</w:t>
            </w:r>
          </w:p>
        </w:tc>
        <w:tc>
          <w:tcPr>
            <w:tcW w:w="1268" w:type="dxa"/>
            <w:vAlign w:val="center"/>
          </w:tcPr>
          <w:p w14:paraId="457E1D83">
            <w:pPr>
              <w:pStyle w:val="50"/>
              <w:jc w:val="center"/>
              <w:rPr>
                <w:rFonts w:hint="eastAsia" w:ascii="宋体" w:hAnsi="宋体" w:eastAsia="宋体" w:cs="宋体"/>
                <w:bCs/>
                <w:spacing w:val="0"/>
                <w:sz w:val="24"/>
                <w:szCs w:val="24"/>
                <w:highlight w:val="none"/>
                <w:lang w:val="en-US" w:eastAsia="zh-CN"/>
              </w:rPr>
            </w:pPr>
            <w:r>
              <w:rPr>
                <w:rFonts w:hint="eastAsia" w:cs="宋体"/>
                <w:bCs/>
                <w:spacing w:val="0"/>
                <w:sz w:val="24"/>
                <w:szCs w:val="24"/>
                <w:highlight w:val="none"/>
                <w:lang w:val="en-US" w:eastAsia="zh-CN"/>
              </w:rPr>
              <w:t>单价</w:t>
            </w:r>
            <w:r>
              <w:rPr>
                <w:rFonts w:hint="eastAsia" w:ascii="宋体" w:hAnsi="宋体" w:eastAsia="宋体" w:cs="宋体"/>
                <w:bCs/>
                <w:spacing w:val="0"/>
                <w:sz w:val="24"/>
                <w:szCs w:val="24"/>
                <w:highlight w:val="none"/>
                <w:lang w:val="en-US" w:eastAsia="zh-CN"/>
              </w:rPr>
              <w:t>最高</w:t>
            </w:r>
          </w:p>
          <w:p w14:paraId="78EAC60D">
            <w:pPr>
              <w:pStyle w:val="50"/>
              <w:jc w:val="center"/>
              <w:rPr>
                <w:rFonts w:hint="eastAsia" w:ascii="宋体" w:hAnsi="宋体" w:eastAsia="宋体" w:cs="宋体"/>
                <w:bCs/>
                <w:spacing w:val="0"/>
                <w:sz w:val="24"/>
                <w:szCs w:val="24"/>
                <w:highlight w:val="none"/>
                <w:lang w:val="en-US" w:eastAsia="zh-CN"/>
              </w:rPr>
            </w:pPr>
            <w:r>
              <w:rPr>
                <w:rFonts w:hint="eastAsia" w:ascii="宋体" w:hAnsi="宋体" w:eastAsia="宋体" w:cs="宋体"/>
                <w:bCs/>
                <w:spacing w:val="0"/>
                <w:sz w:val="24"/>
                <w:szCs w:val="24"/>
                <w:highlight w:val="none"/>
                <w:lang w:val="en-US" w:eastAsia="zh-CN"/>
              </w:rPr>
              <w:t>限价</w:t>
            </w:r>
          </w:p>
          <w:p w14:paraId="784B7765">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bCs/>
                <w:spacing w:val="0"/>
                <w:sz w:val="24"/>
                <w:szCs w:val="24"/>
                <w:highlight w:val="none"/>
                <w:lang w:val="en-US" w:eastAsia="zh-CN"/>
              </w:rPr>
              <w:t>（万元）</w:t>
            </w:r>
          </w:p>
        </w:tc>
        <w:tc>
          <w:tcPr>
            <w:tcW w:w="1726" w:type="dxa"/>
            <w:vAlign w:val="center"/>
          </w:tcPr>
          <w:p w14:paraId="5EBD6BDC">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简要技术需求或服务要求</w:t>
            </w:r>
          </w:p>
        </w:tc>
      </w:tr>
      <w:tr w14:paraId="0099F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jc w:val="center"/>
        </w:trPr>
        <w:tc>
          <w:tcPr>
            <w:tcW w:w="576" w:type="dxa"/>
            <w:vMerge w:val="restart"/>
            <w:vAlign w:val="center"/>
          </w:tcPr>
          <w:p w14:paraId="132BF99D">
            <w:pPr>
              <w:pStyle w:val="50"/>
              <w:jc w:val="center"/>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1</w:t>
            </w:r>
            <w:bookmarkStart w:id="29" w:name="_GoBack"/>
            <w:bookmarkEnd w:id="29"/>
          </w:p>
        </w:tc>
        <w:tc>
          <w:tcPr>
            <w:tcW w:w="877" w:type="dxa"/>
            <w:vAlign w:val="center"/>
          </w:tcPr>
          <w:p w14:paraId="54A789BB">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1-1</w:t>
            </w:r>
          </w:p>
        </w:tc>
        <w:tc>
          <w:tcPr>
            <w:tcW w:w="1965" w:type="dxa"/>
            <w:vAlign w:val="center"/>
          </w:tcPr>
          <w:p w14:paraId="6DA56674">
            <w:pPr>
              <w:keepNext w:val="0"/>
              <w:keepLines w:val="0"/>
              <w:widowControl/>
              <w:suppressLineNumbers w:val="0"/>
              <w:jc w:val="center"/>
              <w:textAlignment w:val="center"/>
              <w:rPr>
                <w:rFonts w:hint="eastAsia"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超声诊断仪</w:t>
            </w:r>
            <w:r>
              <w:rPr>
                <w:rFonts w:hint="eastAsia" w:cs="宋体"/>
                <w:spacing w:val="0"/>
                <w:sz w:val="24"/>
                <w:szCs w:val="24"/>
                <w:highlight w:val="none"/>
                <w:lang w:val="en-US" w:eastAsia="zh-CN"/>
              </w:rPr>
              <w:t>1</w:t>
            </w:r>
          </w:p>
          <w:p w14:paraId="5BEC417B">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cs="宋体"/>
                <w:spacing w:val="0"/>
                <w:sz w:val="24"/>
                <w:szCs w:val="24"/>
                <w:highlight w:val="none"/>
                <w:lang w:val="en-US" w:eastAsia="zh-CN"/>
              </w:rPr>
              <w:t>（心脏类）</w:t>
            </w:r>
          </w:p>
        </w:tc>
        <w:tc>
          <w:tcPr>
            <w:tcW w:w="1309" w:type="dxa"/>
            <w:vAlign w:val="center"/>
          </w:tcPr>
          <w:p w14:paraId="4CCBE123">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4</w:t>
            </w:r>
          </w:p>
        </w:tc>
        <w:tc>
          <w:tcPr>
            <w:tcW w:w="1309" w:type="dxa"/>
            <w:vMerge w:val="restart"/>
            <w:vAlign w:val="center"/>
          </w:tcPr>
          <w:p w14:paraId="6FBD916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1464</w:t>
            </w:r>
          </w:p>
        </w:tc>
        <w:tc>
          <w:tcPr>
            <w:tcW w:w="1268" w:type="dxa"/>
            <w:vAlign w:val="center"/>
          </w:tcPr>
          <w:p w14:paraId="77B4D66C">
            <w:pPr>
              <w:keepNext w:val="0"/>
              <w:keepLines w:val="0"/>
              <w:widowControl/>
              <w:suppressLineNumbers w:val="0"/>
              <w:jc w:val="center"/>
              <w:textAlignment w:val="center"/>
              <w:rPr>
                <w:rFonts w:hint="default" w:cs="宋体"/>
                <w:spacing w:val="0"/>
                <w:sz w:val="24"/>
                <w:szCs w:val="24"/>
                <w:highlight w:val="none"/>
                <w:lang w:val="en-US" w:eastAsia="zh-CN"/>
              </w:rPr>
            </w:pPr>
            <w:r>
              <w:rPr>
                <w:rFonts w:hint="eastAsia" w:cs="宋体"/>
                <w:spacing w:val="0"/>
                <w:sz w:val="24"/>
                <w:szCs w:val="24"/>
                <w:highlight w:val="none"/>
                <w:lang w:val="en-US" w:eastAsia="zh-CN"/>
              </w:rPr>
              <w:t>218</w:t>
            </w:r>
          </w:p>
        </w:tc>
        <w:tc>
          <w:tcPr>
            <w:tcW w:w="1726" w:type="dxa"/>
            <w:vAlign w:val="center"/>
          </w:tcPr>
          <w:p w14:paraId="0D985EA6">
            <w:pPr>
              <w:pStyle w:val="50"/>
              <w:jc w:val="center"/>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详见第五章采购需求</w:t>
            </w:r>
          </w:p>
        </w:tc>
      </w:tr>
      <w:tr w14:paraId="417D0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Merge w:val="continue"/>
            <w:vAlign w:val="center"/>
          </w:tcPr>
          <w:p w14:paraId="64801D01">
            <w:pPr>
              <w:pStyle w:val="50"/>
              <w:jc w:val="center"/>
              <w:rPr>
                <w:rFonts w:hint="eastAsia" w:ascii="宋体" w:hAnsi="宋体" w:eastAsia="宋体" w:cs="宋体"/>
                <w:spacing w:val="0"/>
                <w:sz w:val="24"/>
                <w:szCs w:val="24"/>
                <w:highlight w:val="none"/>
                <w:lang w:val="en-US" w:eastAsia="zh-CN"/>
              </w:rPr>
            </w:pPr>
          </w:p>
        </w:tc>
        <w:tc>
          <w:tcPr>
            <w:tcW w:w="877" w:type="dxa"/>
            <w:vAlign w:val="center"/>
          </w:tcPr>
          <w:p w14:paraId="3D9533B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1965" w:type="dxa"/>
            <w:vAlign w:val="center"/>
          </w:tcPr>
          <w:p w14:paraId="7BC9A307">
            <w:pPr>
              <w:keepNext w:val="0"/>
              <w:keepLines w:val="0"/>
              <w:widowControl/>
              <w:suppressLineNumbers w:val="0"/>
              <w:jc w:val="center"/>
              <w:textAlignment w:val="center"/>
              <w:rPr>
                <w:rFonts w:hint="eastAsia"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超声诊断仪</w:t>
            </w:r>
            <w:r>
              <w:rPr>
                <w:rFonts w:hint="eastAsia" w:cs="宋体"/>
                <w:spacing w:val="0"/>
                <w:sz w:val="24"/>
                <w:szCs w:val="24"/>
                <w:highlight w:val="none"/>
                <w:lang w:val="en-US" w:eastAsia="zh-CN"/>
              </w:rPr>
              <w:t>2</w:t>
            </w:r>
          </w:p>
          <w:p w14:paraId="4AE36F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spacing w:val="0"/>
                <w:sz w:val="24"/>
                <w:szCs w:val="24"/>
                <w:highlight w:val="none"/>
                <w:lang w:val="en-US" w:eastAsia="zh-CN"/>
              </w:rPr>
              <w:t>（心脏类）</w:t>
            </w:r>
          </w:p>
        </w:tc>
        <w:tc>
          <w:tcPr>
            <w:tcW w:w="1309" w:type="dxa"/>
            <w:vAlign w:val="center"/>
          </w:tcPr>
          <w:p w14:paraId="3402C0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309" w:type="dxa"/>
            <w:vMerge w:val="continue"/>
            <w:vAlign w:val="center"/>
          </w:tcPr>
          <w:p w14:paraId="73099D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8" w:type="dxa"/>
            <w:vAlign w:val="center"/>
          </w:tcPr>
          <w:p w14:paraId="31D9CF6B">
            <w:pPr>
              <w:keepNext w:val="0"/>
              <w:keepLines w:val="0"/>
              <w:widowControl/>
              <w:suppressLineNumbers w:val="0"/>
              <w:jc w:val="center"/>
              <w:textAlignment w:val="center"/>
              <w:rPr>
                <w:rFonts w:hint="eastAsia" w:cs="宋体"/>
                <w:spacing w:val="0"/>
                <w:sz w:val="24"/>
                <w:szCs w:val="24"/>
                <w:highlight w:val="none"/>
                <w:lang w:val="en-US" w:eastAsia="zh-CN"/>
              </w:rPr>
            </w:pPr>
            <w:r>
              <w:rPr>
                <w:rFonts w:hint="eastAsia" w:cs="宋体"/>
                <w:spacing w:val="0"/>
                <w:sz w:val="24"/>
                <w:szCs w:val="24"/>
                <w:highlight w:val="none"/>
                <w:lang w:val="en-US" w:eastAsia="zh-CN"/>
              </w:rPr>
              <w:t>160</w:t>
            </w:r>
          </w:p>
        </w:tc>
        <w:tc>
          <w:tcPr>
            <w:tcW w:w="1726" w:type="dxa"/>
            <w:vAlign w:val="center"/>
          </w:tcPr>
          <w:p w14:paraId="212DAA9E">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详见第五章采购需求</w:t>
            </w:r>
          </w:p>
        </w:tc>
      </w:tr>
      <w:tr w14:paraId="23961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6" w:type="dxa"/>
            <w:vMerge w:val="restart"/>
            <w:vAlign w:val="center"/>
          </w:tcPr>
          <w:p w14:paraId="179C36F4">
            <w:pPr>
              <w:pStyle w:val="50"/>
              <w:jc w:val="center"/>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2</w:t>
            </w:r>
          </w:p>
        </w:tc>
        <w:tc>
          <w:tcPr>
            <w:tcW w:w="877" w:type="dxa"/>
            <w:vAlign w:val="center"/>
          </w:tcPr>
          <w:p w14:paraId="49A83CC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w:t>
            </w:r>
          </w:p>
        </w:tc>
        <w:tc>
          <w:tcPr>
            <w:tcW w:w="1965" w:type="dxa"/>
            <w:vAlign w:val="center"/>
          </w:tcPr>
          <w:p w14:paraId="695126A3">
            <w:pPr>
              <w:keepNext w:val="0"/>
              <w:keepLines w:val="0"/>
              <w:widowControl/>
              <w:suppressLineNumbers w:val="0"/>
              <w:jc w:val="center"/>
              <w:textAlignment w:val="center"/>
              <w:rPr>
                <w:rFonts w:hint="eastAsia"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超声诊断仪</w:t>
            </w:r>
            <w:r>
              <w:rPr>
                <w:rFonts w:hint="eastAsia" w:cs="宋体"/>
                <w:spacing w:val="0"/>
                <w:sz w:val="24"/>
                <w:szCs w:val="24"/>
                <w:highlight w:val="none"/>
                <w:lang w:val="en-US" w:eastAsia="zh-CN"/>
              </w:rPr>
              <w:t>1</w:t>
            </w:r>
          </w:p>
          <w:p w14:paraId="4BA07E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spacing w:val="0"/>
                <w:sz w:val="24"/>
                <w:szCs w:val="24"/>
                <w:highlight w:val="none"/>
                <w:lang w:val="en-US" w:eastAsia="zh-CN"/>
              </w:rPr>
              <w:t>（妇产类）</w:t>
            </w:r>
          </w:p>
        </w:tc>
        <w:tc>
          <w:tcPr>
            <w:tcW w:w="1309" w:type="dxa"/>
            <w:vAlign w:val="center"/>
          </w:tcPr>
          <w:p w14:paraId="34D285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309" w:type="dxa"/>
            <w:vMerge w:val="restart"/>
            <w:vAlign w:val="center"/>
          </w:tcPr>
          <w:p w14:paraId="3C367E2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1686</w:t>
            </w:r>
          </w:p>
        </w:tc>
        <w:tc>
          <w:tcPr>
            <w:tcW w:w="1268" w:type="dxa"/>
            <w:vAlign w:val="center"/>
          </w:tcPr>
          <w:p w14:paraId="16BA558D">
            <w:pPr>
              <w:keepNext w:val="0"/>
              <w:keepLines w:val="0"/>
              <w:widowControl/>
              <w:suppressLineNumbers w:val="0"/>
              <w:jc w:val="center"/>
              <w:textAlignment w:val="center"/>
              <w:rPr>
                <w:rFonts w:hint="eastAsia" w:cs="宋体"/>
                <w:spacing w:val="0"/>
                <w:sz w:val="24"/>
                <w:szCs w:val="24"/>
                <w:highlight w:val="none"/>
                <w:lang w:val="en-US" w:eastAsia="zh-CN"/>
              </w:rPr>
            </w:pPr>
            <w:r>
              <w:rPr>
                <w:rFonts w:hint="eastAsia" w:cs="宋体"/>
                <w:spacing w:val="0"/>
                <w:sz w:val="24"/>
                <w:szCs w:val="24"/>
                <w:highlight w:val="none"/>
                <w:lang w:val="en-US" w:eastAsia="zh-CN"/>
              </w:rPr>
              <w:t>160</w:t>
            </w:r>
          </w:p>
        </w:tc>
        <w:tc>
          <w:tcPr>
            <w:tcW w:w="1726" w:type="dxa"/>
            <w:vAlign w:val="center"/>
          </w:tcPr>
          <w:p w14:paraId="40D2BC99">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详见第五章采购需求</w:t>
            </w:r>
          </w:p>
        </w:tc>
      </w:tr>
      <w:tr w14:paraId="3772C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6" w:type="dxa"/>
            <w:vMerge w:val="continue"/>
            <w:vAlign w:val="center"/>
          </w:tcPr>
          <w:p w14:paraId="0122ACE6">
            <w:pPr>
              <w:pStyle w:val="50"/>
              <w:jc w:val="center"/>
              <w:rPr>
                <w:rFonts w:hint="eastAsia" w:ascii="宋体" w:hAnsi="宋体" w:eastAsia="宋体" w:cs="宋体"/>
                <w:spacing w:val="0"/>
                <w:sz w:val="24"/>
                <w:szCs w:val="24"/>
                <w:highlight w:val="none"/>
                <w:lang w:val="en-US" w:eastAsia="zh-CN"/>
              </w:rPr>
            </w:pPr>
          </w:p>
        </w:tc>
        <w:tc>
          <w:tcPr>
            <w:tcW w:w="877" w:type="dxa"/>
            <w:vAlign w:val="center"/>
          </w:tcPr>
          <w:p w14:paraId="37D06BA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2-2</w:t>
            </w:r>
          </w:p>
        </w:tc>
        <w:tc>
          <w:tcPr>
            <w:tcW w:w="1965" w:type="dxa"/>
            <w:vAlign w:val="center"/>
          </w:tcPr>
          <w:p w14:paraId="4DB9E9D9">
            <w:pPr>
              <w:keepNext w:val="0"/>
              <w:keepLines w:val="0"/>
              <w:widowControl/>
              <w:suppressLineNumbers w:val="0"/>
              <w:jc w:val="center"/>
              <w:textAlignment w:val="center"/>
              <w:rPr>
                <w:rFonts w:hint="eastAsia"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超声诊断仪</w:t>
            </w:r>
            <w:r>
              <w:rPr>
                <w:rFonts w:hint="eastAsia" w:cs="宋体"/>
                <w:spacing w:val="0"/>
                <w:sz w:val="24"/>
                <w:szCs w:val="24"/>
                <w:highlight w:val="none"/>
                <w:lang w:val="en-US" w:eastAsia="zh-CN"/>
              </w:rPr>
              <w:t>2</w:t>
            </w:r>
          </w:p>
          <w:p w14:paraId="45F5AD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spacing w:val="0"/>
                <w:sz w:val="24"/>
                <w:szCs w:val="24"/>
                <w:highlight w:val="none"/>
                <w:lang w:val="en-US" w:eastAsia="zh-CN"/>
              </w:rPr>
              <w:t>（妇产类）</w:t>
            </w:r>
          </w:p>
        </w:tc>
        <w:tc>
          <w:tcPr>
            <w:tcW w:w="1309" w:type="dxa"/>
            <w:vAlign w:val="center"/>
          </w:tcPr>
          <w:p w14:paraId="62B680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3</w:t>
            </w:r>
          </w:p>
        </w:tc>
        <w:tc>
          <w:tcPr>
            <w:tcW w:w="1309" w:type="dxa"/>
            <w:vMerge w:val="continue"/>
            <w:vAlign w:val="center"/>
          </w:tcPr>
          <w:p w14:paraId="5113E0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8" w:type="dxa"/>
            <w:vAlign w:val="center"/>
          </w:tcPr>
          <w:p w14:paraId="734294A3">
            <w:pPr>
              <w:keepNext w:val="0"/>
              <w:keepLines w:val="0"/>
              <w:widowControl/>
              <w:suppressLineNumbers w:val="0"/>
              <w:jc w:val="center"/>
              <w:textAlignment w:val="center"/>
              <w:rPr>
                <w:rFonts w:hint="eastAsia" w:cs="宋体"/>
                <w:spacing w:val="0"/>
                <w:sz w:val="24"/>
                <w:szCs w:val="24"/>
                <w:highlight w:val="none"/>
                <w:lang w:val="en-US" w:eastAsia="zh-CN"/>
              </w:rPr>
            </w:pPr>
            <w:r>
              <w:rPr>
                <w:rFonts w:hint="eastAsia" w:cs="宋体"/>
                <w:spacing w:val="0"/>
                <w:sz w:val="24"/>
                <w:szCs w:val="24"/>
                <w:highlight w:val="none"/>
                <w:lang w:val="en-US" w:eastAsia="zh-CN"/>
              </w:rPr>
              <w:t>150</w:t>
            </w:r>
          </w:p>
        </w:tc>
        <w:tc>
          <w:tcPr>
            <w:tcW w:w="1726" w:type="dxa"/>
            <w:vAlign w:val="center"/>
          </w:tcPr>
          <w:p w14:paraId="30888B12">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详见第五章采购需求</w:t>
            </w:r>
          </w:p>
        </w:tc>
      </w:tr>
      <w:tr w14:paraId="6485A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6" w:type="dxa"/>
            <w:vMerge w:val="continue"/>
            <w:vAlign w:val="center"/>
          </w:tcPr>
          <w:p w14:paraId="0DADB767">
            <w:pPr>
              <w:pStyle w:val="50"/>
              <w:jc w:val="center"/>
              <w:rPr>
                <w:rFonts w:hint="eastAsia" w:ascii="宋体" w:hAnsi="宋体" w:eastAsia="宋体" w:cs="宋体"/>
                <w:spacing w:val="0"/>
                <w:sz w:val="24"/>
                <w:szCs w:val="24"/>
                <w:highlight w:val="none"/>
                <w:lang w:val="en-US" w:eastAsia="zh-CN"/>
              </w:rPr>
            </w:pPr>
          </w:p>
        </w:tc>
        <w:tc>
          <w:tcPr>
            <w:tcW w:w="877" w:type="dxa"/>
            <w:vAlign w:val="center"/>
          </w:tcPr>
          <w:p w14:paraId="5B7E6FE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2-3</w:t>
            </w:r>
          </w:p>
        </w:tc>
        <w:tc>
          <w:tcPr>
            <w:tcW w:w="1965" w:type="dxa"/>
            <w:vAlign w:val="center"/>
          </w:tcPr>
          <w:p w14:paraId="42174EC5">
            <w:pPr>
              <w:keepNext w:val="0"/>
              <w:keepLines w:val="0"/>
              <w:widowControl/>
              <w:suppressLineNumbers w:val="0"/>
              <w:jc w:val="center"/>
              <w:textAlignment w:val="center"/>
              <w:rPr>
                <w:rFonts w:hint="eastAsia"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超声诊断仪</w:t>
            </w:r>
            <w:r>
              <w:rPr>
                <w:rFonts w:hint="eastAsia" w:cs="宋体"/>
                <w:spacing w:val="0"/>
                <w:sz w:val="24"/>
                <w:szCs w:val="24"/>
                <w:highlight w:val="none"/>
                <w:lang w:val="en-US" w:eastAsia="zh-CN"/>
              </w:rPr>
              <w:t>3</w:t>
            </w:r>
          </w:p>
          <w:p w14:paraId="1EC0B9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spacing w:val="0"/>
                <w:sz w:val="24"/>
                <w:szCs w:val="24"/>
                <w:highlight w:val="none"/>
                <w:lang w:val="en-US" w:eastAsia="zh-CN"/>
              </w:rPr>
              <w:t>（妇产类）</w:t>
            </w:r>
          </w:p>
        </w:tc>
        <w:tc>
          <w:tcPr>
            <w:tcW w:w="1309" w:type="dxa"/>
            <w:vAlign w:val="center"/>
          </w:tcPr>
          <w:p w14:paraId="11DEF5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09" w:type="dxa"/>
            <w:vMerge w:val="continue"/>
            <w:vAlign w:val="center"/>
          </w:tcPr>
          <w:p w14:paraId="32D7D4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8" w:type="dxa"/>
            <w:vAlign w:val="center"/>
          </w:tcPr>
          <w:p w14:paraId="16EAD320">
            <w:pPr>
              <w:keepNext w:val="0"/>
              <w:keepLines w:val="0"/>
              <w:widowControl/>
              <w:suppressLineNumbers w:val="0"/>
              <w:jc w:val="center"/>
              <w:textAlignment w:val="center"/>
              <w:rPr>
                <w:rFonts w:hint="eastAsia" w:cs="宋体"/>
                <w:spacing w:val="0"/>
                <w:sz w:val="24"/>
                <w:szCs w:val="24"/>
                <w:highlight w:val="none"/>
                <w:lang w:val="en-US" w:eastAsia="zh-CN"/>
              </w:rPr>
            </w:pPr>
            <w:r>
              <w:rPr>
                <w:rFonts w:hint="eastAsia" w:cs="宋体"/>
                <w:spacing w:val="0"/>
                <w:sz w:val="24"/>
                <w:szCs w:val="24"/>
                <w:highlight w:val="none"/>
                <w:lang w:val="en-US" w:eastAsia="zh-CN"/>
              </w:rPr>
              <w:t>80</w:t>
            </w:r>
          </w:p>
        </w:tc>
        <w:tc>
          <w:tcPr>
            <w:tcW w:w="1726" w:type="dxa"/>
            <w:vAlign w:val="center"/>
          </w:tcPr>
          <w:p w14:paraId="7D7EDDCC">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详见第五章采购需求</w:t>
            </w:r>
          </w:p>
        </w:tc>
      </w:tr>
      <w:tr w14:paraId="7F107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6" w:type="dxa"/>
            <w:vMerge w:val="continue"/>
            <w:vAlign w:val="center"/>
          </w:tcPr>
          <w:p w14:paraId="47D75497">
            <w:pPr>
              <w:pStyle w:val="50"/>
              <w:jc w:val="center"/>
              <w:rPr>
                <w:rFonts w:hint="eastAsia" w:ascii="宋体" w:hAnsi="宋体" w:eastAsia="宋体" w:cs="宋体"/>
                <w:spacing w:val="0"/>
                <w:sz w:val="24"/>
                <w:szCs w:val="24"/>
                <w:highlight w:val="none"/>
                <w:lang w:val="en-US" w:eastAsia="zh-CN"/>
              </w:rPr>
            </w:pPr>
          </w:p>
        </w:tc>
        <w:tc>
          <w:tcPr>
            <w:tcW w:w="877" w:type="dxa"/>
            <w:vAlign w:val="center"/>
          </w:tcPr>
          <w:p w14:paraId="08942CC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2-4</w:t>
            </w:r>
          </w:p>
        </w:tc>
        <w:tc>
          <w:tcPr>
            <w:tcW w:w="1965" w:type="dxa"/>
            <w:vAlign w:val="center"/>
          </w:tcPr>
          <w:p w14:paraId="40DA7EE0">
            <w:pPr>
              <w:keepNext w:val="0"/>
              <w:keepLines w:val="0"/>
              <w:widowControl/>
              <w:suppressLineNumbers w:val="0"/>
              <w:jc w:val="center"/>
              <w:textAlignment w:val="center"/>
              <w:rPr>
                <w:rFonts w:hint="eastAsia"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超声诊断仪</w:t>
            </w:r>
            <w:r>
              <w:rPr>
                <w:rFonts w:hint="eastAsia" w:cs="宋体"/>
                <w:spacing w:val="0"/>
                <w:sz w:val="24"/>
                <w:szCs w:val="24"/>
                <w:highlight w:val="none"/>
                <w:lang w:val="en-US" w:eastAsia="zh-CN"/>
              </w:rPr>
              <w:t>4</w:t>
            </w:r>
          </w:p>
          <w:p w14:paraId="1C96AF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spacing w:val="0"/>
                <w:sz w:val="24"/>
                <w:szCs w:val="24"/>
                <w:highlight w:val="none"/>
                <w:lang w:val="en-US" w:eastAsia="zh-CN"/>
              </w:rPr>
              <w:t>（妇产类）</w:t>
            </w:r>
          </w:p>
        </w:tc>
        <w:tc>
          <w:tcPr>
            <w:tcW w:w="1309" w:type="dxa"/>
            <w:vAlign w:val="center"/>
          </w:tcPr>
          <w:p w14:paraId="6FB9FF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09" w:type="dxa"/>
            <w:vMerge w:val="continue"/>
            <w:vAlign w:val="center"/>
          </w:tcPr>
          <w:p w14:paraId="217236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8" w:type="dxa"/>
            <w:vAlign w:val="center"/>
          </w:tcPr>
          <w:p w14:paraId="017BB468">
            <w:pPr>
              <w:keepNext w:val="0"/>
              <w:keepLines w:val="0"/>
              <w:widowControl/>
              <w:suppressLineNumbers w:val="0"/>
              <w:jc w:val="center"/>
              <w:textAlignment w:val="center"/>
              <w:rPr>
                <w:rFonts w:hint="eastAsia" w:cs="宋体"/>
                <w:spacing w:val="0"/>
                <w:sz w:val="24"/>
                <w:szCs w:val="24"/>
                <w:highlight w:val="none"/>
                <w:lang w:val="en-US" w:eastAsia="zh-CN"/>
              </w:rPr>
            </w:pPr>
            <w:r>
              <w:rPr>
                <w:rFonts w:hint="eastAsia" w:cs="宋体"/>
                <w:spacing w:val="0"/>
                <w:sz w:val="24"/>
                <w:szCs w:val="24"/>
                <w:highlight w:val="none"/>
                <w:lang w:val="en-US" w:eastAsia="zh-CN"/>
              </w:rPr>
              <w:t>160</w:t>
            </w:r>
          </w:p>
        </w:tc>
        <w:tc>
          <w:tcPr>
            <w:tcW w:w="1726" w:type="dxa"/>
            <w:vAlign w:val="center"/>
          </w:tcPr>
          <w:p w14:paraId="27C457C3">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详见第五章采购需求</w:t>
            </w:r>
          </w:p>
        </w:tc>
      </w:tr>
      <w:tr w14:paraId="5CE5A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6" w:type="dxa"/>
            <w:vMerge w:val="continue"/>
            <w:vAlign w:val="center"/>
          </w:tcPr>
          <w:p w14:paraId="61C45963">
            <w:pPr>
              <w:pStyle w:val="50"/>
              <w:jc w:val="center"/>
              <w:rPr>
                <w:rFonts w:hint="eastAsia" w:ascii="宋体" w:hAnsi="宋体" w:eastAsia="宋体" w:cs="宋体"/>
                <w:spacing w:val="0"/>
                <w:sz w:val="24"/>
                <w:szCs w:val="24"/>
                <w:highlight w:val="none"/>
                <w:lang w:val="en-US" w:eastAsia="zh-CN"/>
              </w:rPr>
            </w:pPr>
          </w:p>
        </w:tc>
        <w:tc>
          <w:tcPr>
            <w:tcW w:w="877" w:type="dxa"/>
            <w:vAlign w:val="center"/>
          </w:tcPr>
          <w:p w14:paraId="6463149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2-5</w:t>
            </w:r>
          </w:p>
        </w:tc>
        <w:tc>
          <w:tcPr>
            <w:tcW w:w="1965" w:type="dxa"/>
            <w:vAlign w:val="center"/>
          </w:tcPr>
          <w:p w14:paraId="2FBA9CD2">
            <w:pPr>
              <w:keepNext w:val="0"/>
              <w:keepLines w:val="0"/>
              <w:widowControl/>
              <w:suppressLineNumbers w:val="0"/>
              <w:jc w:val="center"/>
              <w:textAlignment w:val="center"/>
              <w:rPr>
                <w:rFonts w:hint="eastAsia"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超声诊断仪</w:t>
            </w:r>
            <w:r>
              <w:rPr>
                <w:rFonts w:hint="eastAsia" w:cs="宋体"/>
                <w:spacing w:val="0"/>
                <w:sz w:val="24"/>
                <w:szCs w:val="24"/>
                <w:highlight w:val="none"/>
                <w:lang w:val="en-US" w:eastAsia="zh-CN"/>
              </w:rPr>
              <w:t>5</w:t>
            </w:r>
          </w:p>
          <w:p w14:paraId="16C02C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spacing w:val="0"/>
                <w:sz w:val="24"/>
                <w:szCs w:val="24"/>
                <w:highlight w:val="none"/>
                <w:lang w:val="en-US" w:eastAsia="zh-CN"/>
              </w:rPr>
              <w:t>（妇产类）</w:t>
            </w:r>
          </w:p>
        </w:tc>
        <w:tc>
          <w:tcPr>
            <w:tcW w:w="1309" w:type="dxa"/>
            <w:vAlign w:val="center"/>
          </w:tcPr>
          <w:p w14:paraId="0267A3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09" w:type="dxa"/>
            <w:vMerge w:val="continue"/>
            <w:vAlign w:val="center"/>
          </w:tcPr>
          <w:p w14:paraId="6B4A679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68" w:type="dxa"/>
            <w:vAlign w:val="center"/>
          </w:tcPr>
          <w:p w14:paraId="28B54C03">
            <w:pPr>
              <w:keepNext w:val="0"/>
              <w:keepLines w:val="0"/>
              <w:widowControl/>
              <w:suppressLineNumbers w:val="0"/>
              <w:jc w:val="center"/>
              <w:textAlignment w:val="center"/>
              <w:rPr>
                <w:rFonts w:hint="eastAsia" w:cs="宋体"/>
                <w:spacing w:val="0"/>
                <w:sz w:val="24"/>
                <w:szCs w:val="24"/>
                <w:highlight w:val="none"/>
                <w:lang w:val="en-US" w:eastAsia="zh-CN"/>
              </w:rPr>
            </w:pPr>
            <w:r>
              <w:rPr>
                <w:rFonts w:hint="eastAsia" w:cs="宋体"/>
                <w:spacing w:val="0"/>
                <w:sz w:val="24"/>
                <w:szCs w:val="24"/>
                <w:highlight w:val="none"/>
                <w:lang w:val="en-US" w:eastAsia="zh-CN"/>
              </w:rPr>
              <w:t>100</w:t>
            </w:r>
          </w:p>
        </w:tc>
        <w:tc>
          <w:tcPr>
            <w:tcW w:w="1726" w:type="dxa"/>
            <w:vAlign w:val="center"/>
          </w:tcPr>
          <w:p w14:paraId="4B5DB683">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详见第五章采购需求</w:t>
            </w:r>
          </w:p>
        </w:tc>
      </w:tr>
      <w:tr w14:paraId="193E2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jc w:val="center"/>
        </w:trPr>
        <w:tc>
          <w:tcPr>
            <w:tcW w:w="576" w:type="dxa"/>
            <w:vAlign w:val="center"/>
          </w:tcPr>
          <w:p w14:paraId="6211ACF0">
            <w:pPr>
              <w:pStyle w:val="50"/>
              <w:jc w:val="center"/>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3</w:t>
            </w:r>
          </w:p>
        </w:tc>
        <w:tc>
          <w:tcPr>
            <w:tcW w:w="877" w:type="dxa"/>
            <w:vAlign w:val="center"/>
          </w:tcPr>
          <w:p w14:paraId="25C56C3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w:t>
            </w:r>
          </w:p>
        </w:tc>
        <w:tc>
          <w:tcPr>
            <w:tcW w:w="1965" w:type="dxa"/>
            <w:vAlign w:val="center"/>
          </w:tcPr>
          <w:p w14:paraId="51BC890C">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超声诊断仪</w:t>
            </w:r>
          </w:p>
          <w:p w14:paraId="5B7020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spacing w:val="0"/>
                <w:sz w:val="24"/>
                <w:szCs w:val="24"/>
                <w:highlight w:val="none"/>
                <w:lang w:val="en-US" w:eastAsia="zh-CN"/>
              </w:rPr>
              <w:t>（全身高端）</w:t>
            </w:r>
          </w:p>
        </w:tc>
        <w:tc>
          <w:tcPr>
            <w:tcW w:w="1309" w:type="dxa"/>
            <w:vAlign w:val="center"/>
          </w:tcPr>
          <w:p w14:paraId="518AAC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4</w:t>
            </w:r>
          </w:p>
        </w:tc>
        <w:tc>
          <w:tcPr>
            <w:tcW w:w="1309" w:type="dxa"/>
            <w:vAlign w:val="center"/>
          </w:tcPr>
          <w:p w14:paraId="08BC7BF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830</w:t>
            </w:r>
          </w:p>
        </w:tc>
        <w:tc>
          <w:tcPr>
            <w:tcW w:w="1268" w:type="dxa"/>
            <w:vAlign w:val="center"/>
          </w:tcPr>
          <w:p w14:paraId="0059AEB6">
            <w:pPr>
              <w:keepNext w:val="0"/>
              <w:keepLines w:val="0"/>
              <w:widowControl/>
              <w:suppressLineNumbers w:val="0"/>
              <w:jc w:val="center"/>
              <w:textAlignment w:val="center"/>
              <w:rPr>
                <w:rFonts w:hint="eastAsia" w:cs="宋体"/>
                <w:spacing w:val="0"/>
                <w:sz w:val="24"/>
                <w:szCs w:val="24"/>
                <w:highlight w:val="none"/>
                <w:lang w:val="en-US" w:eastAsia="zh-CN"/>
              </w:rPr>
            </w:pPr>
            <w:r>
              <w:rPr>
                <w:rFonts w:hint="eastAsia" w:cs="宋体"/>
                <w:spacing w:val="0"/>
                <w:sz w:val="24"/>
                <w:szCs w:val="24"/>
                <w:highlight w:val="none"/>
                <w:lang w:val="en-US" w:eastAsia="zh-CN"/>
              </w:rPr>
              <w:t>190</w:t>
            </w:r>
          </w:p>
        </w:tc>
        <w:tc>
          <w:tcPr>
            <w:tcW w:w="1726" w:type="dxa"/>
            <w:vAlign w:val="center"/>
          </w:tcPr>
          <w:p w14:paraId="153D5AC7">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详见第五章采购需求</w:t>
            </w:r>
          </w:p>
        </w:tc>
      </w:tr>
      <w:tr w14:paraId="7C17B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6" w:type="dxa"/>
            <w:vMerge w:val="restart"/>
            <w:vAlign w:val="center"/>
          </w:tcPr>
          <w:p w14:paraId="48831044">
            <w:pPr>
              <w:pStyle w:val="50"/>
              <w:jc w:val="center"/>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4</w:t>
            </w:r>
          </w:p>
        </w:tc>
        <w:tc>
          <w:tcPr>
            <w:tcW w:w="877" w:type="dxa"/>
            <w:vAlign w:val="center"/>
          </w:tcPr>
          <w:p w14:paraId="7D45C065">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4-1</w:t>
            </w:r>
          </w:p>
        </w:tc>
        <w:tc>
          <w:tcPr>
            <w:tcW w:w="1965" w:type="dxa"/>
            <w:vAlign w:val="center"/>
          </w:tcPr>
          <w:p w14:paraId="31BB0A5D">
            <w:pPr>
              <w:keepNext w:val="0"/>
              <w:keepLines w:val="0"/>
              <w:widowControl/>
              <w:suppressLineNumbers w:val="0"/>
              <w:jc w:val="center"/>
              <w:textAlignment w:val="center"/>
              <w:rPr>
                <w:rFonts w:hint="default"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超声诊断仪</w:t>
            </w:r>
            <w:r>
              <w:rPr>
                <w:rFonts w:hint="eastAsia" w:cs="宋体"/>
                <w:spacing w:val="0"/>
                <w:sz w:val="24"/>
                <w:szCs w:val="24"/>
                <w:highlight w:val="none"/>
                <w:lang w:val="en-US" w:eastAsia="zh-CN"/>
              </w:rPr>
              <w:t>1</w:t>
            </w:r>
          </w:p>
          <w:p w14:paraId="0F694C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spacing w:val="0"/>
                <w:sz w:val="24"/>
                <w:szCs w:val="24"/>
                <w:highlight w:val="none"/>
                <w:lang w:val="en-US" w:eastAsia="zh-CN"/>
              </w:rPr>
              <w:t>（全身中高端）</w:t>
            </w:r>
          </w:p>
        </w:tc>
        <w:tc>
          <w:tcPr>
            <w:tcW w:w="1309" w:type="dxa"/>
            <w:vAlign w:val="center"/>
          </w:tcPr>
          <w:p w14:paraId="3A89112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5</w:t>
            </w:r>
          </w:p>
        </w:tc>
        <w:tc>
          <w:tcPr>
            <w:tcW w:w="1309" w:type="dxa"/>
            <w:vMerge w:val="restart"/>
            <w:vAlign w:val="center"/>
          </w:tcPr>
          <w:p w14:paraId="1C0ACE0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950</w:t>
            </w:r>
          </w:p>
        </w:tc>
        <w:tc>
          <w:tcPr>
            <w:tcW w:w="1268" w:type="dxa"/>
            <w:vAlign w:val="center"/>
          </w:tcPr>
          <w:p w14:paraId="4E4E39FF">
            <w:pPr>
              <w:keepNext w:val="0"/>
              <w:keepLines w:val="0"/>
              <w:widowControl/>
              <w:suppressLineNumbers w:val="0"/>
              <w:jc w:val="center"/>
              <w:textAlignment w:val="center"/>
              <w:rPr>
                <w:rFonts w:hint="default" w:cs="宋体"/>
                <w:spacing w:val="0"/>
                <w:sz w:val="24"/>
                <w:szCs w:val="24"/>
                <w:highlight w:val="none"/>
                <w:lang w:val="en-US" w:eastAsia="zh-CN"/>
              </w:rPr>
            </w:pPr>
            <w:r>
              <w:rPr>
                <w:rFonts w:hint="eastAsia" w:cs="宋体"/>
                <w:spacing w:val="0"/>
                <w:sz w:val="24"/>
                <w:szCs w:val="24"/>
                <w:highlight w:val="none"/>
                <w:lang w:val="en-US" w:eastAsia="zh-CN"/>
              </w:rPr>
              <w:t>150</w:t>
            </w:r>
          </w:p>
        </w:tc>
        <w:tc>
          <w:tcPr>
            <w:tcW w:w="1726" w:type="dxa"/>
            <w:vAlign w:val="center"/>
          </w:tcPr>
          <w:p w14:paraId="495FE21B">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详见第五章采购需求</w:t>
            </w:r>
          </w:p>
        </w:tc>
      </w:tr>
      <w:tr w14:paraId="6F12D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6" w:type="dxa"/>
            <w:vMerge w:val="continue"/>
            <w:vAlign w:val="center"/>
          </w:tcPr>
          <w:p w14:paraId="4F7E3736">
            <w:pPr>
              <w:pStyle w:val="50"/>
              <w:jc w:val="center"/>
              <w:rPr>
                <w:rFonts w:hint="eastAsia" w:ascii="宋体" w:hAnsi="宋体" w:eastAsia="宋体" w:cs="宋体"/>
                <w:spacing w:val="0"/>
                <w:sz w:val="24"/>
                <w:szCs w:val="24"/>
                <w:highlight w:val="none"/>
                <w:lang w:val="en-US" w:eastAsia="zh-CN"/>
              </w:rPr>
            </w:pPr>
          </w:p>
        </w:tc>
        <w:tc>
          <w:tcPr>
            <w:tcW w:w="877" w:type="dxa"/>
            <w:vAlign w:val="center"/>
          </w:tcPr>
          <w:p w14:paraId="003320B3">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4-2</w:t>
            </w:r>
          </w:p>
        </w:tc>
        <w:tc>
          <w:tcPr>
            <w:tcW w:w="1965" w:type="dxa"/>
            <w:vAlign w:val="center"/>
          </w:tcPr>
          <w:p w14:paraId="220CA8B0">
            <w:pPr>
              <w:keepNext w:val="0"/>
              <w:keepLines w:val="0"/>
              <w:widowControl/>
              <w:suppressLineNumbers w:val="0"/>
              <w:jc w:val="center"/>
              <w:textAlignment w:val="center"/>
              <w:rPr>
                <w:rFonts w:hint="default"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超声诊断仪</w:t>
            </w:r>
            <w:r>
              <w:rPr>
                <w:rFonts w:hint="eastAsia" w:cs="宋体"/>
                <w:spacing w:val="0"/>
                <w:sz w:val="24"/>
                <w:szCs w:val="24"/>
                <w:highlight w:val="none"/>
                <w:lang w:val="en-US" w:eastAsia="zh-CN"/>
              </w:rPr>
              <w:t>2</w:t>
            </w:r>
          </w:p>
          <w:p w14:paraId="41D616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spacing w:val="0"/>
                <w:sz w:val="24"/>
                <w:szCs w:val="24"/>
                <w:highlight w:val="none"/>
                <w:lang w:val="en-US" w:eastAsia="zh-CN"/>
              </w:rPr>
              <w:t>（全身中高端）</w:t>
            </w:r>
          </w:p>
        </w:tc>
        <w:tc>
          <w:tcPr>
            <w:tcW w:w="1309" w:type="dxa"/>
            <w:vAlign w:val="center"/>
          </w:tcPr>
          <w:p w14:paraId="6BCEDA8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1</w:t>
            </w:r>
          </w:p>
        </w:tc>
        <w:tc>
          <w:tcPr>
            <w:tcW w:w="1309" w:type="dxa"/>
            <w:vMerge w:val="continue"/>
            <w:vAlign w:val="center"/>
          </w:tcPr>
          <w:p w14:paraId="09EECA9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268" w:type="dxa"/>
            <w:vAlign w:val="center"/>
          </w:tcPr>
          <w:p w14:paraId="7DD6B538">
            <w:pPr>
              <w:keepNext w:val="0"/>
              <w:keepLines w:val="0"/>
              <w:widowControl/>
              <w:suppressLineNumbers w:val="0"/>
              <w:jc w:val="center"/>
              <w:textAlignment w:val="center"/>
              <w:rPr>
                <w:rFonts w:hint="default" w:cs="宋体"/>
                <w:spacing w:val="0"/>
                <w:sz w:val="24"/>
                <w:szCs w:val="24"/>
                <w:highlight w:val="none"/>
                <w:lang w:val="en-US" w:eastAsia="zh-CN"/>
              </w:rPr>
            </w:pPr>
            <w:r>
              <w:rPr>
                <w:rFonts w:hint="eastAsia" w:cs="宋体"/>
                <w:spacing w:val="0"/>
                <w:sz w:val="24"/>
                <w:szCs w:val="24"/>
                <w:highlight w:val="none"/>
                <w:lang w:val="en-US" w:eastAsia="zh-CN"/>
              </w:rPr>
              <w:t>160</w:t>
            </w:r>
          </w:p>
        </w:tc>
        <w:tc>
          <w:tcPr>
            <w:tcW w:w="1726" w:type="dxa"/>
            <w:vAlign w:val="center"/>
          </w:tcPr>
          <w:p w14:paraId="38EC5148">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详见第五章采购需求</w:t>
            </w:r>
          </w:p>
        </w:tc>
      </w:tr>
      <w:tr w14:paraId="291FD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576" w:type="dxa"/>
            <w:vMerge w:val="restart"/>
            <w:vAlign w:val="center"/>
          </w:tcPr>
          <w:p w14:paraId="26973830">
            <w:pPr>
              <w:pStyle w:val="50"/>
              <w:jc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5</w:t>
            </w:r>
          </w:p>
        </w:tc>
        <w:tc>
          <w:tcPr>
            <w:tcW w:w="877" w:type="dxa"/>
            <w:vAlign w:val="center"/>
          </w:tcPr>
          <w:p w14:paraId="03CB8BD2">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5-1</w:t>
            </w:r>
          </w:p>
        </w:tc>
        <w:tc>
          <w:tcPr>
            <w:tcW w:w="1965" w:type="dxa"/>
            <w:vAlign w:val="center"/>
          </w:tcPr>
          <w:p w14:paraId="181B3AA4">
            <w:pPr>
              <w:keepNext w:val="0"/>
              <w:keepLines w:val="0"/>
              <w:widowControl/>
              <w:suppressLineNumbers w:val="0"/>
              <w:jc w:val="center"/>
              <w:textAlignment w:val="center"/>
              <w:rPr>
                <w:rFonts w:hint="eastAsia"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超声诊断仪</w:t>
            </w:r>
            <w:r>
              <w:rPr>
                <w:rFonts w:hint="eastAsia" w:cs="宋体"/>
                <w:spacing w:val="0"/>
                <w:sz w:val="24"/>
                <w:szCs w:val="24"/>
                <w:highlight w:val="none"/>
                <w:lang w:val="en-US" w:eastAsia="zh-CN"/>
              </w:rPr>
              <w:t>1</w:t>
            </w:r>
          </w:p>
          <w:p w14:paraId="2E6D56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spacing w:val="0"/>
                <w:sz w:val="24"/>
                <w:szCs w:val="24"/>
                <w:highlight w:val="none"/>
                <w:lang w:val="en-US" w:eastAsia="zh-CN"/>
              </w:rPr>
              <w:t>（麻醉类）</w:t>
            </w:r>
          </w:p>
        </w:tc>
        <w:tc>
          <w:tcPr>
            <w:tcW w:w="1309" w:type="dxa"/>
            <w:vAlign w:val="center"/>
          </w:tcPr>
          <w:p w14:paraId="2A1ACCC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2</w:t>
            </w:r>
          </w:p>
        </w:tc>
        <w:tc>
          <w:tcPr>
            <w:tcW w:w="1309" w:type="dxa"/>
            <w:vMerge w:val="restart"/>
            <w:vAlign w:val="center"/>
          </w:tcPr>
          <w:p w14:paraId="5594041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460</w:t>
            </w:r>
          </w:p>
        </w:tc>
        <w:tc>
          <w:tcPr>
            <w:tcW w:w="1268" w:type="dxa"/>
            <w:vAlign w:val="center"/>
          </w:tcPr>
          <w:p w14:paraId="5B7A53BF">
            <w:pPr>
              <w:keepNext w:val="0"/>
              <w:keepLines w:val="0"/>
              <w:widowControl/>
              <w:suppressLineNumbers w:val="0"/>
              <w:jc w:val="center"/>
              <w:textAlignment w:val="center"/>
              <w:rPr>
                <w:rFonts w:hint="default" w:cs="宋体"/>
                <w:spacing w:val="0"/>
                <w:sz w:val="24"/>
                <w:szCs w:val="24"/>
                <w:highlight w:val="none"/>
                <w:lang w:val="en-US" w:eastAsia="zh-CN"/>
              </w:rPr>
            </w:pPr>
            <w:r>
              <w:rPr>
                <w:rFonts w:hint="eastAsia" w:cs="宋体"/>
                <w:spacing w:val="0"/>
                <w:sz w:val="24"/>
                <w:szCs w:val="24"/>
                <w:highlight w:val="none"/>
                <w:lang w:val="en-US" w:eastAsia="zh-CN"/>
              </w:rPr>
              <w:t>150</w:t>
            </w:r>
          </w:p>
        </w:tc>
        <w:tc>
          <w:tcPr>
            <w:tcW w:w="1726" w:type="dxa"/>
            <w:vAlign w:val="center"/>
          </w:tcPr>
          <w:p w14:paraId="6CD7D0A1">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详见第五章采购需求</w:t>
            </w:r>
          </w:p>
        </w:tc>
      </w:tr>
      <w:tr w14:paraId="6B81B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576" w:type="dxa"/>
            <w:vMerge w:val="continue"/>
            <w:vAlign w:val="center"/>
          </w:tcPr>
          <w:p w14:paraId="6A93EE52">
            <w:pPr>
              <w:pStyle w:val="50"/>
              <w:jc w:val="center"/>
              <w:rPr>
                <w:rFonts w:hint="eastAsia" w:ascii="宋体" w:hAnsi="宋体" w:eastAsia="宋体" w:cs="宋体"/>
                <w:spacing w:val="0"/>
                <w:sz w:val="24"/>
                <w:szCs w:val="24"/>
                <w:highlight w:val="none"/>
                <w:lang w:val="en-US" w:eastAsia="zh-CN"/>
              </w:rPr>
            </w:pPr>
          </w:p>
        </w:tc>
        <w:tc>
          <w:tcPr>
            <w:tcW w:w="877" w:type="dxa"/>
            <w:vAlign w:val="center"/>
          </w:tcPr>
          <w:p w14:paraId="72D72F61">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5-2</w:t>
            </w:r>
          </w:p>
        </w:tc>
        <w:tc>
          <w:tcPr>
            <w:tcW w:w="1965" w:type="dxa"/>
            <w:vAlign w:val="center"/>
          </w:tcPr>
          <w:p w14:paraId="49C78FDA">
            <w:pPr>
              <w:keepNext w:val="0"/>
              <w:keepLines w:val="0"/>
              <w:widowControl/>
              <w:suppressLineNumbers w:val="0"/>
              <w:jc w:val="center"/>
              <w:textAlignment w:val="center"/>
              <w:rPr>
                <w:rFonts w:hint="eastAsia"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超声诊断仪</w:t>
            </w:r>
            <w:r>
              <w:rPr>
                <w:rFonts w:hint="eastAsia" w:cs="宋体"/>
                <w:spacing w:val="0"/>
                <w:sz w:val="24"/>
                <w:szCs w:val="24"/>
                <w:highlight w:val="none"/>
                <w:lang w:val="en-US" w:eastAsia="zh-CN"/>
              </w:rPr>
              <w:t>2</w:t>
            </w:r>
          </w:p>
          <w:p w14:paraId="41CCF9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spacing w:val="0"/>
                <w:sz w:val="24"/>
                <w:szCs w:val="24"/>
                <w:highlight w:val="none"/>
                <w:lang w:val="en-US" w:eastAsia="zh-CN"/>
              </w:rPr>
              <w:t>（麻醉类）</w:t>
            </w:r>
          </w:p>
        </w:tc>
        <w:tc>
          <w:tcPr>
            <w:tcW w:w="1309" w:type="dxa"/>
            <w:vAlign w:val="center"/>
          </w:tcPr>
          <w:p w14:paraId="7348A49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1</w:t>
            </w:r>
          </w:p>
        </w:tc>
        <w:tc>
          <w:tcPr>
            <w:tcW w:w="1309" w:type="dxa"/>
            <w:vMerge w:val="continue"/>
            <w:vAlign w:val="center"/>
          </w:tcPr>
          <w:p w14:paraId="5E9FB62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268" w:type="dxa"/>
            <w:vAlign w:val="center"/>
          </w:tcPr>
          <w:p w14:paraId="5529592A">
            <w:pPr>
              <w:keepNext w:val="0"/>
              <w:keepLines w:val="0"/>
              <w:widowControl/>
              <w:suppressLineNumbers w:val="0"/>
              <w:jc w:val="center"/>
              <w:textAlignment w:val="center"/>
              <w:rPr>
                <w:rFonts w:hint="default" w:cs="宋体"/>
                <w:spacing w:val="0"/>
                <w:sz w:val="24"/>
                <w:szCs w:val="24"/>
                <w:highlight w:val="none"/>
                <w:lang w:val="en-US" w:eastAsia="zh-CN"/>
              </w:rPr>
            </w:pPr>
            <w:r>
              <w:rPr>
                <w:rFonts w:hint="eastAsia" w:cs="宋体"/>
                <w:spacing w:val="0"/>
                <w:sz w:val="24"/>
                <w:szCs w:val="24"/>
                <w:highlight w:val="none"/>
                <w:lang w:val="en-US" w:eastAsia="zh-CN"/>
              </w:rPr>
              <w:t>120</w:t>
            </w:r>
          </w:p>
        </w:tc>
        <w:tc>
          <w:tcPr>
            <w:tcW w:w="1726" w:type="dxa"/>
            <w:vAlign w:val="center"/>
          </w:tcPr>
          <w:p w14:paraId="7F897854">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详见第五章采购需求</w:t>
            </w:r>
          </w:p>
        </w:tc>
      </w:tr>
      <w:tr w14:paraId="1FC6C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6" w:type="dxa"/>
            <w:vMerge w:val="restart"/>
            <w:vAlign w:val="center"/>
          </w:tcPr>
          <w:p w14:paraId="4DC268C2">
            <w:pPr>
              <w:pStyle w:val="50"/>
              <w:jc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6</w:t>
            </w:r>
          </w:p>
        </w:tc>
        <w:tc>
          <w:tcPr>
            <w:tcW w:w="877" w:type="dxa"/>
            <w:vAlign w:val="center"/>
          </w:tcPr>
          <w:p w14:paraId="5477D641">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6-1</w:t>
            </w:r>
          </w:p>
        </w:tc>
        <w:tc>
          <w:tcPr>
            <w:tcW w:w="1965" w:type="dxa"/>
            <w:vAlign w:val="center"/>
          </w:tcPr>
          <w:p w14:paraId="30EAFC02">
            <w:pPr>
              <w:keepNext w:val="0"/>
              <w:keepLines w:val="0"/>
              <w:widowControl/>
              <w:suppressLineNumbers w:val="0"/>
              <w:jc w:val="center"/>
              <w:textAlignment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便携式</w:t>
            </w:r>
            <w:r>
              <w:rPr>
                <w:rFonts w:hint="eastAsia" w:ascii="宋体" w:hAnsi="宋体" w:eastAsia="宋体" w:cs="宋体"/>
                <w:spacing w:val="0"/>
                <w:sz w:val="24"/>
                <w:szCs w:val="24"/>
                <w:highlight w:val="none"/>
                <w:lang w:val="en-US" w:eastAsia="zh-CN"/>
              </w:rPr>
              <w:t>超声诊断仪</w:t>
            </w:r>
            <w:r>
              <w:rPr>
                <w:rFonts w:hint="eastAsia" w:cs="宋体"/>
                <w:spacing w:val="0"/>
                <w:sz w:val="24"/>
                <w:szCs w:val="24"/>
                <w:highlight w:val="none"/>
                <w:lang w:val="en-US" w:eastAsia="zh-CN"/>
              </w:rPr>
              <w:t>1</w:t>
            </w:r>
          </w:p>
          <w:p w14:paraId="7218EB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spacing w:val="0"/>
                <w:sz w:val="24"/>
                <w:szCs w:val="24"/>
                <w:highlight w:val="none"/>
                <w:lang w:val="en-US" w:eastAsia="zh-CN"/>
              </w:rPr>
              <w:t>（高端）</w:t>
            </w:r>
          </w:p>
        </w:tc>
        <w:tc>
          <w:tcPr>
            <w:tcW w:w="1309" w:type="dxa"/>
            <w:vAlign w:val="center"/>
          </w:tcPr>
          <w:p w14:paraId="0F8A988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8</w:t>
            </w:r>
          </w:p>
        </w:tc>
        <w:tc>
          <w:tcPr>
            <w:tcW w:w="1309" w:type="dxa"/>
            <w:vMerge w:val="restart"/>
            <w:vAlign w:val="center"/>
          </w:tcPr>
          <w:p w14:paraId="7CD0E31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960</w:t>
            </w:r>
          </w:p>
        </w:tc>
        <w:tc>
          <w:tcPr>
            <w:tcW w:w="1268" w:type="dxa"/>
            <w:vAlign w:val="center"/>
          </w:tcPr>
          <w:p w14:paraId="016A81BA">
            <w:pPr>
              <w:keepNext w:val="0"/>
              <w:keepLines w:val="0"/>
              <w:widowControl/>
              <w:suppressLineNumbers w:val="0"/>
              <w:jc w:val="center"/>
              <w:textAlignment w:val="center"/>
              <w:rPr>
                <w:rFonts w:hint="default" w:cs="宋体"/>
                <w:spacing w:val="0"/>
                <w:sz w:val="24"/>
                <w:szCs w:val="24"/>
                <w:highlight w:val="none"/>
                <w:lang w:val="en-US" w:eastAsia="zh-CN"/>
              </w:rPr>
            </w:pPr>
            <w:r>
              <w:rPr>
                <w:rFonts w:hint="eastAsia" w:cs="宋体"/>
                <w:spacing w:val="0"/>
                <w:sz w:val="24"/>
                <w:szCs w:val="24"/>
                <w:highlight w:val="none"/>
                <w:lang w:val="en-US" w:eastAsia="zh-CN"/>
              </w:rPr>
              <w:t>80</w:t>
            </w:r>
          </w:p>
        </w:tc>
        <w:tc>
          <w:tcPr>
            <w:tcW w:w="1726" w:type="dxa"/>
            <w:vAlign w:val="center"/>
          </w:tcPr>
          <w:p w14:paraId="5105C610">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详见第五章采购需求</w:t>
            </w:r>
          </w:p>
        </w:tc>
      </w:tr>
      <w:tr w14:paraId="0CC64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6" w:type="dxa"/>
            <w:vMerge w:val="continue"/>
            <w:vAlign w:val="center"/>
          </w:tcPr>
          <w:p w14:paraId="4D431ECA">
            <w:pPr>
              <w:pStyle w:val="50"/>
              <w:jc w:val="center"/>
              <w:rPr>
                <w:rFonts w:hint="eastAsia" w:ascii="宋体" w:hAnsi="宋体" w:eastAsia="宋体" w:cs="宋体"/>
                <w:spacing w:val="0"/>
                <w:sz w:val="24"/>
                <w:szCs w:val="24"/>
                <w:highlight w:val="none"/>
                <w:lang w:val="en-US" w:eastAsia="zh-CN"/>
              </w:rPr>
            </w:pPr>
          </w:p>
        </w:tc>
        <w:tc>
          <w:tcPr>
            <w:tcW w:w="877" w:type="dxa"/>
            <w:vAlign w:val="center"/>
          </w:tcPr>
          <w:p w14:paraId="0F971348">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6-2</w:t>
            </w:r>
          </w:p>
        </w:tc>
        <w:tc>
          <w:tcPr>
            <w:tcW w:w="1965" w:type="dxa"/>
            <w:vAlign w:val="center"/>
          </w:tcPr>
          <w:p w14:paraId="03936209">
            <w:pPr>
              <w:keepNext w:val="0"/>
              <w:keepLines w:val="0"/>
              <w:widowControl/>
              <w:suppressLineNumbers w:val="0"/>
              <w:jc w:val="center"/>
              <w:textAlignment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便携式</w:t>
            </w:r>
            <w:r>
              <w:rPr>
                <w:rFonts w:hint="eastAsia" w:ascii="宋体" w:hAnsi="宋体" w:eastAsia="宋体" w:cs="宋体"/>
                <w:spacing w:val="0"/>
                <w:sz w:val="24"/>
                <w:szCs w:val="24"/>
                <w:highlight w:val="none"/>
                <w:lang w:val="en-US" w:eastAsia="zh-CN"/>
              </w:rPr>
              <w:t>超声诊断仪</w:t>
            </w:r>
            <w:r>
              <w:rPr>
                <w:rFonts w:hint="eastAsia" w:cs="宋体"/>
                <w:spacing w:val="0"/>
                <w:sz w:val="24"/>
                <w:szCs w:val="24"/>
                <w:highlight w:val="none"/>
                <w:lang w:val="en-US" w:eastAsia="zh-CN"/>
              </w:rPr>
              <w:t>2</w:t>
            </w:r>
          </w:p>
          <w:p w14:paraId="352B90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spacing w:val="0"/>
                <w:sz w:val="24"/>
                <w:szCs w:val="24"/>
                <w:highlight w:val="none"/>
                <w:lang w:val="en-US" w:eastAsia="zh-CN"/>
              </w:rPr>
              <w:t>（高端）</w:t>
            </w:r>
          </w:p>
        </w:tc>
        <w:tc>
          <w:tcPr>
            <w:tcW w:w="1309" w:type="dxa"/>
            <w:vAlign w:val="center"/>
          </w:tcPr>
          <w:p w14:paraId="5595522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1</w:t>
            </w:r>
          </w:p>
        </w:tc>
        <w:tc>
          <w:tcPr>
            <w:tcW w:w="1309" w:type="dxa"/>
            <w:vMerge w:val="continue"/>
            <w:vAlign w:val="center"/>
          </w:tcPr>
          <w:p w14:paraId="28A4EFC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268" w:type="dxa"/>
            <w:vAlign w:val="center"/>
          </w:tcPr>
          <w:p w14:paraId="0738DF8E">
            <w:pPr>
              <w:keepNext w:val="0"/>
              <w:keepLines w:val="0"/>
              <w:widowControl/>
              <w:suppressLineNumbers w:val="0"/>
              <w:jc w:val="center"/>
              <w:textAlignment w:val="center"/>
              <w:rPr>
                <w:rFonts w:hint="eastAsia" w:cs="宋体"/>
                <w:spacing w:val="0"/>
                <w:sz w:val="24"/>
                <w:szCs w:val="24"/>
                <w:highlight w:val="none"/>
                <w:lang w:val="en-US" w:eastAsia="zh-CN"/>
              </w:rPr>
            </w:pPr>
            <w:r>
              <w:rPr>
                <w:rFonts w:hint="eastAsia" w:cs="宋体"/>
                <w:spacing w:val="0"/>
                <w:sz w:val="24"/>
                <w:szCs w:val="24"/>
                <w:highlight w:val="none"/>
                <w:lang w:val="en-US" w:eastAsia="zh-CN"/>
              </w:rPr>
              <w:t>80</w:t>
            </w:r>
          </w:p>
        </w:tc>
        <w:tc>
          <w:tcPr>
            <w:tcW w:w="1726" w:type="dxa"/>
            <w:vAlign w:val="center"/>
          </w:tcPr>
          <w:p w14:paraId="56C993A3">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详见第五章采购需求</w:t>
            </w:r>
          </w:p>
        </w:tc>
      </w:tr>
      <w:tr w14:paraId="6BDF6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6" w:type="dxa"/>
            <w:vMerge w:val="continue"/>
            <w:vAlign w:val="center"/>
          </w:tcPr>
          <w:p w14:paraId="69E7047C">
            <w:pPr>
              <w:pStyle w:val="50"/>
              <w:jc w:val="center"/>
              <w:rPr>
                <w:rFonts w:hint="eastAsia" w:ascii="宋体" w:hAnsi="宋体" w:eastAsia="宋体" w:cs="宋体"/>
                <w:spacing w:val="0"/>
                <w:sz w:val="24"/>
                <w:szCs w:val="24"/>
                <w:highlight w:val="none"/>
                <w:lang w:val="en-US" w:eastAsia="zh-CN"/>
              </w:rPr>
            </w:pPr>
          </w:p>
        </w:tc>
        <w:tc>
          <w:tcPr>
            <w:tcW w:w="877" w:type="dxa"/>
            <w:vAlign w:val="center"/>
          </w:tcPr>
          <w:p w14:paraId="3674FD68">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6-3</w:t>
            </w:r>
          </w:p>
        </w:tc>
        <w:tc>
          <w:tcPr>
            <w:tcW w:w="1965" w:type="dxa"/>
            <w:vAlign w:val="center"/>
          </w:tcPr>
          <w:p w14:paraId="10D23AAC">
            <w:pPr>
              <w:keepNext w:val="0"/>
              <w:keepLines w:val="0"/>
              <w:widowControl/>
              <w:suppressLineNumbers w:val="0"/>
              <w:jc w:val="center"/>
              <w:textAlignment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便携式</w:t>
            </w:r>
            <w:r>
              <w:rPr>
                <w:rFonts w:hint="eastAsia" w:ascii="宋体" w:hAnsi="宋体" w:eastAsia="宋体" w:cs="宋体"/>
                <w:spacing w:val="0"/>
                <w:sz w:val="24"/>
                <w:szCs w:val="24"/>
                <w:highlight w:val="none"/>
                <w:lang w:val="en-US" w:eastAsia="zh-CN"/>
              </w:rPr>
              <w:t>超声诊断仪</w:t>
            </w:r>
            <w:r>
              <w:rPr>
                <w:rFonts w:hint="eastAsia" w:cs="宋体"/>
                <w:spacing w:val="0"/>
                <w:sz w:val="24"/>
                <w:szCs w:val="24"/>
                <w:highlight w:val="none"/>
                <w:lang w:val="en-US" w:eastAsia="zh-CN"/>
              </w:rPr>
              <w:t>3</w:t>
            </w:r>
          </w:p>
          <w:p w14:paraId="17C39F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spacing w:val="0"/>
                <w:sz w:val="24"/>
                <w:szCs w:val="24"/>
                <w:highlight w:val="none"/>
                <w:lang w:val="en-US" w:eastAsia="zh-CN"/>
              </w:rPr>
              <w:t>（高端）</w:t>
            </w:r>
          </w:p>
        </w:tc>
        <w:tc>
          <w:tcPr>
            <w:tcW w:w="1309" w:type="dxa"/>
            <w:vAlign w:val="center"/>
          </w:tcPr>
          <w:p w14:paraId="0434550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1</w:t>
            </w:r>
          </w:p>
        </w:tc>
        <w:tc>
          <w:tcPr>
            <w:tcW w:w="1309" w:type="dxa"/>
            <w:vMerge w:val="continue"/>
            <w:vAlign w:val="center"/>
          </w:tcPr>
          <w:p w14:paraId="1B08CA5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268" w:type="dxa"/>
            <w:vAlign w:val="center"/>
          </w:tcPr>
          <w:p w14:paraId="0B486F2A">
            <w:pPr>
              <w:keepNext w:val="0"/>
              <w:keepLines w:val="0"/>
              <w:widowControl/>
              <w:suppressLineNumbers w:val="0"/>
              <w:jc w:val="center"/>
              <w:textAlignment w:val="center"/>
              <w:rPr>
                <w:rFonts w:hint="eastAsia" w:cs="宋体"/>
                <w:spacing w:val="0"/>
                <w:sz w:val="24"/>
                <w:szCs w:val="24"/>
                <w:highlight w:val="none"/>
                <w:lang w:val="en-US" w:eastAsia="zh-CN"/>
              </w:rPr>
            </w:pPr>
            <w:r>
              <w:rPr>
                <w:rFonts w:hint="eastAsia" w:cs="宋体"/>
                <w:spacing w:val="0"/>
                <w:sz w:val="24"/>
                <w:szCs w:val="24"/>
                <w:highlight w:val="none"/>
                <w:lang w:val="en-US" w:eastAsia="zh-CN"/>
              </w:rPr>
              <w:t>80</w:t>
            </w:r>
          </w:p>
        </w:tc>
        <w:tc>
          <w:tcPr>
            <w:tcW w:w="1726" w:type="dxa"/>
            <w:vAlign w:val="center"/>
          </w:tcPr>
          <w:p w14:paraId="1B84FC7F">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详见第五章采购需求</w:t>
            </w:r>
          </w:p>
        </w:tc>
      </w:tr>
      <w:tr w14:paraId="4CD27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6" w:type="dxa"/>
            <w:vMerge w:val="continue"/>
            <w:vAlign w:val="center"/>
          </w:tcPr>
          <w:p w14:paraId="460D7506">
            <w:pPr>
              <w:pStyle w:val="50"/>
              <w:jc w:val="center"/>
              <w:rPr>
                <w:rFonts w:hint="eastAsia" w:ascii="宋体" w:hAnsi="宋体" w:eastAsia="宋体" w:cs="宋体"/>
                <w:spacing w:val="0"/>
                <w:sz w:val="24"/>
                <w:szCs w:val="24"/>
                <w:highlight w:val="none"/>
                <w:lang w:val="en-US" w:eastAsia="zh-CN"/>
              </w:rPr>
            </w:pPr>
          </w:p>
        </w:tc>
        <w:tc>
          <w:tcPr>
            <w:tcW w:w="877" w:type="dxa"/>
            <w:vAlign w:val="center"/>
          </w:tcPr>
          <w:p w14:paraId="07E240CC">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6-4</w:t>
            </w:r>
          </w:p>
        </w:tc>
        <w:tc>
          <w:tcPr>
            <w:tcW w:w="1965" w:type="dxa"/>
            <w:vAlign w:val="center"/>
          </w:tcPr>
          <w:p w14:paraId="6A47583B">
            <w:pPr>
              <w:keepNext w:val="0"/>
              <w:keepLines w:val="0"/>
              <w:widowControl/>
              <w:suppressLineNumbers w:val="0"/>
              <w:jc w:val="center"/>
              <w:textAlignment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便携式</w:t>
            </w:r>
            <w:r>
              <w:rPr>
                <w:rFonts w:hint="eastAsia" w:ascii="宋体" w:hAnsi="宋体" w:eastAsia="宋体" w:cs="宋体"/>
                <w:spacing w:val="0"/>
                <w:sz w:val="24"/>
                <w:szCs w:val="24"/>
                <w:highlight w:val="none"/>
                <w:lang w:val="en-US" w:eastAsia="zh-CN"/>
              </w:rPr>
              <w:t>超声诊断仪</w:t>
            </w:r>
            <w:r>
              <w:rPr>
                <w:rFonts w:hint="eastAsia" w:cs="宋体"/>
                <w:spacing w:val="0"/>
                <w:sz w:val="24"/>
                <w:szCs w:val="24"/>
                <w:highlight w:val="none"/>
                <w:lang w:val="en-US" w:eastAsia="zh-CN"/>
              </w:rPr>
              <w:t>4</w:t>
            </w:r>
          </w:p>
          <w:p w14:paraId="415FDD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spacing w:val="0"/>
                <w:sz w:val="24"/>
                <w:szCs w:val="24"/>
                <w:highlight w:val="none"/>
                <w:lang w:val="en-US" w:eastAsia="zh-CN"/>
              </w:rPr>
              <w:t>（高端）</w:t>
            </w:r>
          </w:p>
        </w:tc>
        <w:tc>
          <w:tcPr>
            <w:tcW w:w="1309" w:type="dxa"/>
            <w:vAlign w:val="center"/>
          </w:tcPr>
          <w:p w14:paraId="253E2A3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1</w:t>
            </w:r>
          </w:p>
        </w:tc>
        <w:tc>
          <w:tcPr>
            <w:tcW w:w="1309" w:type="dxa"/>
            <w:vMerge w:val="continue"/>
            <w:vAlign w:val="center"/>
          </w:tcPr>
          <w:p w14:paraId="0E43FB7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268" w:type="dxa"/>
            <w:vAlign w:val="center"/>
          </w:tcPr>
          <w:p w14:paraId="271EFB60">
            <w:pPr>
              <w:keepNext w:val="0"/>
              <w:keepLines w:val="0"/>
              <w:widowControl/>
              <w:suppressLineNumbers w:val="0"/>
              <w:jc w:val="center"/>
              <w:textAlignment w:val="center"/>
              <w:rPr>
                <w:rFonts w:hint="eastAsia" w:cs="宋体"/>
                <w:spacing w:val="0"/>
                <w:sz w:val="24"/>
                <w:szCs w:val="24"/>
                <w:highlight w:val="none"/>
                <w:lang w:val="en-US" w:eastAsia="zh-CN"/>
              </w:rPr>
            </w:pPr>
            <w:r>
              <w:rPr>
                <w:rFonts w:hint="eastAsia" w:cs="宋体"/>
                <w:spacing w:val="0"/>
                <w:sz w:val="24"/>
                <w:szCs w:val="24"/>
                <w:highlight w:val="none"/>
                <w:lang w:val="en-US" w:eastAsia="zh-CN"/>
              </w:rPr>
              <w:t>80</w:t>
            </w:r>
          </w:p>
        </w:tc>
        <w:tc>
          <w:tcPr>
            <w:tcW w:w="1726" w:type="dxa"/>
            <w:vAlign w:val="center"/>
          </w:tcPr>
          <w:p w14:paraId="694A917D">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详见第五章采购需求</w:t>
            </w:r>
          </w:p>
        </w:tc>
      </w:tr>
      <w:tr w14:paraId="7E66D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6" w:type="dxa"/>
            <w:vMerge w:val="restart"/>
            <w:vAlign w:val="center"/>
          </w:tcPr>
          <w:p w14:paraId="5B667BC2">
            <w:pPr>
              <w:pStyle w:val="50"/>
              <w:jc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7</w:t>
            </w:r>
          </w:p>
        </w:tc>
        <w:tc>
          <w:tcPr>
            <w:tcW w:w="877" w:type="dxa"/>
            <w:vAlign w:val="center"/>
          </w:tcPr>
          <w:p w14:paraId="10C86678">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7-1</w:t>
            </w:r>
          </w:p>
        </w:tc>
        <w:tc>
          <w:tcPr>
            <w:tcW w:w="1965" w:type="dxa"/>
            <w:vAlign w:val="center"/>
          </w:tcPr>
          <w:p w14:paraId="394F885E">
            <w:pPr>
              <w:keepNext w:val="0"/>
              <w:keepLines w:val="0"/>
              <w:widowControl/>
              <w:suppressLineNumbers w:val="0"/>
              <w:jc w:val="center"/>
              <w:textAlignment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便携式</w:t>
            </w:r>
            <w:r>
              <w:rPr>
                <w:rFonts w:hint="eastAsia" w:ascii="宋体" w:hAnsi="宋体" w:eastAsia="宋体" w:cs="宋体"/>
                <w:spacing w:val="0"/>
                <w:sz w:val="24"/>
                <w:szCs w:val="24"/>
                <w:highlight w:val="none"/>
                <w:lang w:val="en-US" w:eastAsia="zh-CN"/>
              </w:rPr>
              <w:t>超声诊断仪</w:t>
            </w:r>
            <w:r>
              <w:rPr>
                <w:rFonts w:hint="eastAsia" w:cs="宋体"/>
                <w:spacing w:val="0"/>
                <w:sz w:val="24"/>
                <w:szCs w:val="24"/>
                <w:highlight w:val="none"/>
                <w:lang w:val="en-US" w:eastAsia="zh-CN"/>
              </w:rPr>
              <w:t>1</w:t>
            </w:r>
          </w:p>
          <w:p w14:paraId="298E52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spacing w:val="0"/>
                <w:sz w:val="24"/>
                <w:szCs w:val="24"/>
                <w:highlight w:val="none"/>
                <w:lang w:val="en-US" w:eastAsia="zh-CN"/>
              </w:rPr>
              <w:t>（中高端）</w:t>
            </w:r>
          </w:p>
        </w:tc>
        <w:tc>
          <w:tcPr>
            <w:tcW w:w="1309" w:type="dxa"/>
            <w:vAlign w:val="center"/>
          </w:tcPr>
          <w:p w14:paraId="0FDB70B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6</w:t>
            </w:r>
          </w:p>
        </w:tc>
        <w:tc>
          <w:tcPr>
            <w:tcW w:w="1309" w:type="dxa"/>
            <w:vMerge w:val="restart"/>
            <w:vAlign w:val="center"/>
          </w:tcPr>
          <w:p w14:paraId="7CAEDDB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585</w:t>
            </w:r>
          </w:p>
        </w:tc>
        <w:tc>
          <w:tcPr>
            <w:tcW w:w="1268" w:type="dxa"/>
            <w:vAlign w:val="center"/>
          </w:tcPr>
          <w:p w14:paraId="3A31028B">
            <w:pPr>
              <w:keepNext w:val="0"/>
              <w:keepLines w:val="0"/>
              <w:widowControl/>
              <w:suppressLineNumbers w:val="0"/>
              <w:jc w:val="center"/>
              <w:textAlignment w:val="center"/>
              <w:rPr>
                <w:rFonts w:hint="default" w:cs="宋体"/>
                <w:spacing w:val="0"/>
                <w:sz w:val="24"/>
                <w:szCs w:val="24"/>
                <w:highlight w:val="none"/>
                <w:lang w:val="en-US" w:eastAsia="zh-CN"/>
              </w:rPr>
            </w:pPr>
            <w:r>
              <w:rPr>
                <w:rFonts w:hint="eastAsia" w:cs="宋体"/>
                <w:spacing w:val="0"/>
                <w:sz w:val="24"/>
                <w:szCs w:val="24"/>
                <w:highlight w:val="none"/>
                <w:lang w:val="en-US" w:eastAsia="zh-CN"/>
              </w:rPr>
              <w:t>40</w:t>
            </w:r>
          </w:p>
        </w:tc>
        <w:tc>
          <w:tcPr>
            <w:tcW w:w="1726" w:type="dxa"/>
            <w:vAlign w:val="center"/>
          </w:tcPr>
          <w:p w14:paraId="6F34F379">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详见第五章采购需求</w:t>
            </w:r>
          </w:p>
        </w:tc>
      </w:tr>
      <w:tr w14:paraId="408C5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6" w:type="dxa"/>
            <w:vMerge w:val="continue"/>
            <w:vAlign w:val="center"/>
          </w:tcPr>
          <w:p w14:paraId="0EA9797D">
            <w:pPr>
              <w:pStyle w:val="50"/>
              <w:jc w:val="center"/>
              <w:rPr>
                <w:rFonts w:hint="eastAsia" w:ascii="宋体" w:hAnsi="宋体" w:eastAsia="宋体" w:cs="宋体"/>
                <w:spacing w:val="0"/>
                <w:sz w:val="24"/>
                <w:szCs w:val="24"/>
                <w:highlight w:val="none"/>
                <w:lang w:val="en-US" w:eastAsia="zh-CN"/>
              </w:rPr>
            </w:pPr>
          </w:p>
        </w:tc>
        <w:tc>
          <w:tcPr>
            <w:tcW w:w="877" w:type="dxa"/>
            <w:vAlign w:val="center"/>
          </w:tcPr>
          <w:p w14:paraId="7235D80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7-2</w:t>
            </w:r>
          </w:p>
        </w:tc>
        <w:tc>
          <w:tcPr>
            <w:tcW w:w="1965" w:type="dxa"/>
            <w:vAlign w:val="center"/>
          </w:tcPr>
          <w:p w14:paraId="064FFA10">
            <w:pPr>
              <w:keepNext w:val="0"/>
              <w:keepLines w:val="0"/>
              <w:widowControl/>
              <w:suppressLineNumbers w:val="0"/>
              <w:jc w:val="center"/>
              <w:textAlignment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便携式</w:t>
            </w:r>
            <w:r>
              <w:rPr>
                <w:rFonts w:hint="eastAsia" w:ascii="宋体" w:hAnsi="宋体" w:eastAsia="宋体" w:cs="宋体"/>
                <w:spacing w:val="0"/>
                <w:sz w:val="24"/>
                <w:szCs w:val="24"/>
                <w:highlight w:val="none"/>
                <w:lang w:val="en-US" w:eastAsia="zh-CN"/>
              </w:rPr>
              <w:t>超声诊断仪</w:t>
            </w:r>
            <w:r>
              <w:rPr>
                <w:rFonts w:hint="eastAsia" w:cs="宋体"/>
                <w:spacing w:val="0"/>
                <w:sz w:val="24"/>
                <w:szCs w:val="24"/>
                <w:highlight w:val="none"/>
                <w:lang w:val="en-US" w:eastAsia="zh-CN"/>
              </w:rPr>
              <w:t>2</w:t>
            </w:r>
          </w:p>
          <w:p w14:paraId="4307D5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spacing w:val="0"/>
                <w:sz w:val="24"/>
                <w:szCs w:val="24"/>
                <w:highlight w:val="none"/>
                <w:lang w:val="en-US" w:eastAsia="zh-CN"/>
              </w:rPr>
              <w:t>（中高端）</w:t>
            </w:r>
          </w:p>
        </w:tc>
        <w:tc>
          <w:tcPr>
            <w:tcW w:w="1309" w:type="dxa"/>
            <w:vAlign w:val="center"/>
          </w:tcPr>
          <w:p w14:paraId="595C999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4</w:t>
            </w:r>
          </w:p>
        </w:tc>
        <w:tc>
          <w:tcPr>
            <w:tcW w:w="1309" w:type="dxa"/>
            <w:vMerge w:val="continue"/>
            <w:vAlign w:val="center"/>
          </w:tcPr>
          <w:p w14:paraId="468B30C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268" w:type="dxa"/>
            <w:vAlign w:val="center"/>
          </w:tcPr>
          <w:p w14:paraId="5E2A541C">
            <w:pPr>
              <w:keepNext w:val="0"/>
              <w:keepLines w:val="0"/>
              <w:widowControl/>
              <w:suppressLineNumbers w:val="0"/>
              <w:jc w:val="center"/>
              <w:textAlignment w:val="center"/>
              <w:rPr>
                <w:rFonts w:hint="default" w:cs="宋体"/>
                <w:spacing w:val="0"/>
                <w:sz w:val="24"/>
                <w:szCs w:val="24"/>
                <w:highlight w:val="none"/>
                <w:lang w:val="en-US" w:eastAsia="zh-CN"/>
              </w:rPr>
            </w:pPr>
            <w:r>
              <w:rPr>
                <w:rFonts w:hint="eastAsia" w:cs="宋体"/>
                <w:spacing w:val="0"/>
                <w:sz w:val="24"/>
                <w:szCs w:val="24"/>
                <w:highlight w:val="none"/>
                <w:lang w:val="en-US" w:eastAsia="zh-CN"/>
              </w:rPr>
              <w:t>35</w:t>
            </w:r>
          </w:p>
        </w:tc>
        <w:tc>
          <w:tcPr>
            <w:tcW w:w="1726" w:type="dxa"/>
            <w:vAlign w:val="center"/>
          </w:tcPr>
          <w:p w14:paraId="42AF7499">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详见第五章采购需求</w:t>
            </w:r>
          </w:p>
        </w:tc>
      </w:tr>
      <w:tr w14:paraId="6B31F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6" w:type="dxa"/>
            <w:vMerge w:val="continue"/>
            <w:vAlign w:val="center"/>
          </w:tcPr>
          <w:p w14:paraId="68C641EA">
            <w:pPr>
              <w:pStyle w:val="50"/>
              <w:jc w:val="center"/>
              <w:rPr>
                <w:rFonts w:hint="eastAsia" w:ascii="宋体" w:hAnsi="宋体" w:eastAsia="宋体" w:cs="宋体"/>
                <w:spacing w:val="0"/>
                <w:sz w:val="24"/>
                <w:szCs w:val="24"/>
                <w:highlight w:val="none"/>
                <w:lang w:val="en-US" w:eastAsia="zh-CN"/>
              </w:rPr>
            </w:pPr>
          </w:p>
        </w:tc>
        <w:tc>
          <w:tcPr>
            <w:tcW w:w="877" w:type="dxa"/>
            <w:vAlign w:val="center"/>
          </w:tcPr>
          <w:p w14:paraId="7226B3B5">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7-3</w:t>
            </w:r>
          </w:p>
        </w:tc>
        <w:tc>
          <w:tcPr>
            <w:tcW w:w="1965" w:type="dxa"/>
            <w:vAlign w:val="center"/>
          </w:tcPr>
          <w:p w14:paraId="6FE44A98">
            <w:pPr>
              <w:keepNext w:val="0"/>
              <w:keepLines w:val="0"/>
              <w:widowControl/>
              <w:suppressLineNumbers w:val="0"/>
              <w:jc w:val="center"/>
              <w:textAlignment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便携式</w:t>
            </w:r>
            <w:r>
              <w:rPr>
                <w:rFonts w:hint="eastAsia" w:ascii="宋体" w:hAnsi="宋体" w:eastAsia="宋体" w:cs="宋体"/>
                <w:spacing w:val="0"/>
                <w:sz w:val="24"/>
                <w:szCs w:val="24"/>
                <w:highlight w:val="none"/>
                <w:lang w:val="en-US" w:eastAsia="zh-CN"/>
              </w:rPr>
              <w:t>超声诊断仪</w:t>
            </w:r>
            <w:r>
              <w:rPr>
                <w:rFonts w:hint="eastAsia" w:cs="宋体"/>
                <w:spacing w:val="0"/>
                <w:sz w:val="24"/>
                <w:szCs w:val="24"/>
                <w:highlight w:val="none"/>
                <w:lang w:val="en-US" w:eastAsia="zh-CN"/>
              </w:rPr>
              <w:t>3</w:t>
            </w:r>
          </w:p>
          <w:p w14:paraId="4968B0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spacing w:val="0"/>
                <w:sz w:val="24"/>
                <w:szCs w:val="24"/>
                <w:highlight w:val="none"/>
                <w:lang w:val="en-US" w:eastAsia="zh-CN"/>
              </w:rPr>
              <w:t>（中高端）</w:t>
            </w:r>
          </w:p>
        </w:tc>
        <w:tc>
          <w:tcPr>
            <w:tcW w:w="1309" w:type="dxa"/>
            <w:vAlign w:val="center"/>
          </w:tcPr>
          <w:p w14:paraId="3D580FB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5</w:t>
            </w:r>
          </w:p>
        </w:tc>
        <w:tc>
          <w:tcPr>
            <w:tcW w:w="1309" w:type="dxa"/>
            <w:vMerge w:val="continue"/>
            <w:vAlign w:val="center"/>
          </w:tcPr>
          <w:p w14:paraId="71A002A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268" w:type="dxa"/>
            <w:vAlign w:val="center"/>
          </w:tcPr>
          <w:p w14:paraId="27706AFC">
            <w:pPr>
              <w:keepNext w:val="0"/>
              <w:keepLines w:val="0"/>
              <w:widowControl/>
              <w:suppressLineNumbers w:val="0"/>
              <w:jc w:val="center"/>
              <w:textAlignment w:val="center"/>
              <w:rPr>
                <w:rFonts w:hint="default" w:cs="宋体"/>
                <w:spacing w:val="0"/>
                <w:sz w:val="24"/>
                <w:szCs w:val="24"/>
                <w:highlight w:val="none"/>
                <w:lang w:val="en-US" w:eastAsia="zh-CN"/>
              </w:rPr>
            </w:pPr>
            <w:r>
              <w:rPr>
                <w:rFonts w:hint="eastAsia" w:cs="宋体"/>
                <w:spacing w:val="0"/>
                <w:sz w:val="24"/>
                <w:szCs w:val="24"/>
                <w:highlight w:val="none"/>
                <w:lang w:val="en-US" w:eastAsia="zh-CN"/>
              </w:rPr>
              <w:t>25</w:t>
            </w:r>
          </w:p>
        </w:tc>
        <w:tc>
          <w:tcPr>
            <w:tcW w:w="1726" w:type="dxa"/>
            <w:vAlign w:val="center"/>
          </w:tcPr>
          <w:p w14:paraId="594FE71F">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详见第五章采购需求</w:t>
            </w:r>
          </w:p>
        </w:tc>
      </w:tr>
    </w:tbl>
    <w:p w14:paraId="1B08B3C1">
      <w:pPr>
        <w:pageBreakBefore w:val="0"/>
        <w:kinsoku/>
        <w:overflowPunct/>
        <w:bidi w:val="0"/>
        <w:spacing w:line="360" w:lineRule="auto"/>
        <w:rPr>
          <w:rFonts w:hint="eastAsia" w:ascii="宋体" w:hAnsi="宋体" w:eastAsia="宋体" w:cs="宋体"/>
          <w:sz w:val="24"/>
          <w:szCs w:val="24"/>
        </w:rPr>
      </w:pPr>
    </w:p>
    <w:p w14:paraId="13FE7BCD">
      <w:pPr>
        <w:pageBreakBefore w:val="0"/>
        <w:kinsoku/>
        <w:overflowPunct/>
        <w:bidi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5.合同履行期限：</w:t>
      </w:r>
      <w:r>
        <w:rPr>
          <w:rFonts w:hint="eastAsia" w:ascii="宋体" w:hAnsi="宋体" w:eastAsia="宋体" w:cs="宋体"/>
          <w:sz w:val="24"/>
          <w:szCs w:val="24"/>
          <w:lang w:val="en-US" w:eastAsia="zh-CN"/>
        </w:rPr>
        <w:t>详见第五章《采购需求》中各包技术要求。</w:t>
      </w:r>
    </w:p>
    <w:p w14:paraId="73F7730F">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6.本项目不接受联合体投标。</w:t>
      </w:r>
    </w:p>
    <w:p w14:paraId="6DC1024A">
      <w:pPr>
        <w:pStyle w:val="3"/>
        <w:pageBreakBefore w:val="0"/>
        <w:kinsoku/>
        <w:overflowPunct/>
        <w:bidi w:val="0"/>
        <w:spacing w:before="0" w:after="0" w:line="360" w:lineRule="auto"/>
        <w:rPr>
          <w:rFonts w:hint="eastAsia" w:ascii="宋体" w:hAnsi="宋体" w:eastAsia="宋体" w:cs="宋体"/>
          <w:b w:val="0"/>
          <w:sz w:val="24"/>
          <w:szCs w:val="24"/>
        </w:rPr>
      </w:pPr>
      <w:bookmarkStart w:id="7" w:name="_Toc28359003"/>
      <w:bookmarkStart w:id="8" w:name="_Toc28359080"/>
      <w:bookmarkStart w:id="9" w:name="_Toc35393791"/>
      <w:bookmarkStart w:id="10" w:name="_Toc35393622"/>
      <w:r>
        <w:rPr>
          <w:rFonts w:hint="eastAsia" w:ascii="宋体" w:hAnsi="宋体" w:eastAsia="宋体" w:cs="宋体"/>
          <w:b w:val="0"/>
          <w:sz w:val="24"/>
          <w:szCs w:val="24"/>
        </w:rPr>
        <w:t>二、申请人的资格要求：</w:t>
      </w:r>
      <w:bookmarkEnd w:id="7"/>
      <w:bookmarkEnd w:id="8"/>
      <w:bookmarkEnd w:id="9"/>
      <w:bookmarkEnd w:id="10"/>
    </w:p>
    <w:p w14:paraId="18258B52">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C231543">
      <w:pPr>
        <w:pageBreakBefore w:val="0"/>
        <w:kinsoku/>
        <w:overflowPunct/>
        <w:bidi w:val="0"/>
        <w:spacing w:line="360" w:lineRule="auto"/>
        <w:ind w:firstLine="480" w:firstLineChars="200"/>
        <w:rPr>
          <w:rFonts w:hint="eastAsia" w:ascii="宋体" w:hAnsi="宋体" w:eastAsia="宋体" w:cs="宋体"/>
          <w:sz w:val="24"/>
          <w:szCs w:val="24"/>
        </w:rPr>
      </w:pPr>
      <w:bookmarkStart w:id="11" w:name="_Toc28359081"/>
      <w:bookmarkStart w:id="12" w:name="_Toc28359004"/>
      <w:r>
        <w:rPr>
          <w:rFonts w:hint="eastAsia" w:ascii="宋体" w:hAnsi="宋体" w:eastAsia="宋体" w:cs="宋体"/>
          <w:sz w:val="24"/>
          <w:szCs w:val="24"/>
        </w:rPr>
        <w:t>2.落实政府采购政策需满足的资格要求：</w:t>
      </w:r>
    </w:p>
    <w:p w14:paraId="19014F57">
      <w:pPr>
        <w:pageBreakBefore w:val="0"/>
        <w:kinsoku/>
        <w:overflowPunct/>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2.1中小企业政策</w:t>
      </w:r>
    </w:p>
    <w:p w14:paraId="5FDB1F74">
      <w:pPr>
        <w:pageBreakBefore w:val="0"/>
        <w:kinsoku/>
        <w:overflowPunct/>
        <w:bidi w:val="0"/>
        <w:spacing w:line="360" w:lineRule="auto"/>
        <w:ind w:left="559" w:leftChars="266"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■本项目不专门面向中小企业预留采购份额。</w:t>
      </w:r>
    </w:p>
    <w:p w14:paraId="17A4877D">
      <w:pPr>
        <w:pageBreakBefore w:val="0"/>
        <w:kinsoku/>
        <w:overflowPunct/>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2.2其它落实政府采购政策的资格要求：无。</w:t>
      </w:r>
    </w:p>
    <w:p w14:paraId="5B61BB84">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3.本项目的特定资格要求：</w:t>
      </w:r>
      <w:bookmarkStart w:id="13" w:name="_Toc35393792"/>
      <w:bookmarkStart w:id="14" w:name="_Toc35393623"/>
    </w:p>
    <w:p w14:paraId="29D6F6D6">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3.1本项目是否接受分支机构参与投标：□是   ■否；</w:t>
      </w:r>
    </w:p>
    <w:p w14:paraId="3598BE9F">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3.2本项目是否属于政府购买服务：</w:t>
      </w:r>
    </w:p>
    <w:p w14:paraId="67C3B05C">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■否</w:t>
      </w:r>
    </w:p>
    <w:p w14:paraId="221F4F5B">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□是，公益一类事业单位、使用事业编制且由财政拨款保障的群团组织，不得作为承接主体；</w:t>
      </w:r>
    </w:p>
    <w:p w14:paraId="738B6ECF">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rPr>
        <w:t>3.3其他特定资格要求：</w:t>
      </w:r>
      <w:r>
        <w:rPr>
          <w:rFonts w:hint="eastAsia" w:ascii="宋体" w:hAnsi="宋体" w:eastAsia="宋体" w:cs="宋体"/>
          <w:sz w:val="24"/>
          <w:szCs w:val="24"/>
          <w:lang w:eastAsia="zh-CN"/>
        </w:rPr>
        <w:t>投标产品属于医疗器械的，供应商如为代理商，应具有合法的医疗器械经营资格；供应商如为制造商，使用自身生产的产品投标时，应具有合法的医疗器械生产资格。</w:t>
      </w:r>
    </w:p>
    <w:p w14:paraId="7F827E0E">
      <w:pPr>
        <w:pStyle w:val="3"/>
        <w:pageBreakBefore w:val="0"/>
        <w:kinsoku/>
        <w:overflowPunct/>
        <w:bidi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三、获取招标文件</w:t>
      </w:r>
      <w:bookmarkEnd w:id="11"/>
      <w:bookmarkEnd w:id="12"/>
      <w:bookmarkEnd w:id="13"/>
      <w:bookmarkEnd w:id="14"/>
    </w:p>
    <w:p w14:paraId="5780B92E">
      <w:pPr>
        <w:pageBreakBefore w:val="0"/>
        <w:kinsoku/>
        <w:overflowPunct/>
        <w:bidi w:val="0"/>
        <w:spacing w:line="360" w:lineRule="auto"/>
        <w:ind w:firstLine="480" w:firstLineChars="200"/>
        <w:rPr>
          <w:rFonts w:hint="eastAsia" w:ascii="宋体" w:hAnsi="宋体" w:eastAsia="宋体" w:cs="宋体"/>
          <w:sz w:val="24"/>
          <w:szCs w:val="24"/>
          <w:highlight w:val="none"/>
        </w:rPr>
      </w:pPr>
      <w:bookmarkStart w:id="15" w:name="_Toc28359082"/>
      <w:bookmarkStart w:id="16" w:name="_Toc28359005"/>
      <w:bookmarkStart w:id="17" w:name="_Toc35393793"/>
      <w:bookmarkStart w:id="18" w:name="_Toc35393624"/>
      <w:r>
        <w:rPr>
          <w:rFonts w:hint="eastAsia" w:ascii="宋体" w:hAnsi="宋体" w:eastAsia="宋体" w:cs="宋体"/>
          <w:sz w:val="24"/>
          <w:szCs w:val="24"/>
        </w:rPr>
        <w:t>1.时</w:t>
      </w:r>
      <w:r>
        <w:rPr>
          <w:rFonts w:hint="eastAsia" w:ascii="宋体" w:hAnsi="宋体" w:eastAsia="宋体" w:cs="宋体"/>
          <w:sz w:val="24"/>
          <w:szCs w:val="24"/>
          <w:highlight w:val="none"/>
        </w:rPr>
        <w:t>间：</w:t>
      </w:r>
      <w:r>
        <w:rPr>
          <w:rFonts w:hint="eastAsia" w:ascii="宋体" w:hAnsi="宋体" w:eastAsia="宋体" w:cs="宋体"/>
          <w:sz w:val="24"/>
          <w:szCs w:val="24"/>
          <w:highlight w:val="none"/>
          <w:lang w:eastAsia="zh-CN"/>
        </w:rPr>
        <w:t>2025年</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eastAsia="zh-CN"/>
        </w:rPr>
        <w:t>2025年</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lang w:val="en-US" w:eastAsia="zh-CN"/>
        </w:rPr>
        <w:t>8:30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16:30</w:t>
      </w:r>
      <w:r>
        <w:rPr>
          <w:rFonts w:hint="eastAsia" w:ascii="宋体" w:hAnsi="宋体" w:eastAsia="宋体" w:cs="宋体"/>
          <w:sz w:val="24"/>
          <w:szCs w:val="24"/>
          <w:highlight w:val="none"/>
        </w:rPr>
        <w:t>（北京时间，法定节假日除外）。</w:t>
      </w:r>
    </w:p>
    <w:p w14:paraId="56E09375">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2.地点：北京市政府采购电子交易平台</w:t>
      </w:r>
      <w:r>
        <w:rPr>
          <w:rFonts w:hint="eastAsia" w:ascii="宋体" w:hAnsi="宋体" w:eastAsia="宋体" w:cs="宋体"/>
          <w:sz w:val="24"/>
          <w:szCs w:val="24"/>
          <w:lang w:val="en-US" w:eastAsia="zh-CN"/>
        </w:rPr>
        <w:t>。</w:t>
      </w:r>
    </w:p>
    <w:p w14:paraId="2B9414FC">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3.方式：供应商使用 CA 数字证书或电子营业执照登录北京市政府采购电子交易平台（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"http://zbcg-bjzc.zhongcy.com/bjczj-portal-site/index.html%23/home" \h </w:instrText>
      </w:r>
      <w:r>
        <w:rPr>
          <w:rFonts w:hint="eastAsia" w:ascii="宋体" w:hAnsi="宋体" w:eastAsia="宋体" w:cs="宋体"/>
          <w:sz w:val="24"/>
          <w:szCs w:val="24"/>
        </w:rPr>
        <w:fldChar w:fldCharType="separate"/>
      </w:r>
      <w:r>
        <w:rPr>
          <w:rFonts w:hint="eastAsia" w:ascii="宋体" w:hAnsi="宋体" w:eastAsia="宋体" w:cs="宋体"/>
          <w:sz w:val="24"/>
          <w:szCs w:val="24"/>
        </w:rPr>
        <w:t>http://zbcg-bjzc.zhongcy.com/bjczj-portal-site/index.html#/home</w:t>
      </w:r>
      <w:r>
        <w:rPr>
          <w:rFonts w:hint="eastAsia" w:ascii="宋体" w:hAnsi="宋体" w:eastAsia="宋体" w:cs="宋体"/>
          <w:sz w:val="24"/>
          <w:szCs w:val="24"/>
        </w:rPr>
        <w:fldChar w:fldCharType="end"/>
      </w:r>
      <w:r>
        <w:rPr>
          <w:rFonts w:hint="eastAsia" w:ascii="宋体" w:hAnsi="宋体" w:eastAsia="宋体" w:cs="宋体"/>
          <w:sz w:val="24"/>
          <w:szCs w:val="24"/>
        </w:rPr>
        <w:t>）获取电子版招标文件。</w:t>
      </w:r>
    </w:p>
    <w:p w14:paraId="604CDE81">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4.售价：0元。</w:t>
      </w:r>
    </w:p>
    <w:p w14:paraId="47AD5CA7">
      <w:pPr>
        <w:pStyle w:val="3"/>
        <w:pageBreakBefore w:val="0"/>
        <w:kinsoku/>
        <w:overflowPunct/>
        <w:bidi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四、提交投标文件</w:t>
      </w:r>
      <w:bookmarkEnd w:id="15"/>
      <w:bookmarkEnd w:id="16"/>
      <w:r>
        <w:rPr>
          <w:rFonts w:hint="eastAsia" w:ascii="宋体" w:hAnsi="宋体" w:eastAsia="宋体" w:cs="宋体"/>
          <w:b w:val="0"/>
          <w:sz w:val="24"/>
          <w:szCs w:val="24"/>
        </w:rPr>
        <w:t>截止时间、开标时间和地点</w:t>
      </w:r>
      <w:bookmarkEnd w:id="17"/>
      <w:bookmarkEnd w:id="18"/>
    </w:p>
    <w:p w14:paraId="5B5360F3">
      <w:pPr>
        <w:pageBreakBefore w:val="0"/>
        <w:kinsoku/>
        <w:overflowPunct/>
        <w:bidi w:val="0"/>
        <w:spacing w:line="360" w:lineRule="auto"/>
        <w:ind w:firstLine="360" w:firstLineChars="150"/>
        <w:rPr>
          <w:rFonts w:hint="eastAsia" w:ascii="宋体" w:hAnsi="宋体" w:eastAsia="宋体" w:cs="宋体"/>
          <w:bCs/>
          <w:sz w:val="24"/>
          <w:szCs w:val="24"/>
          <w:highlight w:val="none"/>
        </w:rPr>
      </w:pPr>
      <w:bookmarkStart w:id="19" w:name="_Toc35393794"/>
      <w:bookmarkStart w:id="20" w:name="_Toc35393625"/>
      <w:bookmarkStart w:id="21" w:name="_Toc28359084"/>
      <w:bookmarkStart w:id="22" w:name="_Toc28359007"/>
      <w:r>
        <w:rPr>
          <w:rFonts w:hint="eastAsia" w:ascii="宋体" w:hAnsi="宋体" w:eastAsia="宋体" w:cs="宋体"/>
          <w:bCs/>
          <w:sz w:val="24"/>
          <w:szCs w:val="24"/>
        </w:rPr>
        <w:t>投标截止时间、开</w:t>
      </w:r>
      <w:r>
        <w:rPr>
          <w:rFonts w:hint="eastAsia" w:ascii="宋体" w:hAnsi="宋体" w:eastAsia="宋体" w:cs="宋体"/>
          <w:bCs/>
          <w:sz w:val="24"/>
          <w:szCs w:val="24"/>
          <w:highlight w:val="none"/>
        </w:rPr>
        <w:t>标时间：</w:t>
      </w:r>
      <w:r>
        <w:rPr>
          <w:rFonts w:hint="eastAsia" w:ascii="宋体" w:hAnsi="宋体" w:eastAsia="宋体" w:cs="宋体"/>
          <w:bCs/>
          <w:sz w:val="24"/>
          <w:szCs w:val="24"/>
          <w:highlight w:val="none"/>
          <w:lang w:eastAsia="zh-CN"/>
        </w:rPr>
        <w:t>2025年</w:t>
      </w:r>
      <w:r>
        <w:rPr>
          <w:rFonts w:hint="eastAsia" w:ascii="宋体" w:hAnsi="宋体" w:cs="宋体"/>
          <w:bCs/>
          <w:sz w:val="24"/>
          <w:szCs w:val="24"/>
          <w:highlight w:val="none"/>
          <w:lang w:val="en-US" w:eastAsia="zh-CN"/>
        </w:rPr>
        <w:t>10</w:t>
      </w:r>
      <w:r>
        <w:rPr>
          <w:rFonts w:hint="eastAsia" w:ascii="宋体" w:hAnsi="宋体" w:eastAsia="宋体" w:cs="宋体"/>
          <w:bCs/>
          <w:sz w:val="24"/>
          <w:szCs w:val="24"/>
          <w:highlight w:val="none"/>
          <w:lang w:eastAsia="zh-CN"/>
        </w:rPr>
        <w:t>月</w:t>
      </w:r>
      <w:r>
        <w:rPr>
          <w:rFonts w:hint="eastAsia" w:ascii="宋体" w:hAnsi="宋体" w:cs="宋体"/>
          <w:bCs/>
          <w:sz w:val="24"/>
          <w:szCs w:val="24"/>
          <w:highlight w:val="none"/>
          <w:lang w:val="en-US" w:eastAsia="zh-CN"/>
        </w:rPr>
        <w:t>21</w:t>
      </w:r>
      <w:r>
        <w:rPr>
          <w:rFonts w:hint="eastAsia" w:ascii="宋体" w:hAnsi="宋体" w:eastAsia="宋体" w:cs="宋体"/>
          <w:bCs/>
          <w:sz w:val="24"/>
          <w:szCs w:val="24"/>
          <w:highlight w:val="none"/>
          <w:lang w:eastAsia="zh-CN"/>
        </w:rPr>
        <w:t>日</w:t>
      </w:r>
      <w:r>
        <w:rPr>
          <w:rFonts w:hint="eastAsia" w:ascii="宋体" w:hAnsi="宋体" w:eastAsia="宋体" w:cs="宋体"/>
          <w:bCs/>
          <w:sz w:val="24"/>
          <w:szCs w:val="24"/>
          <w:highlight w:val="none"/>
          <w:lang w:val="en-US" w:eastAsia="zh-CN"/>
        </w:rPr>
        <w:t>上</w:t>
      </w:r>
      <w:r>
        <w:rPr>
          <w:rFonts w:hint="eastAsia" w:ascii="宋体" w:hAnsi="宋体" w:eastAsia="宋体" w:cs="宋体"/>
          <w:bCs/>
          <w:sz w:val="24"/>
          <w:szCs w:val="24"/>
          <w:highlight w:val="none"/>
          <w:lang w:eastAsia="zh-CN"/>
        </w:rPr>
        <w:t>午</w:t>
      </w:r>
      <w:r>
        <w:rPr>
          <w:rFonts w:hint="eastAsia" w:ascii="宋体" w:hAnsi="宋体" w:eastAsia="宋体" w:cs="宋体"/>
          <w:bCs/>
          <w:sz w:val="24"/>
          <w:szCs w:val="24"/>
          <w:highlight w:val="none"/>
          <w:lang w:val="en-US" w:eastAsia="zh-CN"/>
        </w:rPr>
        <w:t>9</w:t>
      </w:r>
      <w:r>
        <w:rPr>
          <w:rFonts w:hint="eastAsia" w:ascii="宋体" w:hAnsi="宋体" w:eastAsia="宋体" w:cs="宋体"/>
          <w:bCs/>
          <w:sz w:val="24"/>
          <w:szCs w:val="24"/>
          <w:highlight w:val="none"/>
          <w:lang w:eastAsia="zh-CN"/>
        </w:rPr>
        <w:t>时30分</w:t>
      </w:r>
      <w:r>
        <w:rPr>
          <w:rFonts w:hint="eastAsia" w:ascii="宋体" w:hAnsi="宋体" w:eastAsia="宋体" w:cs="宋体"/>
          <w:bCs/>
          <w:sz w:val="24"/>
          <w:szCs w:val="24"/>
          <w:highlight w:val="none"/>
        </w:rPr>
        <w:t>（北京时间）。</w:t>
      </w:r>
    </w:p>
    <w:p w14:paraId="143BE43D">
      <w:pPr>
        <w:pageBreakBefore w:val="0"/>
        <w:kinsoku/>
        <w:overflowPunct/>
        <w:bidi w:val="0"/>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bCs/>
          <w:sz w:val="24"/>
          <w:szCs w:val="24"/>
          <w:highlight w:val="none"/>
          <w:lang w:val="en-US" w:eastAsia="zh-CN"/>
        </w:rPr>
        <w:t>北京国际贸易有限公司（</w:t>
      </w:r>
      <w:r>
        <w:rPr>
          <w:rFonts w:hint="eastAsia" w:ascii="宋体" w:hAnsi="宋体" w:eastAsia="宋体" w:cs="宋体"/>
          <w:bCs/>
          <w:sz w:val="24"/>
          <w:szCs w:val="24"/>
          <w:highlight w:val="none"/>
        </w:rPr>
        <w:t>北京市朝阳区建国门外大街甲3号</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w:t>
      </w:r>
    </w:p>
    <w:p w14:paraId="51F50E26">
      <w:pPr>
        <w:pageBreakBefore w:val="0"/>
        <w:kinsoku/>
        <w:overflowPunct/>
        <w:bidi w:val="0"/>
        <w:spacing w:line="360" w:lineRule="auto"/>
        <w:ind w:firstLine="360" w:firstLineChars="150"/>
        <w:rPr>
          <w:rFonts w:hint="eastAsia" w:ascii="宋体" w:hAnsi="宋体" w:eastAsia="宋体" w:cs="宋体"/>
          <w:bCs/>
          <w:sz w:val="24"/>
          <w:szCs w:val="24"/>
        </w:rPr>
      </w:pPr>
    </w:p>
    <w:p w14:paraId="56E1BB06">
      <w:pPr>
        <w:pageBreakBefore w:val="0"/>
        <w:kinsoku/>
        <w:overflowPunct/>
        <w:bidi w:val="0"/>
        <w:spacing w:line="360" w:lineRule="auto"/>
        <w:rPr>
          <w:rFonts w:hint="eastAsia" w:ascii="宋体" w:hAnsi="宋体" w:eastAsia="宋体" w:cs="宋体"/>
          <w:sz w:val="24"/>
          <w:szCs w:val="24"/>
        </w:rPr>
      </w:pPr>
      <w:r>
        <w:rPr>
          <w:rFonts w:hint="eastAsia" w:ascii="宋体" w:hAnsi="宋体" w:eastAsia="宋体" w:cs="宋体"/>
          <w:sz w:val="24"/>
          <w:szCs w:val="24"/>
        </w:rPr>
        <w:t>五、公告期限</w:t>
      </w:r>
      <w:bookmarkEnd w:id="19"/>
      <w:bookmarkEnd w:id="20"/>
      <w:bookmarkEnd w:id="21"/>
      <w:bookmarkEnd w:id="22"/>
    </w:p>
    <w:p w14:paraId="404CEDC5">
      <w:pPr>
        <w:pageBreakBefore w:val="0"/>
        <w:kinsoku/>
        <w:overflowPunct/>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3"/>
        <w:pageBreakBefore w:val="0"/>
        <w:numPr>
          <w:ilvl w:val="0"/>
          <w:numId w:val="1"/>
        </w:numPr>
        <w:kinsoku/>
        <w:overflowPunct/>
        <w:bidi w:val="0"/>
        <w:spacing w:before="0" w:after="0" w:line="360" w:lineRule="auto"/>
        <w:rPr>
          <w:rFonts w:hint="eastAsia" w:ascii="宋体" w:hAnsi="宋体" w:eastAsia="宋体" w:cs="宋体"/>
          <w:kern w:val="0"/>
          <w:sz w:val="24"/>
          <w:szCs w:val="24"/>
        </w:rPr>
      </w:pPr>
      <w:bookmarkStart w:id="23" w:name="_Toc35393795"/>
      <w:bookmarkStart w:id="24" w:name="_Toc35393626"/>
      <w:r>
        <w:rPr>
          <w:rFonts w:hint="eastAsia" w:ascii="宋体" w:hAnsi="宋体" w:eastAsia="宋体" w:cs="宋体"/>
          <w:b w:val="0"/>
          <w:sz w:val="24"/>
          <w:szCs w:val="24"/>
        </w:rPr>
        <w:t>其他补充事宜</w:t>
      </w:r>
      <w:bookmarkEnd w:id="23"/>
      <w:bookmarkEnd w:id="24"/>
      <w:bookmarkStart w:id="25" w:name="_Toc28359085"/>
      <w:bookmarkStart w:id="26" w:name="_Toc35393796"/>
      <w:bookmarkStart w:id="27" w:name="_Toc28359008"/>
      <w:bookmarkStart w:id="28" w:name="_Toc35393627"/>
    </w:p>
    <w:p w14:paraId="4BA2E008">
      <w:pPr>
        <w:pStyle w:val="5"/>
        <w:keepNext w:val="0"/>
        <w:keepLines w:val="0"/>
        <w:pageBreakBefore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kinsoku/>
        <w:wordWrap/>
        <w:overflowPunct/>
        <w:topLinePunct w:val="0"/>
        <w:autoSpaceDE w:val="0"/>
        <w:autoSpaceDN w:val="0"/>
        <w:bidi w:val="0"/>
        <w:spacing w:line="560" w:lineRule="exact"/>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1.本项目需要落实的政府采购政策：</w:t>
      </w:r>
    </w:p>
    <w:p w14:paraId="6E4FF7DE">
      <w:pPr>
        <w:pStyle w:val="5"/>
        <w:keepNext w:val="0"/>
        <w:keepLines w:val="0"/>
        <w:pageBreakBefore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kinsoku/>
        <w:wordWrap/>
        <w:overflowPunct/>
        <w:topLinePunct w:val="0"/>
        <w:autoSpaceDE w:val="0"/>
        <w:autoSpaceDN w:val="0"/>
        <w:bidi w:val="0"/>
        <w:spacing w:line="560" w:lineRule="exact"/>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（1）鼓励节能、环保政策：依据《财政部发展改革委生态环境部市场监管总局关于调整</w:t>
      </w:r>
    </w:p>
    <w:p w14:paraId="65EB7C5F">
      <w:pPr>
        <w:pStyle w:val="5"/>
        <w:keepNext w:val="0"/>
        <w:keepLines w:val="0"/>
        <w:pageBreakBefore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kinsoku/>
        <w:wordWrap/>
        <w:overflowPunct/>
        <w:topLinePunct w:val="0"/>
        <w:autoSpaceDE w:val="0"/>
        <w:autoSpaceDN w:val="0"/>
        <w:bidi w:val="0"/>
        <w:spacing w:line="560" w:lineRule="exact"/>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 xml:space="preserve">     优化节能产品、环境标志产品政府采购执行机制的通知（财库（2019）9 号）》执</w:t>
      </w:r>
    </w:p>
    <w:p w14:paraId="4205172B">
      <w:pPr>
        <w:pStyle w:val="5"/>
        <w:keepNext w:val="0"/>
        <w:keepLines w:val="0"/>
        <w:pageBreakBefore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kinsoku/>
        <w:wordWrap/>
        <w:overflowPunct/>
        <w:topLinePunct w:val="0"/>
        <w:autoSpaceDE w:val="0"/>
        <w:autoSpaceDN w:val="0"/>
        <w:bidi w:val="0"/>
        <w:spacing w:line="560" w:lineRule="exact"/>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 xml:space="preserve">     行。 </w:t>
      </w:r>
    </w:p>
    <w:p w14:paraId="1278AC19">
      <w:pPr>
        <w:pStyle w:val="5"/>
        <w:keepNext w:val="0"/>
        <w:keepLines w:val="0"/>
        <w:pageBreakBefore w:val="0"/>
        <w:numPr>
          <w:ilvl w:val="0"/>
          <w:numId w:val="2"/>
        </w:numPr>
        <w:kinsoku/>
        <w:wordWrap/>
        <w:overflowPunct/>
        <w:topLinePunct w:val="0"/>
        <w:autoSpaceDE w:val="0"/>
        <w:autoSpaceDN w:val="0"/>
        <w:bidi w:val="0"/>
        <w:spacing w:line="560" w:lineRule="exact"/>
        <w:ind w:right="169"/>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扶持中小企业政策：本项目评审时小型和微型企业产品享受10%的价格折扣。监</w:t>
      </w:r>
    </w:p>
    <w:p w14:paraId="6EFA3073">
      <w:pPr>
        <w:pStyle w:val="5"/>
        <w:keepNext w:val="0"/>
        <w:keepLines w:val="0"/>
        <w:pageBreakBefore w:val="0"/>
        <w:numPr>
          <w:ilvl w:val="0"/>
          <w:numId w:val="0"/>
        </w:numPr>
        <w:kinsoku/>
        <w:wordWrap/>
        <w:overflowPunct/>
        <w:topLinePunct w:val="0"/>
        <w:autoSpaceDE w:val="0"/>
        <w:autoSpaceDN w:val="0"/>
        <w:bidi w:val="0"/>
        <w:spacing w:line="560" w:lineRule="exact"/>
        <w:ind w:right="169" w:rightChars="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 xml:space="preserve">     狱企业视同小型、微型企业。残疾人福利性单位视同小型、微型企业。不重复享</w:t>
      </w:r>
    </w:p>
    <w:p w14:paraId="7341D055">
      <w:pPr>
        <w:pStyle w:val="5"/>
        <w:keepNext w:val="0"/>
        <w:keepLines w:val="0"/>
        <w:pageBreakBefore w:val="0"/>
        <w:numPr>
          <w:ilvl w:val="0"/>
          <w:numId w:val="0"/>
        </w:numPr>
        <w:kinsoku/>
        <w:wordWrap/>
        <w:overflowPunct/>
        <w:topLinePunct w:val="0"/>
        <w:autoSpaceDE w:val="0"/>
        <w:autoSpaceDN w:val="0"/>
        <w:bidi w:val="0"/>
        <w:spacing w:line="560" w:lineRule="exact"/>
        <w:ind w:right="169" w:rightChars="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 xml:space="preserve">     受政策。</w:t>
      </w:r>
    </w:p>
    <w:p w14:paraId="16F010F9">
      <w:pPr>
        <w:pStyle w:val="5"/>
        <w:keepNext w:val="0"/>
        <w:keepLines w:val="0"/>
        <w:pageBreakBefore w:val="0"/>
        <w:numPr>
          <w:ilvl w:val="0"/>
          <w:numId w:val="2"/>
        </w:numPr>
        <w:kinsoku/>
        <w:wordWrap/>
        <w:overflowPunct/>
        <w:topLinePunct w:val="0"/>
        <w:autoSpaceDE w:val="0"/>
        <w:autoSpaceDN w:val="0"/>
        <w:bidi w:val="0"/>
        <w:spacing w:line="560" w:lineRule="exact"/>
        <w:ind w:right="169"/>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本项目采购标的接受进口产品情况：本项目是否接受进口产品见第五章《采购需</w:t>
      </w:r>
    </w:p>
    <w:p w14:paraId="106218D3">
      <w:pPr>
        <w:pStyle w:val="5"/>
        <w:keepNext w:val="0"/>
        <w:keepLines w:val="0"/>
        <w:pageBreakBefore w:val="0"/>
        <w:numPr>
          <w:ilvl w:val="0"/>
          <w:numId w:val="0"/>
        </w:numPr>
        <w:kinsoku/>
        <w:wordWrap/>
        <w:overflowPunct/>
        <w:topLinePunct w:val="0"/>
        <w:autoSpaceDE w:val="0"/>
        <w:autoSpaceDN w:val="0"/>
        <w:bidi w:val="0"/>
        <w:spacing w:line="560" w:lineRule="exact"/>
        <w:ind w:right="169" w:rightChars="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 xml:space="preserve">     求》。 </w:t>
      </w:r>
    </w:p>
    <w:p w14:paraId="1A0079DC">
      <w:pPr>
        <w:pStyle w:val="5"/>
        <w:keepNext w:val="0"/>
        <w:keepLines w:val="0"/>
        <w:pageBreakBefore w:val="0"/>
        <w:numPr>
          <w:ilvl w:val="0"/>
          <w:numId w:val="3"/>
        </w:numPr>
        <w:kinsoku/>
        <w:wordWrap/>
        <w:overflowPunct/>
        <w:topLinePunct w:val="0"/>
        <w:autoSpaceDE w:val="0"/>
        <w:autoSpaceDN w:val="0"/>
        <w:bidi w:val="0"/>
        <w:spacing w:line="560" w:lineRule="exact"/>
        <w:ind w:right="169"/>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 xml:space="preserve">申请人的资格要求补充： </w:t>
      </w:r>
    </w:p>
    <w:p w14:paraId="02A35122">
      <w:pPr>
        <w:pStyle w:val="5"/>
        <w:keepNext w:val="0"/>
        <w:keepLines w:val="0"/>
        <w:pageBreakBefore w:val="0"/>
        <w:numPr>
          <w:ilvl w:val="0"/>
          <w:numId w:val="4"/>
        </w:numPr>
        <w:kinsoku/>
        <w:wordWrap/>
        <w:overflowPunct/>
        <w:topLinePunct w:val="0"/>
        <w:autoSpaceDE w:val="0"/>
        <w:autoSpaceDN w:val="0"/>
        <w:bidi w:val="0"/>
        <w:spacing w:line="560" w:lineRule="exact"/>
        <w:ind w:right="169" w:rightChars="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被“信用中国”网站（www.creditchina.gov.cn）列入失信被执行人和重大税收</w:t>
      </w:r>
    </w:p>
    <w:p w14:paraId="4CE5DCF6">
      <w:pPr>
        <w:pStyle w:val="5"/>
        <w:keepNext w:val="0"/>
        <w:keepLines w:val="0"/>
        <w:pageBreakBefore w:val="0"/>
        <w:numPr>
          <w:ilvl w:val="0"/>
          <w:numId w:val="0"/>
        </w:numPr>
        <w:kinsoku/>
        <w:wordWrap/>
        <w:overflowPunct/>
        <w:topLinePunct w:val="0"/>
        <w:autoSpaceDE w:val="0"/>
        <w:autoSpaceDN w:val="0"/>
        <w:bidi w:val="0"/>
        <w:spacing w:line="560" w:lineRule="exact"/>
        <w:ind w:right="169" w:rightChars="0"/>
        <w:textAlignment w:val="auto"/>
        <w:rPr>
          <w:rFonts w:hint="eastAsia" w:ascii="宋体" w:hAnsi="宋体" w:eastAsia="宋体" w:cs="宋体"/>
          <w:spacing w:val="0"/>
          <w:sz w:val="24"/>
          <w:szCs w:val="24"/>
          <w:lang w:val="en-US" w:eastAsia="zh-CN"/>
        </w:rPr>
      </w:pPr>
      <w:r>
        <w:rPr>
          <w:rFonts w:hint="eastAsia" w:cs="宋体"/>
          <w:spacing w:val="0"/>
          <w:sz w:val="24"/>
          <w:szCs w:val="24"/>
          <w:lang w:val="en-US" w:eastAsia="zh-CN"/>
        </w:rPr>
        <w:t xml:space="preserve">     </w:t>
      </w:r>
      <w:r>
        <w:rPr>
          <w:rFonts w:hint="eastAsia" w:ascii="宋体" w:hAnsi="宋体" w:eastAsia="宋体" w:cs="宋体"/>
          <w:spacing w:val="0"/>
          <w:sz w:val="24"/>
          <w:szCs w:val="24"/>
          <w:lang w:val="en-US" w:eastAsia="zh-CN"/>
        </w:rPr>
        <w:t>违法案件当事人名单的、被“中国政府采购网”网站（www.ccgp.gov.cn）列入政</w:t>
      </w:r>
    </w:p>
    <w:p w14:paraId="78FD623D">
      <w:pPr>
        <w:pStyle w:val="5"/>
        <w:keepNext w:val="0"/>
        <w:keepLines w:val="0"/>
        <w:pageBreakBefore w:val="0"/>
        <w:numPr>
          <w:ilvl w:val="0"/>
          <w:numId w:val="0"/>
        </w:numPr>
        <w:kinsoku/>
        <w:wordWrap/>
        <w:overflowPunct/>
        <w:topLinePunct w:val="0"/>
        <w:autoSpaceDE w:val="0"/>
        <w:autoSpaceDN w:val="0"/>
        <w:bidi w:val="0"/>
        <w:spacing w:line="560" w:lineRule="exact"/>
        <w:ind w:right="169" w:rightChars="0"/>
        <w:textAlignment w:val="auto"/>
        <w:rPr>
          <w:rFonts w:hint="eastAsia" w:ascii="宋体" w:hAnsi="宋体" w:eastAsia="宋体" w:cs="宋体"/>
          <w:spacing w:val="0"/>
          <w:sz w:val="24"/>
          <w:szCs w:val="24"/>
          <w:lang w:val="en-US" w:eastAsia="zh-CN"/>
        </w:rPr>
      </w:pPr>
      <w:r>
        <w:rPr>
          <w:rFonts w:hint="eastAsia" w:cs="宋体"/>
          <w:spacing w:val="0"/>
          <w:sz w:val="24"/>
          <w:szCs w:val="24"/>
          <w:lang w:val="en-US" w:eastAsia="zh-CN"/>
        </w:rPr>
        <w:t xml:space="preserve">     </w:t>
      </w:r>
      <w:r>
        <w:rPr>
          <w:rFonts w:hint="eastAsia" w:ascii="宋体" w:hAnsi="宋体" w:eastAsia="宋体" w:cs="宋体"/>
          <w:spacing w:val="0"/>
          <w:sz w:val="24"/>
          <w:szCs w:val="24"/>
          <w:lang w:val="en-US" w:eastAsia="zh-CN"/>
        </w:rPr>
        <w:t>府采购严重违法失信行为记录名单（处罚期限尚未届满的）的供应商，不得参与</w:t>
      </w:r>
    </w:p>
    <w:p w14:paraId="446F73FD">
      <w:pPr>
        <w:pStyle w:val="5"/>
        <w:keepNext w:val="0"/>
        <w:keepLines w:val="0"/>
        <w:pageBreakBefore w:val="0"/>
        <w:numPr>
          <w:ilvl w:val="0"/>
          <w:numId w:val="0"/>
        </w:numPr>
        <w:kinsoku/>
        <w:wordWrap/>
        <w:overflowPunct/>
        <w:topLinePunct w:val="0"/>
        <w:autoSpaceDE w:val="0"/>
        <w:autoSpaceDN w:val="0"/>
        <w:bidi w:val="0"/>
        <w:spacing w:line="560" w:lineRule="exact"/>
        <w:ind w:right="169" w:rightChars="0"/>
        <w:textAlignment w:val="auto"/>
        <w:rPr>
          <w:rFonts w:hint="eastAsia" w:ascii="宋体" w:hAnsi="宋体" w:eastAsia="宋体" w:cs="宋体"/>
          <w:spacing w:val="0"/>
          <w:sz w:val="24"/>
          <w:szCs w:val="24"/>
          <w:lang w:eastAsia="zh-CN"/>
        </w:rPr>
      </w:pPr>
      <w:r>
        <w:rPr>
          <w:rFonts w:hint="eastAsia" w:cs="宋体"/>
          <w:spacing w:val="0"/>
          <w:sz w:val="24"/>
          <w:szCs w:val="24"/>
          <w:lang w:val="en-US" w:eastAsia="zh-CN"/>
        </w:rPr>
        <w:t xml:space="preserve">     </w:t>
      </w:r>
      <w:r>
        <w:rPr>
          <w:rFonts w:hint="eastAsia" w:ascii="宋体" w:hAnsi="宋体" w:eastAsia="宋体" w:cs="宋体"/>
          <w:spacing w:val="0"/>
          <w:sz w:val="24"/>
          <w:szCs w:val="24"/>
          <w:lang w:val="en-US" w:eastAsia="zh-CN"/>
        </w:rPr>
        <w:t xml:space="preserve">本项目的政府采购活动。 </w:t>
      </w:r>
    </w:p>
    <w:p w14:paraId="7B919861">
      <w:pPr>
        <w:pStyle w:val="5"/>
        <w:keepNext w:val="0"/>
        <w:keepLines w:val="0"/>
        <w:pageBreakBefore w:val="0"/>
        <w:numPr>
          <w:ilvl w:val="0"/>
          <w:numId w:val="4"/>
        </w:numPr>
        <w:kinsoku/>
        <w:wordWrap/>
        <w:overflowPunct/>
        <w:topLinePunct w:val="0"/>
        <w:autoSpaceDE w:val="0"/>
        <w:autoSpaceDN w:val="0"/>
        <w:bidi w:val="0"/>
        <w:spacing w:line="560" w:lineRule="exact"/>
        <w:ind w:right="169"/>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单位负责人为同一人或者存在直接控股、管理关系的不同供应商，不得参加同一</w:t>
      </w:r>
    </w:p>
    <w:p w14:paraId="6A1EDCF2">
      <w:pPr>
        <w:pStyle w:val="5"/>
        <w:keepNext w:val="0"/>
        <w:keepLines w:val="0"/>
        <w:pageBreakBefore w:val="0"/>
        <w:numPr>
          <w:ilvl w:val="0"/>
          <w:numId w:val="0"/>
        </w:numPr>
        <w:kinsoku/>
        <w:wordWrap/>
        <w:overflowPunct/>
        <w:topLinePunct w:val="0"/>
        <w:autoSpaceDE w:val="0"/>
        <w:autoSpaceDN w:val="0"/>
        <w:bidi w:val="0"/>
        <w:spacing w:line="560" w:lineRule="exact"/>
        <w:ind w:right="169" w:rightChars="0"/>
        <w:textAlignment w:val="auto"/>
        <w:rPr>
          <w:rFonts w:hint="eastAsia" w:ascii="宋体" w:hAnsi="宋体" w:eastAsia="宋体" w:cs="宋体"/>
          <w:spacing w:val="0"/>
          <w:sz w:val="24"/>
          <w:szCs w:val="24"/>
          <w:lang w:eastAsia="zh-CN"/>
        </w:rPr>
      </w:pPr>
      <w:r>
        <w:rPr>
          <w:rFonts w:hint="eastAsia" w:cs="宋体"/>
          <w:spacing w:val="0"/>
          <w:sz w:val="24"/>
          <w:szCs w:val="24"/>
          <w:lang w:val="en-US" w:eastAsia="zh-CN"/>
        </w:rPr>
        <w:t xml:space="preserve">     </w:t>
      </w:r>
      <w:r>
        <w:rPr>
          <w:rFonts w:hint="eastAsia" w:ascii="宋体" w:hAnsi="宋体" w:eastAsia="宋体" w:cs="宋体"/>
          <w:spacing w:val="0"/>
          <w:sz w:val="24"/>
          <w:szCs w:val="24"/>
          <w:lang w:val="en-US" w:eastAsia="zh-CN"/>
        </w:rPr>
        <w:t xml:space="preserve">包的投标或者未划分包的同一招标项目的投标。 </w:t>
      </w:r>
    </w:p>
    <w:p w14:paraId="6057C546">
      <w:pPr>
        <w:pStyle w:val="5"/>
        <w:keepNext w:val="0"/>
        <w:keepLines w:val="0"/>
        <w:pageBreakBefore w:val="0"/>
        <w:numPr>
          <w:ilvl w:val="0"/>
          <w:numId w:val="5"/>
        </w:numPr>
        <w:kinsoku/>
        <w:wordWrap/>
        <w:overflowPunct/>
        <w:topLinePunct w:val="0"/>
        <w:autoSpaceDE w:val="0"/>
        <w:autoSpaceDN w:val="0"/>
        <w:bidi w:val="0"/>
        <w:spacing w:line="560" w:lineRule="exact"/>
        <w:ind w:left="121" w:right="169" w:firstLine="480"/>
        <w:textAlignment w:val="auto"/>
        <w:rPr>
          <w:rFonts w:hint="eastAsia" w:ascii="宋体" w:hAnsi="宋体" w:eastAsia="宋体" w:cs="宋体"/>
          <w:spacing w:val="0"/>
          <w:sz w:val="24"/>
          <w:szCs w:val="24"/>
          <w:lang w:val="en-US" w:eastAsia="zh-CN"/>
        </w:rPr>
      </w:pPr>
      <w:r>
        <w:rPr>
          <w:rFonts w:hint="eastAsia" w:cs="宋体"/>
          <w:spacing w:val="0"/>
          <w:sz w:val="24"/>
          <w:szCs w:val="24"/>
          <w:lang w:val="en-US" w:eastAsia="zh-CN"/>
        </w:rPr>
        <w:t xml:space="preserve"> </w:t>
      </w:r>
      <w:r>
        <w:rPr>
          <w:rFonts w:hint="eastAsia" w:ascii="宋体" w:hAnsi="宋体" w:eastAsia="宋体" w:cs="宋体"/>
          <w:spacing w:val="0"/>
          <w:sz w:val="24"/>
          <w:szCs w:val="24"/>
          <w:lang w:val="en-US" w:eastAsia="zh-CN"/>
        </w:rPr>
        <w:t>本条所指单位负责人为同一人指单位法定代表人或者法律、行政法规规定代表</w:t>
      </w:r>
    </w:p>
    <w:p w14:paraId="36C30174">
      <w:pPr>
        <w:pStyle w:val="5"/>
        <w:keepNext w:val="0"/>
        <w:keepLines w:val="0"/>
        <w:pageBreakBefore w:val="0"/>
        <w:numPr>
          <w:ilvl w:val="0"/>
          <w:numId w:val="0"/>
        </w:numPr>
        <w:kinsoku/>
        <w:wordWrap/>
        <w:overflowPunct/>
        <w:topLinePunct w:val="0"/>
        <w:autoSpaceDE w:val="0"/>
        <w:autoSpaceDN w:val="0"/>
        <w:bidi w:val="0"/>
        <w:spacing w:line="560" w:lineRule="exact"/>
        <w:ind w:left="601" w:leftChars="0" w:right="169" w:rightChars="0"/>
        <w:textAlignment w:val="auto"/>
        <w:rPr>
          <w:rFonts w:hint="eastAsia" w:ascii="宋体" w:hAnsi="宋体" w:eastAsia="宋体" w:cs="宋体"/>
          <w:spacing w:val="0"/>
          <w:sz w:val="24"/>
          <w:szCs w:val="24"/>
          <w:lang w:eastAsia="zh-CN"/>
        </w:rPr>
      </w:pPr>
      <w:r>
        <w:rPr>
          <w:rFonts w:hint="eastAsia" w:cs="宋体"/>
          <w:spacing w:val="0"/>
          <w:sz w:val="24"/>
          <w:szCs w:val="24"/>
          <w:lang w:val="en-US" w:eastAsia="zh-CN"/>
        </w:rPr>
        <w:t xml:space="preserve">   </w:t>
      </w:r>
      <w:r>
        <w:rPr>
          <w:rFonts w:hint="eastAsia" w:ascii="宋体" w:hAnsi="宋体" w:eastAsia="宋体" w:cs="宋体"/>
          <w:spacing w:val="0"/>
          <w:sz w:val="24"/>
          <w:szCs w:val="24"/>
          <w:lang w:val="en-US" w:eastAsia="zh-CN"/>
        </w:rPr>
        <w:t xml:space="preserve">单位行使职权的主要负责人。 </w:t>
      </w:r>
    </w:p>
    <w:p w14:paraId="65127654">
      <w:pPr>
        <w:pStyle w:val="5"/>
        <w:keepNext w:val="0"/>
        <w:keepLines w:val="0"/>
        <w:pageBreakBefore w:val="0"/>
        <w:kinsoku/>
        <w:wordWrap/>
        <w:overflowPunct/>
        <w:topLinePunct w:val="0"/>
        <w:autoSpaceDE w:val="0"/>
        <w:autoSpaceDN w:val="0"/>
        <w:bidi w:val="0"/>
        <w:spacing w:line="560" w:lineRule="exact"/>
        <w:ind w:right="169"/>
        <w:textAlignment w:val="auto"/>
        <w:rPr>
          <w:rFonts w:hint="eastAsia" w:ascii="宋体" w:hAnsi="宋体" w:eastAsia="宋体" w:cs="宋体"/>
          <w:spacing w:val="0"/>
          <w:sz w:val="24"/>
          <w:szCs w:val="24"/>
          <w:lang w:eastAsia="zh-CN"/>
        </w:rPr>
      </w:pPr>
      <w:r>
        <w:rPr>
          <w:rFonts w:hint="eastAsia" w:cs="宋体"/>
          <w:spacing w:val="0"/>
          <w:sz w:val="24"/>
          <w:szCs w:val="24"/>
          <w:lang w:val="en-US" w:eastAsia="zh-CN"/>
        </w:rPr>
        <w:t xml:space="preserve">     </w:t>
      </w:r>
      <w:r>
        <w:rPr>
          <w:rFonts w:hint="eastAsia" w:ascii="宋体" w:hAnsi="宋体" w:eastAsia="宋体" w:cs="宋体"/>
          <w:spacing w:val="0"/>
          <w:sz w:val="24"/>
          <w:szCs w:val="24"/>
          <w:lang w:val="en-US" w:eastAsia="zh-CN"/>
        </w:rPr>
        <w:t>2)</w:t>
      </w:r>
      <w:r>
        <w:rPr>
          <w:rFonts w:hint="eastAsia" w:cs="宋体"/>
          <w:spacing w:val="0"/>
          <w:sz w:val="24"/>
          <w:szCs w:val="24"/>
          <w:lang w:val="en-US" w:eastAsia="zh-CN"/>
        </w:rPr>
        <w:t xml:space="preserve"> </w:t>
      </w:r>
      <w:r>
        <w:rPr>
          <w:rFonts w:hint="eastAsia" w:ascii="宋体" w:hAnsi="宋体" w:eastAsia="宋体" w:cs="宋体"/>
          <w:spacing w:val="0"/>
          <w:sz w:val="24"/>
          <w:szCs w:val="24"/>
          <w:lang w:val="en-US" w:eastAsia="zh-CN"/>
        </w:rPr>
        <w:t>本条所指控股关系指单位或股东的控股关系。控股股东指：</w:t>
      </w:r>
    </w:p>
    <w:p w14:paraId="0E2F2BCC">
      <w:pPr>
        <w:pStyle w:val="5"/>
        <w:keepNext w:val="0"/>
        <w:keepLines w:val="0"/>
        <w:pageBreakBefore w:val="0"/>
        <w:kinsoku/>
        <w:wordWrap/>
        <w:overflowPunct/>
        <w:topLinePunct w:val="0"/>
        <w:autoSpaceDE w:val="0"/>
        <w:autoSpaceDN w:val="0"/>
        <w:bidi w:val="0"/>
        <w:spacing w:line="560" w:lineRule="exact"/>
        <w:ind w:right="169"/>
        <w:textAlignment w:val="auto"/>
        <w:rPr>
          <w:rFonts w:hint="eastAsia" w:ascii="宋体" w:hAnsi="宋体" w:eastAsia="宋体" w:cs="宋体"/>
          <w:spacing w:val="0"/>
          <w:sz w:val="24"/>
          <w:szCs w:val="24"/>
          <w:lang w:val="en-US" w:eastAsia="zh-CN"/>
        </w:rPr>
      </w:pPr>
      <w:r>
        <w:rPr>
          <w:rFonts w:hint="eastAsia" w:cs="宋体"/>
          <w:spacing w:val="0"/>
          <w:sz w:val="24"/>
          <w:szCs w:val="24"/>
          <w:lang w:val="en-US" w:eastAsia="zh-CN"/>
        </w:rPr>
        <w:t xml:space="preserve">      </w:t>
      </w:r>
      <w:r>
        <w:rPr>
          <w:rFonts w:hint="eastAsia" w:ascii="宋体" w:hAnsi="宋体" w:eastAsia="宋体" w:cs="宋体"/>
          <w:spacing w:val="0"/>
          <w:sz w:val="24"/>
          <w:szCs w:val="24"/>
          <w:lang w:val="en-US" w:eastAsia="zh-CN"/>
        </w:rPr>
        <w:t>a.出资额占有限责任公司资本总额百分之五十以上或者其持有的股份占股份有限</w:t>
      </w:r>
    </w:p>
    <w:p w14:paraId="5E850AAC">
      <w:pPr>
        <w:pStyle w:val="5"/>
        <w:keepNext w:val="0"/>
        <w:keepLines w:val="0"/>
        <w:pageBreakBefore w:val="0"/>
        <w:kinsoku/>
        <w:wordWrap/>
        <w:overflowPunct/>
        <w:topLinePunct w:val="0"/>
        <w:autoSpaceDE w:val="0"/>
        <w:autoSpaceDN w:val="0"/>
        <w:bidi w:val="0"/>
        <w:spacing w:line="560" w:lineRule="exact"/>
        <w:ind w:right="169"/>
        <w:textAlignment w:val="auto"/>
        <w:rPr>
          <w:rFonts w:hint="eastAsia" w:ascii="宋体" w:hAnsi="宋体" w:eastAsia="宋体" w:cs="宋体"/>
          <w:spacing w:val="0"/>
          <w:sz w:val="24"/>
          <w:szCs w:val="24"/>
          <w:lang w:eastAsia="zh-CN"/>
        </w:rPr>
      </w:pPr>
      <w:r>
        <w:rPr>
          <w:rFonts w:hint="eastAsia" w:cs="宋体"/>
          <w:spacing w:val="0"/>
          <w:sz w:val="24"/>
          <w:szCs w:val="24"/>
          <w:lang w:val="en-US" w:eastAsia="zh-CN"/>
        </w:rPr>
        <w:t xml:space="preserve">        </w:t>
      </w:r>
      <w:r>
        <w:rPr>
          <w:rFonts w:hint="eastAsia" w:ascii="宋体" w:hAnsi="宋体" w:eastAsia="宋体" w:cs="宋体"/>
          <w:spacing w:val="0"/>
          <w:sz w:val="24"/>
          <w:szCs w:val="24"/>
          <w:lang w:val="en-US" w:eastAsia="zh-CN"/>
        </w:rPr>
        <w:t xml:space="preserve">公司股本总额百分之五十以上的股东； </w:t>
      </w:r>
    </w:p>
    <w:p w14:paraId="50D530D6">
      <w:pPr>
        <w:pStyle w:val="5"/>
        <w:keepNext w:val="0"/>
        <w:keepLines w:val="0"/>
        <w:pageBreakBefore w:val="0"/>
        <w:kinsoku/>
        <w:wordWrap/>
        <w:overflowPunct/>
        <w:topLinePunct w:val="0"/>
        <w:autoSpaceDE w:val="0"/>
        <w:autoSpaceDN w:val="0"/>
        <w:bidi w:val="0"/>
        <w:spacing w:line="560" w:lineRule="exact"/>
        <w:ind w:left="121" w:right="169" w:firstLine="480"/>
        <w:textAlignment w:val="auto"/>
        <w:rPr>
          <w:rFonts w:hint="eastAsia" w:ascii="宋体" w:hAnsi="宋体" w:eastAsia="宋体" w:cs="宋体"/>
          <w:spacing w:val="0"/>
          <w:sz w:val="24"/>
          <w:szCs w:val="24"/>
          <w:lang w:val="en-US" w:eastAsia="zh-CN"/>
        </w:rPr>
      </w:pPr>
      <w:r>
        <w:rPr>
          <w:rFonts w:hint="eastAsia" w:cs="宋体"/>
          <w:spacing w:val="0"/>
          <w:sz w:val="24"/>
          <w:szCs w:val="24"/>
          <w:lang w:val="en-US" w:eastAsia="zh-CN"/>
        </w:rPr>
        <w:t xml:space="preserve"> </w:t>
      </w:r>
      <w:r>
        <w:rPr>
          <w:rFonts w:hint="eastAsia" w:ascii="宋体" w:hAnsi="宋体" w:eastAsia="宋体" w:cs="宋体"/>
          <w:spacing w:val="0"/>
          <w:sz w:val="24"/>
          <w:szCs w:val="24"/>
          <w:lang w:val="en-US" w:eastAsia="zh-CN"/>
        </w:rPr>
        <w:t>b.出资额或者持有股份的比例不足百分之五十，但其出资额或者持有的股份所享</w:t>
      </w:r>
    </w:p>
    <w:p w14:paraId="440FB27C">
      <w:pPr>
        <w:pStyle w:val="5"/>
        <w:keepNext w:val="0"/>
        <w:keepLines w:val="0"/>
        <w:pageBreakBefore w:val="0"/>
        <w:kinsoku/>
        <w:wordWrap/>
        <w:overflowPunct/>
        <w:topLinePunct w:val="0"/>
        <w:autoSpaceDE w:val="0"/>
        <w:autoSpaceDN w:val="0"/>
        <w:bidi w:val="0"/>
        <w:spacing w:line="560" w:lineRule="exact"/>
        <w:ind w:left="121" w:right="169" w:firstLine="480"/>
        <w:textAlignment w:val="auto"/>
        <w:rPr>
          <w:rFonts w:hint="eastAsia" w:ascii="宋体" w:hAnsi="宋体" w:eastAsia="宋体" w:cs="宋体"/>
          <w:spacing w:val="0"/>
          <w:sz w:val="24"/>
          <w:szCs w:val="24"/>
          <w:lang w:eastAsia="zh-CN"/>
        </w:rPr>
      </w:pPr>
      <w:r>
        <w:rPr>
          <w:rFonts w:hint="eastAsia" w:cs="宋体"/>
          <w:spacing w:val="0"/>
          <w:sz w:val="24"/>
          <w:szCs w:val="24"/>
          <w:lang w:val="en-US" w:eastAsia="zh-CN"/>
        </w:rPr>
        <w:t xml:space="preserve">   </w:t>
      </w:r>
      <w:r>
        <w:rPr>
          <w:rFonts w:hint="eastAsia" w:ascii="宋体" w:hAnsi="宋体" w:eastAsia="宋体" w:cs="宋体"/>
          <w:spacing w:val="0"/>
          <w:sz w:val="24"/>
          <w:szCs w:val="24"/>
          <w:lang w:val="en-US" w:eastAsia="zh-CN"/>
        </w:rPr>
        <w:t xml:space="preserve">有的表决权已足以对股东会、股东大会的决议产生重大影响的股东。 </w:t>
      </w:r>
    </w:p>
    <w:p w14:paraId="2E312BA9">
      <w:pPr>
        <w:pStyle w:val="5"/>
        <w:keepNext w:val="0"/>
        <w:keepLines w:val="0"/>
        <w:pageBreakBefore w:val="0"/>
        <w:numPr>
          <w:ilvl w:val="0"/>
          <w:numId w:val="6"/>
        </w:numPr>
        <w:kinsoku/>
        <w:wordWrap/>
        <w:overflowPunct/>
        <w:topLinePunct w:val="0"/>
        <w:autoSpaceDE w:val="0"/>
        <w:autoSpaceDN w:val="0"/>
        <w:bidi w:val="0"/>
        <w:spacing w:line="560" w:lineRule="exact"/>
        <w:ind w:left="121" w:right="169" w:firstLine="480"/>
        <w:textAlignment w:val="auto"/>
        <w:rPr>
          <w:rFonts w:hint="eastAsia" w:ascii="宋体" w:hAnsi="宋体" w:eastAsia="宋体" w:cs="宋体"/>
          <w:spacing w:val="0"/>
          <w:sz w:val="24"/>
          <w:szCs w:val="24"/>
          <w:lang w:val="en-US" w:eastAsia="zh-CN"/>
        </w:rPr>
      </w:pPr>
      <w:r>
        <w:rPr>
          <w:rFonts w:hint="eastAsia" w:cs="宋体"/>
          <w:spacing w:val="0"/>
          <w:sz w:val="24"/>
          <w:szCs w:val="24"/>
          <w:lang w:val="en-US" w:eastAsia="zh-CN"/>
        </w:rPr>
        <w:t xml:space="preserve"> </w:t>
      </w:r>
      <w:r>
        <w:rPr>
          <w:rFonts w:hint="eastAsia" w:ascii="宋体" w:hAnsi="宋体" w:eastAsia="宋体" w:cs="宋体"/>
          <w:spacing w:val="0"/>
          <w:sz w:val="24"/>
          <w:szCs w:val="24"/>
          <w:lang w:val="en-US" w:eastAsia="zh-CN"/>
        </w:rPr>
        <w:t>本条所指管理关系指不具有出资持股关系的其他单位之间存在的管理与被管理</w:t>
      </w:r>
    </w:p>
    <w:p w14:paraId="67DA0AF5">
      <w:pPr>
        <w:pStyle w:val="5"/>
        <w:keepNext w:val="0"/>
        <w:keepLines w:val="0"/>
        <w:pageBreakBefore w:val="0"/>
        <w:numPr>
          <w:ilvl w:val="0"/>
          <w:numId w:val="0"/>
        </w:numPr>
        <w:kinsoku/>
        <w:wordWrap/>
        <w:overflowPunct/>
        <w:topLinePunct w:val="0"/>
        <w:autoSpaceDE w:val="0"/>
        <w:autoSpaceDN w:val="0"/>
        <w:bidi w:val="0"/>
        <w:spacing w:line="560" w:lineRule="exact"/>
        <w:ind w:right="169" w:rightChars="0"/>
        <w:textAlignment w:val="auto"/>
        <w:rPr>
          <w:rFonts w:hint="eastAsia" w:ascii="宋体" w:hAnsi="宋体" w:eastAsia="宋体" w:cs="宋体"/>
          <w:spacing w:val="0"/>
          <w:sz w:val="24"/>
          <w:szCs w:val="24"/>
          <w:lang w:eastAsia="zh-CN"/>
        </w:rPr>
      </w:pPr>
      <w:r>
        <w:rPr>
          <w:rFonts w:hint="eastAsia" w:cs="宋体"/>
          <w:spacing w:val="0"/>
          <w:sz w:val="24"/>
          <w:szCs w:val="24"/>
          <w:lang w:val="en-US" w:eastAsia="zh-CN"/>
        </w:rPr>
        <w:t xml:space="preserve">        </w:t>
      </w:r>
      <w:r>
        <w:rPr>
          <w:rFonts w:hint="eastAsia" w:ascii="宋体" w:hAnsi="宋体" w:eastAsia="宋体" w:cs="宋体"/>
          <w:spacing w:val="0"/>
          <w:sz w:val="24"/>
          <w:szCs w:val="24"/>
          <w:lang w:val="en-US" w:eastAsia="zh-CN"/>
        </w:rPr>
        <w:t xml:space="preserve">关系。 </w:t>
      </w:r>
    </w:p>
    <w:p w14:paraId="5F9AC277">
      <w:pPr>
        <w:pStyle w:val="5"/>
        <w:keepNext w:val="0"/>
        <w:keepLines w:val="0"/>
        <w:pageBreakBefore w:val="0"/>
        <w:kinsoku/>
        <w:wordWrap/>
        <w:overflowPunct/>
        <w:topLinePunct w:val="0"/>
        <w:autoSpaceDE w:val="0"/>
        <w:autoSpaceDN w:val="0"/>
        <w:bidi w:val="0"/>
        <w:spacing w:line="560" w:lineRule="exact"/>
        <w:ind w:left="121" w:right="169" w:firstLine="48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注：本条所指的控股、管理关系仅限于直接控股、直接管理关系，不包括间接控</w:t>
      </w:r>
    </w:p>
    <w:p w14:paraId="7CC66BB6">
      <w:pPr>
        <w:pStyle w:val="5"/>
        <w:keepNext w:val="0"/>
        <w:keepLines w:val="0"/>
        <w:pageBreakBefore w:val="0"/>
        <w:kinsoku/>
        <w:wordWrap/>
        <w:overflowPunct/>
        <w:topLinePunct w:val="0"/>
        <w:autoSpaceDE w:val="0"/>
        <w:autoSpaceDN w:val="0"/>
        <w:bidi w:val="0"/>
        <w:spacing w:line="560" w:lineRule="exact"/>
        <w:ind w:left="121" w:right="169" w:firstLine="480"/>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val="en-US" w:eastAsia="zh-CN"/>
        </w:rPr>
        <w:t xml:space="preserve">股或管理关系。 </w:t>
      </w:r>
    </w:p>
    <w:p w14:paraId="6EB2867D">
      <w:pPr>
        <w:pStyle w:val="5"/>
        <w:keepNext w:val="0"/>
        <w:keepLines w:val="0"/>
        <w:pageBreakBefore w:val="0"/>
        <w:numPr>
          <w:ilvl w:val="0"/>
          <w:numId w:val="7"/>
        </w:numPr>
        <w:kinsoku/>
        <w:wordWrap/>
        <w:overflowPunct/>
        <w:topLinePunct w:val="0"/>
        <w:autoSpaceDE w:val="0"/>
        <w:autoSpaceDN w:val="0"/>
        <w:bidi w:val="0"/>
        <w:spacing w:line="560" w:lineRule="exact"/>
        <w:ind w:right="169"/>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为本采购项目提供过整体设计、规范编制或者项目管理、监理、检测等服务的供</w:t>
      </w:r>
    </w:p>
    <w:p w14:paraId="2CB795D6">
      <w:pPr>
        <w:pStyle w:val="5"/>
        <w:keepNext w:val="0"/>
        <w:keepLines w:val="0"/>
        <w:pageBreakBefore w:val="0"/>
        <w:numPr>
          <w:ilvl w:val="0"/>
          <w:numId w:val="0"/>
        </w:numPr>
        <w:kinsoku/>
        <w:wordWrap/>
        <w:overflowPunct/>
        <w:topLinePunct w:val="0"/>
        <w:autoSpaceDE w:val="0"/>
        <w:autoSpaceDN w:val="0"/>
        <w:bidi w:val="0"/>
        <w:spacing w:line="560" w:lineRule="exact"/>
        <w:ind w:right="169" w:rightChars="0"/>
        <w:textAlignment w:val="auto"/>
        <w:rPr>
          <w:rFonts w:hint="eastAsia" w:ascii="宋体" w:hAnsi="宋体" w:eastAsia="宋体" w:cs="宋体"/>
          <w:spacing w:val="0"/>
          <w:sz w:val="24"/>
          <w:szCs w:val="24"/>
          <w:lang w:eastAsia="zh-CN"/>
        </w:rPr>
      </w:pPr>
      <w:r>
        <w:rPr>
          <w:rFonts w:hint="eastAsia" w:cs="宋体"/>
          <w:spacing w:val="0"/>
          <w:sz w:val="24"/>
          <w:szCs w:val="24"/>
          <w:lang w:val="en-US" w:eastAsia="zh-CN"/>
        </w:rPr>
        <w:t xml:space="preserve">     </w:t>
      </w:r>
      <w:r>
        <w:rPr>
          <w:rFonts w:hint="eastAsia" w:ascii="宋体" w:hAnsi="宋体" w:eastAsia="宋体" w:cs="宋体"/>
          <w:spacing w:val="0"/>
          <w:sz w:val="24"/>
          <w:szCs w:val="24"/>
          <w:lang w:val="en-US" w:eastAsia="zh-CN"/>
        </w:rPr>
        <w:t xml:space="preserve">应商及其附属机构，不得再参加本采购项目的投标活动。 </w:t>
      </w:r>
    </w:p>
    <w:p w14:paraId="548DF38E">
      <w:pPr>
        <w:pStyle w:val="5"/>
        <w:keepNext w:val="0"/>
        <w:keepLines w:val="0"/>
        <w:pageBreakBefore w:val="0"/>
        <w:kinsoku/>
        <w:wordWrap/>
        <w:overflowPunct/>
        <w:topLinePunct w:val="0"/>
        <w:autoSpaceDE w:val="0"/>
        <w:autoSpaceDN w:val="0"/>
        <w:bidi w:val="0"/>
        <w:spacing w:line="560" w:lineRule="exact"/>
        <w:ind w:right="169"/>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val="en-US" w:eastAsia="zh-CN"/>
        </w:rPr>
        <w:t>（4）按照招标公告要求</w:t>
      </w:r>
      <w:r>
        <w:rPr>
          <w:rFonts w:hint="eastAsia" w:cs="宋体"/>
          <w:spacing w:val="0"/>
          <w:sz w:val="24"/>
          <w:szCs w:val="24"/>
          <w:lang w:val="en-US" w:eastAsia="zh-CN"/>
        </w:rPr>
        <w:t>获取</w:t>
      </w:r>
      <w:r>
        <w:rPr>
          <w:rFonts w:hint="eastAsia" w:ascii="宋体" w:hAnsi="宋体" w:eastAsia="宋体" w:cs="宋体"/>
          <w:spacing w:val="0"/>
          <w:sz w:val="24"/>
          <w:szCs w:val="24"/>
          <w:lang w:val="en-US" w:eastAsia="zh-CN"/>
        </w:rPr>
        <w:t xml:space="preserve">了招标文件。 </w:t>
      </w:r>
    </w:p>
    <w:p w14:paraId="5C06BCB2">
      <w:pPr>
        <w:pStyle w:val="5"/>
        <w:keepNext w:val="0"/>
        <w:keepLines w:val="0"/>
        <w:pageBreakBefore w:val="0"/>
        <w:kinsoku/>
        <w:wordWrap/>
        <w:overflowPunct/>
        <w:topLinePunct w:val="0"/>
        <w:autoSpaceDE w:val="0"/>
        <w:autoSpaceDN w:val="0"/>
        <w:bidi w:val="0"/>
        <w:spacing w:line="560" w:lineRule="exact"/>
        <w:ind w:right="169"/>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val="en-US" w:eastAsia="zh-CN"/>
        </w:rPr>
        <w:t>（5）符合法律、行政法规规定的其他要求。</w:t>
      </w:r>
    </w:p>
    <w:p w14:paraId="0635D1F0">
      <w:pPr>
        <w:keepNext w:val="0"/>
        <w:keepLines w:val="0"/>
        <w:pageBreakBefore w:val="0"/>
        <w:tabs>
          <w:tab w:val="left" w:pos="3469"/>
          <w:tab w:val="left" w:pos="5579"/>
          <w:tab w:val="left" w:pos="8166"/>
        </w:tabs>
        <w:kinsoku/>
        <w:wordWrap/>
        <w:overflowPunct/>
        <w:topLinePunct w:val="0"/>
        <w:autoSpaceDE w:val="0"/>
        <w:autoSpaceDN w:val="0"/>
        <w:bidi w:val="0"/>
        <w:spacing w:line="560" w:lineRule="exact"/>
        <w:ind w:right="169"/>
        <w:textAlignment w:val="auto"/>
        <w:rPr>
          <w:rFonts w:hint="eastAsia" w:ascii="宋体" w:hAnsi="宋体" w:eastAsia="宋体" w:cs="宋体"/>
          <w:i/>
          <w:spacing w:val="0"/>
          <w:sz w:val="24"/>
          <w:szCs w:val="24"/>
          <w:lang w:eastAsia="zh-CN"/>
        </w:rPr>
      </w:pPr>
      <w:r>
        <w:rPr>
          <w:rFonts w:hint="eastAsia" w:ascii="宋体" w:hAnsi="宋体" w:eastAsia="宋体" w:cs="宋体"/>
          <w:spacing w:val="0"/>
          <w:sz w:val="24"/>
          <w:szCs w:val="24"/>
          <w:lang w:val="en-US" w:eastAsia="zh-CN"/>
        </w:rPr>
        <w:t>3</w:t>
      </w:r>
      <w:r>
        <w:rPr>
          <w:rFonts w:hint="eastAsia" w:ascii="宋体" w:hAnsi="宋体" w:eastAsia="宋体" w:cs="宋体"/>
          <w:spacing w:val="0"/>
          <w:sz w:val="24"/>
          <w:szCs w:val="24"/>
          <w:lang w:eastAsia="zh-CN"/>
        </w:rPr>
        <w:t>.本次招标供应商必须以包为单位进行投标响应，评标和合同授予也以包为单位</w:t>
      </w:r>
      <w:r>
        <w:rPr>
          <w:rFonts w:hint="eastAsia" w:cs="宋体"/>
          <w:spacing w:val="0"/>
          <w:sz w:val="24"/>
          <w:szCs w:val="24"/>
          <w:lang w:eastAsia="zh-CN"/>
        </w:rPr>
        <w:t>。</w:t>
      </w:r>
    </w:p>
    <w:p w14:paraId="5338F414">
      <w:pPr>
        <w:pStyle w:val="5"/>
        <w:keepNext w:val="0"/>
        <w:keepLines w:val="0"/>
        <w:pageBreakBefore w:val="0"/>
        <w:kinsoku/>
        <w:wordWrap/>
        <w:overflowPunct/>
        <w:topLinePunct w:val="0"/>
        <w:autoSpaceDE w:val="0"/>
        <w:autoSpaceDN w:val="0"/>
        <w:bidi w:val="0"/>
        <w:spacing w:line="560" w:lineRule="exact"/>
        <w:ind w:right="169"/>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val="en-US" w:eastAsia="zh-CN"/>
        </w:rPr>
        <w:t>4</w:t>
      </w:r>
      <w:r>
        <w:rPr>
          <w:rFonts w:hint="eastAsia" w:ascii="宋体" w:hAnsi="宋体" w:eastAsia="宋体" w:cs="宋体"/>
          <w:spacing w:val="0"/>
          <w:sz w:val="24"/>
          <w:szCs w:val="24"/>
          <w:lang w:eastAsia="zh-CN"/>
        </w:rPr>
        <w:t>.</w:t>
      </w:r>
      <w:r>
        <w:rPr>
          <w:rFonts w:hint="eastAsia" w:ascii="宋体" w:hAnsi="宋体" w:eastAsia="宋体" w:cs="宋体"/>
          <w:b/>
          <w:bCs/>
          <w:spacing w:val="0"/>
          <w:sz w:val="24"/>
          <w:szCs w:val="24"/>
          <w:lang w:eastAsia="zh-CN" w:bidi="ar"/>
        </w:rPr>
        <w:t>本项目采用电子化与线下流程结合招标方式</w:t>
      </w:r>
      <w:r>
        <w:rPr>
          <w:rFonts w:hint="eastAsia" w:ascii="宋体" w:hAnsi="宋体" w:eastAsia="宋体" w:cs="宋体"/>
          <w:b/>
          <w:bCs/>
          <w:spacing w:val="0"/>
          <w:sz w:val="24"/>
          <w:szCs w:val="24"/>
          <w:lang w:eastAsia="zh-CN"/>
        </w:rPr>
        <w:t>，</w:t>
      </w:r>
      <w:r>
        <w:rPr>
          <w:rFonts w:hint="eastAsia" w:ascii="宋体" w:hAnsi="宋体" w:eastAsia="宋体" w:cs="宋体"/>
          <w:spacing w:val="0"/>
          <w:sz w:val="24"/>
          <w:szCs w:val="24"/>
          <w:lang w:eastAsia="zh-CN"/>
        </w:rPr>
        <w:t>请供应商认真学习北京市政府采购电子交易平台发布的相关操作手册（供应商可在交易平台下载相关手册），办理</w:t>
      </w:r>
      <w:r>
        <w:rPr>
          <w:rFonts w:hint="eastAsia" w:ascii="宋体" w:hAnsi="宋体" w:eastAsia="宋体" w:cs="宋体"/>
          <w:spacing w:val="0"/>
          <w:w w:val="85"/>
          <w:sz w:val="24"/>
          <w:szCs w:val="24"/>
          <w:lang w:eastAsia="zh-CN"/>
        </w:rPr>
        <w:t>C</w:t>
      </w:r>
      <w:r>
        <w:rPr>
          <w:rFonts w:hint="eastAsia" w:ascii="宋体" w:hAnsi="宋体" w:eastAsia="宋体" w:cs="宋体"/>
          <w:spacing w:val="0"/>
          <w:w w:val="92"/>
          <w:sz w:val="24"/>
          <w:szCs w:val="24"/>
          <w:lang w:eastAsia="zh-CN"/>
        </w:rPr>
        <w:t>A</w:t>
      </w:r>
      <w:r>
        <w:rPr>
          <w:rFonts w:hint="eastAsia" w:ascii="宋体" w:hAnsi="宋体" w:eastAsia="宋体" w:cs="宋体"/>
          <w:spacing w:val="0"/>
          <w:sz w:val="24"/>
          <w:szCs w:val="24"/>
          <w:lang w:eastAsia="zh-CN"/>
        </w:rPr>
        <w:t>数字证书或电子营业执照、进行北京市政府采购电子交易平台注册绑定，并认真核实CA数字证书或电子营业执照情况确认是否符合本项目电子化采购流程要求。</w:t>
      </w:r>
    </w:p>
    <w:p w14:paraId="4DB625F5">
      <w:pPr>
        <w:pStyle w:val="5"/>
        <w:keepNext w:val="0"/>
        <w:keepLines w:val="0"/>
        <w:pageBreakBefore w:val="0"/>
        <w:kinsoku/>
        <w:wordWrap/>
        <w:overflowPunct/>
        <w:topLinePunct w:val="0"/>
        <w:autoSpaceDE w:val="0"/>
        <w:autoSpaceDN w:val="0"/>
        <w:bidi w:val="0"/>
        <w:spacing w:line="560" w:lineRule="exact"/>
        <w:ind w:left="601"/>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CA 数字证书服务热线 010-58511086</w:t>
      </w:r>
    </w:p>
    <w:p w14:paraId="3411BC56">
      <w:pPr>
        <w:pStyle w:val="5"/>
        <w:keepNext w:val="0"/>
        <w:keepLines w:val="0"/>
        <w:pageBreakBefore w:val="0"/>
        <w:kinsoku/>
        <w:wordWrap/>
        <w:overflowPunct/>
        <w:topLinePunct w:val="0"/>
        <w:autoSpaceDE w:val="0"/>
        <w:autoSpaceDN w:val="0"/>
        <w:bidi w:val="0"/>
        <w:spacing w:line="560" w:lineRule="exact"/>
        <w:ind w:left="601"/>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电子营业执照服务热线  400-699-7000</w:t>
      </w:r>
    </w:p>
    <w:p w14:paraId="4E6D1D51">
      <w:pPr>
        <w:pStyle w:val="5"/>
        <w:keepNext w:val="0"/>
        <w:keepLines w:val="0"/>
        <w:pageBreakBefore w:val="0"/>
        <w:tabs>
          <w:tab w:val="left" w:pos="3001"/>
        </w:tabs>
        <w:kinsoku/>
        <w:wordWrap/>
        <w:overflowPunct/>
        <w:topLinePunct w:val="0"/>
        <w:autoSpaceDE w:val="0"/>
        <w:autoSpaceDN w:val="0"/>
        <w:bidi w:val="0"/>
        <w:spacing w:line="560" w:lineRule="exact"/>
        <w:ind w:left="601"/>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技术支持服务热线  010-86483801</w:t>
      </w:r>
    </w:p>
    <w:p w14:paraId="7EE6C7BE">
      <w:pPr>
        <w:pStyle w:val="53"/>
        <w:keepNext w:val="0"/>
        <w:keepLines w:val="0"/>
        <w:pageBreakBefore w:val="0"/>
        <w:numPr>
          <w:ilvl w:val="1"/>
          <w:numId w:val="0"/>
        </w:numPr>
        <w:tabs>
          <w:tab w:val="left" w:pos="1041"/>
        </w:tabs>
        <w:kinsoku/>
        <w:wordWrap/>
        <w:overflowPunct/>
        <w:topLinePunct w:val="0"/>
        <w:autoSpaceDE w:val="0"/>
        <w:autoSpaceDN w:val="0"/>
        <w:bidi w:val="0"/>
        <w:spacing w:before="0" w:line="560" w:lineRule="exact"/>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val="en-US" w:eastAsia="zh-CN"/>
        </w:rPr>
        <w:t>4</w:t>
      </w:r>
      <w:r>
        <w:rPr>
          <w:rFonts w:hint="eastAsia" w:ascii="宋体" w:hAnsi="宋体" w:eastAsia="宋体" w:cs="宋体"/>
          <w:spacing w:val="0"/>
          <w:sz w:val="24"/>
          <w:szCs w:val="24"/>
          <w:lang w:eastAsia="zh-CN"/>
        </w:rPr>
        <w:t>.1</w:t>
      </w:r>
      <w:r>
        <w:rPr>
          <w:rFonts w:hint="eastAsia" w:cs="宋体"/>
          <w:spacing w:val="0"/>
          <w:sz w:val="24"/>
          <w:szCs w:val="24"/>
          <w:lang w:val="en-US" w:eastAsia="zh-CN"/>
        </w:rPr>
        <w:t xml:space="preserve"> </w:t>
      </w:r>
      <w:r>
        <w:rPr>
          <w:rFonts w:hint="eastAsia" w:ascii="宋体" w:hAnsi="宋体" w:eastAsia="宋体" w:cs="宋体"/>
          <w:spacing w:val="0"/>
          <w:sz w:val="24"/>
          <w:szCs w:val="24"/>
          <w:lang w:eastAsia="zh-CN"/>
        </w:rPr>
        <w:t>办理 CA 数字证书或电子营业执照</w:t>
      </w:r>
    </w:p>
    <w:p w14:paraId="1597BFEB">
      <w:pPr>
        <w:pStyle w:val="5"/>
        <w:keepNext w:val="0"/>
        <w:keepLines w:val="0"/>
        <w:pageBreakBefore w:val="0"/>
        <w:kinsoku/>
        <w:wordWrap/>
        <w:overflowPunct/>
        <w:topLinePunct w:val="0"/>
        <w:autoSpaceDE w:val="0"/>
        <w:autoSpaceDN w:val="0"/>
        <w:bidi w:val="0"/>
        <w:spacing w:line="560" w:lineRule="exact"/>
        <w:ind w:right="464" w:firstLine="480" w:firstLineChars="200"/>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供应商登录北京市政府采购电子交易平台查阅 “用户指南”—“操作指南”—</w:t>
      </w:r>
    </w:p>
    <w:p w14:paraId="21B4F6DF">
      <w:pPr>
        <w:pStyle w:val="5"/>
        <w:keepNext w:val="0"/>
        <w:keepLines w:val="0"/>
        <w:pageBreakBefore w:val="0"/>
        <w:kinsoku/>
        <w:wordWrap/>
        <w:overflowPunct/>
        <w:topLinePunct w:val="0"/>
        <w:autoSpaceDE w:val="0"/>
        <w:autoSpaceDN w:val="0"/>
        <w:bidi w:val="0"/>
        <w:spacing w:line="560" w:lineRule="exact"/>
        <w:ind w:right="464"/>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“市场主体 CA 办理操作流程指引”/“电子营业执照使用指南”，按照程序要求办理。</w:t>
      </w:r>
    </w:p>
    <w:p w14:paraId="29B9EB88">
      <w:pPr>
        <w:pStyle w:val="53"/>
        <w:keepNext w:val="0"/>
        <w:keepLines w:val="0"/>
        <w:pageBreakBefore w:val="0"/>
        <w:numPr>
          <w:ilvl w:val="1"/>
          <w:numId w:val="0"/>
        </w:numPr>
        <w:tabs>
          <w:tab w:val="left" w:pos="1041"/>
        </w:tabs>
        <w:kinsoku/>
        <w:wordWrap/>
        <w:overflowPunct/>
        <w:topLinePunct w:val="0"/>
        <w:autoSpaceDE w:val="0"/>
        <w:autoSpaceDN w:val="0"/>
        <w:bidi w:val="0"/>
        <w:spacing w:before="0" w:line="560" w:lineRule="exact"/>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val="en-US" w:eastAsia="zh-CN"/>
        </w:rPr>
        <w:t>4</w:t>
      </w:r>
      <w:r>
        <w:rPr>
          <w:rFonts w:hint="eastAsia" w:ascii="宋体" w:hAnsi="宋体" w:eastAsia="宋体" w:cs="宋体"/>
          <w:spacing w:val="0"/>
          <w:sz w:val="24"/>
          <w:szCs w:val="24"/>
          <w:lang w:eastAsia="zh-CN"/>
        </w:rPr>
        <w:t>.2</w:t>
      </w:r>
      <w:r>
        <w:rPr>
          <w:rFonts w:hint="eastAsia" w:cs="宋体"/>
          <w:spacing w:val="0"/>
          <w:sz w:val="24"/>
          <w:szCs w:val="24"/>
          <w:lang w:val="en-US" w:eastAsia="zh-CN"/>
        </w:rPr>
        <w:t xml:space="preserve"> </w:t>
      </w:r>
      <w:r>
        <w:rPr>
          <w:rFonts w:hint="eastAsia" w:ascii="宋体" w:hAnsi="宋体" w:eastAsia="宋体" w:cs="宋体"/>
          <w:spacing w:val="0"/>
          <w:sz w:val="24"/>
          <w:szCs w:val="24"/>
          <w:lang w:eastAsia="zh-CN"/>
        </w:rPr>
        <w:t>注册</w:t>
      </w:r>
    </w:p>
    <w:p w14:paraId="0139593D">
      <w:pPr>
        <w:pStyle w:val="5"/>
        <w:keepNext w:val="0"/>
        <w:keepLines w:val="0"/>
        <w:pageBreakBefore w:val="0"/>
        <w:kinsoku/>
        <w:wordWrap/>
        <w:overflowPunct/>
        <w:topLinePunct w:val="0"/>
        <w:autoSpaceDE w:val="0"/>
        <w:autoSpaceDN w:val="0"/>
        <w:bidi w:val="0"/>
        <w:spacing w:line="560" w:lineRule="exact"/>
        <w:ind w:left="121" w:right="464" w:firstLine="479"/>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供应商登录北京市政府采购电子交易平台“用户指南”—“操作指南”—“市</w:t>
      </w:r>
    </w:p>
    <w:p w14:paraId="1D5EEC3D">
      <w:pPr>
        <w:pStyle w:val="5"/>
        <w:keepNext w:val="0"/>
        <w:keepLines w:val="0"/>
        <w:pageBreakBefore w:val="0"/>
        <w:kinsoku/>
        <w:wordWrap/>
        <w:overflowPunct/>
        <w:topLinePunct w:val="0"/>
        <w:autoSpaceDE w:val="0"/>
        <w:autoSpaceDN w:val="0"/>
        <w:bidi w:val="0"/>
        <w:spacing w:line="560" w:lineRule="exact"/>
        <w:ind w:right="464"/>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场主体注册入库操作流程指引”进行自助注册绑定。</w:t>
      </w:r>
    </w:p>
    <w:p w14:paraId="3E8F218C">
      <w:pPr>
        <w:pStyle w:val="53"/>
        <w:keepNext w:val="0"/>
        <w:keepLines w:val="0"/>
        <w:pageBreakBefore w:val="0"/>
        <w:numPr>
          <w:ilvl w:val="1"/>
          <w:numId w:val="0"/>
        </w:numPr>
        <w:tabs>
          <w:tab w:val="left" w:pos="1041"/>
        </w:tabs>
        <w:kinsoku/>
        <w:wordWrap/>
        <w:overflowPunct/>
        <w:topLinePunct w:val="0"/>
        <w:autoSpaceDE w:val="0"/>
        <w:autoSpaceDN w:val="0"/>
        <w:bidi w:val="0"/>
        <w:spacing w:before="0" w:line="560" w:lineRule="exact"/>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val="en-US" w:eastAsia="zh-CN"/>
        </w:rPr>
        <w:t>4</w:t>
      </w:r>
      <w:r>
        <w:rPr>
          <w:rFonts w:hint="eastAsia" w:ascii="宋体" w:hAnsi="宋体" w:eastAsia="宋体" w:cs="宋体"/>
          <w:spacing w:val="0"/>
          <w:sz w:val="24"/>
          <w:szCs w:val="24"/>
          <w:lang w:eastAsia="zh-CN"/>
        </w:rPr>
        <w:t>.3</w:t>
      </w:r>
      <w:r>
        <w:rPr>
          <w:rFonts w:hint="eastAsia" w:cs="宋体"/>
          <w:spacing w:val="0"/>
          <w:sz w:val="24"/>
          <w:szCs w:val="24"/>
          <w:lang w:val="en-US" w:eastAsia="zh-CN"/>
        </w:rPr>
        <w:t xml:space="preserve"> </w:t>
      </w:r>
      <w:r>
        <w:rPr>
          <w:rFonts w:hint="eastAsia" w:ascii="宋体" w:hAnsi="宋体" w:eastAsia="宋体" w:cs="宋体"/>
          <w:spacing w:val="0"/>
          <w:sz w:val="24"/>
          <w:szCs w:val="24"/>
          <w:lang w:eastAsia="zh-CN"/>
        </w:rPr>
        <w:t>驱动、客户端下载</w:t>
      </w:r>
    </w:p>
    <w:p w14:paraId="5FD8BD0E">
      <w:pPr>
        <w:pStyle w:val="5"/>
        <w:keepNext w:val="0"/>
        <w:keepLines w:val="0"/>
        <w:pageBreakBefore w:val="0"/>
        <w:kinsoku/>
        <w:wordWrap/>
        <w:overflowPunct/>
        <w:topLinePunct w:val="0"/>
        <w:autoSpaceDE w:val="0"/>
        <w:autoSpaceDN w:val="0"/>
        <w:bidi w:val="0"/>
        <w:spacing w:line="560" w:lineRule="exact"/>
        <w:ind w:left="121" w:right="464" w:firstLine="479"/>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供应商登录北京市政府采购电子交易平台“用户指南”—“工具下载”—“招</w:t>
      </w:r>
    </w:p>
    <w:p w14:paraId="4615E4A4">
      <w:pPr>
        <w:pStyle w:val="5"/>
        <w:keepNext w:val="0"/>
        <w:keepLines w:val="0"/>
        <w:pageBreakBefore w:val="0"/>
        <w:kinsoku/>
        <w:wordWrap/>
        <w:overflowPunct/>
        <w:topLinePunct w:val="0"/>
        <w:autoSpaceDE w:val="0"/>
        <w:autoSpaceDN w:val="0"/>
        <w:bidi w:val="0"/>
        <w:spacing w:line="560" w:lineRule="exact"/>
        <w:ind w:right="464"/>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标采购系统文件驱动安装包”下载相关驱动。</w:t>
      </w:r>
    </w:p>
    <w:p w14:paraId="08B9A97B">
      <w:pPr>
        <w:pStyle w:val="5"/>
        <w:keepNext w:val="0"/>
        <w:keepLines w:val="0"/>
        <w:pageBreakBefore w:val="0"/>
        <w:kinsoku/>
        <w:wordWrap/>
        <w:overflowPunct/>
        <w:topLinePunct w:val="0"/>
        <w:autoSpaceDE w:val="0"/>
        <w:autoSpaceDN w:val="0"/>
        <w:bidi w:val="0"/>
        <w:spacing w:line="560" w:lineRule="exact"/>
        <w:ind w:left="121" w:right="464" w:firstLine="479"/>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供应商登录北京市政府采购电子交易平台“用户指南”—“工具下载”—“投</w:t>
      </w:r>
    </w:p>
    <w:p w14:paraId="6DB33FEA">
      <w:pPr>
        <w:pStyle w:val="5"/>
        <w:keepNext w:val="0"/>
        <w:keepLines w:val="0"/>
        <w:pageBreakBefore w:val="0"/>
        <w:kinsoku/>
        <w:wordWrap/>
        <w:overflowPunct/>
        <w:topLinePunct w:val="0"/>
        <w:autoSpaceDE w:val="0"/>
        <w:autoSpaceDN w:val="0"/>
        <w:bidi w:val="0"/>
        <w:spacing w:line="560" w:lineRule="exact"/>
        <w:ind w:right="464"/>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标文件编制工具”下载相关客户端。</w:t>
      </w:r>
    </w:p>
    <w:p w14:paraId="18AC22C3">
      <w:pPr>
        <w:pStyle w:val="53"/>
        <w:keepNext w:val="0"/>
        <w:keepLines w:val="0"/>
        <w:pageBreakBefore w:val="0"/>
        <w:numPr>
          <w:ilvl w:val="1"/>
          <w:numId w:val="0"/>
        </w:numPr>
        <w:tabs>
          <w:tab w:val="left" w:pos="1041"/>
        </w:tabs>
        <w:kinsoku/>
        <w:wordWrap/>
        <w:overflowPunct/>
        <w:topLinePunct w:val="0"/>
        <w:autoSpaceDE w:val="0"/>
        <w:autoSpaceDN w:val="0"/>
        <w:bidi w:val="0"/>
        <w:spacing w:before="0" w:line="560" w:lineRule="exact"/>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val="en-US" w:eastAsia="zh-CN"/>
        </w:rPr>
        <w:t>4</w:t>
      </w:r>
      <w:r>
        <w:rPr>
          <w:rFonts w:hint="eastAsia" w:ascii="宋体" w:hAnsi="宋体" w:eastAsia="宋体" w:cs="宋体"/>
          <w:spacing w:val="0"/>
          <w:sz w:val="24"/>
          <w:szCs w:val="24"/>
          <w:lang w:eastAsia="zh-CN"/>
        </w:rPr>
        <w:t>.4</w:t>
      </w:r>
      <w:r>
        <w:rPr>
          <w:rFonts w:hint="eastAsia" w:cs="宋体"/>
          <w:spacing w:val="0"/>
          <w:sz w:val="24"/>
          <w:szCs w:val="24"/>
          <w:lang w:val="en-US" w:eastAsia="zh-CN"/>
        </w:rPr>
        <w:t xml:space="preserve"> </w:t>
      </w:r>
      <w:r>
        <w:rPr>
          <w:rFonts w:hint="eastAsia" w:ascii="宋体" w:hAnsi="宋体" w:eastAsia="宋体" w:cs="宋体"/>
          <w:spacing w:val="0"/>
          <w:sz w:val="24"/>
          <w:szCs w:val="24"/>
          <w:lang w:eastAsia="zh-CN"/>
        </w:rPr>
        <w:t>获取电子招标文件</w:t>
      </w:r>
    </w:p>
    <w:p w14:paraId="35AB55F4">
      <w:pPr>
        <w:pStyle w:val="5"/>
        <w:keepNext w:val="0"/>
        <w:keepLines w:val="0"/>
        <w:pageBreakBefore w:val="0"/>
        <w:kinsoku/>
        <w:wordWrap/>
        <w:overflowPunct/>
        <w:topLinePunct w:val="0"/>
        <w:autoSpaceDE w:val="0"/>
        <w:autoSpaceDN w:val="0"/>
        <w:bidi w:val="0"/>
        <w:spacing w:line="560" w:lineRule="exact"/>
        <w:ind w:left="121" w:right="147" w:firstLine="480"/>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供应商使用 CA 数字证书或电子营业执照登录北京市政府采购电子交易平台获取</w:t>
      </w:r>
    </w:p>
    <w:p w14:paraId="4D73558E">
      <w:pPr>
        <w:pStyle w:val="5"/>
        <w:keepNext w:val="0"/>
        <w:keepLines w:val="0"/>
        <w:pageBreakBefore w:val="0"/>
        <w:kinsoku/>
        <w:wordWrap/>
        <w:overflowPunct/>
        <w:topLinePunct w:val="0"/>
        <w:autoSpaceDE w:val="0"/>
        <w:autoSpaceDN w:val="0"/>
        <w:bidi w:val="0"/>
        <w:spacing w:line="560" w:lineRule="exact"/>
        <w:ind w:right="147"/>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电子招标文件。</w:t>
      </w:r>
    </w:p>
    <w:p w14:paraId="17008071">
      <w:pPr>
        <w:pStyle w:val="5"/>
        <w:keepNext w:val="0"/>
        <w:keepLines w:val="0"/>
        <w:pageBreakBefore w:val="0"/>
        <w:kinsoku/>
        <w:wordWrap/>
        <w:overflowPunct/>
        <w:topLinePunct w:val="0"/>
        <w:autoSpaceDE w:val="0"/>
        <w:autoSpaceDN w:val="0"/>
        <w:bidi w:val="0"/>
        <w:spacing w:line="560" w:lineRule="exact"/>
        <w:ind w:left="121" w:right="303" w:firstLine="479"/>
        <w:jc w:val="both"/>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供应商如计划参与多个采购包的投标，应在登录北京市政府采购电子交易平台后，在【我的项目】栏目依次选择对应采购包，进入项目工作台招标/采购文件环节</w:t>
      </w:r>
    </w:p>
    <w:p w14:paraId="2952FC62">
      <w:pPr>
        <w:pStyle w:val="5"/>
        <w:keepNext w:val="0"/>
        <w:keepLines w:val="0"/>
        <w:pageBreakBefore w:val="0"/>
        <w:kinsoku/>
        <w:wordWrap/>
        <w:overflowPunct/>
        <w:topLinePunct w:val="0"/>
        <w:autoSpaceDE w:val="0"/>
        <w:autoSpaceDN w:val="0"/>
        <w:bidi w:val="0"/>
        <w:spacing w:line="560" w:lineRule="exact"/>
        <w:ind w:right="303"/>
        <w:jc w:val="both"/>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分别按采购包下载招标文件电子版。未在规定期限内按上述操作获取招标文件的</w:t>
      </w:r>
      <w:r>
        <w:rPr>
          <w:rFonts w:hint="eastAsia" w:ascii="宋体" w:hAnsi="宋体" w:eastAsia="宋体" w:cs="宋体"/>
          <w:b/>
          <w:bCs/>
          <w:spacing w:val="0"/>
          <w:sz w:val="24"/>
          <w:szCs w:val="24"/>
          <w:lang w:eastAsia="zh-CN"/>
        </w:rPr>
        <w:t>投标无效</w:t>
      </w:r>
      <w:r>
        <w:rPr>
          <w:rFonts w:hint="eastAsia" w:ascii="宋体" w:hAnsi="宋体" w:eastAsia="宋体" w:cs="宋体"/>
          <w:spacing w:val="0"/>
          <w:sz w:val="24"/>
          <w:szCs w:val="24"/>
          <w:lang w:eastAsia="zh-CN"/>
        </w:rPr>
        <w:t>。</w:t>
      </w:r>
    </w:p>
    <w:p w14:paraId="075AA781">
      <w:pPr>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宋体" w:hAnsi="宋体" w:eastAsia="宋体" w:cs="宋体"/>
          <w:spacing w:val="0"/>
          <w:sz w:val="24"/>
          <w:szCs w:val="24"/>
          <w:lang w:eastAsia="zh-CN" w:bidi="ar"/>
        </w:rPr>
      </w:pPr>
      <w:r>
        <w:rPr>
          <w:rFonts w:hint="eastAsia" w:ascii="宋体" w:hAnsi="宋体" w:eastAsia="宋体" w:cs="宋体"/>
          <w:spacing w:val="0"/>
          <w:sz w:val="24"/>
          <w:szCs w:val="24"/>
          <w:lang w:val="en-US" w:eastAsia="zh-CN" w:bidi="ar"/>
        </w:rPr>
        <w:t>4</w:t>
      </w:r>
      <w:r>
        <w:rPr>
          <w:rFonts w:hint="eastAsia" w:ascii="宋体" w:hAnsi="宋体" w:eastAsia="宋体" w:cs="宋体"/>
          <w:spacing w:val="0"/>
          <w:sz w:val="24"/>
          <w:szCs w:val="24"/>
          <w:lang w:eastAsia="zh-CN" w:bidi="ar"/>
        </w:rPr>
        <w:t>.5</w:t>
      </w:r>
      <w:r>
        <w:rPr>
          <w:rFonts w:hint="eastAsia" w:cs="宋体"/>
          <w:spacing w:val="0"/>
          <w:sz w:val="24"/>
          <w:szCs w:val="24"/>
          <w:lang w:val="en-US" w:eastAsia="zh-CN" w:bidi="ar"/>
        </w:rPr>
        <w:t xml:space="preserve"> </w:t>
      </w:r>
      <w:r>
        <w:rPr>
          <w:rFonts w:hint="eastAsia" w:ascii="宋体" w:hAnsi="宋体" w:eastAsia="宋体" w:cs="宋体"/>
          <w:spacing w:val="0"/>
          <w:sz w:val="24"/>
          <w:szCs w:val="24"/>
          <w:lang w:eastAsia="zh-CN" w:bidi="ar"/>
        </w:rPr>
        <w:t>编制电子投标文件</w:t>
      </w:r>
      <w:r>
        <w:rPr>
          <w:rFonts w:hint="eastAsia" w:ascii="宋体" w:hAnsi="宋体" w:eastAsia="宋体" w:cs="宋体"/>
          <w:b/>
          <w:bCs/>
          <w:spacing w:val="0"/>
          <w:sz w:val="24"/>
          <w:szCs w:val="24"/>
          <w:lang w:eastAsia="zh-CN" w:bidi="ar"/>
        </w:rPr>
        <w:t>（本项目不适用）</w:t>
      </w:r>
    </w:p>
    <w:p w14:paraId="5B3A02F2">
      <w:pPr>
        <w:keepNext w:val="0"/>
        <w:keepLines w:val="0"/>
        <w:pageBreakBefore w:val="0"/>
        <w:kinsoku/>
        <w:wordWrap/>
        <w:overflowPunct/>
        <w:topLinePunct w:val="0"/>
        <w:autoSpaceDE w:val="0"/>
        <w:autoSpaceDN w:val="0"/>
        <w:bidi w:val="0"/>
        <w:adjustRightInd w:val="0"/>
        <w:snapToGrid w:val="0"/>
        <w:spacing w:line="560" w:lineRule="exact"/>
        <w:ind w:firstLine="480" w:firstLineChars="200"/>
        <w:textAlignment w:val="auto"/>
        <w:rPr>
          <w:rFonts w:hint="eastAsia" w:ascii="宋体" w:hAnsi="宋体" w:eastAsia="宋体" w:cs="宋体"/>
          <w:spacing w:val="0"/>
          <w:sz w:val="24"/>
          <w:szCs w:val="24"/>
          <w:lang w:eastAsia="zh-CN" w:bidi="ar"/>
        </w:rPr>
      </w:pPr>
      <w:r>
        <w:rPr>
          <w:rFonts w:hint="eastAsia" w:ascii="宋体" w:hAnsi="宋体" w:eastAsia="宋体" w:cs="宋体"/>
          <w:spacing w:val="0"/>
          <w:sz w:val="24"/>
          <w:szCs w:val="24"/>
          <w:lang w:eastAsia="zh-CN" w:bidi="ar"/>
        </w:rPr>
        <w:t>供应商应使用电子投标客户端编制电子投标文件并进行线上投标，供应商电子投标</w:t>
      </w:r>
    </w:p>
    <w:p w14:paraId="3CABBC08">
      <w:pPr>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宋体" w:hAnsi="宋体" w:eastAsia="宋体" w:cs="宋体"/>
          <w:spacing w:val="0"/>
          <w:sz w:val="24"/>
          <w:szCs w:val="24"/>
          <w:lang w:eastAsia="zh-CN" w:bidi="ar"/>
        </w:rPr>
      </w:pPr>
      <w:r>
        <w:rPr>
          <w:rFonts w:hint="eastAsia" w:ascii="宋体" w:hAnsi="宋体" w:eastAsia="宋体" w:cs="宋体"/>
          <w:spacing w:val="0"/>
          <w:sz w:val="24"/>
          <w:szCs w:val="24"/>
          <w:lang w:eastAsia="zh-CN" w:bidi="ar"/>
        </w:rPr>
        <w:t>文件需要加密并加盖电子签章</w:t>
      </w:r>
      <w:r>
        <w:rPr>
          <w:rFonts w:hint="eastAsia" w:ascii="宋体" w:hAnsi="宋体" w:eastAsia="宋体" w:cs="宋体"/>
          <w:bCs/>
          <w:spacing w:val="0"/>
          <w:sz w:val="24"/>
          <w:szCs w:val="24"/>
          <w:lang w:eastAsia="zh-CN" w:bidi="ar"/>
        </w:rPr>
        <w:t>，如无法按照要求在电子投标文件中加盖电子签章和加密，请及时通过技术支持服务热线联系技术人员</w:t>
      </w:r>
      <w:r>
        <w:rPr>
          <w:rFonts w:hint="eastAsia" w:ascii="宋体" w:hAnsi="宋体" w:eastAsia="宋体" w:cs="宋体"/>
          <w:spacing w:val="0"/>
          <w:sz w:val="24"/>
          <w:szCs w:val="24"/>
          <w:lang w:eastAsia="zh-CN" w:bidi="ar"/>
        </w:rPr>
        <w:t>。</w:t>
      </w:r>
    </w:p>
    <w:p w14:paraId="7D980BF7">
      <w:pPr>
        <w:keepNext w:val="0"/>
        <w:keepLines w:val="0"/>
        <w:pageBreakBefore w:val="0"/>
        <w:widowControl/>
        <w:kinsoku/>
        <w:wordWrap/>
        <w:overflowPunct/>
        <w:topLinePunct w:val="0"/>
        <w:autoSpaceDE w:val="0"/>
        <w:autoSpaceDN w:val="0"/>
        <w:bidi w:val="0"/>
        <w:snapToGrid w:val="0"/>
        <w:spacing w:line="560" w:lineRule="exact"/>
        <w:textAlignment w:val="auto"/>
        <w:rPr>
          <w:rFonts w:hint="eastAsia" w:ascii="宋体" w:hAnsi="宋体" w:eastAsia="宋体" w:cs="宋体"/>
          <w:spacing w:val="0"/>
          <w:sz w:val="24"/>
          <w:szCs w:val="24"/>
          <w:lang w:val="zh-TW" w:eastAsia="zh-CN" w:bidi="ar"/>
        </w:rPr>
      </w:pPr>
      <w:r>
        <w:rPr>
          <w:rFonts w:hint="eastAsia" w:ascii="宋体" w:hAnsi="宋体" w:eastAsia="宋体" w:cs="宋体"/>
          <w:spacing w:val="0"/>
          <w:sz w:val="24"/>
          <w:szCs w:val="24"/>
          <w:lang w:val="en-US" w:eastAsia="zh-CN" w:bidi="ar"/>
        </w:rPr>
        <w:t>4</w:t>
      </w:r>
      <w:r>
        <w:rPr>
          <w:rFonts w:hint="eastAsia" w:ascii="宋体" w:hAnsi="宋体" w:eastAsia="宋体" w:cs="宋体"/>
          <w:spacing w:val="0"/>
          <w:sz w:val="24"/>
          <w:szCs w:val="24"/>
          <w:lang w:val="zh-TW" w:eastAsia="zh-TW" w:bidi="ar"/>
        </w:rPr>
        <w:t>.6</w:t>
      </w:r>
      <w:r>
        <w:rPr>
          <w:rFonts w:hint="eastAsia" w:cs="宋体"/>
          <w:spacing w:val="0"/>
          <w:sz w:val="24"/>
          <w:szCs w:val="24"/>
          <w:lang w:val="en-US" w:eastAsia="zh-CN" w:bidi="ar"/>
        </w:rPr>
        <w:t xml:space="preserve"> </w:t>
      </w:r>
      <w:r>
        <w:rPr>
          <w:rFonts w:hint="eastAsia" w:ascii="宋体" w:hAnsi="宋体" w:eastAsia="宋体" w:cs="宋体"/>
          <w:spacing w:val="0"/>
          <w:sz w:val="24"/>
          <w:szCs w:val="24"/>
          <w:lang w:val="zh-TW" w:eastAsia="zh-CN" w:bidi="ar"/>
        </w:rPr>
        <w:t>提交电子投标文件</w:t>
      </w:r>
      <w:r>
        <w:rPr>
          <w:rFonts w:hint="eastAsia" w:ascii="宋体" w:hAnsi="宋体" w:eastAsia="宋体" w:cs="宋体"/>
          <w:b/>
          <w:bCs/>
          <w:spacing w:val="0"/>
          <w:sz w:val="24"/>
          <w:szCs w:val="24"/>
          <w:lang w:eastAsia="zh-CN" w:bidi="ar"/>
        </w:rPr>
        <w:t>（本项目不适用）</w:t>
      </w:r>
    </w:p>
    <w:p w14:paraId="7D5D90A8">
      <w:pPr>
        <w:keepNext w:val="0"/>
        <w:keepLines w:val="0"/>
        <w:pageBreakBefore w:val="0"/>
        <w:widowControl/>
        <w:kinsoku/>
        <w:wordWrap/>
        <w:overflowPunct/>
        <w:topLinePunct w:val="0"/>
        <w:autoSpaceDE w:val="0"/>
        <w:autoSpaceDN w:val="0"/>
        <w:bidi w:val="0"/>
        <w:snapToGrid w:val="0"/>
        <w:spacing w:line="560" w:lineRule="exact"/>
        <w:ind w:firstLine="480" w:firstLineChars="200"/>
        <w:textAlignment w:val="auto"/>
        <w:rPr>
          <w:rFonts w:hint="eastAsia" w:ascii="宋体" w:hAnsi="宋体" w:eastAsia="宋体" w:cs="宋体"/>
          <w:spacing w:val="0"/>
          <w:sz w:val="24"/>
          <w:szCs w:val="24"/>
          <w:lang w:eastAsia="zh-CN" w:bidi="ar"/>
        </w:rPr>
      </w:pPr>
      <w:r>
        <w:rPr>
          <w:rFonts w:hint="eastAsia" w:ascii="宋体" w:hAnsi="宋体" w:eastAsia="宋体" w:cs="宋体"/>
          <w:spacing w:val="0"/>
          <w:sz w:val="24"/>
          <w:szCs w:val="24"/>
          <w:lang w:eastAsia="zh-CN" w:bidi="ar"/>
        </w:rPr>
        <w:t>供应商应于投标截止时间前在北京市政府采购电子交易平台提交电子投标文件，上</w:t>
      </w:r>
    </w:p>
    <w:p w14:paraId="41289532">
      <w:pPr>
        <w:keepNext w:val="0"/>
        <w:keepLines w:val="0"/>
        <w:pageBreakBefore w:val="0"/>
        <w:widowControl/>
        <w:kinsoku/>
        <w:wordWrap/>
        <w:overflowPunct/>
        <w:topLinePunct w:val="0"/>
        <w:autoSpaceDE w:val="0"/>
        <w:autoSpaceDN w:val="0"/>
        <w:bidi w:val="0"/>
        <w:snapToGrid w:val="0"/>
        <w:spacing w:line="560" w:lineRule="exact"/>
        <w:textAlignment w:val="auto"/>
        <w:rPr>
          <w:rFonts w:hint="eastAsia" w:ascii="宋体" w:hAnsi="宋体" w:eastAsia="宋体" w:cs="宋体"/>
          <w:spacing w:val="0"/>
          <w:sz w:val="24"/>
          <w:szCs w:val="24"/>
          <w:lang w:eastAsia="zh-CN" w:bidi="ar"/>
        </w:rPr>
      </w:pPr>
      <w:r>
        <w:rPr>
          <w:rFonts w:hint="eastAsia" w:ascii="宋体" w:hAnsi="宋体" w:eastAsia="宋体" w:cs="宋体"/>
          <w:spacing w:val="0"/>
          <w:sz w:val="24"/>
          <w:szCs w:val="24"/>
          <w:lang w:eastAsia="zh-CN" w:bidi="ar"/>
        </w:rPr>
        <w:t>传电子投标文件过程中请保持与互联网的连接畅通。</w:t>
      </w:r>
    </w:p>
    <w:p w14:paraId="10C35B76">
      <w:pPr>
        <w:keepNext w:val="0"/>
        <w:keepLines w:val="0"/>
        <w:pageBreakBefore w:val="0"/>
        <w:widowControl/>
        <w:kinsoku/>
        <w:wordWrap/>
        <w:overflowPunct/>
        <w:topLinePunct w:val="0"/>
        <w:autoSpaceDE w:val="0"/>
        <w:autoSpaceDN w:val="0"/>
        <w:bidi w:val="0"/>
        <w:snapToGrid w:val="0"/>
        <w:spacing w:line="560" w:lineRule="exact"/>
        <w:textAlignment w:val="auto"/>
        <w:rPr>
          <w:rFonts w:hint="eastAsia" w:ascii="宋体" w:hAnsi="宋体" w:eastAsia="宋体" w:cs="宋体"/>
          <w:spacing w:val="0"/>
          <w:sz w:val="24"/>
          <w:szCs w:val="24"/>
          <w:lang w:eastAsia="zh-TW" w:bidi="ar"/>
        </w:rPr>
      </w:pPr>
      <w:r>
        <w:rPr>
          <w:rFonts w:hint="eastAsia" w:ascii="宋体" w:hAnsi="宋体" w:eastAsia="宋体" w:cs="宋体"/>
          <w:spacing w:val="0"/>
          <w:sz w:val="24"/>
          <w:szCs w:val="24"/>
          <w:lang w:val="en-US" w:eastAsia="zh-CN" w:bidi="ar"/>
        </w:rPr>
        <w:t>4</w:t>
      </w:r>
      <w:r>
        <w:rPr>
          <w:rFonts w:hint="eastAsia" w:ascii="宋体" w:hAnsi="宋体" w:eastAsia="宋体" w:cs="宋体"/>
          <w:spacing w:val="0"/>
          <w:sz w:val="24"/>
          <w:szCs w:val="24"/>
          <w:lang w:val="zh-TW" w:eastAsia="zh-CN" w:bidi="ar"/>
        </w:rPr>
        <w:t>.</w:t>
      </w:r>
      <w:r>
        <w:rPr>
          <w:rFonts w:hint="eastAsia" w:ascii="宋体" w:hAnsi="宋体" w:eastAsia="宋体" w:cs="宋体"/>
          <w:spacing w:val="0"/>
          <w:sz w:val="24"/>
          <w:szCs w:val="24"/>
          <w:lang w:val="zh-TW" w:eastAsia="zh-TW" w:bidi="ar"/>
        </w:rPr>
        <w:t>7</w:t>
      </w:r>
      <w:r>
        <w:rPr>
          <w:rFonts w:hint="eastAsia" w:cs="宋体"/>
          <w:spacing w:val="0"/>
          <w:sz w:val="24"/>
          <w:szCs w:val="24"/>
          <w:lang w:val="en-US" w:eastAsia="zh-CN" w:bidi="ar"/>
        </w:rPr>
        <w:t xml:space="preserve"> </w:t>
      </w:r>
      <w:r>
        <w:rPr>
          <w:rFonts w:hint="eastAsia" w:ascii="宋体" w:hAnsi="宋体" w:eastAsia="宋体" w:cs="宋体"/>
          <w:spacing w:val="0"/>
          <w:sz w:val="24"/>
          <w:szCs w:val="24"/>
          <w:lang w:val="zh-TW" w:eastAsia="zh-CN" w:bidi="ar"/>
        </w:rPr>
        <w:t>电子开标</w:t>
      </w:r>
      <w:r>
        <w:rPr>
          <w:rFonts w:hint="eastAsia" w:ascii="宋体" w:hAnsi="宋体" w:eastAsia="宋体" w:cs="宋体"/>
          <w:b/>
          <w:bCs/>
          <w:spacing w:val="0"/>
          <w:sz w:val="24"/>
          <w:szCs w:val="24"/>
          <w:lang w:eastAsia="zh-CN" w:bidi="ar"/>
        </w:rPr>
        <w:t>（本项目不适用）</w:t>
      </w:r>
    </w:p>
    <w:p w14:paraId="03917DF0">
      <w:pPr>
        <w:pStyle w:val="5"/>
        <w:keepNext w:val="0"/>
        <w:keepLines w:val="0"/>
        <w:pageBreakBefore w:val="0"/>
        <w:widowControl w:val="0"/>
        <w:kinsoku/>
        <w:wordWrap/>
        <w:overflowPunct/>
        <w:topLinePunct w:val="0"/>
        <w:autoSpaceDE w:val="0"/>
        <w:autoSpaceDN w:val="0"/>
        <w:bidi w:val="0"/>
        <w:spacing w:line="560" w:lineRule="exact"/>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pacing w:val="0"/>
          <w:sz w:val="24"/>
          <w:szCs w:val="24"/>
          <w:lang w:val="zh-TW" w:eastAsia="zh-CN" w:bidi="ar"/>
        </w:rPr>
        <w:t>供应商在开标地点使用</w:t>
      </w:r>
      <w:r>
        <w:rPr>
          <w:rFonts w:hint="eastAsia" w:ascii="宋体" w:hAnsi="宋体" w:eastAsia="宋体" w:cs="宋体"/>
          <w:spacing w:val="0"/>
          <w:sz w:val="24"/>
          <w:szCs w:val="24"/>
          <w:lang w:eastAsia="zh-CN" w:bidi="ar"/>
        </w:rPr>
        <w:t>CA认证证书</w:t>
      </w:r>
      <w:r>
        <w:rPr>
          <w:rFonts w:hint="eastAsia" w:ascii="宋体" w:hAnsi="宋体" w:eastAsia="宋体" w:cs="宋体"/>
          <w:spacing w:val="0"/>
          <w:sz w:val="24"/>
          <w:szCs w:val="24"/>
          <w:lang w:val="zh-TW" w:eastAsia="zh-CN" w:bidi="ar"/>
        </w:rPr>
        <w:t>登录</w:t>
      </w:r>
      <w:r>
        <w:rPr>
          <w:rFonts w:hint="eastAsia" w:ascii="宋体" w:hAnsi="宋体" w:eastAsia="宋体" w:cs="宋体"/>
          <w:spacing w:val="0"/>
          <w:sz w:val="24"/>
          <w:szCs w:val="24"/>
          <w:lang w:eastAsia="zh-CN" w:bidi="ar"/>
        </w:rPr>
        <w:t>北京市政府采购电子交易平台进行电子开标</w:t>
      </w:r>
      <w:r>
        <w:rPr>
          <w:rFonts w:hint="eastAsia" w:ascii="宋体" w:hAnsi="宋体" w:eastAsia="宋体" w:cs="宋体"/>
          <w:spacing w:val="0"/>
          <w:sz w:val="24"/>
          <w:szCs w:val="24"/>
          <w:lang w:val="zh-TW" w:eastAsia="zh-CN" w:bidi="ar"/>
        </w:rPr>
        <w:t>。</w:t>
      </w:r>
    </w:p>
    <w:p w14:paraId="2263C9A6">
      <w:pPr>
        <w:pStyle w:val="5"/>
        <w:keepNext w:val="0"/>
        <w:keepLines w:val="0"/>
        <w:pageBreakBefore w:val="0"/>
        <w:widowControl w:val="0"/>
        <w:kinsoku/>
        <w:wordWrap/>
        <w:overflowPunct/>
        <w:topLinePunct w:val="0"/>
        <w:autoSpaceDE w:val="0"/>
        <w:autoSpaceDN w:val="0"/>
        <w:bidi w:val="0"/>
        <w:spacing w:line="560" w:lineRule="exact"/>
        <w:ind w:firstLine="480" w:firstLineChars="200"/>
        <w:textAlignment w:val="auto"/>
        <w:outlineLvl w:val="9"/>
        <w:rPr>
          <w:rFonts w:hint="eastAsia" w:ascii="宋体" w:hAnsi="宋体" w:eastAsia="宋体" w:cs="宋体"/>
          <w:sz w:val="24"/>
          <w:szCs w:val="24"/>
          <w:lang w:eastAsia="zh-CN"/>
        </w:rPr>
      </w:pPr>
    </w:p>
    <w:p w14:paraId="0E201EF2">
      <w:pPr>
        <w:pageBreakBefore w:val="0"/>
        <w:tabs>
          <w:tab w:val="left" w:pos="360"/>
          <w:tab w:val="left" w:pos="794"/>
        </w:tabs>
        <w:kinsoku/>
        <w:overflowPunct/>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2C78D32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28FCA8A7">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称：首都医科大学附属北京世纪坛医院</w:t>
      </w:r>
    </w:p>
    <w:p w14:paraId="4BC84F73">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址：北京市海淀区羊坊店铁医路10号</w:t>
      </w:r>
    </w:p>
    <w:p w14:paraId="06EAE1F3">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联系方式：010-63926970</w:t>
      </w:r>
    </w:p>
    <w:p w14:paraId="7AD6606F">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2480731D">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名  称：北京国际贸易有限公司 </w:t>
      </w:r>
    </w:p>
    <w:p w14:paraId="603A69D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02F0ED3E">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联系方式：010-85343457</w:t>
      </w:r>
    </w:p>
    <w:p w14:paraId="65C4560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093E83B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项目联系人：梁潇、齐汉、臧妍、</w:t>
      </w:r>
      <w:r>
        <w:rPr>
          <w:rFonts w:hint="eastAsia" w:ascii="宋体" w:hAnsi="宋体" w:cs="宋体"/>
          <w:bCs/>
          <w:sz w:val="24"/>
          <w:szCs w:val="24"/>
          <w:u w:val="single"/>
          <w:lang w:val="en-US" w:eastAsia="zh-CN"/>
        </w:rPr>
        <w:t>张珊</w:t>
      </w:r>
    </w:p>
    <w:p w14:paraId="6C61FB2F">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电话：010-85343457、010-8534345</w:t>
      </w:r>
      <w:r>
        <w:rPr>
          <w:rFonts w:hint="eastAsia" w:ascii="宋体" w:hAnsi="宋体" w:cs="宋体"/>
          <w:bCs/>
          <w:sz w:val="24"/>
          <w:szCs w:val="24"/>
          <w:u w:val="single"/>
          <w:lang w:val="en-US" w:eastAsia="zh-CN"/>
        </w:rPr>
        <w:t>8</w:t>
      </w:r>
      <w:r>
        <w:rPr>
          <w:rFonts w:hint="eastAsia" w:ascii="宋体" w:hAnsi="宋体" w:eastAsia="宋体" w:cs="宋体"/>
          <w:bCs/>
          <w:sz w:val="24"/>
          <w:szCs w:val="24"/>
          <w:u w:val="single"/>
          <w:lang w:val="en-US" w:eastAsia="zh-CN"/>
        </w:rPr>
        <w:t>、010-85343434</w:t>
      </w:r>
    </w:p>
    <w:p w14:paraId="16C7C80E">
      <w:pPr>
        <w:rPr>
          <w:rFonts w:hint="eastAsia" w:ascii="宋体" w:hAnsi="宋体" w:eastAsia="宋体" w:cs="宋体"/>
          <w:bCs/>
          <w:sz w:val="28"/>
          <w:szCs w:val="28"/>
          <w:u w:val="single"/>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abstractNum w:abstractNumId="1">
    <w:nsid w:val="68A6D2A6"/>
    <w:multiLevelType w:val="singleLevel"/>
    <w:tmpl w:val="68A6D2A6"/>
    <w:lvl w:ilvl="0" w:tentative="0">
      <w:start w:val="2"/>
      <w:numFmt w:val="decimal"/>
      <w:suff w:val="nothing"/>
      <w:lvlText w:val="%1."/>
      <w:lvlJc w:val="left"/>
    </w:lvl>
  </w:abstractNum>
  <w:abstractNum w:abstractNumId="2">
    <w:nsid w:val="68A6D2C1"/>
    <w:multiLevelType w:val="singleLevel"/>
    <w:tmpl w:val="68A6D2C1"/>
    <w:lvl w:ilvl="0" w:tentative="0">
      <w:start w:val="1"/>
      <w:numFmt w:val="decimal"/>
      <w:suff w:val="nothing"/>
      <w:lvlText w:val="（%1）"/>
      <w:lvlJc w:val="left"/>
    </w:lvl>
  </w:abstractNum>
  <w:abstractNum w:abstractNumId="3">
    <w:nsid w:val="68A6D30F"/>
    <w:multiLevelType w:val="singleLevel"/>
    <w:tmpl w:val="68A6D30F"/>
    <w:lvl w:ilvl="0" w:tentative="0">
      <w:start w:val="2"/>
      <w:numFmt w:val="decimal"/>
      <w:suff w:val="nothing"/>
      <w:lvlText w:val="（%1）"/>
      <w:lvlJc w:val="left"/>
    </w:lvl>
  </w:abstractNum>
  <w:abstractNum w:abstractNumId="4">
    <w:nsid w:val="68A6D345"/>
    <w:multiLevelType w:val="singleLevel"/>
    <w:tmpl w:val="68A6D345"/>
    <w:lvl w:ilvl="0" w:tentative="0">
      <w:start w:val="1"/>
      <w:numFmt w:val="decimal"/>
      <w:suff w:val="nothing"/>
      <w:lvlText w:val="%1)"/>
      <w:lvlJc w:val="left"/>
    </w:lvl>
  </w:abstractNum>
  <w:abstractNum w:abstractNumId="5">
    <w:nsid w:val="68A6D371"/>
    <w:multiLevelType w:val="singleLevel"/>
    <w:tmpl w:val="68A6D371"/>
    <w:lvl w:ilvl="0" w:tentative="0">
      <w:start w:val="3"/>
      <w:numFmt w:val="decimal"/>
      <w:suff w:val="nothing"/>
      <w:lvlText w:val="%1)"/>
      <w:lvlJc w:val="left"/>
    </w:lvl>
  </w:abstractNum>
  <w:abstractNum w:abstractNumId="6">
    <w:nsid w:val="68A6D3C0"/>
    <w:multiLevelType w:val="singleLevel"/>
    <w:tmpl w:val="68A6D3C0"/>
    <w:lvl w:ilvl="0" w:tentative="0">
      <w:start w:val="3"/>
      <w:numFmt w:val="decimal"/>
      <w:suff w:val="nothing"/>
      <w:lvlText w:val="（%1）"/>
      <w:lvlJc w:val="left"/>
    </w:lvl>
  </w:abstractNum>
  <w:num w:numId="1">
    <w:abstractNumId w:val="0"/>
  </w:num>
  <w:num w:numId="2">
    <w:abstractNumId w:val="3"/>
  </w:num>
  <w:num w:numId="3">
    <w:abstractNumId w:val="1"/>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3EE0393"/>
    <w:rsid w:val="03F36EDF"/>
    <w:rsid w:val="041C6F4E"/>
    <w:rsid w:val="044D466E"/>
    <w:rsid w:val="04923431"/>
    <w:rsid w:val="04B24EC3"/>
    <w:rsid w:val="05D83E7B"/>
    <w:rsid w:val="06475B39"/>
    <w:rsid w:val="07A54001"/>
    <w:rsid w:val="07FC3326"/>
    <w:rsid w:val="0854278F"/>
    <w:rsid w:val="090D2269"/>
    <w:rsid w:val="0AF376E5"/>
    <w:rsid w:val="0B3B3792"/>
    <w:rsid w:val="0B616D1D"/>
    <w:rsid w:val="0BA430E7"/>
    <w:rsid w:val="0C1D1568"/>
    <w:rsid w:val="0E0B286D"/>
    <w:rsid w:val="0E4C6701"/>
    <w:rsid w:val="0FE614C3"/>
    <w:rsid w:val="103E71C0"/>
    <w:rsid w:val="12A51AA6"/>
    <w:rsid w:val="130E27A5"/>
    <w:rsid w:val="13400495"/>
    <w:rsid w:val="134C1D1E"/>
    <w:rsid w:val="13EA45AA"/>
    <w:rsid w:val="13F86009"/>
    <w:rsid w:val="141D78B9"/>
    <w:rsid w:val="15065107"/>
    <w:rsid w:val="158C674C"/>
    <w:rsid w:val="17CF0DE0"/>
    <w:rsid w:val="18335BC8"/>
    <w:rsid w:val="19F03C9C"/>
    <w:rsid w:val="1A3C3D20"/>
    <w:rsid w:val="1B0442B0"/>
    <w:rsid w:val="1B4048D1"/>
    <w:rsid w:val="1B866B59"/>
    <w:rsid w:val="1C4972F3"/>
    <w:rsid w:val="1CCA710D"/>
    <w:rsid w:val="1E1411A7"/>
    <w:rsid w:val="1ED35AA3"/>
    <w:rsid w:val="1EE17DC8"/>
    <w:rsid w:val="205C14B5"/>
    <w:rsid w:val="2113111A"/>
    <w:rsid w:val="21457417"/>
    <w:rsid w:val="2224601B"/>
    <w:rsid w:val="230456A7"/>
    <w:rsid w:val="239B2179"/>
    <w:rsid w:val="250F7ADC"/>
    <w:rsid w:val="256C4FCA"/>
    <w:rsid w:val="25B76FF0"/>
    <w:rsid w:val="25F33BB6"/>
    <w:rsid w:val="25FF1B34"/>
    <w:rsid w:val="26AD7506"/>
    <w:rsid w:val="27401BB2"/>
    <w:rsid w:val="285212FE"/>
    <w:rsid w:val="291C4B35"/>
    <w:rsid w:val="2967011C"/>
    <w:rsid w:val="2A83792D"/>
    <w:rsid w:val="2A874528"/>
    <w:rsid w:val="2BCA04EF"/>
    <w:rsid w:val="2CF55A3F"/>
    <w:rsid w:val="2D26209C"/>
    <w:rsid w:val="2EC63CEE"/>
    <w:rsid w:val="303E35CF"/>
    <w:rsid w:val="31886C6D"/>
    <w:rsid w:val="31F50738"/>
    <w:rsid w:val="3262685B"/>
    <w:rsid w:val="32627B42"/>
    <w:rsid w:val="329434F6"/>
    <w:rsid w:val="33526100"/>
    <w:rsid w:val="337E053C"/>
    <w:rsid w:val="33A1236A"/>
    <w:rsid w:val="34D07ED2"/>
    <w:rsid w:val="34DD22D5"/>
    <w:rsid w:val="3569702C"/>
    <w:rsid w:val="36151C5B"/>
    <w:rsid w:val="36A06E2F"/>
    <w:rsid w:val="36D81DC5"/>
    <w:rsid w:val="387B69BA"/>
    <w:rsid w:val="390377C3"/>
    <w:rsid w:val="3B82647B"/>
    <w:rsid w:val="3D0657A9"/>
    <w:rsid w:val="3D7344A5"/>
    <w:rsid w:val="3DA90D42"/>
    <w:rsid w:val="3F302C3B"/>
    <w:rsid w:val="3F3630FE"/>
    <w:rsid w:val="40331F2C"/>
    <w:rsid w:val="40E6314D"/>
    <w:rsid w:val="40FD2E2B"/>
    <w:rsid w:val="425D1A0B"/>
    <w:rsid w:val="43CA6B8D"/>
    <w:rsid w:val="440700DA"/>
    <w:rsid w:val="459660BA"/>
    <w:rsid w:val="46050649"/>
    <w:rsid w:val="46AF7F09"/>
    <w:rsid w:val="46CA2B46"/>
    <w:rsid w:val="46D52298"/>
    <w:rsid w:val="48A87680"/>
    <w:rsid w:val="493E680F"/>
    <w:rsid w:val="494E49AA"/>
    <w:rsid w:val="4BB5041C"/>
    <w:rsid w:val="4C6F0B7D"/>
    <w:rsid w:val="4C9F5D25"/>
    <w:rsid w:val="4CAB781B"/>
    <w:rsid w:val="4D21520B"/>
    <w:rsid w:val="4D771C1E"/>
    <w:rsid w:val="4D9C11A0"/>
    <w:rsid w:val="4E212C99"/>
    <w:rsid w:val="4E3C38DE"/>
    <w:rsid w:val="4E524648"/>
    <w:rsid w:val="4EB8286A"/>
    <w:rsid w:val="4EBA744A"/>
    <w:rsid w:val="4FC96956"/>
    <w:rsid w:val="50B018E0"/>
    <w:rsid w:val="50C8175A"/>
    <w:rsid w:val="5186480E"/>
    <w:rsid w:val="52C23F57"/>
    <w:rsid w:val="52EF249C"/>
    <w:rsid w:val="531E6325"/>
    <w:rsid w:val="53457C95"/>
    <w:rsid w:val="53A86942"/>
    <w:rsid w:val="53D23BDF"/>
    <w:rsid w:val="548D63DA"/>
    <w:rsid w:val="567B02F2"/>
    <w:rsid w:val="56C00491"/>
    <w:rsid w:val="5814071D"/>
    <w:rsid w:val="59413C36"/>
    <w:rsid w:val="594828CF"/>
    <w:rsid w:val="5A59165A"/>
    <w:rsid w:val="5B4857A8"/>
    <w:rsid w:val="5BC0634E"/>
    <w:rsid w:val="5C69757C"/>
    <w:rsid w:val="5D5B3753"/>
    <w:rsid w:val="5DBE13B2"/>
    <w:rsid w:val="5E127261"/>
    <w:rsid w:val="5F100B70"/>
    <w:rsid w:val="5F1617EB"/>
    <w:rsid w:val="62AC0550"/>
    <w:rsid w:val="62CA27A3"/>
    <w:rsid w:val="63DB4629"/>
    <w:rsid w:val="643D1F77"/>
    <w:rsid w:val="64793376"/>
    <w:rsid w:val="65EE2A50"/>
    <w:rsid w:val="66940DD7"/>
    <w:rsid w:val="66DD3ED2"/>
    <w:rsid w:val="677A75D3"/>
    <w:rsid w:val="683A1C4F"/>
    <w:rsid w:val="68DF504F"/>
    <w:rsid w:val="68E02922"/>
    <w:rsid w:val="69725190"/>
    <w:rsid w:val="69A54848"/>
    <w:rsid w:val="6A373141"/>
    <w:rsid w:val="6B2262B4"/>
    <w:rsid w:val="6C3D7821"/>
    <w:rsid w:val="6CAC58D7"/>
    <w:rsid w:val="70E632A0"/>
    <w:rsid w:val="71EE7763"/>
    <w:rsid w:val="72F23D89"/>
    <w:rsid w:val="73364194"/>
    <w:rsid w:val="73723423"/>
    <w:rsid w:val="74057A00"/>
    <w:rsid w:val="74294E24"/>
    <w:rsid w:val="74AE2CAA"/>
    <w:rsid w:val="750652A7"/>
    <w:rsid w:val="7506570B"/>
    <w:rsid w:val="7522503C"/>
    <w:rsid w:val="75490F59"/>
    <w:rsid w:val="75B2173C"/>
    <w:rsid w:val="76A9682B"/>
    <w:rsid w:val="7747264E"/>
    <w:rsid w:val="77C65F49"/>
    <w:rsid w:val="78B910A6"/>
    <w:rsid w:val="79253CCD"/>
    <w:rsid w:val="793730E3"/>
    <w:rsid w:val="798538CB"/>
    <w:rsid w:val="7A4A0D23"/>
    <w:rsid w:val="7AE57ADF"/>
    <w:rsid w:val="7B8437E3"/>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next w:val="6"/>
    <w:qFormat/>
    <w:uiPriority w:val="0"/>
    <w:pPr>
      <w:spacing w:after="120"/>
    </w:pPr>
    <w:rPr>
      <w:szCs w:val="24"/>
    </w:rPr>
  </w:style>
  <w:style w:type="paragraph" w:styleId="6">
    <w:name w:val="Title"/>
    <w:basedOn w:val="1"/>
    <w:next w:val="1"/>
    <w:qFormat/>
    <w:uiPriority w:val="0"/>
    <w:pPr>
      <w:jc w:val="center"/>
      <w:outlineLvl w:val="0"/>
    </w:pPr>
    <w:rPr>
      <w:b/>
      <w:sz w:val="32"/>
      <w:szCs w:val="20"/>
    </w:rPr>
  </w:style>
  <w:style w:type="paragraph" w:styleId="7">
    <w:name w:val="Body Text Indent"/>
    <w:basedOn w:val="1"/>
    <w:next w:val="8"/>
    <w:qFormat/>
    <w:uiPriority w:val="0"/>
    <w:pPr>
      <w:spacing w:after="120"/>
      <w:ind w:left="420" w:leftChars="200"/>
    </w:pPr>
    <w:rPr>
      <w:szCs w:val="24"/>
    </w:rPr>
  </w:style>
  <w:style w:type="paragraph" w:styleId="8">
    <w:name w:val="Body Text First Indent 2"/>
    <w:basedOn w:val="7"/>
    <w:unhideWhenUsed/>
    <w:qFormat/>
    <w:uiPriority w:val="99"/>
    <w:pPr>
      <w:ind w:firstLine="420" w:firstLineChars="200"/>
    </w:p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paragraph" w:styleId="11">
    <w:name w:val="toc 2"/>
    <w:basedOn w:val="1"/>
    <w:next w:val="1"/>
    <w:qFormat/>
    <w:uiPriority w:val="0"/>
    <w:pPr>
      <w:ind w:left="420" w:leftChars="200"/>
    </w:pPr>
  </w:style>
  <w:style w:type="character" w:styleId="14">
    <w:name w:val="FollowedHyperlink"/>
    <w:basedOn w:val="13"/>
    <w:qFormat/>
    <w:uiPriority w:val="0"/>
    <w:rPr>
      <w:color w:val="2490F8"/>
      <w:u w:val="single"/>
    </w:rPr>
  </w:style>
  <w:style w:type="character" w:styleId="15">
    <w:name w:val="Hyperlink"/>
    <w:basedOn w:val="13"/>
    <w:qFormat/>
    <w:uiPriority w:val="0"/>
    <w:rPr>
      <w:color w:val="2490F8"/>
      <w:u w:val="single"/>
    </w:rPr>
  </w:style>
  <w:style w:type="paragraph" w:customStyle="1" w:styleId="1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font21"/>
    <w:basedOn w:val="13"/>
    <w:qFormat/>
    <w:uiPriority w:val="0"/>
    <w:rPr>
      <w:rFonts w:ascii="Tahoma" w:hAnsi="Tahoma" w:eastAsia="Tahoma" w:cs="Tahoma"/>
      <w:color w:val="000000"/>
      <w:sz w:val="22"/>
      <w:szCs w:val="22"/>
      <w:u w:val="none"/>
    </w:rPr>
  </w:style>
  <w:style w:type="character" w:customStyle="1" w:styleId="22">
    <w:name w:val="drapbtn"/>
    <w:basedOn w:val="13"/>
    <w:qFormat/>
    <w:uiPriority w:val="0"/>
  </w:style>
  <w:style w:type="character" w:customStyle="1" w:styleId="23">
    <w:name w:val="button"/>
    <w:basedOn w:val="13"/>
    <w:qFormat/>
    <w:uiPriority w:val="0"/>
  </w:style>
  <w:style w:type="character" w:customStyle="1" w:styleId="24">
    <w:name w:val="iconline2"/>
    <w:basedOn w:val="13"/>
    <w:qFormat/>
    <w:uiPriority w:val="0"/>
  </w:style>
  <w:style w:type="character" w:customStyle="1" w:styleId="25">
    <w:name w:val="icontext3"/>
    <w:basedOn w:val="13"/>
    <w:qFormat/>
    <w:uiPriority w:val="0"/>
  </w:style>
  <w:style w:type="character" w:customStyle="1" w:styleId="26">
    <w:name w:val="after"/>
    <w:basedOn w:val="13"/>
    <w:qFormat/>
    <w:uiPriority w:val="0"/>
    <w:rPr>
      <w:sz w:val="0"/>
      <w:szCs w:val="0"/>
    </w:rPr>
  </w:style>
  <w:style w:type="character" w:customStyle="1" w:styleId="27">
    <w:name w:val="pagechatarealistclose_box"/>
    <w:basedOn w:val="13"/>
    <w:qFormat/>
    <w:uiPriority w:val="0"/>
  </w:style>
  <w:style w:type="character" w:customStyle="1" w:styleId="28">
    <w:name w:val="pagechatarealistclose_box1"/>
    <w:basedOn w:val="13"/>
    <w:qFormat/>
    <w:uiPriority w:val="0"/>
  </w:style>
  <w:style w:type="character" w:customStyle="1" w:styleId="29">
    <w:name w:val="cy"/>
    <w:basedOn w:val="13"/>
    <w:qFormat/>
    <w:uiPriority w:val="0"/>
  </w:style>
  <w:style w:type="character" w:customStyle="1" w:styleId="30">
    <w:name w:val="hilite5"/>
    <w:basedOn w:val="13"/>
    <w:qFormat/>
    <w:uiPriority w:val="0"/>
    <w:rPr>
      <w:color w:val="FFFFFF"/>
      <w:shd w:val="clear" w:fill="666666"/>
    </w:rPr>
  </w:style>
  <w:style w:type="character" w:customStyle="1" w:styleId="31">
    <w:name w:val="layui-layer-tabnow"/>
    <w:basedOn w:val="13"/>
    <w:qFormat/>
    <w:uiPriority w:val="0"/>
    <w:rPr>
      <w:bdr w:val="single" w:color="CCCCCC" w:sz="6" w:space="0"/>
      <w:shd w:val="clear" w:fill="FFFFFF"/>
    </w:rPr>
  </w:style>
  <w:style w:type="character" w:customStyle="1" w:styleId="32">
    <w:name w:val="cdropright"/>
    <w:basedOn w:val="13"/>
    <w:qFormat/>
    <w:uiPriority w:val="0"/>
  </w:style>
  <w:style w:type="character" w:customStyle="1" w:styleId="33">
    <w:name w:val="ico1651"/>
    <w:basedOn w:val="13"/>
    <w:qFormat/>
    <w:uiPriority w:val="0"/>
  </w:style>
  <w:style w:type="character" w:customStyle="1" w:styleId="34">
    <w:name w:val="ico1652"/>
    <w:basedOn w:val="13"/>
    <w:qFormat/>
    <w:uiPriority w:val="0"/>
  </w:style>
  <w:style w:type="character" w:customStyle="1" w:styleId="35">
    <w:name w:val="associateddata"/>
    <w:basedOn w:val="13"/>
    <w:qFormat/>
    <w:uiPriority w:val="0"/>
    <w:rPr>
      <w:shd w:val="clear" w:fill="50A6F9"/>
    </w:rPr>
  </w:style>
  <w:style w:type="character" w:customStyle="1" w:styleId="36">
    <w:name w:val="cdropleft"/>
    <w:basedOn w:val="13"/>
    <w:qFormat/>
    <w:uiPriority w:val="0"/>
  </w:style>
  <w:style w:type="character" w:customStyle="1" w:styleId="37">
    <w:name w:val="active7"/>
    <w:basedOn w:val="13"/>
    <w:qFormat/>
    <w:uiPriority w:val="0"/>
    <w:rPr>
      <w:shd w:val="clear" w:fill="EC3535"/>
    </w:rPr>
  </w:style>
  <w:style w:type="character" w:customStyle="1" w:styleId="38">
    <w:name w:val="active8"/>
    <w:basedOn w:val="13"/>
    <w:qFormat/>
    <w:uiPriority w:val="0"/>
    <w:rPr>
      <w:color w:val="00FF00"/>
      <w:shd w:val="clear" w:fill="111111"/>
    </w:rPr>
  </w:style>
  <w:style w:type="character" w:customStyle="1" w:styleId="39">
    <w:name w:val="icontext2"/>
    <w:basedOn w:val="13"/>
    <w:qFormat/>
    <w:uiPriority w:val="0"/>
  </w:style>
  <w:style w:type="character" w:customStyle="1" w:styleId="40">
    <w:name w:val="tmpztreemove_arrow"/>
    <w:basedOn w:val="13"/>
    <w:qFormat/>
    <w:uiPriority w:val="0"/>
  </w:style>
  <w:style w:type="character" w:customStyle="1" w:styleId="41">
    <w:name w:val="icontext1"/>
    <w:basedOn w:val="13"/>
    <w:qFormat/>
    <w:uiPriority w:val="0"/>
  </w:style>
  <w:style w:type="character" w:customStyle="1" w:styleId="42">
    <w:name w:val="icontext11"/>
    <w:basedOn w:val="13"/>
    <w:qFormat/>
    <w:uiPriority w:val="0"/>
  </w:style>
  <w:style w:type="character" w:customStyle="1" w:styleId="43">
    <w:name w:val="icontext12"/>
    <w:basedOn w:val="13"/>
    <w:qFormat/>
    <w:uiPriority w:val="0"/>
  </w:style>
  <w:style w:type="character" w:customStyle="1" w:styleId="44">
    <w:name w:val="w32"/>
    <w:basedOn w:val="13"/>
    <w:qFormat/>
    <w:uiPriority w:val="0"/>
  </w:style>
  <w:style w:type="character" w:customStyle="1" w:styleId="45">
    <w:name w:val="first-child"/>
    <w:basedOn w:val="13"/>
    <w:qFormat/>
    <w:uiPriority w:val="0"/>
  </w:style>
  <w:style w:type="character" w:customStyle="1" w:styleId="46">
    <w:name w:val="ico1654"/>
    <w:basedOn w:val="13"/>
    <w:qFormat/>
    <w:uiPriority w:val="0"/>
  </w:style>
  <w:style w:type="character" w:customStyle="1" w:styleId="47">
    <w:name w:val="active"/>
    <w:basedOn w:val="13"/>
    <w:qFormat/>
    <w:uiPriority w:val="0"/>
    <w:rPr>
      <w:color w:val="00FF00"/>
      <w:shd w:val="clear" w:fill="111111"/>
    </w:rPr>
  </w:style>
  <w:style w:type="character" w:customStyle="1" w:styleId="48">
    <w:name w:val="active1"/>
    <w:basedOn w:val="13"/>
    <w:qFormat/>
    <w:uiPriority w:val="0"/>
    <w:rPr>
      <w:shd w:val="clear" w:fill="EC3535"/>
    </w:rPr>
  </w:style>
  <w:style w:type="character" w:customStyle="1" w:styleId="49">
    <w:name w:val="hilite6"/>
    <w:basedOn w:val="13"/>
    <w:qFormat/>
    <w:uiPriority w:val="0"/>
    <w:rPr>
      <w:color w:val="FFFFFF"/>
      <w:shd w:val="clear" w:fill="666666"/>
    </w:rPr>
  </w:style>
  <w:style w:type="paragraph" w:customStyle="1" w:styleId="50">
    <w:name w:val="Table Paragraph"/>
    <w:basedOn w:val="1"/>
    <w:qFormat/>
    <w:uiPriority w:val="1"/>
    <w:rPr>
      <w:rFonts w:ascii="宋体" w:hAnsi="宋体" w:eastAsia="宋体" w:cs="宋体"/>
    </w:rPr>
  </w:style>
  <w:style w:type="paragraph" w:customStyle="1" w:styleId="51">
    <w:name w:val="List Paragraph"/>
    <w:basedOn w:val="1"/>
    <w:qFormat/>
    <w:uiPriority w:val="1"/>
    <w:pPr>
      <w:spacing w:before="134"/>
      <w:ind w:left="1196" w:hanging="720"/>
    </w:pPr>
    <w:rPr>
      <w:rFonts w:ascii="宋体" w:hAnsi="宋体" w:eastAsia="宋体"/>
      <w:sz w:val="20"/>
    </w:rPr>
  </w:style>
  <w:style w:type="character" w:customStyle="1" w:styleId="52">
    <w:name w:val="font11"/>
    <w:basedOn w:val="13"/>
    <w:qFormat/>
    <w:uiPriority w:val="0"/>
    <w:rPr>
      <w:rFonts w:hint="eastAsia" w:ascii="宋体" w:hAnsi="宋体" w:eastAsia="宋体" w:cs="宋体"/>
      <w:color w:val="000000"/>
      <w:sz w:val="21"/>
      <w:szCs w:val="21"/>
      <w:u w:val="none"/>
    </w:rPr>
  </w:style>
  <w:style w:type="paragraph" w:customStyle="1" w:styleId="53">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2964</Words>
  <Characters>3414</Characters>
  <Lines>18</Lines>
  <Paragraphs>5</Paragraphs>
  <TotalTime>8</TotalTime>
  <ScaleCrop>false</ScaleCrop>
  <LinksUpToDate>false</LinksUpToDate>
  <CharactersWithSpaces>3562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2025-09-30T03:41:26Z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1048151E81FD4461B6C1C33DD3889BB5_13</vt:lpwstr>
  </property>
  <property fmtid="{D5CDD505-2E9C-101B-9397-08002B2CF9AE}" pid="4" name="KSOTemplateDocerSaveRecord">
    <vt:lpwstr>eyJoZGlkIjoiNTU3MWFmY2JmYjBmNTA2M2Q0ZWY5MzgxYzE5YjliMzUiLCJ1c2VySWQiOiI4NDYxOTIwMTUifQ==</vt:lpwstr>
  </property>
</Properties>
</file>