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82AE1">
      <w:pPr>
        <w:pStyle w:val="2"/>
        <w:tabs>
          <w:tab w:val="left" w:pos="1630"/>
        </w:tabs>
        <w:spacing w:line="460" w:lineRule="exact"/>
        <w:ind w:left="8"/>
        <w:jc w:val="center"/>
        <w:rPr>
          <w:rFonts w:hint="eastAsia"/>
          <w:sz w:val="33"/>
          <w:lang w:eastAsia="zh-CN"/>
        </w:rPr>
      </w:pPr>
      <w:bookmarkStart w:id="11" w:name="_GoBack"/>
      <w:bookmarkEnd w:id="11"/>
      <w:bookmarkStart w:id="0" w:name="_Toc2785"/>
      <w:r>
        <w:rPr>
          <w:rFonts w:hint="eastAsia"/>
          <w:b/>
          <w:bCs/>
          <w:lang w:eastAsia="zh-CN"/>
        </w:rPr>
        <w:t xml:space="preserve">  </w:t>
      </w:r>
      <w:r>
        <w:rPr>
          <w:b/>
          <w:bCs/>
          <w:lang w:eastAsia="zh-CN"/>
        </w:rPr>
        <w:t>采购需求</w:t>
      </w:r>
      <w:bookmarkEnd w:id="0"/>
    </w:p>
    <w:p w14:paraId="60B1CDBB">
      <w:pPr>
        <w:pStyle w:val="4"/>
        <w:spacing w:before="1"/>
        <w:ind w:left="121"/>
        <w:rPr>
          <w:rFonts w:hint="eastAsia"/>
          <w:b/>
          <w:bCs/>
          <w:lang w:eastAsia="zh-CN"/>
        </w:rPr>
      </w:pPr>
      <w:r>
        <w:rPr>
          <w:b/>
          <w:bCs/>
          <w:lang w:eastAsia="zh-CN"/>
        </w:rPr>
        <w:t>一、采购标的</w:t>
      </w:r>
    </w:p>
    <w:p w14:paraId="202E7087">
      <w:pPr>
        <w:pStyle w:val="9"/>
        <w:tabs>
          <w:tab w:val="left" w:pos="470"/>
          <w:tab w:val="left" w:pos="7040"/>
        </w:tabs>
        <w:spacing w:before="154" w:line="338" w:lineRule="auto"/>
        <w:ind w:left="121" w:right="1830" w:firstLine="269" w:firstLineChars="100"/>
        <w:rPr>
          <w:rFonts w:hint="eastAsia"/>
          <w:sz w:val="24"/>
          <w:lang w:eastAsia="zh-CN"/>
        </w:rPr>
      </w:pPr>
      <w:r>
        <w:rPr>
          <w:rFonts w:ascii="Arial" w:hAnsi="Arial" w:eastAsia="Arial" w:cs="Arial"/>
          <w:spacing w:val="-2"/>
          <w:w w:val="114"/>
          <w:sz w:val="24"/>
          <w:szCs w:val="24"/>
          <w:lang w:eastAsia="zh-CN"/>
        </w:rPr>
        <w:t>1.</w:t>
      </w:r>
      <w:r>
        <w:rPr>
          <w:sz w:val="24"/>
          <w:lang w:eastAsia="zh-CN"/>
        </w:rPr>
        <w:t xml:space="preserve">采购标的（简要服务内容及数量） </w:t>
      </w:r>
    </w:p>
    <w:tbl>
      <w:tblPr>
        <w:tblStyle w:val="6"/>
        <w:tblW w:w="7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1140"/>
        <w:gridCol w:w="3631"/>
        <w:gridCol w:w="1958"/>
      </w:tblGrid>
      <w:tr w14:paraId="74AD4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60" w:type="dxa"/>
            <w:vAlign w:val="center"/>
          </w:tcPr>
          <w:p w14:paraId="309FAC9B">
            <w:pPr>
              <w:pStyle w:val="10"/>
              <w:jc w:val="center"/>
              <w:rPr>
                <w:rFonts w:hint="eastAsia"/>
                <w:sz w:val="24"/>
                <w:szCs w:val="24"/>
                <w:lang w:eastAsia="zh-CN"/>
              </w:rPr>
            </w:pPr>
            <w:r>
              <w:rPr>
                <w:rFonts w:hint="eastAsia"/>
                <w:b/>
                <w:bCs/>
                <w:sz w:val="24"/>
                <w:szCs w:val="24"/>
                <w:lang w:eastAsia="zh-CN"/>
              </w:rPr>
              <w:t>包号</w:t>
            </w:r>
          </w:p>
        </w:tc>
        <w:tc>
          <w:tcPr>
            <w:tcW w:w="1140" w:type="dxa"/>
            <w:vAlign w:val="center"/>
          </w:tcPr>
          <w:p w14:paraId="78AD8DAC">
            <w:pPr>
              <w:pStyle w:val="10"/>
              <w:jc w:val="center"/>
              <w:rPr>
                <w:rFonts w:hint="eastAsia"/>
                <w:b/>
                <w:bCs/>
                <w:sz w:val="24"/>
                <w:szCs w:val="24"/>
                <w:lang w:eastAsia="zh-CN"/>
              </w:rPr>
            </w:pPr>
            <w:r>
              <w:rPr>
                <w:rFonts w:hint="eastAsia"/>
                <w:b/>
                <w:bCs/>
                <w:sz w:val="24"/>
                <w:szCs w:val="24"/>
                <w:lang w:eastAsia="zh-CN"/>
              </w:rPr>
              <w:t>品目号</w:t>
            </w:r>
          </w:p>
        </w:tc>
        <w:tc>
          <w:tcPr>
            <w:tcW w:w="3631" w:type="dxa"/>
            <w:vAlign w:val="center"/>
          </w:tcPr>
          <w:p w14:paraId="3520F7BF">
            <w:pPr>
              <w:pStyle w:val="10"/>
              <w:jc w:val="center"/>
              <w:rPr>
                <w:rFonts w:hint="eastAsia"/>
                <w:sz w:val="24"/>
                <w:szCs w:val="24"/>
                <w:lang w:eastAsia="zh-CN"/>
              </w:rPr>
            </w:pPr>
            <w:r>
              <w:rPr>
                <w:rFonts w:hint="eastAsia"/>
                <w:b/>
                <w:bCs/>
                <w:sz w:val="24"/>
                <w:szCs w:val="24"/>
              </w:rPr>
              <w:t>采购内容</w:t>
            </w:r>
          </w:p>
        </w:tc>
        <w:tc>
          <w:tcPr>
            <w:tcW w:w="1958" w:type="dxa"/>
            <w:vAlign w:val="center"/>
          </w:tcPr>
          <w:p w14:paraId="4CCD2264">
            <w:pPr>
              <w:pStyle w:val="10"/>
              <w:jc w:val="center"/>
              <w:rPr>
                <w:rFonts w:hint="eastAsia"/>
                <w:b/>
                <w:bCs/>
                <w:sz w:val="24"/>
                <w:szCs w:val="24"/>
                <w:lang w:eastAsia="zh-CN"/>
              </w:rPr>
            </w:pPr>
            <w:r>
              <w:rPr>
                <w:rFonts w:hint="eastAsia"/>
                <w:b/>
                <w:bCs/>
                <w:sz w:val="24"/>
                <w:szCs w:val="24"/>
              </w:rPr>
              <w:t>数量</w:t>
            </w:r>
          </w:p>
        </w:tc>
      </w:tr>
      <w:tr w14:paraId="3E664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Align w:val="center"/>
          </w:tcPr>
          <w:p w14:paraId="4104A092">
            <w:pPr>
              <w:pStyle w:val="10"/>
              <w:jc w:val="center"/>
              <w:rPr>
                <w:rFonts w:hint="eastAsia"/>
                <w:sz w:val="24"/>
                <w:szCs w:val="24"/>
                <w:lang w:eastAsia="zh-CN"/>
              </w:rPr>
            </w:pPr>
            <w:r>
              <w:rPr>
                <w:rFonts w:hint="eastAsia"/>
                <w:sz w:val="24"/>
                <w:szCs w:val="24"/>
                <w:lang w:eastAsia="zh-CN"/>
              </w:rPr>
              <w:t>05</w:t>
            </w:r>
          </w:p>
        </w:tc>
        <w:tc>
          <w:tcPr>
            <w:tcW w:w="1140" w:type="dxa"/>
            <w:vAlign w:val="center"/>
          </w:tcPr>
          <w:p w14:paraId="6990E4EB">
            <w:pPr>
              <w:pStyle w:val="10"/>
              <w:jc w:val="center"/>
              <w:rPr>
                <w:rFonts w:hint="eastAsia"/>
                <w:sz w:val="24"/>
                <w:szCs w:val="24"/>
                <w:lang w:eastAsia="zh-CN"/>
              </w:rPr>
            </w:pPr>
            <w:r>
              <w:rPr>
                <w:rFonts w:hint="eastAsia"/>
                <w:sz w:val="24"/>
                <w:szCs w:val="24"/>
                <w:lang w:eastAsia="zh-CN"/>
              </w:rPr>
              <w:t>5-1</w:t>
            </w:r>
          </w:p>
        </w:tc>
        <w:tc>
          <w:tcPr>
            <w:tcW w:w="3631" w:type="dxa"/>
            <w:vAlign w:val="center"/>
          </w:tcPr>
          <w:p w14:paraId="76AAEA14">
            <w:pPr>
              <w:widowControl/>
              <w:jc w:val="center"/>
              <w:textAlignment w:val="center"/>
              <w:rPr>
                <w:rFonts w:hint="eastAsia"/>
                <w:sz w:val="24"/>
                <w:szCs w:val="24"/>
                <w:lang w:eastAsia="zh-CN"/>
              </w:rPr>
            </w:pPr>
            <w:r>
              <w:rPr>
                <w:rFonts w:hint="eastAsia"/>
                <w:color w:val="000000"/>
                <w:sz w:val="24"/>
                <w:szCs w:val="24"/>
                <w:lang w:eastAsia="zh-CN" w:bidi="ar"/>
              </w:rPr>
              <w:t>普通转录组</w:t>
            </w:r>
          </w:p>
        </w:tc>
        <w:tc>
          <w:tcPr>
            <w:tcW w:w="1958" w:type="dxa"/>
            <w:vAlign w:val="center"/>
          </w:tcPr>
          <w:p w14:paraId="15E2F1E3">
            <w:pPr>
              <w:jc w:val="center"/>
              <w:rPr>
                <w:rFonts w:hint="eastAsia"/>
                <w:sz w:val="24"/>
                <w:szCs w:val="24"/>
                <w:lang w:eastAsia="zh-CN"/>
              </w:rPr>
            </w:pPr>
            <w:r>
              <w:rPr>
                <w:rFonts w:hint="eastAsia"/>
                <w:sz w:val="24"/>
                <w:szCs w:val="24"/>
                <w:lang w:eastAsia="zh-CN"/>
              </w:rPr>
              <w:t>一批</w:t>
            </w:r>
          </w:p>
        </w:tc>
      </w:tr>
      <w:tr w14:paraId="7AAF0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Align w:val="center"/>
          </w:tcPr>
          <w:p w14:paraId="2E977FB5">
            <w:pPr>
              <w:pStyle w:val="10"/>
              <w:jc w:val="center"/>
              <w:rPr>
                <w:rFonts w:hint="eastAsia"/>
                <w:sz w:val="24"/>
                <w:szCs w:val="24"/>
                <w:lang w:eastAsia="zh-CN"/>
              </w:rPr>
            </w:pPr>
            <w:r>
              <w:rPr>
                <w:rFonts w:hint="eastAsia"/>
                <w:sz w:val="24"/>
                <w:szCs w:val="24"/>
                <w:lang w:eastAsia="zh-CN"/>
              </w:rPr>
              <w:t>08</w:t>
            </w:r>
          </w:p>
        </w:tc>
        <w:tc>
          <w:tcPr>
            <w:tcW w:w="1140" w:type="dxa"/>
            <w:vAlign w:val="center"/>
          </w:tcPr>
          <w:p w14:paraId="050B11F5">
            <w:pPr>
              <w:pStyle w:val="10"/>
              <w:jc w:val="center"/>
              <w:rPr>
                <w:rFonts w:hint="eastAsia"/>
                <w:sz w:val="24"/>
                <w:szCs w:val="24"/>
                <w:lang w:eastAsia="zh-CN"/>
              </w:rPr>
            </w:pPr>
            <w:r>
              <w:rPr>
                <w:rFonts w:hint="eastAsia"/>
                <w:sz w:val="24"/>
                <w:szCs w:val="24"/>
                <w:lang w:eastAsia="zh-CN"/>
              </w:rPr>
              <w:t>8-1</w:t>
            </w:r>
          </w:p>
        </w:tc>
        <w:tc>
          <w:tcPr>
            <w:tcW w:w="3631" w:type="dxa"/>
            <w:vAlign w:val="center"/>
          </w:tcPr>
          <w:p w14:paraId="14BC9742">
            <w:pPr>
              <w:widowControl/>
              <w:jc w:val="center"/>
              <w:textAlignment w:val="center"/>
              <w:rPr>
                <w:rFonts w:hint="eastAsia"/>
                <w:sz w:val="24"/>
                <w:szCs w:val="24"/>
                <w:lang w:eastAsia="zh-CN"/>
              </w:rPr>
            </w:pPr>
            <w:r>
              <w:rPr>
                <w:rFonts w:hint="eastAsia"/>
                <w:color w:val="000000"/>
                <w:sz w:val="24"/>
                <w:szCs w:val="24"/>
                <w:lang w:eastAsia="zh-CN" w:bidi="ar"/>
              </w:rPr>
              <w:t>用于青光眼治疗的新型药物在灵长类模型中的药效学验证（测试费）</w:t>
            </w:r>
          </w:p>
        </w:tc>
        <w:tc>
          <w:tcPr>
            <w:tcW w:w="1958" w:type="dxa"/>
            <w:vAlign w:val="center"/>
          </w:tcPr>
          <w:p w14:paraId="22037BBF">
            <w:pPr>
              <w:jc w:val="center"/>
              <w:rPr>
                <w:rFonts w:hint="eastAsia"/>
                <w:sz w:val="24"/>
                <w:szCs w:val="24"/>
                <w:lang w:eastAsia="zh-CN"/>
              </w:rPr>
            </w:pPr>
            <w:r>
              <w:rPr>
                <w:rFonts w:hint="eastAsia"/>
                <w:sz w:val="24"/>
                <w:szCs w:val="24"/>
                <w:lang w:eastAsia="zh-CN"/>
              </w:rPr>
              <w:t>一批</w:t>
            </w:r>
          </w:p>
        </w:tc>
      </w:tr>
    </w:tbl>
    <w:p w14:paraId="64C2F6C1">
      <w:pPr>
        <w:pStyle w:val="9"/>
        <w:tabs>
          <w:tab w:val="left" w:pos="470"/>
        </w:tabs>
        <w:spacing w:before="44" w:line="886" w:lineRule="exact"/>
        <w:ind w:left="0" w:right="5876" w:firstLine="0"/>
        <w:rPr>
          <w:rFonts w:hint="eastAsia"/>
          <w:sz w:val="24"/>
          <w:lang w:eastAsia="zh-CN"/>
        </w:rPr>
      </w:pPr>
      <w:r>
        <w:rPr>
          <w:b/>
          <w:bCs/>
          <w:sz w:val="24"/>
          <w:lang w:eastAsia="zh-CN"/>
        </w:rPr>
        <w:t>二、商务要求</w:t>
      </w:r>
    </w:p>
    <w:p w14:paraId="26813137">
      <w:pPr>
        <w:pStyle w:val="9"/>
        <w:tabs>
          <w:tab w:val="left" w:pos="470"/>
        </w:tabs>
        <w:spacing w:before="10" w:line="360" w:lineRule="auto"/>
        <w:ind w:left="0" w:firstLine="240" w:firstLineChars="100"/>
        <w:rPr>
          <w:rFonts w:hint="eastAsia"/>
          <w:sz w:val="24"/>
          <w:szCs w:val="24"/>
          <w:lang w:eastAsia="zh-CN"/>
        </w:rPr>
      </w:pPr>
      <w:r>
        <w:rPr>
          <w:rFonts w:hint="eastAsia"/>
          <w:sz w:val="24"/>
          <w:szCs w:val="24"/>
          <w:lang w:eastAsia="zh-CN"/>
        </w:rPr>
        <w:t>1.实施的期限和地点：</w:t>
      </w:r>
    </w:p>
    <w:p w14:paraId="4549E26C">
      <w:pPr>
        <w:pStyle w:val="3"/>
        <w:spacing w:line="360" w:lineRule="auto"/>
        <w:rPr>
          <w:rFonts w:hint="eastAsia"/>
          <w:sz w:val="24"/>
          <w:szCs w:val="24"/>
          <w:lang w:eastAsia="zh-CN"/>
        </w:rPr>
      </w:pPr>
      <w:bookmarkStart w:id="1" w:name="_Toc14802"/>
      <w:bookmarkStart w:id="2" w:name="_Toc8925"/>
      <w:bookmarkStart w:id="3" w:name="_Toc23382"/>
      <w:bookmarkStart w:id="4" w:name="_Toc24278"/>
      <w:bookmarkStart w:id="5" w:name="_Toc256196753"/>
      <w:r>
        <w:rPr>
          <w:rFonts w:hint="eastAsia"/>
          <w:sz w:val="24"/>
          <w:szCs w:val="24"/>
          <w:lang w:eastAsia="zh-CN"/>
        </w:rPr>
        <w:t>1.1采购项目（标的）实施的时间：</w:t>
      </w:r>
      <w:bookmarkEnd w:id="1"/>
      <w:bookmarkEnd w:id="2"/>
      <w:bookmarkEnd w:id="3"/>
      <w:bookmarkEnd w:id="4"/>
      <w:bookmarkEnd w:id="5"/>
      <w:r>
        <w:rPr>
          <w:rFonts w:hint="eastAsia"/>
          <w:sz w:val="24"/>
          <w:szCs w:val="24"/>
          <w:lang w:eastAsia="zh-CN"/>
        </w:rPr>
        <w:t>详见“</w:t>
      </w:r>
      <w:r>
        <w:rPr>
          <w:rFonts w:hint="eastAsia"/>
          <w:sz w:val="24"/>
          <w:lang w:eastAsia="zh-CN"/>
        </w:rPr>
        <w:t>3</w:t>
      </w:r>
      <w:r>
        <w:rPr>
          <w:sz w:val="24"/>
          <w:lang w:eastAsia="zh-CN"/>
        </w:rPr>
        <w:t>.4采购标的的其他技术、服务等要求</w:t>
      </w:r>
      <w:r>
        <w:rPr>
          <w:rFonts w:hint="eastAsia"/>
          <w:sz w:val="24"/>
          <w:lang w:eastAsia="zh-CN"/>
        </w:rPr>
        <w:t>”</w:t>
      </w:r>
    </w:p>
    <w:p w14:paraId="063DF1B5">
      <w:pPr>
        <w:pStyle w:val="5"/>
        <w:tabs>
          <w:tab w:val="left" w:pos="0"/>
        </w:tabs>
        <w:spacing w:line="360" w:lineRule="auto"/>
        <w:ind w:firstLine="240" w:firstLineChars="100"/>
        <w:jc w:val="both"/>
        <w:outlineLvl w:val="9"/>
        <w:rPr>
          <w:rFonts w:hint="eastAsia"/>
          <w:b w:val="0"/>
          <w:sz w:val="24"/>
          <w:szCs w:val="24"/>
          <w:lang w:eastAsia="zh-CN"/>
        </w:rPr>
      </w:pPr>
      <w:bookmarkStart w:id="6" w:name="_Toc30936"/>
      <w:bookmarkStart w:id="7" w:name="_Toc8853"/>
      <w:bookmarkStart w:id="8" w:name="_Toc6107"/>
      <w:bookmarkStart w:id="9" w:name="_Toc194115436"/>
      <w:bookmarkStart w:id="10" w:name="_Toc19535"/>
      <w:r>
        <w:rPr>
          <w:rFonts w:hint="eastAsia"/>
          <w:b w:val="0"/>
          <w:sz w:val="24"/>
          <w:szCs w:val="24"/>
          <w:lang w:eastAsia="zh-CN"/>
        </w:rPr>
        <w:t>1.2采购项目（标的）实施的地点：</w:t>
      </w:r>
      <w:bookmarkEnd w:id="6"/>
      <w:bookmarkEnd w:id="7"/>
      <w:bookmarkEnd w:id="8"/>
      <w:bookmarkEnd w:id="9"/>
      <w:bookmarkEnd w:id="10"/>
      <w:r>
        <w:rPr>
          <w:rFonts w:hint="eastAsia"/>
          <w:b w:val="0"/>
          <w:sz w:val="24"/>
          <w:szCs w:val="24"/>
          <w:lang w:eastAsia="zh-CN"/>
        </w:rPr>
        <w:t>采购人指定地点</w:t>
      </w:r>
    </w:p>
    <w:p w14:paraId="116E69E6">
      <w:pPr>
        <w:pStyle w:val="9"/>
        <w:tabs>
          <w:tab w:val="left" w:pos="470"/>
        </w:tabs>
        <w:spacing w:before="0" w:line="360" w:lineRule="auto"/>
        <w:ind w:left="121" w:firstLine="98" w:firstLineChars="41"/>
        <w:rPr>
          <w:rFonts w:hint="eastAsia"/>
          <w:sz w:val="24"/>
          <w:szCs w:val="24"/>
          <w:lang w:eastAsia="zh-CN"/>
        </w:rPr>
      </w:pPr>
      <w:r>
        <w:rPr>
          <w:rFonts w:hint="eastAsia"/>
          <w:sz w:val="24"/>
          <w:szCs w:val="24"/>
          <w:lang w:eastAsia="zh-CN"/>
        </w:rPr>
        <w:t>2.付款条件（进度和方式）：</w:t>
      </w:r>
    </w:p>
    <w:p w14:paraId="53E1586C">
      <w:pPr>
        <w:pStyle w:val="4"/>
        <w:spacing w:line="360" w:lineRule="auto"/>
        <w:ind w:firstLine="240" w:firstLineChars="100"/>
        <w:rPr>
          <w:rFonts w:hint="eastAsia"/>
          <w:lang w:eastAsia="zh-CN"/>
        </w:rPr>
      </w:pPr>
      <w:r>
        <w:rPr>
          <w:rFonts w:hint="eastAsia"/>
          <w:lang w:eastAsia="zh-CN"/>
        </w:rPr>
        <w:t>以最终合同签订为准。</w:t>
      </w:r>
    </w:p>
    <w:p w14:paraId="070A0619">
      <w:pPr>
        <w:spacing w:line="360" w:lineRule="auto"/>
        <w:ind w:firstLine="240" w:firstLineChars="100"/>
        <w:contextualSpacing/>
        <w:rPr>
          <w:rFonts w:hint="eastAsia"/>
          <w:sz w:val="24"/>
          <w:lang w:eastAsia="zh-CN"/>
        </w:rPr>
      </w:pPr>
    </w:p>
    <w:p w14:paraId="26989EE9">
      <w:pPr>
        <w:pStyle w:val="9"/>
        <w:tabs>
          <w:tab w:val="left" w:pos="470"/>
        </w:tabs>
        <w:spacing w:before="0" w:line="360" w:lineRule="auto"/>
        <w:ind w:left="119" w:right="7155" w:firstLine="0"/>
        <w:jc w:val="both"/>
        <w:rPr>
          <w:rFonts w:hint="eastAsia"/>
          <w:sz w:val="24"/>
          <w:lang w:eastAsia="zh-CN"/>
        </w:rPr>
      </w:pPr>
      <w:r>
        <w:rPr>
          <w:b/>
          <w:bCs/>
          <w:sz w:val="24"/>
          <w:lang w:eastAsia="zh-CN"/>
        </w:rPr>
        <w:t>三、技术要求</w:t>
      </w:r>
    </w:p>
    <w:p w14:paraId="48152277">
      <w:pPr>
        <w:pStyle w:val="9"/>
        <w:tabs>
          <w:tab w:val="left" w:pos="470"/>
        </w:tabs>
        <w:spacing w:before="0" w:line="360" w:lineRule="auto"/>
        <w:ind w:left="0" w:firstLine="538" w:firstLineChars="200"/>
        <w:jc w:val="both"/>
        <w:rPr>
          <w:rFonts w:hint="eastAsia"/>
          <w:sz w:val="24"/>
          <w:lang w:eastAsia="zh-CN"/>
        </w:rPr>
      </w:pPr>
      <w:r>
        <w:rPr>
          <w:rFonts w:hint="eastAsia"/>
          <w:spacing w:val="-2"/>
          <w:w w:val="114"/>
          <w:sz w:val="24"/>
          <w:szCs w:val="24"/>
          <w:lang w:eastAsia="zh-CN"/>
        </w:rPr>
        <w:t>1.</w:t>
      </w:r>
      <w:r>
        <w:rPr>
          <w:rFonts w:hint="eastAsia"/>
          <w:sz w:val="24"/>
          <w:lang w:eastAsia="zh-CN"/>
        </w:rPr>
        <w:t>基本要求</w:t>
      </w:r>
    </w:p>
    <w:p w14:paraId="6DD8168E">
      <w:pPr>
        <w:spacing w:line="360" w:lineRule="auto"/>
        <w:ind w:firstLine="480" w:firstLineChars="200"/>
        <w:jc w:val="both"/>
        <w:rPr>
          <w:rFonts w:hint="eastAsia"/>
          <w:sz w:val="24"/>
          <w:lang w:eastAsia="zh-CN"/>
        </w:rPr>
      </w:pPr>
      <w:r>
        <w:rPr>
          <w:rFonts w:hint="eastAsia"/>
          <w:sz w:val="24"/>
          <w:lang w:eastAsia="zh-CN"/>
        </w:rPr>
        <w:t>1.1采购标的需实现的功能或者目标</w:t>
      </w:r>
    </w:p>
    <w:p w14:paraId="15E631EF">
      <w:pPr>
        <w:pStyle w:val="9"/>
        <w:tabs>
          <w:tab w:val="left" w:pos="1101"/>
        </w:tabs>
        <w:spacing w:before="0" w:line="360" w:lineRule="auto"/>
        <w:ind w:left="0" w:firstLine="480" w:firstLineChars="200"/>
        <w:jc w:val="both"/>
        <w:rPr>
          <w:rFonts w:hint="eastAsia"/>
          <w:sz w:val="24"/>
          <w:lang w:eastAsia="zh-CN"/>
        </w:rPr>
      </w:pPr>
      <w:r>
        <w:rPr>
          <w:rFonts w:hint="eastAsia" w:asciiTheme="minorEastAsia" w:hAnsiTheme="minorEastAsia" w:eastAsiaTheme="minorEastAsia" w:cstheme="minorEastAsia"/>
          <w:sz w:val="24"/>
          <w:lang w:eastAsia="zh-CN"/>
        </w:rPr>
        <w:t>本次招标采购是为北京市眼科研究所提供</w:t>
      </w:r>
      <w:r>
        <w:rPr>
          <w:rFonts w:hint="eastAsia"/>
          <w:sz w:val="24"/>
          <w:szCs w:val="24"/>
          <w:lang w:eastAsia="zh-CN"/>
        </w:rPr>
        <w:t>测试加工服务</w:t>
      </w:r>
      <w:r>
        <w:rPr>
          <w:rFonts w:hint="eastAsia" w:asciiTheme="minorEastAsia" w:hAnsiTheme="minorEastAsia" w:eastAsiaTheme="minorEastAsia" w:cstheme="minorEastAsia"/>
          <w:sz w:val="24"/>
          <w:lang w:eastAsia="zh-CN"/>
        </w:rPr>
        <w:t>，</w:t>
      </w:r>
      <w:r>
        <w:rPr>
          <w:rFonts w:hint="eastAsia"/>
          <w:sz w:val="24"/>
          <w:lang w:eastAsia="zh-CN"/>
        </w:rPr>
        <w:t>供应商应根据招标文件所提出的技术规格和服务要求以先进的技术、优良的服务和优惠的价格，充分显示自己的竞争实力。</w:t>
      </w:r>
    </w:p>
    <w:p w14:paraId="3B166A7A">
      <w:pPr>
        <w:spacing w:line="360" w:lineRule="auto"/>
        <w:contextualSpacing/>
        <w:rPr>
          <w:rFonts w:hint="eastAsia"/>
          <w:sz w:val="24"/>
          <w:lang w:eastAsia="zh-CN"/>
        </w:rPr>
      </w:pPr>
      <w:r>
        <w:rPr>
          <w:sz w:val="24"/>
          <w:lang w:eastAsia="zh-CN"/>
        </w:rPr>
        <w:t>1.2 需执行的国家相关标准、行业标准、地方标准或者其他标准、规范</w:t>
      </w:r>
    </w:p>
    <w:p w14:paraId="65FF9D30">
      <w:pPr>
        <w:spacing w:before="120" w:line="360" w:lineRule="auto"/>
        <w:ind w:left="240" w:hanging="240" w:hangingChars="100"/>
        <w:rPr>
          <w:rFonts w:hint="eastAsia"/>
          <w:sz w:val="24"/>
          <w:lang w:eastAsia="zh-CN"/>
        </w:rPr>
      </w:pPr>
      <w:r>
        <w:rPr>
          <w:rFonts w:hint="eastAsia"/>
          <w:sz w:val="24"/>
          <w:lang w:eastAsia="zh-CN"/>
        </w:rPr>
        <w:t>供应商应保证所提供的服务符合国家相关法律法规的要求。</w:t>
      </w:r>
    </w:p>
    <w:p w14:paraId="1A3E3699">
      <w:pPr>
        <w:tabs>
          <w:tab w:val="left" w:pos="900"/>
        </w:tabs>
        <w:spacing w:before="156" w:beforeLines="50" w:line="360" w:lineRule="auto"/>
        <w:rPr>
          <w:rFonts w:hint="eastAsia"/>
          <w:bCs/>
          <w:sz w:val="24"/>
          <w:lang w:eastAsia="zh-CN"/>
        </w:rPr>
      </w:pPr>
      <w:r>
        <w:rPr>
          <w:rFonts w:hint="eastAsia"/>
          <w:bCs/>
          <w:sz w:val="24"/>
          <w:lang w:eastAsia="zh-CN"/>
        </w:rPr>
        <w:t>2.采购标的的验收标准</w:t>
      </w:r>
    </w:p>
    <w:p w14:paraId="5FC13E3B">
      <w:pPr>
        <w:pStyle w:val="5"/>
        <w:spacing w:line="360" w:lineRule="auto"/>
        <w:jc w:val="both"/>
        <w:outlineLvl w:val="9"/>
        <w:rPr>
          <w:rFonts w:hint="eastAsia"/>
          <w:b w:val="0"/>
          <w:sz w:val="24"/>
          <w:szCs w:val="24"/>
          <w:lang w:eastAsia="zh-CN"/>
        </w:rPr>
      </w:pPr>
      <w:r>
        <w:rPr>
          <w:rFonts w:hint="eastAsia"/>
          <w:b w:val="0"/>
          <w:sz w:val="24"/>
          <w:szCs w:val="24"/>
          <w:lang w:eastAsia="zh-CN"/>
        </w:rPr>
        <w:t>2.</w:t>
      </w:r>
      <w:r>
        <w:rPr>
          <w:b w:val="0"/>
          <w:sz w:val="24"/>
          <w:szCs w:val="24"/>
          <w:lang w:eastAsia="zh-CN"/>
        </w:rPr>
        <w:t>1</w:t>
      </w:r>
      <w:r>
        <w:rPr>
          <w:rFonts w:hint="eastAsia"/>
          <w:b w:val="0"/>
          <w:sz w:val="24"/>
          <w:szCs w:val="24"/>
          <w:lang w:eastAsia="zh-CN"/>
        </w:rPr>
        <w:t>外观、质量、规格、功能及性能、数量、安全等符合采购人要求。</w:t>
      </w:r>
    </w:p>
    <w:p w14:paraId="137D558C">
      <w:pPr>
        <w:pStyle w:val="5"/>
        <w:spacing w:line="360" w:lineRule="auto"/>
        <w:jc w:val="both"/>
        <w:outlineLvl w:val="9"/>
        <w:rPr>
          <w:rFonts w:hint="eastAsia"/>
          <w:b w:val="0"/>
          <w:sz w:val="24"/>
          <w:szCs w:val="24"/>
          <w:lang w:eastAsia="zh-CN"/>
        </w:rPr>
      </w:pPr>
      <w:r>
        <w:rPr>
          <w:rFonts w:hint="eastAsia"/>
          <w:b w:val="0"/>
          <w:sz w:val="24"/>
          <w:szCs w:val="24"/>
          <w:lang w:eastAsia="zh-CN"/>
        </w:rPr>
        <w:t>2.</w:t>
      </w:r>
      <w:r>
        <w:rPr>
          <w:b w:val="0"/>
          <w:sz w:val="24"/>
          <w:szCs w:val="24"/>
          <w:lang w:eastAsia="zh-CN"/>
        </w:rPr>
        <w:t>2</w:t>
      </w:r>
      <w:r>
        <w:rPr>
          <w:rFonts w:hint="eastAsia"/>
          <w:b w:val="0"/>
          <w:sz w:val="24"/>
          <w:szCs w:val="24"/>
          <w:lang w:eastAsia="zh-CN"/>
        </w:rPr>
        <w:t>供应商配置的硬件设备符合采购人要求。</w:t>
      </w:r>
    </w:p>
    <w:p w14:paraId="4A4795DB">
      <w:pPr>
        <w:pStyle w:val="5"/>
        <w:spacing w:line="360" w:lineRule="auto"/>
        <w:jc w:val="both"/>
        <w:outlineLvl w:val="9"/>
        <w:rPr>
          <w:rFonts w:hint="eastAsia"/>
          <w:b w:val="0"/>
          <w:sz w:val="24"/>
          <w:szCs w:val="24"/>
          <w:lang w:eastAsia="zh-CN"/>
        </w:rPr>
      </w:pPr>
      <w:r>
        <w:rPr>
          <w:rFonts w:hint="eastAsia"/>
          <w:b w:val="0"/>
          <w:sz w:val="24"/>
          <w:szCs w:val="24"/>
          <w:lang w:eastAsia="zh-CN"/>
        </w:rPr>
        <w:t>2.</w:t>
      </w:r>
      <w:r>
        <w:rPr>
          <w:b w:val="0"/>
          <w:sz w:val="24"/>
          <w:szCs w:val="24"/>
          <w:lang w:eastAsia="zh-CN"/>
        </w:rPr>
        <w:t>3</w:t>
      </w:r>
      <w:r>
        <w:rPr>
          <w:rFonts w:hint="eastAsia"/>
          <w:b w:val="0"/>
          <w:sz w:val="24"/>
          <w:szCs w:val="24"/>
          <w:lang w:eastAsia="zh-CN"/>
        </w:rPr>
        <w:t>完成采购人要求的工作内容。</w:t>
      </w:r>
    </w:p>
    <w:p w14:paraId="374CBCAA">
      <w:pPr>
        <w:pStyle w:val="5"/>
        <w:spacing w:line="360" w:lineRule="auto"/>
        <w:jc w:val="both"/>
        <w:outlineLvl w:val="9"/>
        <w:rPr>
          <w:rFonts w:hint="eastAsia"/>
          <w:sz w:val="24"/>
          <w:lang w:eastAsia="zh-CN"/>
        </w:rPr>
      </w:pPr>
      <w:r>
        <w:rPr>
          <w:rFonts w:hint="eastAsia"/>
          <w:b w:val="0"/>
          <w:sz w:val="24"/>
          <w:szCs w:val="24"/>
          <w:lang w:eastAsia="zh-CN"/>
        </w:rPr>
        <w:t>2.</w:t>
      </w:r>
      <w:r>
        <w:rPr>
          <w:b w:val="0"/>
          <w:sz w:val="24"/>
          <w:szCs w:val="24"/>
          <w:lang w:eastAsia="zh-CN"/>
        </w:rPr>
        <w:t>4</w:t>
      </w:r>
      <w:r>
        <w:rPr>
          <w:rFonts w:hint="eastAsia"/>
          <w:b w:val="0"/>
          <w:sz w:val="24"/>
          <w:szCs w:val="24"/>
          <w:lang w:eastAsia="zh-CN"/>
        </w:rPr>
        <w:t>达到采购人要求的服务和质量标准。</w:t>
      </w:r>
    </w:p>
    <w:p w14:paraId="15EE91E3">
      <w:pPr>
        <w:spacing w:line="360" w:lineRule="auto"/>
        <w:contextualSpacing/>
        <w:rPr>
          <w:rFonts w:hint="eastAsia"/>
          <w:sz w:val="24"/>
          <w:lang w:eastAsia="zh-CN"/>
        </w:rPr>
      </w:pPr>
      <w:r>
        <w:rPr>
          <w:rFonts w:hint="eastAsia"/>
          <w:sz w:val="24"/>
          <w:lang w:eastAsia="zh-CN"/>
        </w:rPr>
        <w:t>3</w:t>
      </w:r>
      <w:r>
        <w:rPr>
          <w:sz w:val="24"/>
          <w:lang w:eastAsia="zh-CN"/>
        </w:rPr>
        <w:t>. 服务内容及要求/货物技术要求</w:t>
      </w:r>
    </w:p>
    <w:p w14:paraId="7C5F79EB">
      <w:pPr>
        <w:widowControl/>
        <w:spacing w:line="360" w:lineRule="auto"/>
        <w:ind w:left="-1"/>
        <w:contextualSpacing/>
        <w:rPr>
          <w:rFonts w:hint="eastAsia"/>
          <w:sz w:val="24"/>
          <w:lang w:eastAsia="zh-CN"/>
        </w:rPr>
      </w:pPr>
      <w:r>
        <w:rPr>
          <w:rFonts w:hint="eastAsia"/>
          <w:sz w:val="24"/>
          <w:lang w:eastAsia="zh-CN"/>
        </w:rPr>
        <w:t>3</w:t>
      </w:r>
      <w:r>
        <w:rPr>
          <w:sz w:val="24"/>
          <w:lang w:eastAsia="zh-CN"/>
        </w:rPr>
        <w:t>.1采购标的需满足的要求；</w:t>
      </w:r>
    </w:p>
    <w:p w14:paraId="75D51F02">
      <w:pPr>
        <w:widowControl/>
        <w:spacing w:line="360" w:lineRule="auto"/>
        <w:ind w:firstLine="480" w:firstLineChars="200"/>
        <w:contextualSpacing/>
        <w:rPr>
          <w:rFonts w:hint="eastAsia"/>
          <w:sz w:val="24"/>
          <w:lang w:eastAsia="zh-CN"/>
        </w:rPr>
      </w:pPr>
      <w:r>
        <w:rPr>
          <w:rFonts w:hint="eastAsia"/>
          <w:sz w:val="24"/>
          <w:lang w:eastAsia="zh-CN"/>
        </w:rPr>
        <w:t>详见</w:t>
      </w:r>
      <w:r>
        <w:rPr>
          <w:sz w:val="24"/>
          <w:lang w:eastAsia="zh-CN"/>
        </w:rPr>
        <w:t>其他技术、服务等要求</w:t>
      </w:r>
    </w:p>
    <w:p w14:paraId="0C138CA3">
      <w:pPr>
        <w:widowControl/>
        <w:spacing w:line="360" w:lineRule="auto"/>
        <w:contextualSpacing/>
        <w:rPr>
          <w:rFonts w:ascii="Times New Roman" w:hAnsi="Times New Roman" w:cs="Times New Roman"/>
          <w:sz w:val="24"/>
          <w:lang w:eastAsia="zh-CN"/>
        </w:rPr>
      </w:pPr>
      <w:r>
        <w:rPr>
          <w:rFonts w:hint="eastAsia"/>
          <w:sz w:val="24"/>
          <w:lang w:eastAsia="zh-CN"/>
        </w:rPr>
        <w:t>3</w:t>
      </w:r>
      <w:r>
        <w:rPr>
          <w:sz w:val="24"/>
          <w:lang w:eastAsia="zh-CN"/>
        </w:rPr>
        <w:t>.2采购标的</w:t>
      </w:r>
      <w:r>
        <w:rPr>
          <w:rFonts w:ascii="Times New Roman" w:hAnsi="Times New Roman" w:cs="Times New Roman"/>
          <w:sz w:val="24"/>
          <w:lang w:eastAsia="zh-CN"/>
        </w:rPr>
        <w:t>需满足的服务标准、期限、效率等要求；</w:t>
      </w:r>
    </w:p>
    <w:p w14:paraId="6506F4E5">
      <w:pPr>
        <w:widowControl/>
        <w:spacing w:line="360" w:lineRule="auto"/>
        <w:ind w:firstLine="480" w:firstLineChars="200"/>
        <w:contextualSpacing/>
        <w:rPr>
          <w:rFonts w:hint="eastAsia"/>
          <w:sz w:val="24"/>
          <w:szCs w:val="24"/>
          <w:lang w:eastAsia="zh-CN"/>
        </w:rPr>
      </w:pPr>
      <w:r>
        <w:rPr>
          <w:rFonts w:hint="eastAsia"/>
          <w:sz w:val="24"/>
          <w:szCs w:val="24"/>
          <w:lang w:eastAsia="zh-CN"/>
        </w:rPr>
        <w:t>详见其他技术、服务等要求</w:t>
      </w:r>
    </w:p>
    <w:p w14:paraId="56EDF16C">
      <w:pPr>
        <w:widowControl/>
        <w:spacing w:line="360" w:lineRule="auto"/>
        <w:contextualSpacing/>
        <w:rPr>
          <w:rFonts w:hint="eastAsia"/>
          <w:sz w:val="24"/>
          <w:lang w:eastAsia="zh-CN"/>
        </w:rPr>
      </w:pPr>
      <w:r>
        <w:rPr>
          <w:rFonts w:hint="eastAsia"/>
          <w:sz w:val="24"/>
          <w:lang w:eastAsia="zh-CN"/>
        </w:rPr>
        <w:t>3</w:t>
      </w:r>
      <w:r>
        <w:rPr>
          <w:sz w:val="24"/>
          <w:lang w:eastAsia="zh-CN"/>
        </w:rPr>
        <w:t>.3为落实政府采购政策需满足的要求；</w:t>
      </w:r>
    </w:p>
    <w:p w14:paraId="01539C39">
      <w:pPr>
        <w:tabs>
          <w:tab w:val="left" w:pos="900"/>
        </w:tabs>
        <w:spacing w:line="480" w:lineRule="exact"/>
        <w:rPr>
          <w:rFonts w:hint="eastAsia"/>
          <w:sz w:val="24"/>
          <w:lang w:eastAsia="zh-CN"/>
        </w:rPr>
      </w:pPr>
      <w:r>
        <w:rPr>
          <w:rFonts w:hint="eastAsia"/>
          <w:sz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7F9CDDF7">
      <w:pPr>
        <w:tabs>
          <w:tab w:val="left" w:pos="900"/>
        </w:tabs>
        <w:spacing w:before="156" w:beforeLines="50" w:line="480" w:lineRule="exact"/>
        <w:rPr>
          <w:rFonts w:hint="eastAsia"/>
          <w:sz w:val="24"/>
          <w:lang w:eastAsia="zh-CN"/>
        </w:rPr>
      </w:pPr>
      <w:r>
        <w:rPr>
          <w:rFonts w:hint="eastAsia"/>
          <w:sz w:val="24"/>
          <w:lang w:eastAsia="zh-CN"/>
        </w:rPr>
        <w:t>（2）监狱企业扶持政策：供应商所投产品为监狱企业制造的，将视同为小型或微型企业，将对该投标产品的投标价给予10%的扣除。</w:t>
      </w:r>
      <w:r>
        <w:rPr>
          <w:rFonts w:hint="eastAsia"/>
          <w:iCs/>
          <w:sz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lang w:eastAsia="zh-CN"/>
        </w:rPr>
        <w:t>。（</w:t>
      </w:r>
      <w:r>
        <w:rPr>
          <w:sz w:val="24"/>
          <w:lang w:eastAsia="zh-CN"/>
        </w:rPr>
        <w:t>专门面向中小企业采购或预留份额的情况不适用）</w:t>
      </w:r>
    </w:p>
    <w:p w14:paraId="3FFC53D4">
      <w:pPr>
        <w:tabs>
          <w:tab w:val="left" w:pos="900"/>
        </w:tabs>
        <w:spacing w:before="156" w:beforeLines="50" w:line="480" w:lineRule="exact"/>
        <w:rPr>
          <w:rFonts w:hint="eastAsia"/>
          <w:sz w:val="24"/>
          <w:lang w:eastAsia="zh-CN"/>
        </w:rPr>
      </w:pPr>
      <w:r>
        <w:rPr>
          <w:rFonts w:hint="eastAsia"/>
          <w:sz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r>
        <w:rPr>
          <w:sz w:val="24"/>
          <w:lang w:eastAsia="zh-CN"/>
        </w:rPr>
        <w:t>（专门面向中小企业采购或预留份额的情况不适用）</w:t>
      </w:r>
    </w:p>
    <w:p w14:paraId="4E28BE36">
      <w:pPr>
        <w:tabs>
          <w:tab w:val="left" w:pos="900"/>
        </w:tabs>
        <w:spacing w:before="156" w:beforeLines="50" w:line="360" w:lineRule="auto"/>
        <w:rPr>
          <w:rFonts w:hint="eastAsia"/>
          <w:b/>
          <w:sz w:val="24"/>
          <w:lang w:eastAsia="zh-CN"/>
        </w:rPr>
      </w:pPr>
      <w:r>
        <w:rPr>
          <w:rFonts w:hint="eastAsia"/>
          <w:sz w:val="24"/>
          <w:lang w:eastAsia="zh-CN"/>
        </w:rPr>
        <w:t>（4）</w:t>
      </w:r>
      <w:r>
        <w:rPr>
          <w:sz w:val="24"/>
          <w:lang w:eastAsia="zh-CN"/>
        </w:rPr>
        <w:t>鼓励节能</w:t>
      </w:r>
      <w:r>
        <w:rPr>
          <w:rFonts w:hint="eastAsia"/>
          <w:sz w:val="24"/>
          <w:lang w:eastAsia="zh-CN"/>
        </w:rPr>
        <w:t>、环保</w:t>
      </w:r>
      <w:r>
        <w:rPr>
          <w:sz w:val="24"/>
          <w:lang w:eastAsia="zh-CN"/>
        </w:rPr>
        <w:t>政策：</w:t>
      </w:r>
      <w:r>
        <w:rPr>
          <w:rFonts w:hint="eastAsia"/>
          <w:sz w:val="24"/>
          <w:lang w:eastAsia="zh-CN"/>
        </w:rPr>
        <w:t>依据《财政部发展改革委生态环境部市场监管总局关于调整优化节能产品、环境标志产品政府采购执行机制的通知（财库（2019）9号）》执行</w:t>
      </w:r>
      <w:r>
        <w:rPr>
          <w:sz w:val="24"/>
          <w:lang w:eastAsia="zh-CN"/>
        </w:rPr>
        <w:t>。</w:t>
      </w:r>
    </w:p>
    <w:p w14:paraId="0C16016D">
      <w:pPr>
        <w:autoSpaceDE/>
        <w:autoSpaceDN/>
        <w:spacing w:before="20" w:line="360" w:lineRule="auto"/>
        <w:rPr>
          <w:rFonts w:hint="eastAsia"/>
          <w:b/>
          <w:bCs/>
          <w:lang w:eastAsia="zh-CN"/>
        </w:rPr>
      </w:pPr>
      <w:r>
        <w:rPr>
          <w:rFonts w:hint="eastAsia"/>
          <w:sz w:val="24"/>
          <w:lang w:eastAsia="zh-CN"/>
        </w:rPr>
        <w:t>3</w:t>
      </w:r>
      <w:r>
        <w:rPr>
          <w:sz w:val="24"/>
          <w:lang w:eastAsia="zh-CN"/>
        </w:rPr>
        <w:t>.4采购标的的其他技术、服务等要求；</w:t>
      </w:r>
    </w:p>
    <w:p w14:paraId="3C5B47A1">
      <w:pPr>
        <w:spacing w:line="360" w:lineRule="auto"/>
        <w:ind w:firstLine="482" w:firstLineChars="200"/>
        <w:rPr>
          <w:rFonts w:hint="eastAsia"/>
          <w:b/>
          <w:bCs/>
          <w:sz w:val="24"/>
          <w:szCs w:val="24"/>
          <w:lang w:eastAsia="zh-CN"/>
        </w:rPr>
      </w:pPr>
    </w:p>
    <w:p w14:paraId="5B24E129">
      <w:pPr>
        <w:spacing w:line="360" w:lineRule="auto"/>
        <w:jc w:val="center"/>
        <w:outlineLvl w:val="1"/>
        <w:rPr>
          <w:rFonts w:hint="eastAsia"/>
          <w:b/>
          <w:bCs/>
          <w:sz w:val="36"/>
          <w:szCs w:val="36"/>
          <w:lang w:eastAsia="zh-CN"/>
        </w:rPr>
      </w:pPr>
    </w:p>
    <w:p w14:paraId="42E4EBCB">
      <w:pPr>
        <w:spacing w:line="360" w:lineRule="auto"/>
        <w:jc w:val="center"/>
        <w:outlineLvl w:val="1"/>
        <w:rPr>
          <w:rFonts w:hint="eastAsia"/>
          <w:b/>
          <w:bCs/>
          <w:sz w:val="36"/>
          <w:szCs w:val="36"/>
          <w:lang w:eastAsia="zh-CN"/>
        </w:rPr>
      </w:pPr>
    </w:p>
    <w:p w14:paraId="0FE0ED5C">
      <w:pPr>
        <w:spacing w:line="360" w:lineRule="auto"/>
        <w:jc w:val="center"/>
        <w:outlineLvl w:val="1"/>
        <w:rPr>
          <w:rFonts w:hint="eastAsia"/>
          <w:b/>
          <w:bCs/>
          <w:sz w:val="36"/>
          <w:szCs w:val="36"/>
          <w:lang w:eastAsia="zh-CN"/>
        </w:rPr>
      </w:pPr>
    </w:p>
    <w:p w14:paraId="5DD11C65">
      <w:pPr>
        <w:spacing w:line="360" w:lineRule="auto"/>
        <w:jc w:val="center"/>
        <w:outlineLvl w:val="1"/>
        <w:rPr>
          <w:rFonts w:hint="eastAsia"/>
          <w:b/>
          <w:bCs/>
          <w:sz w:val="36"/>
          <w:szCs w:val="36"/>
          <w:lang w:eastAsia="zh-CN"/>
        </w:rPr>
      </w:pPr>
      <w:r>
        <w:rPr>
          <w:rFonts w:hint="eastAsia"/>
          <w:b/>
          <w:bCs/>
          <w:sz w:val="36"/>
          <w:szCs w:val="36"/>
          <w:lang w:eastAsia="zh-CN"/>
        </w:rPr>
        <w:t>05包：</w:t>
      </w:r>
    </w:p>
    <w:p w14:paraId="79E2FFA1">
      <w:pPr>
        <w:spacing w:line="360" w:lineRule="auto"/>
        <w:rPr>
          <w:rFonts w:hint="eastAsia"/>
          <w:b/>
          <w:bCs/>
          <w:sz w:val="32"/>
          <w:szCs w:val="32"/>
          <w:lang w:eastAsia="zh-CN"/>
        </w:rPr>
      </w:pPr>
      <w:r>
        <w:rPr>
          <w:rFonts w:hint="eastAsia"/>
          <w:b/>
          <w:bCs/>
          <w:sz w:val="24"/>
          <w:szCs w:val="24"/>
          <w:lang w:eastAsia="zh-CN"/>
        </w:rPr>
        <w:t>品目5-1：普通转录组</w:t>
      </w:r>
    </w:p>
    <w:tbl>
      <w:tblPr>
        <w:tblStyle w:val="7"/>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920"/>
        <w:gridCol w:w="2237"/>
        <w:gridCol w:w="1305"/>
        <w:gridCol w:w="2325"/>
      </w:tblGrid>
      <w:tr w14:paraId="0FB9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320" w:type="dxa"/>
            <w:vAlign w:val="center"/>
          </w:tcPr>
          <w:p w14:paraId="1466BFDE">
            <w:pPr>
              <w:jc w:val="center"/>
              <w:rPr>
                <w:rFonts w:hint="eastAsia"/>
                <w:kern w:val="0"/>
                <w:sz w:val="24"/>
                <w:szCs w:val="32"/>
              </w:rPr>
            </w:pPr>
            <w:r>
              <w:rPr>
                <w:rFonts w:hint="eastAsia"/>
                <w:kern w:val="0"/>
                <w:sz w:val="24"/>
                <w:szCs w:val="32"/>
              </w:rPr>
              <w:t>编号</w:t>
            </w:r>
          </w:p>
        </w:tc>
        <w:tc>
          <w:tcPr>
            <w:tcW w:w="1920" w:type="dxa"/>
            <w:vAlign w:val="center"/>
          </w:tcPr>
          <w:p w14:paraId="44DB6EE8">
            <w:pPr>
              <w:jc w:val="center"/>
              <w:rPr>
                <w:rFonts w:hint="eastAsia"/>
                <w:kern w:val="0"/>
                <w:sz w:val="24"/>
                <w:szCs w:val="32"/>
              </w:rPr>
            </w:pPr>
            <w:r>
              <w:rPr>
                <w:rFonts w:hint="eastAsia"/>
                <w:kern w:val="0"/>
                <w:sz w:val="24"/>
                <w:szCs w:val="32"/>
              </w:rPr>
              <w:t>项目内容</w:t>
            </w:r>
          </w:p>
        </w:tc>
        <w:tc>
          <w:tcPr>
            <w:tcW w:w="2237" w:type="dxa"/>
            <w:vAlign w:val="center"/>
          </w:tcPr>
          <w:p w14:paraId="313A8A28">
            <w:pPr>
              <w:jc w:val="center"/>
              <w:rPr>
                <w:rFonts w:hint="eastAsia"/>
                <w:kern w:val="0"/>
                <w:sz w:val="24"/>
                <w:szCs w:val="32"/>
              </w:rPr>
            </w:pPr>
            <w:r>
              <w:rPr>
                <w:rFonts w:hint="eastAsia"/>
                <w:kern w:val="0"/>
                <w:sz w:val="24"/>
                <w:szCs w:val="32"/>
              </w:rPr>
              <w:t>具体服务内容</w:t>
            </w:r>
          </w:p>
        </w:tc>
        <w:tc>
          <w:tcPr>
            <w:tcW w:w="1305" w:type="dxa"/>
            <w:vAlign w:val="center"/>
          </w:tcPr>
          <w:p w14:paraId="2DD2EC23">
            <w:pPr>
              <w:jc w:val="center"/>
              <w:rPr>
                <w:rFonts w:hint="eastAsia"/>
                <w:kern w:val="0"/>
                <w:sz w:val="24"/>
                <w:szCs w:val="32"/>
              </w:rPr>
            </w:pPr>
            <w:r>
              <w:rPr>
                <w:rFonts w:hint="eastAsia"/>
                <w:kern w:val="0"/>
                <w:sz w:val="24"/>
                <w:szCs w:val="32"/>
              </w:rPr>
              <w:t>数量（例）</w:t>
            </w:r>
          </w:p>
        </w:tc>
        <w:tc>
          <w:tcPr>
            <w:tcW w:w="2325" w:type="dxa"/>
            <w:vAlign w:val="center"/>
          </w:tcPr>
          <w:p w14:paraId="68C68C99">
            <w:pPr>
              <w:jc w:val="center"/>
              <w:rPr>
                <w:rFonts w:hint="eastAsia"/>
                <w:kern w:val="0"/>
                <w:sz w:val="24"/>
                <w:szCs w:val="32"/>
              </w:rPr>
            </w:pPr>
            <w:r>
              <w:rPr>
                <w:rFonts w:hint="eastAsia"/>
                <w:kern w:val="0"/>
                <w:sz w:val="24"/>
                <w:szCs w:val="32"/>
              </w:rPr>
              <w:t>服务周期</w:t>
            </w:r>
          </w:p>
        </w:tc>
      </w:tr>
      <w:tr w14:paraId="7ED1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320" w:type="dxa"/>
            <w:vAlign w:val="center"/>
          </w:tcPr>
          <w:p w14:paraId="62F1AD3C">
            <w:pPr>
              <w:jc w:val="center"/>
              <w:rPr>
                <w:rFonts w:hint="eastAsia"/>
                <w:kern w:val="0"/>
                <w:sz w:val="24"/>
                <w:szCs w:val="32"/>
              </w:rPr>
            </w:pPr>
            <w:r>
              <w:rPr>
                <w:rFonts w:hint="eastAsia"/>
                <w:kern w:val="0"/>
                <w:sz w:val="24"/>
                <w:szCs w:val="32"/>
              </w:rPr>
              <w:t>1</w:t>
            </w:r>
          </w:p>
        </w:tc>
        <w:tc>
          <w:tcPr>
            <w:tcW w:w="1920" w:type="dxa"/>
            <w:vAlign w:val="center"/>
          </w:tcPr>
          <w:p w14:paraId="6C8FD0ED">
            <w:pPr>
              <w:jc w:val="center"/>
              <w:rPr>
                <w:rFonts w:hint="eastAsia"/>
                <w:kern w:val="0"/>
                <w:sz w:val="24"/>
                <w:szCs w:val="32"/>
              </w:rPr>
            </w:pPr>
            <w:r>
              <w:rPr>
                <w:rFonts w:hint="eastAsia"/>
                <w:kern w:val="0"/>
                <w:sz w:val="24"/>
                <w:szCs w:val="32"/>
              </w:rPr>
              <w:t>普通转录组</w:t>
            </w:r>
          </w:p>
        </w:tc>
        <w:tc>
          <w:tcPr>
            <w:tcW w:w="2237" w:type="dxa"/>
            <w:vAlign w:val="center"/>
          </w:tcPr>
          <w:p w14:paraId="644F1725">
            <w:pPr>
              <w:jc w:val="center"/>
              <w:rPr>
                <w:rFonts w:hint="eastAsia"/>
                <w:kern w:val="0"/>
                <w:sz w:val="24"/>
                <w:szCs w:val="32"/>
                <w:lang w:eastAsia="zh-CN"/>
              </w:rPr>
            </w:pPr>
            <w:r>
              <w:rPr>
                <w:rFonts w:hint="eastAsia"/>
                <w:kern w:val="0"/>
                <w:sz w:val="24"/>
                <w:szCs w:val="32"/>
                <w:lang w:eastAsia="zh-CN"/>
              </w:rPr>
              <w:t xml:space="preserve">开展感染性角膜炎患者及实验动物角膜组织转录组检测 </w:t>
            </w:r>
          </w:p>
        </w:tc>
        <w:tc>
          <w:tcPr>
            <w:tcW w:w="1305" w:type="dxa"/>
            <w:vAlign w:val="center"/>
          </w:tcPr>
          <w:p w14:paraId="4937DACE">
            <w:pPr>
              <w:jc w:val="center"/>
              <w:rPr>
                <w:rFonts w:hint="eastAsia"/>
                <w:kern w:val="0"/>
                <w:sz w:val="24"/>
                <w:szCs w:val="32"/>
              </w:rPr>
            </w:pPr>
            <w:r>
              <w:rPr>
                <w:rFonts w:hint="eastAsia"/>
                <w:kern w:val="0"/>
                <w:sz w:val="24"/>
                <w:szCs w:val="32"/>
              </w:rPr>
              <w:t>1</w:t>
            </w:r>
            <w:r>
              <w:rPr>
                <w:kern w:val="0"/>
                <w:sz w:val="24"/>
                <w:szCs w:val="32"/>
              </w:rPr>
              <w:t>75</w:t>
            </w:r>
          </w:p>
        </w:tc>
        <w:tc>
          <w:tcPr>
            <w:tcW w:w="2325" w:type="dxa"/>
          </w:tcPr>
          <w:p w14:paraId="17A08CF9">
            <w:pPr>
              <w:rPr>
                <w:rFonts w:hint="eastAsia"/>
                <w:kern w:val="0"/>
                <w:sz w:val="24"/>
                <w:szCs w:val="32"/>
                <w:lang w:eastAsia="zh-CN"/>
              </w:rPr>
            </w:pPr>
            <w:r>
              <w:rPr>
                <w:rFonts w:hint="eastAsia"/>
                <w:kern w:val="0"/>
                <w:sz w:val="24"/>
                <w:szCs w:val="32"/>
                <w:lang w:eastAsia="zh-CN"/>
              </w:rPr>
              <w:t>本采购项目实验周期</w:t>
            </w:r>
            <w:r>
              <w:rPr>
                <w:kern w:val="0"/>
                <w:sz w:val="24"/>
                <w:szCs w:val="32"/>
                <w:lang w:eastAsia="zh-CN"/>
              </w:rPr>
              <w:t>30</w:t>
            </w:r>
            <w:r>
              <w:rPr>
                <w:rFonts w:hint="eastAsia"/>
                <w:kern w:val="0"/>
                <w:sz w:val="24"/>
                <w:szCs w:val="32"/>
                <w:lang w:eastAsia="zh-CN"/>
              </w:rPr>
              <w:t>个工作日，服务周期3年，包括数据沟通与调整等，交付周期</w:t>
            </w:r>
            <w:r>
              <w:rPr>
                <w:kern w:val="0"/>
                <w:sz w:val="24"/>
                <w:szCs w:val="32"/>
                <w:lang w:eastAsia="zh-CN"/>
              </w:rPr>
              <w:t>30</w:t>
            </w:r>
            <w:r>
              <w:rPr>
                <w:rFonts w:hint="eastAsia"/>
                <w:kern w:val="0"/>
                <w:sz w:val="24"/>
                <w:szCs w:val="32"/>
                <w:lang w:eastAsia="zh-CN"/>
              </w:rPr>
              <w:t>个工作日。</w:t>
            </w:r>
          </w:p>
        </w:tc>
      </w:tr>
    </w:tbl>
    <w:p w14:paraId="3EF2CC21">
      <w:pPr>
        <w:widowControl/>
        <w:spacing w:line="360" w:lineRule="auto"/>
        <w:ind w:firstLine="480" w:firstLineChars="200"/>
        <w:rPr>
          <w:rFonts w:hint="eastAsia"/>
          <w:sz w:val="24"/>
          <w:szCs w:val="24"/>
          <w:lang w:eastAsia="zh-CN"/>
        </w:rPr>
      </w:pPr>
      <w:r>
        <w:rPr>
          <w:rFonts w:hint="eastAsia"/>
          <w:sz w:val="24"/>
          <w:szCs w:val="24"/>
          <w:lang w:eastAsia="zh-CN"/>
        </w:rPr>
        <w:t>1.样本收取及流转</w:t>
      </w:r>
    </w:p>
    <w:p w14:paraId="28CC9146">
      <w:pPr>
        <w:widowControl/>
        <w:spacing w:line="360" w:lineRule="auto"/>
        <w:ind w:firstLine="480" w:firstLineChars="200"/>
        <w:rPr>
          <w:rFonts w:hint="eastAsia"/>
          <w:sz w:val="24"/>
          <w:szCs w:val="24"/>
          <w:lang w:eastAsia="zh-CN"/>
        </w:rPr>
      </w:pPr>
      <w:r>
        <w:rPr>
          <w:rFonts w:hint="eastAsia"/>
          <w:sz w:val="24"/>
          <w:szCs w:val="24"/>
          <w:lang w:eastAsia="zh-CN"/>
        </w:rPr>
        <w:t>（1）样本接收：</w:t>
      </w:r>
    </w:p>
    <w:p w14:paraId="5EFA93AF">
      <w:pPr>
        <w:widowControl/>
        <w:spacing w:line="360" w:lineRule="auto"/>
        <w:ind w:firstLine="480" w:firstLineChars="200"/>
        <w:rPr>
          <w:rFonts w:hint="eastAsia"/>
          <w:sz w:val="24"/>
          <w:szCs w:val="24"/>
          <w:lang w:eastAsia="zh-CN"/>
        </w:rPr>
      </w:pPr>
      <w:r>
        <w:rPr>
          <w:rFonts w:hint="eastAsia"/>
          <w:sz w:val="24"/>
          <w:szCs w:val="24"/>
          <w:lang w:eastAsia="zh-CN"/>
        </w:rPr>
        <w:t>①至本实验室，进行样本质检，建库后进行上机测序、数据分析（包括数据质控和综合定制分析）。</w:t>
      </w:r>
    </w:p>
    <w:p w14:paraId="1795343B">
      <w:pPr>
        <w:widowControl/>
        <w:spacing w:line="360" w:lineRule="auto"/>
        <w:ind w:firstLine="480" w:firstLineChars="200"/>
        <w:rPr>
          <w:rFonts w:hint="eastAsia"/>
          <w:sz w:val="24"/>
          <w:szCs w:val="24"/>
          <w:lang w:eastAsia="zh-CN"/>
        </w:rPr>
      </w:pPr>
      <w:r>
        <w:rPr>
          <w:rFonts w:hint="eastAsia"/>
          <w:sz w:val="24"/>
          <w:szCs w:val="24"/>
          <w:lang w:eastAsia="zh-CN"/>
        </w:rPr>
        <w:t>②在收取样本时，需严格按照每个样本管标记样本的名称进行后续名称标记，确保每个样本编号具有唯一性并贯穿全部实验环节，后续建库，测序及分析过程会根据标号进行核实，保证样本不会出错混淆。</w:t>
      </w:r>
    </w:p>
    <w:p w14:paraId="66551011">
      <w:pPr>
        <w:widowControl/>
        <w:spacing w:line="360" w:lineRule="auto"/>
        <w:ind w:firstLine="480" w:firstLineChars="200"/>
        <w:rPr>
          <w:rFonts w:hint="eastAsia"/>
          <w:sz w:val="24"/>
          <w:szCs w:val="24"/>
          <w:lang w:eastAsia="zh-CN"/>
        </w:rPr>
      </w:pPr>
      <w:r>
        <w:rPr>
          <w:rFonts w:hint="eastAsia"/>
          <w:sz w:val="24"/>
          <w:szCs w:val="24"/>
          <w:lang w:eastAsia="zh-CN"/>
        </w:rPr>
        <w:t>③需提供或建立样本流转系统，样本流转系统中体现该实验样本事实信息、运送负责人及接收时间、样本所处实验阶段等信息，可实时追踪监测样本。</w:t>
      </w:r>
    </w:p>
    <w:p w14:paraId="02DDECD7">
      <w:pPr>
        <w:widowControl/>
        <w:spacing w:line="360" w:lineRule="auto"/>
        <w:ind w:firstLine="480" w:firstLineChars="200"/>
        <w:rPr>
          <w:rFonts w:hint="eastAsia"/>
          <w:sz w:val="24"/>
          <w:szCs w:val="24"/>
          <w:lang w:eastAsia="zh-CN"/>
        </w:rPr>
      </w:pPr>
      <w:r>
        <w:rPr>
          <w:rFonts w:hint="eastAsia"/>
          <w:sz w:val="24"/>
          <w:szCs w:val="24"/>
          <w:lang w:eastAsia="zh-CN"/>
        </w:rPr>
        <w:t>④具有完善的应急预案予以妥善解决样本在实验全流程中出现延迟、遗漏、丢失等情况。若出现样本丢失或延误、错误的情况，需要投标人根据应急方案，查找原因，及时找回样本，并将丢失或错误原因及查找结果及时告知采购人，若出现标本延迟、遗漏、丢失等情况，中标人需承担重采样本的费用，并承担相应的责任。</w:t>
      </w:r>
    </w:p>
    <w:p w14:paraId="02BC027D">
      <w:pPr>
        <w:widowControl/>
        <w:spacing w:line="360" w:lineRule="auto"/>
        <w:ind w:firstLine="480" w:firstLineChars="200"/>
        <w:rPr>
          <w:rFonts w:hint="eastAsia"/>
          <w:sz w:val="24"/>
          <w:szCs w:val="24"/>
          <w:lang w:eastAsia="zh-CN"/>
        </w:rPr>
      </w:pPr>
      <w:r>
        <w:rPr>
          <w:rFonts w:hint="eastAsia"/>
          <w:sz w:val="24"/>
          <w:szCs w:val="24"/>
          <w:lang w:eastAsia="zh-CN"/>
        </w:rPr>
        <w:t>（2）样本运输：</w:t>
      </w:r>
    </w:p>
    <w:p w14:paraId="06C45CF9">
      <w:pPr>
        <w:widowControl/>
        <w:spacing w:line="360" w:lineRule="auto"/>
        <w:ind w:firstLine="480" w:firstLineChars="200"/>
        <w:rPr>
          <w:rFonts w:hint="eastAsia"/>
          <w:sz w:val="24"/>
          <w:szCs w:val="24"/>
          <w:lang w:eastAsia="zh-CN"/>
        </w:rPr>
      </w:pPr>
      <w:r>
        <w:rPr>
          <w:rFonts w:hint="eastAsia"/>
          <w:sz w:val="24"/>
          <w:szCs w:val="24"/>
          <w:lang w:eastAsia="zh-CN"/>
        </w:rPr>
        <w:t>①指派的物流人员需是专职从事样本接收工作的人员，保证根据样本转运及存储要求，进行冷链和常温物流运输，且符合《GB/T28577-2021冷链物流分类与基本要求》与生物安全要求，确保运输过程的样品质量和环境安全。</w:t>
      </w:r>
    </w:p>
    <w:p w14:paraId="5166BBC7">
      <w:pPr>
        <w:widowControl/>
        <w:spacing w:line="360" w:lineRule="auto"/>
        <w:ind w:firstLine="480" w:firstLineChars="200"/>
        <w:rPr>
          <w:rFonts w:hint="eastAsia"/>
          <w:szCs w:val="21"/>
          <w:lang w:eastAsia="zh-CN"/>
        </w:rPr>
      </w:pPr>
      <w:r>
        <w:rPr>
          <w:rFonts w:hint="eastAsia"/>
          <w:sz w:val="24"/>
          <w:szCs w:val="24"/>
          <w:lang w:eastAsia="zh-CN"/>
        </w:rPr>
        <w:t>②接收样本后48小时内转运至检测实验室，以保障检测时效性。</w:t>
      </w:r>
    </w:p>
    <w:p w14:paraId="1294917A">
      <w:pPr>
        <w:widowControl/>
        <w:spacing w:line="360" w:lineRule="auto"/>
        <w:ind w:firstLine="480" w:firstLineChars="200"/>
        <w:contextualSpacing/>
        <w:rPr>
          <w:rFonts w:hint="eastAsia"/>
          <w:sz w:val="24"/>
          <w:szCs w:val="24"/>
          <w:lang w:eastAsia="zh-CN"/>
        </w:rPr>
      </w:pPr>
      <w:r>
        <w:rPr>
          <w:rFonts w:hint="eastAsia"/>
          <w:sz w:val="24"/>
          <w:szCs w:val="24"/>
          <w:lang w:eastAsia="zh-CN"/>
        </w:rPr>
        <w:t>2.保密要求：</w:t>
      </w:r>
      <w:r>
        <w:rPr>
          <w:sz w:val="24"/>
          <w:szCs w:val="24"/>
          <w:lang w:eastAsia="zh-CN"/>
        </w:rPr>
        <w:t>受委托方保证不向委托方以外的人员提供或披露本合同的委托内容及未公开的信息和资料。包括但不限于本协议的委托内容及结果；双方保证采取一切合理和必要措施和方式对委托中知悉的对方商业秘密进行保密。</w:t>
      </w:r>
    </w:p>
    <w:p w14:paraId="4D481ADC">
      <w:pPr>
        <w:widowControl/>
        <w:spacing w:line="360" w:lineRule="auto"/>
        <w:ind w:firstLine="480" w:firstLineChars="200"/>
        <w:contextualSpacing/>
        <w:rPr>
          <w:rFonts w:hint="eastAsia"/>
          <w:sz w:val="24"/>
          <w:szCs w:val="24"/>
          <w:lang w:eastAsia="zh-CN"/>
        </w:rPr>
      </w:pPr>
      <w:r>
        <w:rPr>
          <w:rFonts w:hint="eastAsia"/>
          <w:sz w:val="24"/>
          <w:szCs w:val="24"/>
          <w:lang w:eastAsia="zh-CN"/>
        </w:rPr>
        <w:t>3.其他要求</w:t>
      </w:r>
    </w:p>
    <w:p w14:paraId="6A5CBE03">
      <w:pPr>
        <w:widowControl/>
        <w:spacing w:line="360" w:lineRule="auto"/>
        <w:ind w:firstLine="480" w:firstLineChars="200"/>
        <w:contextualSpacing/>
        <w:rPr>
          <w:rFonts w:hint="eastAsia"/>
          <w:sz w:val="24"/>
          <w:szCs w:val="24"/>
          <w:lang w:eastAsia="zh-CN"/>
        </w:rPr>
      </w:pPr>
      <w:r>
        <w:rPr>
          <w:rFonts w:hint="eastAsia"/>
          <w:sz w:val="24"/>
          <w:szCs w:val="24"/>
          <w:lang w:eastAsia="zh-CN"/>
        </w:rPr>
        <w:t>（1）剩余样本保存：实验完成后，中标人提供不少于12个月的样本（包括剩余原始样本以及检测后剩余的文库样本）保存服务。在保存样本时，对样本进行一一对应标记，用专用样本存储设备进行低温（-20℃～-80℃）保存，标记需清晰，以便采购人有需要可随时进行调档；12个月后经采购人的书面通知后进行无害化处理或按照采购人要求及时返还样本标本。对于超过保存期的样本，中标人需经采购人书面同意后方可处理；如采购人需要，中标人需按采购人要求在规定时间内返还保存的样本。由此过程中产生的一切费用均由中标人承担。</w:t>
      </w:r>
    </w:p>
    <w:p w14:paraId="11AFB4EA">
      <w:pPr>
        <w:spacing w:line="360" w:lineRule="auto"/>
        <w:rPr>
          <w:rFonts w:hint="eastAsia"/>
          <w:b/>
          <w:bCs/>
          <w:sz w:val="24"/>
          <w:szCs w:val="24"/>
          <w:lang w:eastAsia="zh-CN"/>
        </w:rPr>
      </w:pPr>
      <w:r>
        <w:rPr>
          <w:rFonts w:hint="eastAsia"/>
          <w:sz w:val="24"/>
          <w:szCs w:val="24"/>
          <w:lang w:eastAsia="zh-CN"/>
        </w:rPr>
        <w:t>（2）数据存储：数据交付后，中标人提供不少于12个月的数据存储服务。中标人须对样本数据进行对应标记及专用保密方式存储，以便采购人有需要时可随时调档或再次交付数据；12个月后根据采购人的书面通知进行无保留的无痕清除处理。由此产生的一切费用均由中标人承担。</w:t>
      </w:r>
    </w:p>
    <w:p w14:paraId="1B652FFE">
      <w:pPr>
        <w:spacing w:line="360" w:lineRule="auto"/>
        <w:rPr>
          <w:rFonts w:hint="eastAsia"/>
          <w:b/>
          <w:bCs/>
          <w:sz w:val="32"/>
          <w:szCs w:val="32"/>
          <w:lang w:eastAsia="zh-CN"/>
        </w:rPr>
      </w:pPr>
    </w:p>
    <w:p w14:paraId="13EEDB66">
      <w:pPr>
        <w:spacing w:line="360" w:lineRule="auto"/>
        <w:jc w:val="center"/>
        <w:outlineLvl w:val="1"/>
        <w:rPr>
          <w:rFonts w:hint="eastAsia"/>
          <w:b/>
          <w:bCs/>
          <w:sz w:val="36"/>
          <w:szCs w:val="36"/>
          <w:lang w:eastAsia="zh-CN"/>
        </w:rPr>
      </w:pPr>
      <w:r>
        <w:rPr>
          <w:rFonts w:hint="eastAsia"/>
          <w:b/>
          <w:bCs/>
          <w:sz w:val="36"/>
          <w:szCs w:val="36"/>
          <w:lang w:eastAsia="zh-CN"/>
        </w:rPr>
        <w:t>08包：</w:t>
      </w:r>
    </w:p>
    <w:p w14:paraId="4D638D67">
      <w:pPr>
        <w:spacing w:line="360" w:lineRule="auto"/>
        <w:rPr>
          <w:rFonts w:hint="eastAsia"/>
          <w:b/>
          <w:bCs/>
          <w:sz w:val="24"/>
          <w:szCs w:val="24"/>
          <w:lang w:eastAsia="zh-CN"/>
        </w:rPr>
      </w:pPr>
      <w:r>
        <w:rPr>
          <w:rFonts w:hint="eastAsia"/>
          <w:b/>
          <w:bCs/>
          <w:sz w:val="24"/>
          <w:szCs w:val="24"/>
          <w:lang w:eastAsia="zh-CN"/>
        </w:rPr>
        <w:t>品目8-1：用于青光眼治疗的新型药物在灵长类模型中的药效学验证（测试费）</w:t>
      </w:r>
    </w:p>
    <w:tbl>
      <w:tblPr>
        <w:tblStyle w:val="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755"/>
        <w:gridCol w:w="3329"/>
        <w:gridCol w:w="975"/>
        <w:gridCol w:w="3162"/>
      </w:tblGrid>
      <w:tr w14:paraId="6B58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10" w:type="dxa"/>
            <w:vAlign w:val="center"/>
          </w:tcPr>
          <w:p w14:paraId="4EC9298F">
            <w:pPr>
              <w:jc w:val="center"/>
              <w:rPr>
                <w:kern w:val="2"/>
                <w:sz w:val="24"/>
                <w:szCs w:val="32"/>
              </w:rPr>
            </w:pPr>
            <w:r>
              <w:rPr>
                <w:rFonts w:hint="eastAsia"/>
                <w:kern w:val="2"/>
                <w:sz w:val="24"/>
                <w:szCs w:val="32"/>
              </w:rPr>
              <w:t>编号</w:t>
            </w:r>
          </w:p>
        </w:tc>
        <w:tc>
          <w:tcPr>
            <w:tcW w:w="1755" w:type="dxa"/>
            <w:vAlign w:val="center"/>
          </w:tcPr>
          <w:p w14:paraId="3BDD8634">
            <w:pPr>
              <w:jc w:val="center"/>
              <w:rPr>
                <w:kern w:val="2"/>
                <w:sz w:val="24"/>
                <w:szCs w:val="32"/>
              </w:rPr>
            </w:pPr>
            <w:r>
              <w:rPr>
                <w:rFonts w:hint="eastAsia"/>
                <w:kern w:val="2"/>
                <w:sz w:val="24"/>
                <w:szCs w:val="32"/>
              </w:rPr>
              <w:t>项目内容</w:t>
            </w:r>
          </w:p>
        </w:tc>
        <w:tc>
          <w:tcPr>
            <w:tcW w:w="3329" w:type="dxa"/>
            <w:vAlign w:val="center"/>
          </w:tcPr>
          <w:p w14:paraId="692B50A0">
            <w:pPr>
              <w:jc w:val="center"/>
              <w:rPr>
                <w:kern w:val="2"/>
                <w:sz w:val="24"/>
                <w:szCs w:val="32"/>
              </w:rPr>
            </w:pPr>
            <w:r>
              <w:rPr>
                <w:rFonts w:hint="eastAsia"/>
                <w:kern w:val="2"/>
                <w:sz w:val="24"/>
                <w:szCs w:val="32"/>
              </w:rPr>
              <w:t>具体服务内容</w:t>
            </w:r>
          </w:p>
        </w:tc>
        <w:tc>
          <w:tcPr>
            <w:tcW w:w="975" w:type="dxa"/>
            <w:vAlign w:val="center"/>
          </w:tcPr>
          <w:p w14:paraId="549C1800">
            <w:pPr>
              <w:jc w:val="center"/>
              <w:rPr>
                <w:kern w:val="2"/>
                <w:sz w:val="24"/>
                <w:szCs w:val="32"/>
              </w:rPr>
            </w:pPr>
            <w:r>
              <w:rPr>
                <w:rFonts w:hint="eastAsia"/>
                <w:kern w:val="2"/>
                <w:sz w:val="24"/>
                <w:szCs w:val="32"/>
              </w:rPr>
              <w:t>数量（例）</w:t>
            </w:r>
          </w:p>
        </w:tc>
        <w:tc>
          <w:tcPr>
            <w:tcW w:w="3162" w:type="dxa"/>
            <w:vAlign w:val="center"/>
          </w:tcPr>
          <w:p w14:paraId="462FF186">
            <w:pPr>
              <w:jc w:val="center"/>
              <w:rPr>
                <w:kern w:val="2"/>
                <w:sz w:val="24"/>
                <w:szCs w:val="32"/>
              </w:rPr>
            </w:pPr>
            <w:r>
              <w:rPr>
                <w:rFonts w:hint="eastAsia"/>
                <w:kern w:val="2"/>
                <w:sz w:val="24"/>
                <w:szCs w:val="32"/>
              </w:rPr>
              <w:t>服务周期</w:t>
            </w:r>
          </w:p>
        </w:tc>
      </w:tr>
      <w:tr w14:paraId="38BE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810" w:type="dxa"/>
            <w:vAlign w:val="center"/>
          </w:tcPr>
          <w:p w14:paraId="7E11661A">
            <w:pPr>
              <w:jc w:val="center"/>
              <w:rPr>
                <w:kern w:val="2"/>
                <w:sz w:val="24"/>
                <w:szCs w:val="32"/>
              </w:rPr>
            </w:pPr>
            <w:r>
              <w:rPr>
                <w:rFonts w:hint="eastAsia"/>
                <w:kern w:val="2"/>
                <w:sz w:val="24"/>
                <w:szCs w:val="32"/>
              </w:rPr>
              <w:t>1</w:t>
            </w:r>
          </w:p>
        </w:tc>
        <w:tc>
          <w:tcPr>
            <w:tcW w:w="1755" w:type="dxa"/>
            <w:vAlign w:val="center"/>
          </w:tcPr>
          <w:p w14:paraId="094ED8CC">
            <w:pPr>
              <w:jc w:val="both"/>
              <w:rPr>
                <w:kern w:val="2"/>
                <w:sz w:val="24"/>
                <w:szCs w:val="32"/>
              </w:rPr>
            </w:pPr>
            <w:r>
              <w:rPr>
                <w:rFonts w:hint="eastAsia"/>
                <w:kern w:val="2"/>
                <w:sz w:val="24"/>
                <w:szCs w:val="32"/>
              </w:rPr>
              <w:t>用于青光眼治疗的新型药物在灵长类模型中的药效学验证</w:t>
            </w:r>
          </w:p>
        </w:tc>
        <w:tc>
          <w:tcPr>
            <w:tcW w:w="3329" w:type="dxa"/>
            <w:vAlign w:val="center"/>
          </w:tcPr>
          <w:p w14:paraId="4BD4EA29">
            <w:pPr>
              <w:pStyle w:val="11"/>
              <w:numPr>
                <w:ilvl w:val="0"/>
                <w:numId w:val="0"/>
              </w:numPr>
              <w:ind w:left="360" w:leftChars="0" w:hanging="360" w:firstLineChars="0"/>
              <w:jc w:val="both"/>
              <w:rPr>
                <w:kern w:val="2"/>
                <w:sz w:val="24"/>
                <w:szCs w:val="32"/>
              </w:rPr>
            </w:pPr>
            <w:r>
              <w:rPr>
                <w:rFonts w:hint="default" w:asciiTheme="minorHAnsi" w:hAnsiTheme="minorHAnsi" w:eastAsiaTheme="minorEastAsia" w:cstheme="minorBidi"/>
                <w:kern w:val="2"/>
                <w:sz w:val="24"/>
                <w:szCs w:val="32"/>
                <w:lang w:val="en-US" w:eastAsia="zh-CN" w:bidi="ar-SA"/>
              </w:rPr>
              <w:t>1.</w:t>
            </w:r>
            <w:r>
              <w:rPr>
                <w:rFonts w:hint="eastAsia"/>
                <w:kern w:val="2"/>
                <w:sz w:val="24"/>
                <w:szCs w:val="32"/>
              </w:rPr>
              <w:t>灵长类高眼压动物模型制备。</w:t>
            </w:r>
          </w:p>
          <w:p w14:paraId="76B9EC54">
            <w:pPr>
              <w:pStyle w:val="11"/>
              <w:numPr>
                <w:ilvl w:val="0"/>
                <w:numId w:val="0"/>
              </w:numPr>
              <w:ind w:left="360" w:leftChars="0" w:hanging="360" w:firstLineChars="0"/>
              <w:jc w:val="both"/>
              <w:rPr>
                <w:kern w:val="2"/>
                <w:sz w:val="24"/>
                <w:szCs w:val="32"/>
              </w:rPr>
            </w:pPr>
            <w:r>
              <w:rPr>
                <w:rFonts w:hint="default" w:asciiTheme="minorHAnsi" w:hAnsiTheme="minorHAnsi" w:eastAsiaTheme="minorEastAsia" w:cstheme="minorBidi"/>
                <w:kern w:val="2"/>
                <w:sz w:val="24"/>
                <w:szCs w:val="32"/>
                <w:lang w:val="en-US" w:eastAsia="zh-CN" w:bidi="ar-SA"/>
              </w:rPr>
              <w:t>2.</w:t>
            </w:r>
            <w:r>
              <w:rPr>
                <w:rFonts w:hint="eastAsia"/>
                <w:kern w:val="2"/>
                <w:sz w:val="24"/>
                <w:szCs w:val="32"/>
              </w:rPr>
              <w:t>青光眼病理表型检查，包括：OCT、裂隙灯、眼底相、眼压等。</w:t>
            </w:r>
          </w:p>
          <w:p w14:paraId="6FDA60D1">
            <w:pPr>
              <w:pStyle w:val="11"/>
              <w:numPr>
                <w:ilvl w:val="0"/>
                <w:numId w:val="0"/>
              </w:numPr>
              <w:ind w:left="360" w:leftChars="0" w:hanging="360" w:firstLineChars="0"/>
              <w:jc w:val="both"/>
              <w:rPr>
                <w:kern w:val="2"/>
                <w:sz w:val="24"/>
                <w:szCs w:val="32"/>
              </w:rPr>
            </w:pPr>
            <w:r>
              <w:rPr>
                <w:rFonts w:hint="default" w:asciiTheme="minorHAnsi" w:hAnsiTheme="minorHAnsi" w:eastAsiaTheme="minorEastAsia" w:cstheme="minorBidi"/>
                <w:kern w:val="2"/>
                <w:sz w:val="24"/>
                <w:szCs w:val="32"/>
                <w:lang w:val="en-US" w:eastAsia="zh-CN" w:bidi="ar-SA"/>
              </w:rPr>
              <w:t>3.</w:t>
            </w:r>
            <w:r>
              <w:rPr>
                <w:rFonts w:hint="eastAsia"/>
                <w:kern w:val="2"/>
                <w:sz w:val="24"/>
                <w:szCs w:val="32"/>
              </w:rPr>
              <w:t>动物饲养管理。</w:t>
            </w:r>
          </w:p>
          <w:p w14:paraId="1C442D80">
            <w:pPr>
              <w:pStyle w:val="11"/>
              <w:numPr>
                <w:ilvl w:val="0"/>
                <w:numId w:val="0"/>
              </w:numPr>
              <w:ind w:left="360" w:leftChars="0" w:hanging="360" w:firstLineChars="0"/>
              <w:jc w:val="both"/>
              <w:rPr>
                <w:kern w:val="2"/>
                <w:sz w:val="24"/>
                <w:szCs w:val="32"/>
              </w:rPr>
            </w:pPr>
            <w:r>
              <w:rPr>
                <w:rFonts w:hint="default" w:asciiTheme="minorHAnsi" w:hAnsiTheme="minorHAnsi" w:eastAsiaTheme="minorEastAsia" w:cstheme="minorBidi"/>
                <w:kern w:val="2"/>
                <w:sz w:val="24"/>
                <w:szCs w:val="32"/>
                <w:lang w:val="en-US" w:eastAsia="zh-CN" w:bidi="ar-SA"/>
              </w:rPr>
              <w:t>4.</w:t>
            </w:r>
            <w:r>
              <w:rPr>
                <w:rFonts w:hint="eastAsia"/>
                <w:kern w:val="2"/>
                <w:sz w:val="24"/>
                <w:szCs w:val="32"/>
              </w:rPr>
              <w:t>日常观察。</w:t>
            </w:r>
          </w:p>
        </w:tc>
        <w:tc>
          <w:tcPr>
            <w:tcW w:w="975" w:type="dxa"/>
            <w:vAlign w:val="center"/>
          </w:tcPr>
          <w:p w14:paraId="602FDA64">
            <w:pPr>
              <w:jc w:val="both"/>
              <w:rPr>
                <w:kern w:val="2"/>
                <w:sz w:val="24"/>
                <w:szCs w:val="32"/>
              </w:rPr>
            </w:pPr>
            <w:r>
              <w:rPr>
                <w:rFonts w:hint="eastAsia"/>
                <w:kern w:val="2"/>
                <w:sz w:val="24"/>
                <w:szCs w:val="32"/>
              </w:rPr>
              <w:t>4</w:t>
            </w:r>
          </w:p>
        </w:tc>
        <w:tc>
          <w:tcPr>
            <w:tcW w:w="3162" w:type="dxa"/>
            <w:vAlign w:val="center"/>
          </w:tcPr>
          <w:p w14:paraId="33534F45">
            <w:pPr>
              <w:jc w:val="both"/>
              <w:rPr>
                <w:kern w:val="2"/>
                <w:sz w:val="24"/>
                <w:szCs w:val="32"/>
              </w:rPr>
            </w:pPr>
            <w:r>
              <w:rPr>
                <w:rFonts w:hint="eastAsia"/>
                <w:kern w:val="2"/>
                <w:sz w:val="24"/>
                <w:szCs w:val="32"/>
              </w:rPr>
              <w:t>模型制备成功之日起，6个月内完成实验服务（具体以服务内容为准），并交付结题报告。本协议规定的服务完成后，服务方将产生的原始资料免费保存1年</w:t>
            </w:r>
          </w:p>
        </w:tc>
      </w:tr>
    </w:tbl>
    <w:p w14:paraId="14FA78B7">
      <w:pPr>
        <w:widowControl/>
        <w:spacing w:line="360" w:lineRule="auto"/>
        <w:ind w:firstLine="480" w:firstLineChars="200"/>
        <w:rPr>
          <w:rFonts w:hint="eastAsia"/>
          <w:sz w:val="24"/>
          <w:szCs w:val="24"/>
          <w:lang w:eastAsia="zh-CN"/>
        </w:rPr>
      </w:pPr>
      <w:r>
        <w:rPr>
          <w:rFonts w:hint="eastAsia"/>
          <w:sz w:val="24"/>
          <w:szCs w:val="24"/>
          <w:lang w:eastAsia="zh-CN"/>
        </w:rPr>
        <w:t>1.验收和交付</w:t>
      </w:r>
    </w:p>
    <w:p w14:paraId="67F5C358">
      <w:pPr>
        <w:widowControl/>
        <w:spacing w:line="360" w:lineRule="auto"/>
        <w:ind w:firstLine="480" w:firstLineChars="200"/>
        <w:rPr>
          <w:rFonts w:hint="eastAsia"/>
          <w:sz w:val="24"/>
          <w:szCs w:val="24"/>
          <w:lang w:eastAsia="zh-CN"/>
        </w:rPr>
      </w:pPr>
      <w:r>
        <w:rPr>
          <w:rFonts w:hint="eastAsia"/>
          <w:sz w:val="24"/>
          <w:szCs w:val="24"/>
          <w:lang w:eastAsia="zh-CN"/>
        </w:rPr>
        <w:t>（1）验收：委托方根据研究计划、质量标准和协商一致的方案，对服务方提供的服务进行验收。如果服务未达到质量标准，服务方需免费重做或采取其他补救措施。</w:t>
      </w:r>
    </w:p>
    <w:p w14:paraId="5A53F004">
      <w:pPr>
        <w:widowControl/>
        <w:spacing w:line="360" w:lineRule="auto"/>
        <w:ind w:firstLine="480" w:firstLineChars="200"/>
        <w:rPr>
          <w:rFonts w:hint="eastAsia"/>
          <w:sz w:val="24"/>
          <w:szCs w:val="24"/>
          <w:lang w:eastAsia="zh-CN"/>
        </w:rPr>
      </w:pPr>
      <w:r>
        <w:rPr>
          <w:rFonts w:hint="eastAsia"/>
          <w:sz w:val="24"/>
          <w:szCs w:val="24"/>
          <w:lang w:eastAsia="zh-CN"/>
        </w:rPr>
        <w:t>（2）交付：服务方根据研究计划和质量标准交付相关方案、数据和报告。通常交付包括1份电子版和/或1份完整书面报告。</w:t>
      </w:r>
    </w:p>
    <w:p w14:paraId="65EFDA34">
      <w:pPr>
        <w:widowControl/>
        <w:spacing w:line="360" w:lineRule="auto"/>
        <w:ind w:firstLine="480" w:firstLineChars="200"/>
        <w:rPr>
          <w:rFonts w:hint="eastAsia"/>
          <w:sz w:val="24"/>
          <w:szCs w:val="24"/>
          <w:lang w:eastAsia="zh-CN"/>
        </w:rPr>
      </w:pPr>
      <w:r>
        <w:rPr>
          <w:rFonts w:hint="eastAsia"/>
          <w:sz w:val="24"/>
          <w:szCs w:val="24"/>
          <w:lang w:eastAsia="zh-CN"/>
        </w:rPr>
        <w:t>2.资料档案保存：</w:t>
      </w:r>
    </w:p>
    <w:p w14:paraId="3D92F0CE">
      <w:pPr>
        <w:widowControl/>
        <w:spacing w:line="360" w:lineRule="auto"/>
        <w:ind w:firstLine="480" w:firstLineChars="200"/>
        <w:rPr>
          <w:rFonts w:hint="eastAsia"/>
          <w:sz w:val="24"/>
          <w:szCs w:val="24"/>
          <w:lang w:eastAsia="zh-CN"/>
        </w:rPr>
      </w:pPr>
      <w:r>
        <w:rPr>
          <w:sz w:val="24"/>
          <w:szCs w:val="24"/>
          <w:lang w:eastAsia="zh-CN"/>
        </w:rPr>
        <w:t>服务方在提供服务的过程中获取或产生的所有资料，包括不限于试验方案的原件、原始数据、标本、相关检测报告、留样受试物和对照品、总结报告的原件以及研究有关的各种文件，以及所有的计算机记录和文件（统称为“原始资料”），必须按照行业标准储存在安全的区域内，</w:t>
      </w:r>
      <w:r>
        <w:rPr>
          <w:rFonts w:hint="eastAsia"/>
          <w:sz w:val="24"/>
          <w:szCs w:val="24"/>
          <w:lang w:eastAsia="zh-CN"/>
        </w:rPr>
        <w:t>免费保存5年</w:t>
      </w:r>
      <w:r>
        <w:rPr>
          <w:sz w:val="24"/>
          <w:szCs w:val="24"/>
          <w:lang w:eastAsia="zh-CN"/>
        </w:rPr>
        <w:t>。这些原始资料属于委托方的独占财产。应委托方的请求，服务方应及时向委托方提供在进行服务过程中获得的全部信息，供委托方审阅。</w:t>
      </w:r>
    </w:p>
    <w:p w14:paraId="5AE426A6">
      <w:pPr>
        <w:widowControl/>
        <w:spacing w:line="360" w:lineRule="auto"/>
        <w:ind w:firstLine="480" w:firstLineChars="200"/>
        <w:rPr>
          <w:rFonts w:hint="eastAsia"/>
          <w:sz w:val="24"/>
          <w:szCs w:val="24"/>
          <w:lang w:eastAsia="zh-CN"/>
        </w:rPr>
      </w:pPr>
      <w:r>
        <w:rPr>
          <w:rFonts w:hint="eastAsia"/>
          <w:sz w:val="24"/>
          <w:szCs w:val="24"/>
          <w:lang w:eastAsia="zh-CN"/>
        </w:rPr>
        <w:t>3.知识产权与保密：</w:t>
      </w:r>
    </w:p>
    <w:p w14:paraId="7DAB8BD0">
      <w:pPr>
        <w:widowControl/>
        <w:spacing w:line="360" w:lineRule="auto"/>
        <w:ind w:firstLine="480" w:firstLineChars="200"/>
        <w:rPr>
          <w:rFonts w:hint="eastAsia"/>
          <w:sz w:val="24"/>
          <w:szCs w:val="24"/>
          <w:lang w:eastAsia="zh-CN"/>
        </w:rPr>
      </w:pPr>
      <w:r>
        <w:rPr>
          <w:rFonts w:hint="eastAsia"/>
          <w:sz w:val="24"/>
          <w:szCs w:val="24"/>
          <w:lang w:eastAsia="zh-CN"/>
        </w:rPr>
        <w:t>（1）知识产权：</w:t>
      </w:r>
    </w:p>
    <w:p w14:paraId="391F9EC7">
      <w:pPr>
        <w:widowControl/>
        <w:spacing w:line="360" w:lineRule="auto"/>
        <w:ind w:firstLine="480" w:firstLineChars="200"/>
        <w:rPr>
          <w:rFonts w:hint="eastAsia"/>
          <w:sz w:val="24"/>
          <w:szCs w:val="24"/>
          <w:lang w:eastAsia="zh-CN"/>
        </w:rPr>
      </w:pPr>
      <w:r>
        <w:rPr>
          <w:rFonts w:hint="eastAsia"/>
          <w:sz w:val="24"/>
          <w:szCs w:val="24"/>
          <w:lang w:eastAsia="zh-CN"/>
        </w:rPr>
        <w:t>委托方对委托的项目的IP拥有独占权，服务方因提供服务而产生的全部信息、数据、书面文件等，均由委托方享有排他的所有权和知识产权，但不包括服务方已有的背景数据或知识产权，以及服务方为提供服务而自行开发的非专属知识产权等（如通用检测方法）。未经委托方书面同意，服务方不得对项目IP和/或委托方IP或委托方信息的文件、资料或信息进行发表或通过其他方式使用。</w:t>
      </w:r>
    </w:p>
    <w:p w14:paraId="0D1B07A5">
      <w:pPr>
        <w:widowControl/>
        <w:spacing w:line="360" w:lineRule="auto"/>
        <w:ind w:firstLine="480" w:firstLineChars="200"/>
        <w:rPr>
          <w:rFonts w:hint="eastAsia"/>
          <w:sz w:val="24"/>
          <w:szCs w:val="24"/>
          <w:lang w:eastAsia="zh-CN"/>
        </w:rPr>
      </w:pPr>
      <w:r>
        <w:rPr>
          <w:rFonts w:hint="eastAsia"/>
          <w:sz w:val="24"/>
          <w:szCs w:val="24"/>
          <w:lang w:eastAsia="zh-CN"/>
        </w:rPr>
        <w:t>（2）保密：</w:t>
      </w:r>
    </w:p>
    <w:p w14:paraId="0441E460">
      <w:r>
        <w:rPr>
          <w:sz w:val="24"/>
          <w:szCs w:val="24"/>
          <w:lang w:eastAsia="zh-CN"/>
        </w:rPr>
        <w:t>受委托方保证不向委托方以外的人员提供或披露本合同的委托内容及未公开的信息和资料。包括但不限于本协议的委托内容及结果；双方保证采取一切合理和必要措施和方式对委托中知悉的对方商业秘密进行保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00433"/>
    <w:rsid w:val="28A004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next w:val="1"/>
    <w:qFormat/>
    <w:uiPriority w:val="1"/>
    <w:rPr>
      <w:sz w:val="24"/>
      <w:szCs w:val="24"/>
    </w:rPr>
  </w:style>
  <w:style w:type="paragraph" w:styleId="5">
    <w:name w:val="Title"/>
    <w:basedOn w:val="1"/>
    <w:qFormat/>
    <w:uiPriority w:val="0"/>
    <w:pPr>
      <w:jc w:val="center"/>
      <w:outlineLvl w:val="0"/>
    </w:pPr>
    <w:rPr>
      <w:b/>
      <w:sz w:val="32"/>
      <w:szCs w:val="20"/>
    </w:rPr>
  </w:style>
  <w:style w:type="table" w:styleId="7">
    <w:name w:val="Table Grid"/>
    <w:basedOn w:val="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表段落11"/>
    <w:basedOn w:val="1"/>
    <w:qFormat/>
    <w:uiPriority w:val="1"/>
    <w:pPr>
      <w:spacing w:before="134"/>
      <w:ind w:left="1196" w:hanging="720"/>
    </w:pPr>
    <w:rPr>
      <w:sz w:val="20"/>
    </w:rPr>
  </w:style>
  <w:style w:type="paragraph" w:customStyle="1" w:styleId="10">
    <w:name w:val="Table Paragraph"/>
    <w:basedOn w:val="1"/>
    <w:qFormat/>
    <w:uiPriority w:val="1"/>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2025-09-08T07:52:00Z</dcterms:created>
  <dc:creator>王崴</dc:creator>
  <cp:lastModifiedBy>王崴</cp:lastModifiedBy>
  <dcterms:modified xsi:type="dcterms:W3CDTF">2025-09-08T07:53:46Z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2239F70B7FA3469F80919DCF3FAA7C14_11</vt:lpwstr>
  </property>
  <property fmtid="{D5CDD505-2E9C-101B-9397-08002B2CF9AE}" pid="4" name="KSOTemplateDocerSaveRecord">
    <vt:lpwstr>eyJoZGlkIjoiMDcyMmFjNmZjM2U5ODcyZjQ5NTE0NjNjMjU2OTE5OTIiLCJ1c2VySWQiOiI4NDYxOTIwMTUifQ==</vt:lpwstr>
  </property>
</Properties>
</file>