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32F" w:rsidRDefault="0053032F" w:rsidP="0053032F">
      <w:pPr>
        <w:snapToGrid w:val="0"/>
        <w:spacing w:line="360" w:lineRule="auto"/>
        <w:jc w:val="center"/>
        <w:outlineLvl w:val="0"/>
        <w:rPr>
          <w:b/>
          <w:sz w:val="36"/>
          <w:szCs w:val="36"/>
        </w:rPr>
      </w:pPr>
      <w:r>
        <w:rPr>
          <w:rFonts w:hint="eastAsia"/>
          <w:b/>
          <w:sz w:val="36"/>
          <w:szCs w:val="36"/>
        </w:rPr>
        <w:t>采购需求</w:t>
      </w:r>
    </w:p>
    <w:p w:rsidR="0053032F" w:rsidRDefault="0053032F" w:rsidP="0053032F">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一、采购标的需实现的功能或者目标，以及为落实政府采购政策需满足的要求</w:t>
      </w:r>
    </w:p>
    <w:p w:rsidR="0053032F" w:rsidRDefault="0053032F" w:rsidP="0053032F">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53032F" w:rsidRDefault="0053032F" w:rsidP="0053032F">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北京市创伤骨科研究所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53032F" w:rsidRDefault="0053032F" w:rsidP="0053032F">
      <w:pPr>
        <w:spacing w:line="360" w:lineRule="auto"/>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53032F" w:rsidRDefault="0053032F" w:rsidP="0053032F">
      <w:pPr>
        <w:spacing w:line="360" w:lineRule="auto"/>
        <w:rPr>
          <w:rFonts w:ascii="仿宋" w:eastAsia="仿宋" w:hAnsi="仿宋" w:cs="宋体"/>
          <w:sz w:val="24"/>
        </w:rPr>
      </w:pPr>
      <w:r>
        <w:rPr>
          <w:rFonts w:ascii="仿宋" w:eastAsia="仿宋" w:hAnsi="仿宋" w:cs="宋体" w:hint="eastAsia"/>
          <w:sz w:val="24"/>
        </w:rPr>
        <w:t>1.</w:t>
      </w:r>
      <w:r>
        <w:rPr>
          <w:rFonts w:ascii="仿宋" w:eastAsia="仿宋" w:hAnsi="仿宋"/>
          <w:sz w:val="24"/>
        </w:rPr>
        <w:t>促进中小企业发展政策：</w:t>
      </w:r>
      <w:r>
        <w:rPr>
          <w:rFonts w:ascii="仿宋" w:eastAsia="仿宋" w:hAnsi="仿宋" w:hint="eastAsia"/>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53032F" w:rsidRDefault="0053032F" w:rsidP="0053032F">
      <w:pPr>
        <w:spacing w:line="360" w:lineRule="auto"/>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53032F" w:rsidRDefault="0053032F" w:rsidP="0053032F">
      <w:pPr>
        <w:spacing w:line="360" w:lineRule="auto"/>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53032F" w:rsidRDefault="0053032F" w:rsidP="0053032F">
      <w:pPr>
        <w:spacing w:line="360" w:lineRule="auto"/>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53032F" w:rsidRDefault="0053032F" w:rsidP="0053032F">
      <w:pPr>
        <w:spacing w:line="360" w:lineRule="auto"/>
        <w:rPr>
          <w:rFonts w:ascii="仿宋" w:eastAsia="仿宋" w:hAnsi="仿宋" w:cs="宋体"/>
          <w:sz w:val="24"/>
        </w:rPr>
      </w:pPr>
      <w:r>
        <w:rPr>
          <w:rFonts w:ascii="仿宋" w:eastAsia="仿宋" w:hAnsi="仿宋" w:cs="宋体" w:hint="eastAsia"/>
          <w:sz w:val="24"/>
        </w:rPr>
        <w:lastRenderedPageBreak/>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53032F" w:rsidRDefault="0053032F" w:rsidP="0053032F">
      <w:pPr>
        <w:spacing w:line="360" w:lineRule="auto"/>
        <w:rPr>
          <w:rFonts w:ascii="仿宋" w:eastAsia="仿宋" w:hAnsi="仿宋" w:cs="宋体"/>
          <w:sz w:val="24"/>
        </w:rPr>
      </w:pPr>
      <w:bookmarkStart w:id="0" w:name="OLE_LINK113"/>
      <w:r>
        <w:rPr>
          <w:rFonts w:ascii="仿宋" w:eastAsia="仿宋" w:hAnsi="仿宋" w:cs="宋体" w:hint="eastAsia"/>
          <w:sz w:val="24"/>
        </w:rPr>
        <w:t>6.实施本国产品标准及相关政策：依据《</w:t>
      </w:r>
      <w:r>
        <w:rPr>
          <w:rFonts w:ascii="仿宋" w:eastAsia="仿宋" w:hAnsi="仿宋" w:cs="宋体" w:hint="eastAsia"/>
          <w:color w:val="000000"/>
          <w:sz w:val="24"/>
          <w:shd w:val="clear" w:color="auto" w:fill="FFFFFF"/>
        </w:rPr>
        <w:t>国务院办公厅关于在政府采购中实施本国产品标准及相关政策的通知</w:t>
      </w:r>
      <w:r>
        <w:rPr>
          <w:rFonts w:ascii="仿宋" w:eastAsia="仿宋" w:hAnsi="仿宋" w:cs="宋体" w:hint="eastAsia"/>
          <w:sz w:val="24"/>
        </w:rPr>
        <w:t>》（国办发〔2025〕34号）规定，本项目供应商所投产品</w:t>
      </w:r>
      <w:r>
        <w:rPr>
          <w:rFonts w:ascii="仿宋" w:eastAsia="仿宋" w:hAnsi="仿宋" w:cs="宋体" w:hint="eastAsia"/>
          <w:color w:val="000000"/>
          <w:sz w:val="24"/>
          <w:shd w:val="clear" w:color="auto" w:fill="FFFFFF"/>
        </w:rPr>
        <w:t>在中国境内生产，即在中华人民共和国关境内实现从原材料、组件到产品的属性改变。且在中国境内生产的组件成本占比应当达到规定比例</w:t>
      </w:r>
      <w:r>
        <w:rPr>
          <w:rFonts w:ascii="仿宋" w:eastAsia="仿宋" w:hAnsi="仿宋" w:cs="宋体" w:hint="eastAsia"/>
          <w:sz w:val="24"/>
        </w:rPr>
        <w:t>，</w:t>
      </w:r>
      <w:r>
        <w:rPr>
          <w:rFonts w:ascii="仿宋" w:eastAsia="仿宋" w:hAnsi="仿宋" w:cs="宋体" w:hint="eastAsia"/>
          <w:color w:val="000000"/>
          <w:sz w:val="24"/>
          <w:shd w:val="clear" w:color="auto" w:fill="FFFFFF"/>
        </w:rPr>
        <w:t>依法对本国产品给予价格评审优惠，对本国产品的报价给予20%的价格扣除，用扣除后的价格参与评审。</w:t>
      </w:r>
      <w:bookmarkStart w:id="1" w:name="OLE_LINK56"/>
      <w:bookmarkStart w:id="2" w:name="OLE_LINK55"/>
      <w:r>
        <w:rPr>
          <w:rFonts w:ascii="仿宋" w:eastAsia="仿宋" w:hAnsi="仿宋" w:cs="宋体" w:hint="eastAsia"/>
          <w:b/>
          <w:color w:val="000000"/>
          <w:sz w:val="24"/>
          <w:shd w:val="clear" w:color="auto" w:fill="FFFFFF"/>
        </w:rPr>
        <w:t>投标人</w:t>
      </w:r>
      <w:bookmarkEnd w:id="1"/>
      <w:bookmarkEnd w:id="2"/>
      <w:r>
        <w:rPr>
          <w:rFonts w:ascii="仿宋" w:eastAsia="仿宋" w:hAnsi="仿宋" w:cs="宋体" w:hint="eastAsia"/>
          <w:b/>
          <w:bCs/>
          <w:sz w:val="24"/>
        </w:rPr>
        <w:t>应出具招标文件要求的证明材料给予证明，否则评标时不予认可</w:t>
      </w:r>
      <w:r>
        <w:rPr>
          <w:rFonts w:ascii="仿宋" w:eastAsia="仿宋" w:hAnsi="仿宋" w:cs="宋体" w:hint="eastAsia"/>
          <w:sz w:val="24"/>
        </w:rPr>
        <w:t>。</w:t>
      </w:r>
      <w:r>
        <w:rPr>
          <w:rFonts w:ascii="仿宋" w:eastAsia="仿宋" w:hAnsi="仿宋" w:cs="宋体" w:hint="eastAsia"/>
          <w:b/>
          <w:color w:val="000000"/>
          <w:sz w:val="24"/>
          <w:shd w:val="clear" w:color="auto" w:fill="FFFFFF"/>
        </w:rPr>
        <w:t>投标人</w:t>
      </w:r>
      <w:r>
        <w:rPr>
          <w:rFonts w:ascii="仿宋" w:eastAsia="仿宋" w:hAnsi="仿宋" w:cs="宋体" w:hint="eastAsia"/>
          <w:b/>
          <w:bCs/>
          <w:sz w:val="24"/>
        </w:rPr>
        <w:t>应对提交的证明材料真实性负责，</w:t>
      </w:r>
      <w:r>
        <w:rPr>
          <w:rFonts w:ascii="仿宋" w:eastAsia="仿宋" w:hAnsi="仿宋" w:cs="宋体" w:hint="eastAsia"/>
          <w:sz w:val="24"/>
        </w:rPr>
        <w:t>提交证明材料不真实的，应承担相应的法律责任。</w:t>
      </w:r>
      <w:bookmarkEnd w:id="0"/>
    </w:p>
    <w:p w:rsidR="0053032F" w:rsidRDefault="0053032F" w:rsidP="0053032F">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二、采购标的需执行的国家相关标准、行业标准、地方标准或者其他标准、规范：</w:t>
      </w:r>
    </w:p>
    <w:p w:rsidR="0053032F" w:rsidRDefault="0053032F" w:rsidP="0053032F">
      <w:pPr>
        <w:tabs>
          <w:tab w:val="left" w:pos="420"/>
        </w:tabs>
        <w:spacing w:line="360" w:lineRule="auto"/>
        <w:rPr>
          <w:rFonts w:ascii="仿宋" w:eastAsia="仿宋" w:hAnsi="仿宋"/>
          <w:b/>
          <w:kern w:val="0"/>
          <w:sz w:val="24"/>
        </w:rPr>
      </w:pPr>
      <w:r>
        <w:rPr>
          <w:rFonts w:ascii="仿宋" w:eastAsia="仿宋" w:hAnsi="仿宋" w:hint="eastAsia"/>
          <w:b/>
          <w:kern w:val="0"/>
          <w:sz w:val="24"/>
        </w:rPr>
        <w:t>★1、投标产品属于辐射或射线类的设备或材料的，需提供投标人获得的环境保护主管部门出具的辐射安全许可证复印件（不适用的情况除外）。投标产品属于压力容器的，投标人需要根据国家特种设备制造相关管理规定，提供投标产品制造商的特种设备制造许可证（压力容器）。</w:t>
      </w:r>
    </w:p>
    <w:p w:rsidR="0053032F" w:rsidRDefault="0053032F" w:rsidP="0053032F">
      <w:pPr>
        <w:tabs>
          <w:tab w:val="left" w:pos="420"/>
        </w:tabs>
        <w:spacing w:line="360" w:lineRule="auto"/>
        <w:rPr>
          <w:rFonts w:ascii="仿宋" w:eastAsia="仿宋" w:hAnsi="仿宋"/>
          <w:b/>
          <w:sz w:val="24"/>
        </w:rPr>
      </w:pPr>
      <w:r>
        <w:rPr>
          <w:rFonts w:ascii="仿宋" w:eastAsia="仿宋" w:hAnsi="仿宋"/>
          <w:b/>
          <w:kern w:val="0"/>
          <w:sz w:val="24"/>
        </w:rPr>
        <w:t>★</w:t>
      </w:r>
      <w:r>
        <w:rPr>
          <w:rFonts w:ascii="仿宋" w:eastAsia="仿宋" w:hAnsi="仿宋" w:hint="eastAsia"/>
          <w:b/>
          <w:sz w:val="24"/>
        </w:rPr>
        <w:t>2</w:t>
      </w:r>
      <w:r>
        <w:rPr>
          <w:rFonts w:ascii="仿宋" w:eastAsia="仿宋" w:hAnsi="仿宋"/>
          <w:b/>
          <w:sz w:val="24"/>
        </w:rPr>
        <w:t>.</w:t>
      </w:r>
      <w:r>
        <w:rPr>
          <w:rFonts w:ascii="仿宋" w:eastAsia="仿宋" w:hAnsi="仿宋" w:hint="eastAsia"/>
          <w:b/>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b/>
          <w:sz w:val="24"/>
        </w:rPr>
        <w:t>相关证明文件的复印件</w:t>
      </w:r>
      <w:r>
        <w:rPr>
          <w:rFonts w:ascii="仿宋" w:eastAsia="仿宋" w:hAnsi="仿宋" w:hint="eastAsia"/>
          <w:b/>
          <w:sz w:val="24"/>
        </w:rPr>
        <w:t>。</w:t>
      </w:r>
    </w:p>
    <w:p w:rsidR="0053032F" w:rsidRDefault="0053032F" w:rsidP="0053032F">
      <w:pPr>
        <w:tabs>
          <w:tab w:val="left" w:pos="420"/>
        </w:tabs>
        <w:spacing w:line="360" w:lineRule="auto"/>
        <w:rPr>
          <w:rFonts w:ascii="仿宋" w:eastAsia="仿宋" w:hAnsi="仿宋"/>
          <w:bCs/>
          <w:sz w:val="24"/>
        </w:rPr>
      </w:pPr>
      <w:r>
        <w:rPr>
          <w:rFonts w:ascii="仿宋" w:eastAsia="仿宋" w:hAnsi="仿宋" w:hint="eastAsia"/>
          <w:sz w:val="24"/>
        </w:rPr>
        <w:t>3.</w:t>
      </w:r>
      <w:r>
        <w:rPr>
          <w:rFonts w:ascii="仿宋" w:eastAsia="仿宋" w:hAnsi="仿宋" w:hint="eastAsia"/>
          <w:bCs/>
          <w:sz w:val="24"/>
        </w:rPr>
        <w:t xml:space="preserve"> 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w:t>
      </w:r>
      <w:r>
        <w:rPr>
          <w:rFonts w:ascii="仿宋" w:eastAsia="仿宋" w:hAnsi="仿宋"/>
          <w:sz w:val="24"/>
        </w:rPr>
        <w:t>2020</w:t>
      </w:r>
      <w:r>
        <w:rPr>
          <w:rFonts w:ascii="仿宋" w:eastAsia="仿宋" w:hAnsi="仿宋" w:hint="eastAsia"/>
          <w:sz w:val="24"/>
        </w:rPr>
        <w:t>〕</w:t>
      </w:r>
      <w:r>
        <w:rPr>
          <w:rFonts w:ascii="仿宋" w:eastAsia="仿宋" w:hAnsi="仿宋"/>
          <w:sz w:val="24"/>
        </w:rPr>
        <w:t>123</w:t>
      </w:r>
      <w:r>
        <w:rPr>
          <w:rFonts w:ascii="仿宋" w:eastAsia="仿宋" w:hAnsi="仿宋" w:hint="eastAsia"/>
          <w:sz w:val="24"/>
        </w:rPr>
        <w:t>号）的规定。</w:t>
      </w:r>
    </w:p>
    <w:p w:rsidR="0053032F" w:rsidRDefault="0053032F" w:rsidP="0053032F">
      <w:pPr>
        <w:spacing w:line="360" w:lineRule="auto"/>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53032F" w:rsidRDefault="0053032F" w:rsidP="0053032F">
      <w:pPr>
        <w:spacing w:line="360" w:lineRule="auto"/>
        <w:rPr>
          <w:rFonts w:ascii="仿宋" w:eastAsia="仿宋" w:hAnsi="仿宋" w:cs="宋体"/>
          <w:sz w:val="24"/>
          <w:lang w:val="zh-TW"/>
        </w:rPr>
      </w:pPr>
      <w:r>
        <w:rPr>
          <w:rFonts w:ascii="仿宋" w:eastAsia="仿宋" w:hAnsi="仿宋" w:cs="宋体" w:hint="eastAsia"/>
          <w:b/>
          <w:bCs/>
          <w:sz w:val="24"/>
          <w:lang w:val="zh-TW" w:eastAsia="zh-TW"/>
        </w:rPr>
        <w:t>（一）采购标的的数量</w:t>
      </w:r>
      <w:r>
        <w:rPr>
          <w:rFonts w:ascii="仿宋" w:eastAsia="仿宋" w:hAnsi="仿宋" w:cs="宋体" w:hint="eastAsia"/>
          <w:b/>
          <w:bCs/>
          <w:sz w:val="24"/>
        </w:rPr>
        <w:t xml:space="preserve"> </w:t>
      </w:r>
      <w:r>
        <w:rPr>
          <w:rFonts w:ascii="仿宋" w:eastAsia="仿宋" w:hAnsi="仿宋" w:cs="宋体" w:hint="eastAsia"/>
          <w:b/>
          <w:bCs/>
          <w:sz w:val="24"/>
          <w:lang w:val="zh-TW" w:eastAsia="zh-TW"/>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1033"/>
        <w:gridCol w:w="3990"/>
        <w:gridCol w:w="990"/>
        <w:gridCol w:w="2517"/>
      </w:tblGrid>
      <w:tr w:rsidR="0053032F" w:rsidTr="004F1144">
        <w:trPr>
          <w:trHeight w:val="57"/>
        </w:trPr>
        <w:tc>
          <w:tcPr>
            <w:tcW w:w="408" w:type="pct"/>
            <w:vAlign w:val="center"/>
          </w:tcPr>
          <w:p w:rsidR="0053032F" w:rsidRDefault="0053032F" w:rsidP="004F1144">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556" w:type="pct"/>
            <w:vAlign w:val="center"/>
          </w:tcPr>
          <w:p w:rsidR="0053032F" w:rsidRDefault="0053032F" w:rsidP="004F1144">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2148" w:type="pct"/>
            <w:vAlign w:val="center"/>
          </w:tcPr>
          <w:p w:rsidR="0053032F" w:rsidRDefault="0053032F" w:rsidP="004F1144">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533" w:type="pct"/>
            <w:vAlign w:val="center"/>
          </w:tcPr>
          <w:p w:rsidR="0053032F" w:rsidRDefault="0053032F" w:rsidP="004F1144">
            <w:pPr>
              <w:jc w:val="center"/>
              <w:rPr>
                <w:rFonts w:ascii="仿宋" w:eastAsia="仿宋" w:hAnsi="仿宋"/>
                <w:sz w:val="24"/>
              </w:rPr>
            </w:pPr>
            <w:r>
              <w:rPr>
                <w:rFonts w:ascii="仿宋" w:eastAsia="仿宋" w:hAnsi="仿宋" w:hint="eastAsia"/>
                <w:sz w:val="24"/>
              </w:rPr>
              <w:t>数量</w:t>
            </w:r>
          </w:p>
        </w:tc>
        <w:tc>
          <w:tcPr>
            <w:tcW w:w="1355" w:type="pct"/>
            <w:vAlign w:val="center"/>
          </w:tcPr>
          <w:p w:rsidR="0053032F" w:rsidRDefault="0053032F" w:rsidP="004F1144">
            <w:pPr>
              <w:jc w:val="center"/>
              <w:rPr>
                <w:rFonts w:ascii="仿宋" w:eastAsia="仿宋" w:hAnsi="仿宋"/>
                <w:sz w:val="24"/>
              </w:rPr>
            </w:pPr>
            <w:r>
              <w:rPr>
                <w:rFonts w:ascii="仿宋" w:eastAsia="仿宋" w:hAnsi="仿宋" w:hint="eastAsia"/>
                <w:sz w:val="24"/>
              </w:rPr>
              <w:t>是否接受进口产品</w:t>
            </w:r>
          </w:p>
        </w:tc>
      </w:tr>
      <w:tr w:rsidR="0053032F" w:rsidTr="004F1144">
        <w:trPr>
          <w:trHeight w:val="535"/>
        </w:trPr>
        <w:tc>
          <w:tcPr>
            <w:tcW w:w="408" w:type="pct"/>
            <w:vMerge w:val="restart"/>
            <w:noWrap/>
            <w:vAlign w:val="center"/>
          </w:tcPr>
          <w:p w:rsidR="0053032F" w:rsidRDefault="0053032F" w:rsidP="004F1144">
            <w:pPr>
              <w:widowControl/>
              <w:jc w:val="center"/>
              <w:rPr>
                <w:rFonts w:ascii="仿宋" w:eastAsia="仿宋" w:hAnsi="仿宋" w:cs="宋体"/>
                <w:szCs w:val="21"/>
              </w:rPr>
            </w:pPr>
            <w:r>
              <w:rPr>
                <w:rFonts w:ascii="仿宋" w:eastAsia="仿宋" w:hAnsi="仿宋" w:cs="宋体" w:hint="eastAsia"/>
                <w:szCs w:val="21"/>
              </w:rPr>
              <w:t>1</w:t>
            </w:r>
          </w:p>
        </w:tc>
        <w:tc>
          <w:tcPr>
            <w:tcW w:w="556" w:type="pct"/>
            <w:noWrap/>
            <w:vAlign w:val="center"/>
          </w:tcPr>
          <w:p w:rsidR="0053032F" w:rsidRDefault="0053032F" w:rsidP="004F1144">
            <w:pPr>
              <w:widowControl/>
              <w:jc w:val="center"/>
              <w:rPr>
                <w:rFonts w:ascii="仿宋" w:eastAsia="仿宋" w:hAnsi="仿宋" w:cs="宋体"/>
                <w:szCs w:val="21"/>
              </w:rPr>
            </w:pPr>
            <w:r>
              <w:rPr>
                <w:rFonts w:ascii="仿宋" w:eastAsia="仿宋" w:hAnsi="仿宋" w:cs="宋体" w:hint="eastAsia"/>
                <w:szCs w:val="21"/>
              </w:rPr>
              <w:t>1-1</w:t>
            </w:r>
          </w:p>
        </w:tc>
        <w:tc>
          <w:tcPr>
            <w:tcW w:w="2148" w:type="pct"/>
            <w:vAlign w:val="center"/>
          </w:tcPr>
          <w:p w:rsidR="0053032F" w:rsidRDefault="0053032F" w:rsidP="004F1144">
            <w:pPr>
              <w:jc w:val="center"/>
              <w:rPr>
                <w:rFonts w:ascii="仿宋" w:eastAsia="仿宋" w:hAnsi="仿宋" w:cs="宋体"/>
                <w:szCs w:val="21"/>
              </w:rPr>
            </w:pPr>
            <w:r>
              <w:rPr>
                <w:rFonts w:ascii="仿宋" w:eastAsia="仿宋" w:hAnsi="仿宋" w:cs="宋体" w:hint="eastAsia"/>
                <w:szCs w:val="21"/>
              </w:rPr>
              <w:t>小动物活体Micro-CT</w:t>
            </w:r>
          </w:p>
        </w:tc>
        <w:tc>
          <w:tcPr>
            <w:tcW w:w="533" w:type="pct"/>
            <w:noWrap/>
            <w:vAlign w:val="center"/>
          </w:tcPr>
          <w:p w:rsidR="0053032F" w:rsidRDefault="0053032F" w:rsidP="004F1144">
            <w:pPr>
              <w:jc w:val="center"/>
              <w:rPr>
                <w:rFonts w:ascii="仿宋" w:eastAsia="仿宋" w:hAnsi="仿宋"/>
                <w:sz w:val="24"/>
              </w:rPr>
            </w:pPr>
            <w:r>
              <w:rPr>
                <w:rFonts w:ascii="仿宋" w:eastAsia="仿宋" w:hAnsi="仿宋" w:hint="eastAsia"/>
                <w:sz w:val="24"/>
              </w:rPr>
              <w:t>1套</w:t>
            </w:r>
          </w:p>
        </w:tc>
        <w:tc>
          <w:tcPr>
            <w:tcW w:w="1355" w:type="pct"/>
            <w:vAlign w:val="center"/>
          </w:tcPr>
          <w:p w:rsidR="0053032F" w:rsidRDefault="0053032F" w:rsidP="004F1144">
            <w:pPr>
              <w:jc w:val="center"/>
              <w:rPr>
                <w:rFonts w:ascii="仿宋" w:eastAsia="仿宋" w:hAnsi="仿宋"/>
                <w:sz w:val="24"/>
              </w:rPr>
            </w:pPr>
            <w:r>
              <w:rPr>
                <w:rFonts w:ascii="仿宋" w:eastAsia="仿宋" w:hAnsi="仿宋" w:hint="eastAsia"/>
                <w:sz w:val="24"/>
              </w:rPr>
              <w:t>是</w:t>
            </w:r>
          </w:p>
        </w:tc>
      </w:tr>
      <w:tr w:rsidR="0053032F" w:rsidTr="004F1144">
        <w:trPr>
          <w:trHeight w:val="535"/>
        </w:trPr>
        <w:tc>
          <w:tcPr>
            <w:tcW w:w="408" w:type="pct"/>
            <w:vMerge/>
            <w:noWrap/>
            <w:vAlign w:val="center"/>
          </w:tcPr>
          <w:p w:rsidR="0053032F" w:rsidRDefault="0053032F" w:rsidP="004F1144">
            <w:pPr>
              <w:widowControl/>
              <w:jc w:val="center"/>
              <w:rPr>
                <w:rFonts w:ascii="仿宋" w:eastAsia="仿宋" w:hAnsi="仿宋" w:cs="宋体"/>
                <w:szCs w:val="21"/>
              </w:rPr>
            </w:pPr>
          </w:p>
        </w:tc>
        <w:tc>
          <w:tcPr>
            <w:tcW w:w="556" w:type="pct"/>
            <w:noWrap/>
            <w:vAlign w:val="center"/>
          </w:tcPr>
          <w:p w:rsidR="0053032F" w:rsidRDefault="0053032F" w:rsidP="004F1144">
            <w:pPr>
              <w:widowControl/>
              <w:jc w:val="center"/>
              <w:rPr>
                <w:rFonts w:ascii="仿宋" w:eastAsia="仿宋" w:hAnsi="仿宋" w:cs="宋体"/>
                <w:szCs w:val="21"/>
              </w:rPr>
            </w:pPr>
            <w:r>
              <w:rPr>
                <w:rFonts w:ascii="仿宋" w:eastAsia="仿宋" w:hAnsi="仿宋" w:cs="宋体" w:hint="eastAsia"/>
                <w:szCs w:val="21"/>
              </w:rPr>
              <w:t>1-2</w:t>
            </w:r>
          </w:p>
        </w:tc>
        <w:tc>
          <w:tcPr>
            <w:tcW w:w="2148" w:type="pct"/>
            <w:vAlign w:val="center"/>
          </w:tcPr>
          <w:p w:rsidR="0053032F" w:rsidRDefault="0053032F" w:rsidP="004F1144">
            <w:pPr>
              <w:jc w:val="center"/>
              <w:rPr>
                <w:rFonts w:ascii="仿宋" w:eastAsia="仿宋" w:hAnsi="仿宋" w:cs="宋体"/>
                <w:szCs w:val="21"/>
              </w:rPr>
            </w:pPr>
            <w:r>
              <w:rPr>
                <w:rFonts w:ascii="仿宋" w:eastAsia="仿宋" w:hAnsi="仿宋" w:cs="宋体" w:hint="eastAsia"/>
                <w:szCs w:val="21"/>
              </w:rPr>
              <w:t>体视荧光显微镜</w:t>
            </w:r>
          </w:p>
        </w:tc>
        <w:tc>
          <w:tcPr>
            <w:tcW w:w="533" w:type="pct"/>
            <w:noWrap/>
            <w:vAlign w:val="center"/>
          </w:tcPr>
          <w:p w:rsidR="0053032F" w:rsidRDefault="0053032F" w:rsidP="004F1144">
            <w:pPr>
              <w:jc w:val="center"/>
              <w:rPr>
                <w:rFonts w:ascii="仿宋" w:eastAsia="仿宋" w:hAnsi="仿宋"/>
                <w:sz w:val="24"/>
              </w:rPr>
            </w:pPr>
            <w:r>
              <w:rPr>
                <w:rFonts w:ascii="仿宋" w:eastAsia="仿宋" w:hAnsi="仿宋" w:hint="eastAsia"/>
                <w:sz w:val="24"/>
              </w:rPr>
              <w:t>1套</w:t>
            </w:r>
          </w:p>
        </w:tc>
        <w:tc>
          <w:tcPr>
            <w:tcW w:w="1355" w:type="pct"/>
            <w:vAlign w:val="center"/>
          </w:tcPr>
          <w:p w:rsidR="0053032F" w:rsidRDefault="0053032F" w:rsidP="004F1144">
            <w:pPr>
              <w:jc w:val="center"/>
              <w:rPr>
                <w:rFonts w:ascii="仿宋" w:eastAsia="仿宋" w:hAnsi="仿宋"/>
                <w:sz w:val="24"/>
              </w:rPr>
            </w:pPr>
            <w:r>
              <w:rPr>
                <w:rFonts w:ascii="仿宋" w:eastAsia="仿宋" w:hAnsi="仿宋"/>
                <w:sz w:val="24"/>
              </w:rPr>
              <w:t>否</w:t>
            </w:r>
          </w:p>
        </w:tc>
      </w:tr>
    </w:tbl>
    <w:p w:rsidR="0053032F" w:rsidRDefault="0053032F" w:rsidP="0053032F">
      <w:pPr>
        <w:tabs>
          <w:tab w:val="left" w:pos="900"/>
        </w:tabs>
        <w:spacing w:line="360" w:lineRule="auto"/>
        <w:rPr>
          <w:rFonts w:ascii="仿宋" w:eastAsia="仿宋" w:hAnsi="仿宋"/>
          <w:b/>
          <w:bCs/>
          <w:sz w:val="24"/>
        </w:rPr>
      </w:pPr>
      <w:r>
        <w:rPr>
          <w:rFonts w:ascii="仿宋" w:eastAsia="仿宋" w:hAnsi="仿宋" w:cs="宋体" w:hint="eastAsia"/>
          <w:b/>
          <w:bCs/>
          <w:sz w:val="24"/>
        </w:rPr>
        <w:t>（二）采购项目交付或者实施的时间和地点</w:t>
      </w:r>
    </w:p>
    <w:p w:rsidR="0053032F" w:rsidRDefault="0053032F" w:rsidP="0053032F">
      <w:pPr>
        <w:tabs>
          <w:tab w:val="left" w:pos="900"/>
        </w:tabs>
        <w:spacing w:line="360" w:lineRule="auto"/>
        <w:rPr>
          <w:rFonts w:ascii="仿宋" w:eastAsia="仿宋" w:hAnsi="仿宋" w:cs="宋体"/>
          <w:sz w:val="24"/>
        </w:rPr>
      </w:pPr>
      <w:r>
        <w:rPr>
          <w:rFonts w:ascii="仿宋" w:eastAsia="仿宋" w:hAnsi="仿宋" w:cs="宋体" w:hint="eastAsia"/>
          <w:sz w:val="24"/>
        </w:rPr>
        <w:t>1、采购项目（标的）交付的时间：自合同签订之日起180天内完成供货</w:t>
      </w:r>
    </w:p>
    <w:p w:rsidR="0053032F" w:rsidRDefault="0053032F" w:rsidP="0053032F">
      <w:pPr>
        <w:tabs>
          <w:tab w:val="left" w:pos="900"/>
        </w:tabs>
        <w:spacing w:line="360" w:lineRule="auto"/>
        <w:rPr>
          <w:rFonts w:ascii="仿宋" w:eastAsia="仿宋" w:hAnsi="仿宋" w:cs="宋体"/>
          <w:sz w:val="24"/>
        </w:rPr>
      </w:pPr>
      <w:r>
        <w:rPr>
          <w:rFonts w:ascii="仿宋" w:eastAsia="仿宋" w:hAnsi="仿宋" w:cs="宋体" w:hint="eastAsia"/>
          <w:sz w:val="24"/>
        </w:rPr>
        <w:t>2、采购项目（标的）交付的地点：北京市创伤骨科研究所指定地点。</w:t>
      </w:r>
    </w:p>
    <w:p w:rsidR="0053032F" w:rsidRDefault="0053032F" w:rsidP="0053032F">
      <w:pPr>
        <w:tabs>
          <w:tab w:val="left" w:pos="900"/>
        </w:tabs>
        <w:spacing w:line="360" w:lineRule="auto"/>
        <w:rPr>
          <w:rFonts w:ascii="仿宋" w:eastAsia="仿宋" w:hAnsi="仿宋"/>
          <w:b/>
          <w:bCs/>
          <w:sz w:val="24"/>
        </w:rPr>
      </w:pPr>
      <w:r>
        <w:rPr>
          <w:rFonts w:ascii="仿宋" w:eastAsia="仿宋" w:hAnsi="仿宋" w:cs="宋体" w:hint="eastAsia"/>
          <w:b/>
          <w:bCs/>
          <w:sz w:val="24"/>
        </w:rPr>
        <w:lastRenderedPageBreak/>
        <w:t>四、采购标的需满足的服务标准、期限、效率等要求</w:t>
      </w:r>
    </w:p>
    <w:p w:rsidR="0053032F" w:rsidRDefault="0053032F" w:rsidP="0053032F">
      <w:pPr>
        <w:tabs>
          <w:tab w:val="left" w:pos="900"/>
        </w:tabs>
        <w:spacing w:line="360" w:lineRule="auto"/>
        <w:contextualSpacing/>
        <w:rPr>
          <w:rFonts w:ascii="仿宋" w:eastAsia="仿宋" w:hAnsi="仿宋"/>
          <w:b/>
          <w:sz w:val="24"/>
        </w:rPr>
      </w:pPr>
      <w:r>
        <w:rPr>
          <w:rFonts w:ascii="仿宋" w:eastAsia="仿宋" w:hAnsi="仿宋" w:cs="等线"/>
          <w:b/>
          <w:bCs/>
          <w:sz w:val="24"/>
          <w:lang w:val="zh-TW" w:eastAsia="zh-TW"/>
        </w:rPr>
        <w:t>（一）采购标的需满足的服务标准、效率要求</w:t>
      </w:r>
      <w:r>
        <w:rPr>
          <w:rFonts w:ascii="仿宋" w:eastAsia="仿宋" w:hAnsi="仿宋" w:hint="eastAsia"/>
          <w:b/>
          <w:sz w:val="24"/>
        </w:rPr>
        <w:t>（以各包技术规格中要求为准，如技术规格中无要求，则以本款要求为准。）</w:t>
      </w:r>
    </w:p>
    <w:p w:rsidR="0053032F" w:rsidRDefault="0053032F" w:rsidP="0053032F">
      <w:pPr>
        <w:spacing w:line="360" w:lineRule="auto"/>
        <w:rPr>
          <w:rFonts w:ascii="仿宋" w:eastAsia="仿宋" w:hAnsi="仿宋"/>
          <w:sz w:val="24"/>
        </w:rPr>
      </w:pPr>
      <w:r>
        <w:rPr>
          <w:rFonts w:ascii="仿宋" w:eastAsia="仿宋" w:hAnsi="仿宋" w:hint="eastAsia"/>
          <w:sz w:val="24"/>
        </w:rPr>
        <w:t>1.</w:t>
      </w:r>
      <w:r>
        <w:rPr>
          <w:rFonts w:ascii="仿宋" w:eastAsia="仿宋" w:hAnsi="仿宋" w:hint="eastAsia"/>
          <w:sz w:val="24"/>
        </w:rPr>
        <w:tab/>
        <w:t>投标人应有能力做好售后服务工作和提供技术保障。投标人或投标产品制造商应设有专业的售后服务维修机构，有充足的零件储备和能力相当的技术服务人员，并保证投标产品停产后5年的备件供应。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rsidR="0053032F" w:rsidRDefault="0053032F" w:rsidP="0053032F">
      <w:pPr>
        <w:spacing w:line="360" w:lineRule="auto"/>
        <w:rPr>
          <w:rFonts w:ascii="仿宋" w:eastAsia="仿宋" w:hAnsi="仿宋"/>
          <w:sz w:val="24"/>
        </w:rPr>
      </w:pPr>
      <w:r>
        <w:rPr>
          <w:rFonts w:ascii="仿宋" w:eastAsia="仿宋" w:hAnsi="仿宋" w:hint="eastAsia"/>
          <w:sz w:val="24"/>
        </w:rPr>
        <w:t>2.</w:t>
      </w:r>
      <w:r>
        <w:rPr>
          <w:rFonts w:ascii="仿宋" w:eastAsia="仿宋" w:hAnsi="仿宋" w:hint="eastAsia"/>
          <w:sz w:val="24"/>
        </w:rPr>
        <w:tab/>
        <w:t>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收到采购人通知后3天内将这些资料免费寄给采购人。</w:t>
      </w:r>
    </w:p>
    <w:p w:rsidR="0053032F" w:rsidRDefault="0053032F" w:rsidP="0053032F">
      <w:pPr>
        <w:spacing w:line="360" w:lineRule="auto"/>
        <w:rPr>
          <w:rFonts w:ascii="仿宋" w:eastAsia="仿宋" w:hAnsi="仿宋"/>
          <w:sz w:val="24"/>
        </w:rPr>
      </w:pPr>
      <w:r>
        <w:rPr>
          <w:rFonts w:ascii="仿宋" w:eastAsia="仿宋" w:hAnsi="仿宋" w:hint="eastAsia"/>
          <w:sz w:val="24"/>
        </w:rPr>
        <w:t>3.</w:t>
      </w:r>
      <w:r>
        <w:rPr>
          <w:rFonts w:ascii="仿宋" w:eastAsia="仿宋" w:hAnsi="仿宋" w:hint="eastAsia"/>
          <w:sz w:val="24"/>
        </w:rPr>
        <w:tab/>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53032F" w:rsidRDefault="0053032F" w:rsidP="0053032F">
      <w:pPr>
        <w:spacing w:line="360" w:lineRule="auto"/>
        <w:rPr>
          <w:rFonts w:ascii="仿宋" w:eastAsia="仿宋" w:hAnsi="仿宋"/>
          <w:sz w:val="24"/>
        </w:rPr>
      </w:pPr>
      <w:r>
        <w:rPr>
          <w:rFonts w:ascii="仿宋" w:eastAsia="仿宋" w:hAnsi="仿宋" w:hint="eastAsia"/>
          <w:sz w:val="24"/>
        </w:rPr>
        <w:t>4.</w:t>
      </w:r>
      <w:r>
        <w:rPr>
          <w:rFonts w:ascii="仿宋" w:eastAsia="仿宋" w:hAnsi="仿宋" w:hint="eastAsia"/>
          <w:sz w:val="24"/>
        </w:rPr>
        <w:tab/>
        <w:t>投标人应负责投标货物质量保证期内的免费维修和配件供应，投标人售后服务维修机构应备有所购货物及时维修所需的关键零部件。</w:t>
      </w:r>
    </w:p>
    <w:p w:rsidR="0053032F" w:rsidRDefault="0053032F" w:rsidP="0053032F">
      <w:pPr>
        <w:spacing w:line="360" w:lineRule="auto"/>
        <w:rPr>
          <w:rFonts w:ascii="仿宋" w:eastAsia="仿宋" w:hAnsi="仿宋"/>
          <w:sz w:val="24"/>
        </w:rPr>
      </w:pPr>
      <w:r>
        <w:rPr>
          <w:rFonts w:ascii="仿宋" w:eastAsia="仿宋" w:hAnsi="仿宋" w:hint="eastAsia"/>
          <w:sz w:val="24"/>
        </w:rPr>
        <w:t>5.</w:t>
      </w:r>
      <w:r>
        <w:rPr>
          <w:rFonts w:ascii="仿宋" w:eastAsia="仿宋" w:hAnsi="仿宋" w:hint="eastAsia"/>
          <w:sz w:val="24"/>
        </w:rPr>
        <w:tab/>
        <w:t>投标人应保证在质量保证期内提供投标货物专用的软件和相应数据库资料的免费升级服务。（如果有）</w:t>
      </w:r>
    </w:p>
    <w:p w:rsidR="0053032F" w:rsidRDefault="0053032F" w:rsidP="0053032F">
      <w:pPr>
        <w:spacing w:line="360" w:lineRule="auto"/>
        <w:rPr>
          <w:rFonts w:ascii="仿宋" w:eastAsia="仿宋" w:hAnsi="仿宋" w:cs="等线"/>
          <w:b/>
          <w:bCs/>
          <w:sz w:val="24"/>
          <w:lang w:val="zh-TW"/>
        </w:rPr>
      </w:pPr>
      <w:r>
        <w:rPr>
          <w:rFonts w:ascii="仿宋" w:eastAsia="仿宋" w:hAnsi="仿宋" w:hint="eastAsia"/>
          <w:sz w:val="24"/>
        </w:rPr>
        <w:t>6.</w:t>
      </w:r>
      <w:r>
        <w:rPr>
          <w:rFonts w:ascii="仿宋" w:eastAsia="仿宋" w:hAnsi="仿宋" w:hint="eastAsia"/>
          <w:sz w:val="24"/>
        </w:rPr>
        <w:tab/>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r>
        <w:rPr>
          <w:rFonts w:ascii="仿宋" w:eastAsia="仿宋" w:hAnsi="仿宋" w:cs="等线"/>
          <w:b/>
          <w:bCs/>
          <w:sz w:val="24"/>
          <w:lang w:val="zh-TW" w:eastAsia="zh-TW"/>
        </w:rPr>
        <w:t>（二）</w:t>
      </w:r>
      <w:bookmarkStart w:id="3" w:name="OLE_LINK180"/>
      <w:bookmarkStart w:id="4" w:name="OLE_LINK179"/>
      <w:r>
        <w:rPr>
          <w:rFonts w:ascii="仿宋" w:eastAsia="仿宋" w:hAnsi="仿宋" w:cs="等线"/>
          <w:b/>
          <w:bCs/>
          <w:sz w:val="24"/>
          <w:lang w:val="zh-TW" w:eastAsia="zh-TW"/>
        </w:rPr>
        <w:t>采购标的需满足的服务期限要求</w:t>
      </w:r>
      <w:bookmarkEnd w:id="3"/>
      <w:bookmarkEnd w:id="4"/>
    </w:p>
    <w:p w:rsidR="0053032F" w:rsidRDefault="0053032F" w:rsidP="0053032F">
      <w:pPr>
        <w:tabs>
          <w:tab w:val="left" w:pos="900"/>
        </w:tabs>
        <w:spacing w:line="360" w:lineRule="auto"/>
        <w:rPr>
          <w:rFonts w:ascii="仿宋" w:eastAsia="仿宋" w:hAnsi="仿宋"/>
          <w:sz w:val="24"/>
        </w:rPr>
      </w:pPr>
      <w:r>
        <w:rPr>
          <w:rFonts w:ascii="仿宋" w:eastAsia="仿宋" w:hAnsi="仿宋" w:hint="eastAsia"/>
          <w:sz w:val="24"/>
        </w:rPr>
        <w:t>1.质量保证期（保修期）及服务要求：质保期≥3年。</w:t>
      </w:r>
    </w:p>
    <w:p w:rsidR="0053032F" w:rsidRDefault="0053032F" w:rsidP="0053032F">
      <w:pPr>
        <w:tabs>
          <w:tab w:val="left" w:pos="900"/>
        </w:tabs>
        <w:spacing w:line="360" w:lineRule="auto"/>
        <w:rPr>
          <w:rFonts w:ascii="仿宋" w:eastAsia="仿宋" w:hAnsi="仿宋"/>
          <w:b/>
          <w:sz w:val="24"/>
        </w:rPr>
      </w:pPr>
      <w:r>
        <w:rPr>
          <w:rFonts w:ascii="仿宋" w:eastAsia="仿宋" w:hAnsi="仿宋" w:hint="eastAsia"/>
          <w:b/>
          <w:sz w:val="24"/>
        </w:rPr>
        <w:t>五、采购标的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53032F" w:rsidRDefault="0053032F" w:rsidP="0053032F">
      <w:pPr>
        <w:tabs>
          <w:tab w:val="left" w:pos="900"/>
        </w:tabs>
        <w:spacing w:line="360" w:lineRule="auto"/>
        <w:rPr>
          <w:rFonts w:ascii="仿宋" w:eastAsia="仿宋" w:hAnsi="仿宋"/>
          <w:sz w:val="24"/>
        </w:rPr>
      </w:pPr>
      <w:r>
        <w:rPr>
          <w:rFonts w:ascii="仿宋" w:eastAsia="仿宋" w:hAnsi="仿宋" w:hint="eastAsia"/>
          <w:sz w:val="24"/>
        </w:rPr>
        <w:t>1. 投标人应保证在发货前对货物的质量、规格、性能、数量和重量等进行准确而全面的检验，并出具一份证明货物符合合同规定的证书。该证书将作为提交付款单据的一部</w:t>
      </w:r>
      <w:r>
        <w:rPr>
          <w:rFonts w:ascii="仿宋" w:eastAsia="仿宋" w:hAnsi="仿宋" w:hint="eastAsia"/>
          <w:sz w:val="24"/>
        </w:rPr>
        <w:lastRenderedPageBreak/>
        <w:t>分，但有关质量、规格、性能、数量或重要的检验不应视为最终检验。投标人检验的结果和详细要求应在质量证书中加以说明。</w:t>
      </w:r>
    </w:p>
    <w:p w:rsidR="0053032F" w:rsidRDefault="0053032F" w:rsidP="0053032F">
      <w:pPr>
        <w:tabs>
          <w:tab w:val="left" w:pos="900"/>
        </w:tabs>
        <w:spacing w:line="360" w:lineRule="auto"/>
        <w:rPr>
          <w:rFonts w:ascii="仿宋" w:eastAsia="仿宋" w:hAnsi="仿宋"/>
          <w:sz w:val="24"/>
        </w:rPr>
      </w:pPr>
      <w:r>
        <w:rPr>
          <w:rFonts w:ascii="仿宋" w:eastAsia="仿宋" w:hAnsi="仿宋" w:hint="eastAsia"/>
          <w:sz w:val="24"/>
        </w:rPr>
        <w:t>2. 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w:t>
      </w:r>
    </w:p>
    <w:p w:rsidR="0053032F" w:rsidRDefault="0053032F" w:rsidP="0053032F">
      <w:pPr>
        <w:tabs>
          <w:tab w:val="left" w:pos="900"/>
        </w:tabs>
        <w:spacing w:line="360" w:lineRule="auto"/>
        <w:rPr>
          <w:rFonts w:ascii="仿宋" w:eastAsia="仿宋" w:hAnsi="仿宋"/>
          <w:sz w:val="24"/>
        </w:rPr>
      </w:pPr>
      <w:r>
        <w:rPr>
          <w:rFonts w:ascii="仿宋" w:eastAsia="仿宋" w:hAnsi="仿宋" w:hint="eastAsia"/>
          <w:sz w:val="24"/>
        </w:rPr>
        <w:t>3.投标人应负责使所供计量仪器通过计量部门的验收，并承担相关费用（包括运费）。若需要，应在检测期间提供备用仪器，以便不影响采购人的使用。</w:t>
      </w:r>
    </w:p>
    <w:p w:rsidR="0053032F" w:rsidRDefault="0053032F" w:rsidP="0053032F">
      <w:pPr>
        <w:tabs>
          <w:tab w:val="left" w:pos="900"/>
        </w:tabs>
        <w:spacing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53032F" w:rsidRDefault="0053032F" w:rsidP="0053032F">
      <w:pPr>
        <w:tabs>
          <w:tab w:val="left" w:pos="900"/>
          <w:tab w:val="left" w:pos="7160"/>
        </w:tabs>
        <w:spacing w:line="360" w:lineRule="auto"/>
        <w:rPr>
          <w:rFonts w:ascii="仿宋" w:eastAsia="仿宋" w:hAnsi="仿宋"/>
          <w:b/>
          <w:sz w:val="24"/>
        </w:rPr>
      </w:pPr>
      <w:r>
        <w:rPr>
          <w:rFonts w:ascii="仿宋" w:eastAsia="仿宋" w:hAnsi="仿宋" w:hint="eastAsia"/>
          <w:b/>
          <w:sz w:val="24"/>
        </w:rPr>
        <w:t>1.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53032F" w:rsidRDefault="0053032F" w:rsidP="0053032F">
      <w:pPr>
        <w:tabs>
          <w:tab w:val="left" w:pos="900"/>
          <w:tab w:val="left" w:pos="7160"/>
        </w:tabs>
        <w:spacing w:line="360" w:lineRule="auto"/>
        <w:rPr>
          <w:rFonts w:ascii="仿宋" w:eastAsia="仿宋" w:hAnsi="仿宋"/>
          <w:sz w:val="24"/>
        </w:rPr>
      </w:pPr>
      <w:r>
        <w:rPr>
          <w:rFonts w:ascii="仿宋" w:eastAsia="仿宋" w:hAnsi="仿宋" w:hint="eastAsia"/>
          <w:sz w:val="24"/>
        </w:rPr>
        <w:t>2.投标人所提供的部件之间及设备之间的连线或接插件均视为设备内部部件，应包含在相应的配置中。</w:t>
      </w:r>
    </w:p>
    <w:p w:rsidR="0053032F" w:rsidRDefault="0053032F" w:rsidP="0053032F">
      <w:pPr>
        <w:tabs>
          <w:tab w:val="left" w:pos="900"/>
          <w:tab w:val="left" w:pos="7160"/>
        </w:tabs>
        <w:spacing w:line="360" w:lineRule="auto"/>
        <w:rPr>
          <w:rFonts w:ascii="仿宋" w:eastAsia="仿宋" w:hAnsi="仿宋"/>
          <w:sz w:val="24"/>
        </w:rPr>
      </w:pPr>
      <w:r>
        <w:rPr>
          <w:rFonts w:ascii="仿宋" w:eastAsia="仿宋" w:hAnsi="仿宋" w:hint="eastAsia"/>
          <w:sz w:val="24"/>
        </w:rPr>
        <w:t>3.工作条件：除了在技术规格中另有规定外，投标人提供的一切仪器、设备和系统，应符合下列条件：</w:t>
      </w:r>
    </w:p>
    <w:p w:rsidR="0053032F" w:rsidRDefault="0053032F" w:rsidP="0053032F">
      <w:pPr>
        <w:tabs>
          <w:tab w:val="left" w:pos="900"/>
          <w:tab w:val="left" w:pos="7160"/>
        </w:tabs>
        <w:spacing w:line="360" w:lineRule="auto"/>
        <w:rPr>
          <w:rFonts w:ascii="仿宋" w:eastAsia="仿宋" w:hAnsi="仿宋"/>
          <w:sz w:val="24"/>
        </w:rPr>
      </w:pPr>
      <w:r>
        <w:rPr>
          <w:rFonts w:ascii="仿宋" w:eastAsia="仿宋" w:hAnsi="仿宋" w:hint="eastAsia"/>
          <w:sz w:val="24"/>
        </w:rPr>
        <w:t>1）仪器设备的插头要符合中国电工标准。如不符合，则应提供适合仪器插头的插座，必须要有接地。</w:t>
      </w:r>
    </w:p>
    <w:p w:rsidR="0053032F" w:rsidRDefault="0053032F" w:rsidP="0053032F">
      <w:pPr>
        <w:tabs>
          <w:tab w:val="left" w:pos="900"/>
          <w:tab w:val="left" w:pos="7160"/>
        </w:tabs>
        <w:spacing w:line="360" w:lineRule="auto"/>
        <w:rPr>
          <w:rFonts w:ascii="仿宋" w:eastAsia="仿宋" w:hAnsi="仿宋"/>
          <w:sz w:val="24"/>
        </w:rPr>
      </w:pPr>
      <w:r>
        <w:rPr>
          <w:rFonts w:ascii="仿宋" w:eastAsia="仿宋" w:hAnsi="仿宋" w:hint="eastAsia"/>
          <w:sz w:val="24"/>
        </w:rPr>
        <w:t>2）如果仪器设备需特殊的工作条件（如：水、电源、磁场强度、特殊温度、湿度、震动强度等），投标人应在有关投标文件中加以说明。</w:t>
      </w:r>
    </w:p>
    <w:p w:rsidR="0053032F" w:rsidRDefault="0053032F" w:rsidP="0053032F">
      <w:pPr>
        <w:tabs>
          <w:tab w:val="left" w:pos="900"/>
          <w:tab w:val="left" w:pos="7160"/>
        </w:tabs>
        <w:spacing w:line="360" w:lineRule="auto"/>
        <w:rPr>
          <w:rFonts w:ascii="仿宋" w:eastAsia="仿宋" w:hAnsi="仿宋"/>
          <w:sz w:val="24"/>
        </w:rPr>
      </w:pPr>
      <w:r>
        <w:rPr>
          <w:rFonts w:ascii="仿宋" w:eastAsia="仿宋" w:hAnsi="仿宋" w:hint="eastAsia"/>
          <w:sz w:val="24"/>
        </w:rPr>
        <w:t>4.培训要求：培训是指涉及产品基本原理、安装、调试、操作使用和保养维修等有关内容的学习。投标人应保证在采购人指定交货地点对每包（品目）最终用户设备操作人员</w:t>
      </w:r>
      <w:r>
        <w:rPr>
          <w:rFonts w:ascii="仿宋" w:eastAsia="仿宋" w:hAnsi="仿宋" w:hint="eastAsia"/>
          <w:sz w:val="24"/>
        </w:rPr>
        <w:lastRenderedPageBreak/>
        <w:t>提供不少于1天的免费培训。投标人投标时应提供详细的培训方案。培训教员的差旅费、食宿费、培训教材等费用，应计入投标报价。（以各包技术规格中要求为准，如技术规格中无要求，则以本款要求为准。）</w:t>
      </w:r>
    </w:p>
    <w:p w:rsidR="0053032F" w:rsidRDefault="0053032F" w:rsidP="0053032F">
      <w:pPr>
        <w:tabs>
          <w:tab w:val="left" w:pos="900"/>
          <w:tab w:val="left" w:pos="7160"/>
        </w:tabs>
        <w:spacing w:line="360" w:lineRule="auto"/>
        <w:rPr>
          <w:rFonts w:ascii="仿宋" w:eastAsia="仿宋" w:hAnsi="仿宋"/>
          <w:b/>
          <w:sz w:val="24"/>
        </w:rPr>
      </w:pPr>
      <w:r>
        <w:rPr>
          <w:rFonts w:ascii="仿宋" w:eastAsia="仿宋" w:hAnsi="仿宋" w:hint="eastAsia"/>
          <w:b/>
          <w:sz w:val="24"/>
        </w:rPr>
        <w:t>七</w:t>
      </w:r>
      <w:r>
        <w:rPr>
          <w:rFonts w:ascii="仿宋" w:eastAsia="仿宋" w:hAnsi="仿宋"/>
          <w:b/>
          <w:sz w:val="24"/>
        </w:rPr>
        <w:t>、采购标的需满足的质量、安全、技术规格、物理特性等要求</w:t>
      </w:r>
    </w:p>
    <w:p w:rsidR="0053032F" w:rsidRDefault="0053032F" w:rsidP="0053032F">
      <w:pPr>
        <w:spacing w:line="360" w:lineRule="auto"/>
        <w:jc w:val="center"/>
        <w:rPr>
          <w:rFonts w:ascii="仿宋" w:eastAsia="仿宋" w:hAnsi="仿宋"/>
          <w:b/>
          <w:sz w:val="24"/>
        </w:rPr>
      </w:pPr>
      <w:r>
        <w:rPr>
          <w:rFonts w:ascii="仿宋" w:eastAsia="仿宋" w:hAnsi="仿宋" w:hint="eastAsia"/>
          <w:b/>
          <w:sz w:val="24"/>
        </w:rPr>
        <w:t>第1包</w:t>
      </w:r>
      <w:r>
        <w:rPr>
          <w:rFonts w:ascii="仿宋" w:eastAsia="仿宋" w:hAnsi="仿宋" w:hint="eastAsia"/>
          <w:b/>
          <w:sz w:val="24"/>
        </w:rPr>
        <w:tab/>
        <w:t>品目1-1</w:t>
      </w:r>
      <w:r>
        <w:rPr>
          <w:rFonts w:ascii="仿宋" w:eastAsia="仿宋" w:hAnsi="仿宋" w:hint="eastAsia"/>
          <w:b/>
          <w:sz w:val="24"/>
        </w:rPr>
        <w:tab/>
        <w:t>小动物活体Micro-CT</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（一）主要用途：对离体样本及小动物（小鼠、大鼠）全身进行活体实时X射线断层扫描及三维重构成像。</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（二）技术参数：</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1、X射线源：</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▲1.1、射线源焦点尺寸：≤5</w:t>
      </w:r>
      <w:r>
        <w:rPr>
          <w:rFonts w:ascii="宋体" w:hAnsi="宋体" w:cs="宋体" w:hint="eastAsia"/>
          <w:sz w:val="24"/>
        </w:rPr>
        <w:t>µ</w:t>
      </w:r>
      <w:r>
        <w:rPr>
          <w:rFonts w:ascii="仿宋" w:eastAsia="仿宋" w:hAnsi="仿宋" w:hint="eastAsia"/>
          <w:sz w:val="24"/>
        </w:rPr>
        <w:t>m；</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1.2、最高电压：≥100kV；</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1.3、功率：≥20W；</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1.4、滤片数量：自动金属滤片转换器≥5位置，包括低剂量滤片。</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2、X射线探测器：</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2.1、探测器类型：CMOS；</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2.2、探测器像素数量：≥1000</w:t>
      </w:r>
      <w:proofErr w:type="gramStart"/>
      <w:r>
        <w:rPr>
          <w:rFonts w:ascii="仿宋" w:eastAsia="仿宋" w:hAnsi="仿宋" w:hint="eastAsia"/>
          <w:sz w:val="24"/>
        </w:rPr>
        <w:t>万像</w:t>
      </w:r>
      <w:proofErr w:type="gramEnd"/>
      <w:r>
        <w:rPr>
          <w:rFonts w:ascii="仿宋" w:eastAsia="仿宋" w:hAnsi="仿宋" w:hint="eastAsia"/>
          <w:sz w:val="24"/>
        </w:rPr>
        <w:t>素（提供证明材料）；</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2.3、探测器像素合并：1×1～8×8；合并方式≥4种可选。</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3、辐射保护：</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▲3.1、具备实时放射剂量测定功能。可显示给与动物的应用剂量和剂量率（提供软件使用界面截图证明） ；</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▲3.2、具备</w:t>
      </w:r>
      <w:proofErr w:type="gramStart"/>
      <w:r>
        <w:rPr>
          <w:rFonts w:ascii="仿宋" w:eastAsia="仿宋" w:hAnsi="仿宋" w:hint="eastAsia"/>
          <w:sz w:val="24"/>
        </w:rPr>
        <w:t>辐射自屏蔽</w:t>
      </w:r>
      <w:proofErr w:type="gramEnd"/>
      <w:r>
        <w:rPr>
          <w:rFonts w:ascii="仿宋" w:eastAsia="仿宋" w:hAnsi="仿宋" w:hint="eastAsia"/>
          <w:sz w:val="24"/>
        </w:rPr>
        <w:t>机架，仪器表面X射线辐射剂量≤1</w:t>
      </w:r>
      <w:r>
        <w:rPr>
          <w:rFonts w:ascii="宋体" w:hAnsi="宋体" w:cs="宋体" w:hint="eastAsia"/>
          <w:sz w:val="24"/>
        </w:rPr>
        <w:t>µ</w:t>
      </w:r>
      <w:r>
        <w:rPr>
          <w:rFonts w:ascii="仿宋" w:eastAsia="仿宋" w:hAnsi="仿宋" w:hint="eastAsia"/>
          <w:sz w:val="24"/>
        </w:rPr>
        <w:t>Sv/h。</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4、集成式生理监测系统：</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4.1、具备呼吸门控系统；</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4.2、具备心电图门控系统；</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4.3、具备小动物运动实时显示和监测系统；</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4.4、具备温度稳定控制系统；</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4.5、具备气体麻醉接口。</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5、动物床和样品台：</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5.1、配备样品台、小鼠床和大鼠床；</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5.2、动物床配备麻醉气体面罩和管路以及心电图电极和温度传感器的连接器。</w:t>
      </w:r>
    </w:p>
    <w:p w:rsidR="0053032F" w:rsidRDefault="0053032F" w:rsidP="0053032F">
      <w:pPr>
        <w:spacing w:line="360" w:lineRule="auto"/>
        <w:jc w:val="left"/>
        <w:rPr>
          <w:rFonts w:ascii="仿宋" w:eastAsia="仿宋" w:hAnsi="仿宋"/>
          <w:sz w:val="24"/>
        </w:rPr>
      </w:pPr>
      <w:r>
        <w:rPr>
          <w:rFonts w:ascii="仿宋" w:eastAsia="仿宋" w:hAnsi="仿宋" w:hint="eastAsia"/>
          <w:sz w:val="24"/>
        </w:rPr>
        <w:lastRenderedPageBreak/>
        <w:t>6、图像质量：</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6.1、最高扫描分辨率/最小像素尺寸：≤3</w:t>
      </w:r>
      <w:r>
        <w:rPr>
          <w:rFonts w:ascii="宋体" w:hAnsi="宋体" w:cs="宋体" w:hint="eastAsia"/>
          <w:sz w:val="24"/>
        </w:rPr>
        <w:t>µ</w:t>
      </w:r>
      <w:r>
        <w:rPr>
          <w:rFonts w:ascii="仿宋" w:eastAsia="仿宋" w:hAnsi="仿宋" w:hint="eastAsia"/>
          <w:sz w:val="24"/>
        </w:rPr>
        <w:t>m；</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▲6.2、低对比度分辨率 (10%MTF)/空间分辨率: ≤6</w:t>
      </w:r>
      <w:r>
        <w:rPr>
          <w:rFonts w:ascii="宋体" w:hAnsi="宋体" w:cs="宋体" w:hint="eastAsia"/>
          <w:sz w:val="24"/>
        </w:rPr>
        <w:t>µ</w:t>
      </w:r>
      <w:r>
        <w:rPr>
          <w:rFonts w:ascii="仿宋" w:eastAsia="仿宋" w:hAnsi="仿宋" w:hint="eastAsia"/>
          <w:sz w:val="24"/>
        </w:rPr>
        <w:t>m（</w:t>
      </w:r>
      <w:r w:rsidRPr="009D0D59">
        <w:rPr>
          <w:rFonts w:ascii="仿宋" w:eastAsia="仿宋" w:hAnsi="仿宋" w:hint="eastAsia"/>
          <w:sz w:val="24"/>
        </w:rPr>
        <w:t>提供正交取向的图像假体扫描后的数据作为证明</w:t>
      </w:r>
      <w:r>
        <w:rPr>
          <w:rFonts w:ascii="仿宋" w:eastAsia="仿宋" w:hAnsi="仿宋" w:hint="eastAsia"/>
          <w:sz w:val="24"/>
        </w:rPr>
        <w:t>）；</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▲6.3 分辨率可调。</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7、扫描参数</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7.1、扫描视野范围：扫描直径≥75mm；扫描长度≥300mm；</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▲7.2、扫描方式：步进式扫描，连续式扫描和螺旋扫描模式；</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7.3、扫描同步：支持时间解析4D呼吸门控扫描和心电图门控扫描；</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7.4、最快扫描速度：≤4s。</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8、断层重建</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▲8.1、具备GPU加速重建功能和螺旋扫描重建算法；</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8.2、单次扫描后重建最大体积：≥</w:t>
      </w:r>
      <w:proofErr w:type="gramStart"/>
      <w:r>
        <w:rPr>
          <w:rFonts w:ascii="仿宋" w:eastAsia="仿宋" w:hAnsi="仿宋" w:hint="eastAsia"/>
          <w:sz w:val="24"/>
        </w:rPr>
        <w:t>7800×7800×</w:t>
      </w:r>
      <w:proofErr w:type="gramEnd"/>
      <w:r>
        <w:rPr>
          <w:rFonts w:ascii="仿宋" w:eastAsia="仿宋" w:hAnsi="仿宋" w:hint="eastAsia"/>
          <w:sz w:val="24"/>
        </w:rPr>
        <w:t>2500体素。</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9、成像及分析工作站：</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9.1、内存：≥128 GB ；显卡：≥20GB ；硬盘：≥8TB ；液晶显示屏≥24英寸；</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9.2、具备扫描控制软件，可进行滤片转换、电压/电流选择和扫描控制选择；</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9.3、具备GPU加速数据重建软件；</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9.4、具备重建结果可视化软件；</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9.5、具备2D/3D图片处理和分析软件；</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9.6、具备表面重建可视化软件；</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9.7、具备容积重建可视化软件；</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9.8、可导出STL格式文件，支持3D打印机和有限元分析。</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10、工作条件：</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10.1、工作环境温度：18-25℃，工作环境湿度：＜85%；</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10.2 电源: AC 100-240V，50-60Hz。</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（三）主要配置：</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1、小动物</w:t>
      </w:r>
      <w:proofErr w:type="spellStart"/>
      <w:r>
        <w:rPr>
          <w:rFonts w:ascii="仿宋" w:eastAsia="仿宋" w:hAnsi="仿宋" w:hint="eastAsia"/>
          <w:sz w:val="24"/>
        </w:rPr>
        <w:t>MicroCT</w:t>
      </w:r>
      <w:proofErr w:type="spellEnd"/>
      <w:r>
        <w:rPr>
          <w:rFonts w:ascii="仿宋" w:eastAsia="仿宋" w:hAnsi="仿宋" w:hint="eastAsia"/>
          <w:sz w:val="24"/>
        </w:rPr>
        <w:t>成像系统：1套；</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2、样品台、小鼠和大</w:t>
      </w:r>
      <w:proofErr w:type="gramStart"/>
      <w:r>
        <w:rPr>
          <w:rFonts w:ascii="仿宋" w:eastAsia="仿宋" w:hAnsi="仿宋" w:hint="eastAsia"/>
          <w:sz w:val="24"/>
        </w:rPr>
        <w:t>鼠动物床</w:t>
      </w:r>
      <w:proofErr w:type="gramEnd"/>
      <w:r>
        <w:rPr>
          <w:rFonts w:ascii="仿宋" w:eastAsia="仿宋" w:hAnsi="仿宋" w:hint="eastAsia"/>
          <w:sz w:val="24"/>
        </w:rPr>
        <w:t>：1套；</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3、骨密度假体：1套；</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4、成像及分析工作站：1套；</w:t>
      </w:r>
    </w:p>
    <w:p w:rsidR="0053032F" w:rsidRDefault="0053032F" w:rsidP="0053032F">
      <w:pPr>
        <w:spacing w:line="360" w:lineRule="auto"/>
        <w:jc w:val="left"/>
        <w:rPr>
          <w:rFonts w:ascii="仿宋" w:eastAsia="仿宋" w:hAnsi="仿宋"/>
          <w:sz w:val="24"/>
        </w:rPr>
      </w:pPr>
      <w:r>
        <w:rPr>
          <w:rFonts w:ascii="仿宋" w:eastAsia="仿宋" w:hAnsi="仿宋" w:hint="eastAsia"/>
          <w:sz w:val="24"/>
        </w:rPr>
        <w:lastRenderedPageBreak/>
        <w:t>5、预装扫描控制及分析软件：1套。</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（四）售后要求：软件系统提供终身换代更新服务，产生的费用包含在投标总价中。</w:t>
      </w:r>
    </w:p>
    <w:p w:rsidR="0053032F" w:rsidRDefault="0053032F" w:rsidP="0053032F">
      <w:pPr>
        <w:spacing w:line="360" w:lineRule="auto"/>
        <w:jc w:val="left"/>
        <w:rPr>
          <w:rFonts w:ascii="仿宋" w:eastAsia="仿宋" w:hAnsi="仿宋"/>
          <w:sz w:val="24"/>
        </w:rPr>
      </w:pPr>
    </w:p>
    <w:p w:rsidR="0053032F" w:rsidRDefault="0053032F" w:rsidP="0053032F">
      <w:pPr>
        <w:spacing w:line="360" w:lineRule="auto"/>
        <w:jc w:val="center"/>
        <w:rPr>
          <w:rFonts w:ascii="仿宋" w:eastAsia="仿宋" w:hAnsi="仿宋"/>
          <w:b/>
          <w:sz w:val="24"/>
        </w:rPr>
        <w:sectPr w:rsidR="0053032F">
          <w:footerReference w:type="default" r:id="rId7"/>
          <w:headerReference w:type="first" r:id="rId8"/>
          <w:footerReference w:type="first" r:id="rId9"/>
          <w:pgSz w:w="11907" w:h="16840"/>
          <w:pgMar w:top="1418" w:right="1134" w:bottom="1418" w:left="1701" w:header="851" w:footer="851" w:gutter="0"/>
          <w:cols w:space="720"/>
          <w:docGrid w:linePitch="462"/>
        </w:sectPr>
      </w:pPr>
    </w:p>
    <w:p w:rsidR="0053032F" w:rsidRDefault="0053032F" w:rsidP="0053032F">
      <w:pPr>
        <w:spacing w:line="360" w:lineRule="auto"/>
        <w:jc w:val="center"/>
        <w:rPr>
          <w:rFonts w:ascii="仿宋" w:eastAsia="仿宋" w:hAnsi="仿宋"/>
          <w:b/>
          <w:sz w:val="24"/>
        </w:rPr>
      </w:pPr>
      <w:r>
        <w:rPr>
          <w:rFonts w:ascii="仿宋" w:eastAsia="仿宋" w:hAnsi="仿宋" w:hint="eastAsia"/>
          <w:b/>
          <w:sz w:val="24"/>
        </w:rPr>
        <w:lastRenderedPageBreak/>
        <w:t>品目1-2</w:t>
      </w:r>
      <w:r>
        <w:rPr>
          <w:rFonts w:ascii="仿宋" w:eastAsia="仿宋" w:hAnsi="仿宋" w:hint="eastAsia"/>
          <w:b/>
          <w:sz w:val="24"/>
        </w:rPr>
        <w:tab/>
        <w:t>体视荧光显微镜</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（一）用途：可用于观察宏观生物样品，进行镜下解剖操作。</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（二）技术参数</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1、变倍体：</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1.1、复消色差电子变倍体，变倍比：0.8～15X，连续可调，变倍体数值孔径≥0.144；</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1.2、可调节变倍速度；</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1.3、具备放大倍率记忆功能。</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2、体视荧光部分：</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2.1、光源：LED冷光源，寿命≥50000h，光源亮度≥6000 lm，可通过控制器、触摸屏和软件控制；</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2.2、色温可调节；</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2.3、荧光转盘≥5孔；</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▲2.4、荧光块≥3组。</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3、目镜筒及目镜：</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3.1、瞳距：55～75mm连续可调；</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▲3.2、10×目镜：视野：≥23mm，双眼屈光度可调节；</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▲3.3、1.0×物镜：平场复消色差物镜，工作距离≥60mm。</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4、电动调焦机构及底座：</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4.1、金属底座，尺寸（W×D×H）≥320×370×40mm；</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4.2、电动调焦立柱，调节行程≥490mm；</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4.3、防静电耐磨损耐腐蚀台面，带黑、白漫射板；</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4.4、具备控制面板，可控制显微镜的电动对焦及电动变倍。</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5、控制系统：液晶触摸显示屏≥5英寸，配备操纵杆，可以控制显微镜的电动部件，显示系统需实时呈现关键光学参数。</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6、照明系统：</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6.1、透射光底座，具备普通透射光明场照明、暗场照明、立体</w:t>
      </w:r>
      <w:proofErr w:type="gramStart"/>
      <w:r>
        <w:rPr>
          <w:rFonts w:ascii="仿宋" w:eastAsia="仿宋" w:hAnsi="仿宋" w:hint="eastAsia"/>
          <w:sz w:val="24"/>
        </w:rPr>
        <w:t>斜照明</w:t>
      </w:r>
      <w:proofErr w:type="gramEnd"/>
      <w:r>
        <w:rPr>
          <w:rFonts w:ascii="仿宋" w:eastAsia="仿宋" w:hAnsi="仿宋" w:hint="eastAsia"/>
          <w:sz w:val="24"/>
        </w:rPr>
        <w:t>功能；</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6.2、具备反射环形光照明功能。</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7、显微镜专用彩色相机：</w:t>
      </w:r>
    </w:p>
    <w:p w:rsidR="0053032F" w:rsidRDefault="0053032F" w:rsidP="0053032F">
      <w:pPr>
        <w:spacing w:line="360" w:lineRule="auto"/>
        <w:jc w:val="left"/>
        <w:rPr>
          <w:rFonts w:ascii="仿宋" w:eastAsia="仿宋" w:hAnsi="仿宋"/>
          <w:sz w:val="24"/>
        </w:rPr>
      </w:pPr>
      <w:r>
        <w:rPr>
          <w:rFonts w:ascii="仿宋" w:eastAsia="仿宋" w:hAnsi="仿宋" w:hint="eastAsia"/>
          <w:sz w:val="24"/>
        </w:rPr>
        <w:lastRenderedPageBreak/>
        <w:t>▲7.1、物理像素：≥2000</w:t>
      </w:r>
      <w:proofErr w:type="gramStart"/>
      <w:r>
        <w:rPr>
          <w:rFonts w:ascii="仿宋" w:eastAsia="仿宋" w:hAnsi="仿宋" w:hint="eastAsia"/>
          <w:sz w:val="24"/>
        </w:rPr>
        <w:t>万像</w:t>
      </w:r>
      <w:proofErr w:type="gramEnd"/>
      <w:r>
        <w:rPr>
          <w:rFonts w:ascii="仿宋" w:eastAsia="仿宋" w:hAnsi="仿宋" w:hint="eastAsia"/>
          <w:sz w:val="24"/>
        </w:rPr>
        <w:t>素，像素点尺寸：≤2.8μm × 2.8μm；</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7.2、制冷系统：半导体制冷；</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▲7.3、图像采集速度：</w:t>
      </w:r>
      <w:proofErr w:type="gramStart"/>
      <w:r>
        <w:rPr>
          <w:rFonts w:ascii="仿宋" w:eastAsia="仿宋" w:hAnsi="仿宋" w:hint="eastAsia"/>
          <w:sz w:val="24"/>
        </w:rPr>
        <w:t>帧</w:t>
      </w:r>
      <w:proofErr w:type="gramEnd"/>
      <w:r>
        <w:rPr>
          <w:rFonts w:ascii="仿宋" w:eastAsia="仿宋" w:hAnsi="仿宋" w:hint="eastAsia"/>
          <w:sz w:val="24"/>
        </w:rPr>
        <w:t>速率≥25幅/s@全幅分辨率≥4500×4500；</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7.4、动态范围：≥1:4400@1×增益；≥1:25000@ HDR模式；</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7.5、具备黑白、彩色模式。</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8、图像采集、处理工作站：</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8.1、CPU：i7或以上性能；内存≥16G；硬盘≥1G；彩色液晶显示器≥27英寸；</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▲8.2、软件可具备显微镜电动Z轴控制、多通道荧光自动叠加及自动聚焦功能，可进行Z轴景深扩展；</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8.3、具备二维图像格式转化功能，可提供带标尺、长度、面积和荧光强度的报告，可显示灰度地形图；</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8.4、具备平滑、中值滤波、边界锐化等图像处理算法；</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8.5、具备AVI视频拍摄功能；</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8.6、可将多个显微平台数据进行二维关联并校正位移；</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8.7、具备3D图像可视化功能，可对3D图像进行动态渲染，并以颜色表示图像深度；</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8.8、具备图像去模糊功能，基于最近邻算法的2D背景去除函数，可用于处理2D图片、</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8.9、反卷积算法≥3种可选，每种方法采用默认的参数进行图像处理；</w:t>
      </w:r>
    </w:p>
    <w:p w:rsidR="0053032F" w:rsidRDefault="0053032F" w:rsidP="0053032F">
      <w:pPr>
        <w:spacing w:line="360" w:lineRule="auto"/>
        <w:jc w:val="left"/>
        <w:rPr>
          <w:rFonts w:ascii="仿宋" w:eastAsia="仿宋" w:hAnsi="仿宋"/>
          <w:sz w:val="24"/>
        </w:rPr>
      </w:pPr>
      <w:r>
        <w:rPr>
          <w:rFonts w:ascii="仿宋" w:eastAsia="仿宋" w:hAnsi="仿宋" w:hint="eastAsia"/>
          <w:sz w:val="24"/>
        </w:rPr>
        <w:t>8.10、软件自带暗室适应功能。</w:t>
      </w:r>
    </w:p>
    <w:p w:rsidR="00B469BF" w:rsidRPr="0053032F" w:rsidRDefault="00B469BF">
      <w:bookmarkStart w:id="5" w:name="_GoBack"/>
      <w:bookmarkEnd w:id="5"/>
    </w:p>
    <w:sectPr w:rsidR="00B469BF" w:rsidRPr="005303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53E" w:rsidRDefault="00E9353E" w:rsidP="0053032F">
      <w:r>
        <w:separator/>
      </w:r>
    </w:p>
  </w:endnote>
  <w:endnote w:type="continuationSeparator" w:id="0">
    <w:p w:rsidR="00E9353E" w:rsidRDefault="00E9353E" w:rsidP="00530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32F" w:rsidRDefault="0053032F">
    <w:pPr>
      <w:pStyle w:val="a4"/>
      <w:jc w:val="center"/>
    </w:pPr>
    <w:r>
      <w:fldChar w:fldCharType="begin"/>
    </w:r>
    <w:r>
      <w:instrText>PAGE   \* MERGEFORMAT</w:instrText>
    </w:r>
    <w:r>
      <w:fldChar w:fldCharType="separate"/>
    </w:r>
    <w:r w:rsidRPr="0053032F">
      <w:rPr>
        <w:noProof/>
        <w:lang w:val="zh-CN"/>
      </w:rPr>
      <w:t>9</w:t>
    </w:r>
    <w:r>
      <w:fldChar w:fldCharType="end"/>
    </w:r>
  </w:p>
  <w:p w:rsidR="0053032F" w:rsidRDefault="0053032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752853"/>
    </w:sdtPr>
    <w:sdtContent>
      <w:p w:rsidR="0053032F" w:rsidRDefault="0053032F">
        <w:pPr>
          <w:pStyle w:val="a4"/>
          <w:jc w:val="center"/>
        </w:pPr>
        <w:r>
          <w:fldChar w:fldCharType="begin"/>
        </w:r>
        <w:r>
          <w:instrText>PAGE   \* MERGEFORMAT</w:instrText>
        </w:r>
        <w:r>
          <w:fldChar w:fldCharType="separate"/>
        </w:r>
        <w:r>
          <w:rPr>
            <w:lang w:val="zh-CN"/>
          </w:rPr>
          <w:t>2</w:t>
        </w:r>
        <w:r>
          <w:fldChar w:fldCharType="end"/>
        </w:r>
      </w:p>
    </w:sdtContent>
  </w:sdt>
  <w:p w:rsidR="0053032F" w:rsidRDefault="005303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53E" w:rsidRDefault="00E9353E" w:rsidP="0053032F">
      <w:r>
        <w:separator/>
      </w:r>
    </w:p>
  </w:footnote>
  <w:footnote w:type="continuationSeparator" w:id="0">
    <w:p w:rsidR="00E9353E" w:rsidRDefault="00E9353E" w:rsidP="005303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32F" w:rsidRDefault="0053032F">
    <w:pPr>
      <w:pStyle w:val="a3"/>
      <w:pBdr>
        <w:bottom w:val="none" w:sz="0" w:space="0" w:color="auto"/>
      </w:pBdr>
      <w:ind w:left="5250"/>
      <w:jc w:val="both"/>
    </w:pPr>
  </w:p>
  <w:p w:rsidR="0053032F" w:rsidRDefault="0053032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1D1"/>
    <w:rsid w:val="002771D1"/>
    <w:rsid w:val="0053032F"/>
    <w:rsid w:val="00B469BF"/>
    <w:rsid w:val="00E93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32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53032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3032F"/>
    <w:rPr>
      <w:sz w:val="18"/>
      <w:szCs w:val="18"/>
    </w:rPr>
  </w:style>
  <w:style w:type="paragraph" w:styleId="a4">
    <w:name w:val="footer"/>
    <w:basedOn w:val="a"/>
    <w:link w:val="Char0"/>
    <w:unhideWhenUsed/>
    <w:qFormat/>
    <w:rsid w:val="0053032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3032F"/>
    <w:rPr>
      <w:sz w:val="18"/>
      <w:szCs w:val="18"/>
    </w:rPr>
  </w:style>
  <w:style w:type="character" w:customStyle="1" w:styleId="Char1">
    <w:name w:val="页脚 Char1"/>
    <w:qFormat/>
    <w:rsid w:val="0053032F"/>
    <w:rPr>
      <w:rFonts w:ascii="宋体" w:eastAsia="宋体"/>
      <w:sz w:val="18"/>
      <w:lang w:val="en-US" w:eastAsia="zh-CN" w:bidi="ar-SA"/>
    </w:rPr>
  </w:style>
  <w:style w:type="character" w:customStyle="1" w:styleId="Char10">
    <w:name w:val="页眉 Char1"/>
    <w:qFormat/>
    <w:rsid w:val="0053032F"/>
    <w:rPr>
      <w:rFonts w:eastAsia="宋体"/>
      <w:kern w:val="2"/>
      <w:sz w:val="18"/>
      <w:szCs w:val="18"/>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32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53032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3032F"/>
    <w:rPr>
      <w:sz w:val="18"/>
      <w:szCs w:val="18"/>
    </w:rPr>
  </w:style>
  <w:style w:type="paragraph" w:styleId="a4">
    <w:name w:val="footer"/>
    <w:basedOn w:val="a"/>
    <w:link w:val="Char0"/>
    <w:unhideWhenUsed/>
    <w:qFormat/>
    <w:rsid w:val="0053032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3032F"/>
    <w:rPr>
      <w:sz w:val="18"/>
      <w:szCs w:val="18"/>
    </w:rPr>
  </w:style>
  <w:style w:type="character" w:customStyle="1" w:styleId="Char1">
    <w:name w:val="页脚 Char1"/>
    <w:qFormat/>
    <w:rsid w:val="0053032F"/>
    <w:rPr>
      <w:rFonts w:ascii="宋体" w:eastAsia="宋体"/>
      <w:sz w:val="18"/>
      <w:lang w:val="en-US" w:eastAsia="zh-CN" w:bidi="ar-SA"/>
    </w:rPr>
  </w:style>
  <w:style w:type="character" w:customStyle="1" w:styleId="Char10">
    <w:name w:val="页眉 Char1"/>
    <w:qFormat/>
    <w:rsid w:val="0053032F"/>
    <w:rPr>
      <w:rFonts w:eastAsia="宋体"/>
      <w:kern w:val="2"/>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938</Words>
  <Characters>5352</Characters>
  <Application>Microsoft Office Word</Application>
  <DocSecurity>0</DocSecurity>
  <Lines>44</Lines>
  <Paragraphs>12</Paragraphs>
  <ScaleCrop>false</ScaleCrop>
  <Company/>
  <LinksUpToDate>false</LinksUpToDate>
  <CharactersWithSpaces>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2</cp:revision>
  <dcterms:created xsi:type="dcterms:W3CDTF">2026-01-13T09:49:00Z</dcterms:created>
  <dcterms:modified xsi:type="dcterms:W3CDTF">2026-01-13T09:49:00Z</dcterms:modified>
</cp:coreProperties>
</file>