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2D6" w:rsidRDefault="000942D6" w:rsidP="000942D6">
      <w:pPr>
        <w:snapToGrid w:val="0"/>
        <w:spacing w:line="360" w:lineRule="auto"/>
        <w:jc w:val="center"/>
        <w:outlineLvl w:val="0"/>
        <w:rPr>
          <w:b/>
          <w:sz w:val="36"/>
          <w:szCs w:val="36"/>
        </w:rPr>
      </w:pPr>
      <w:bookmarkStart w:id="0" w:name="_Toc119569274"/>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0942D6" w:rsidRDefault="000942D6" w:rsidP="000942D6">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0942D6" w:rsidRDefault="000942D6" w:rsidP="000942D6">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0942D6" w:rsidRDefault="000942D6" w:rsidP="000942D6">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朝阳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0942D6" w:rsidRDefault="000942D6" w:rsidP="000942D6">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0942D6" w:rsidRDefault="000942D6" w:rsidP="000942D6">
      <w:pPr>
        <w:spacing w:line="360" w:lineRule="auto"/>
        <w:rPr>
          <w:rFonts w:ascii="仿宋" w:eastAsia="仿宋" w:hAnsi="仿宋" w:cs="宋体"/>
          <w:sz w:val="24"/>
        </w:rPr>
      </w:pPr>
      <w:bookmarkStart w:id="1" w:name="OLE_LINK9"/>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0942D6" w:rsidRDefault="000942D6" w:rsidP="000942D6">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0942D6" w:rsidRDefault="000942D6" w:rsidP="000942D6">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0942D6" w:rsidRDefault="000942D6" w:rsidP="000942D6">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Pr>
          <w:rFonts w:ascii="仿宋" w:eastAsia="仿宋" w:hAnsi="仿宋" w:cs="宋体" w:hint="eastAsia"/>
          <w:sz w:val="24"/>
        </w:rPr>
        <w:lastRenderedPageBreak/>
        <w:t>府采购网（</w:t>
      </w:r>
      <w:r>
        <w:rPr>
          <w:rFonts w:ascii="仿宋" w:eastAsia="仿宋" w:hAnsi="仿宋" w:cs="宋体"/>
          <w:sz w:val="24"/>
        </w:rPr>
        <w:t>www.ccgp.gov.cn）建立的认证结果信息发布平台链接中查询下载。</w:t>
      </w:r>
    </w:p>
    <w:p w:rsidR="000942D6" w:rsidRDefault="000942D6" w:rsidP="000942D6">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0942D6" w:rsidRDefault="000942D6" w:rsidP="000942D6">
      <w:pPr>
        <w:spacing w:line="360" w:lineRule="auto"/>
        <w:rPr>
          <w:rFonts w:ascii="仿宋" w:eastAsia="仿宋" w:hAnsi="仿宋" w:cs="宋体"/>
          <w:sz w:val="24"/>
        </w:rPr>
      </w:pPr>
      <w:bookmarkStart w:id="2" w:name="OLE_LINK113"/>
      <w:r>
        <w:rPr>
          <w:rFonts w:ascii="仿宋" w:eastAsia="仿宋" w:hAnsi="仿宋" w:cs="宋体" w:hint="eastAsia"/>
          <w:sz w:val="24"/>
        </w:rPr>
        <w:t>6.实施本国产品标准及相关政策：依据《</w:t>
      </w:r>
      <w:r>
        <w:rPr>
          <w:rFonts w:ascii="仿宋" w:eastAsia="仿宋" w:hAnsi="仿宋" w:cs="宋体" w:hint="eastAsia"/>
          <w:color w:val="000000"/>
          <w:sz w:val="24"/>
          <w:shd w:val="clear" w:color="auto" w:fill="FFFFFF"/>
        </w:rPr>
        <w:t>国务院办公厅关于在政府采购中实施本国产品标准及相关政策的通知</w:t>
      </w:r>
      <w:r>
        <w:rPr>
          <w:rFonts w:ascii="仿宋" w:eastAsia="仿宋" w:hAnsi="仿宋" w:cs="宋体" w:hint="eastAsia"/>
          <w:sz w:val="24"/>
        </w:rPr>
        <w:t>》（国办发〔2025〕34号）规定，本项目供应商所投产品</w:t>
      </w:r>
      <w:r>
        <w:rPr>
          <w:rFonts w:ascii="仿宋" w:eastAsia="仿宋" w:hAnsi="仿宋" w:cs="宋体" w:hint="eastAsia"/>
          <w:color w:val="000000"/>
          <w:sz w:val="24"/>
          <w:shd w:val="clear" w:color="auto" w:fill="FFFFFF"/>
        </w:rPr>
        <w:t>在中国境内生产，即在中华人民共和国关境内实现从原材料、组件到产品的属性改变。且在中国境内生产的组件成本占比应当达到规定比例</w:t>
      </w:r>
      <w:r>
        <w:rPr>
          <w:rFonts w:ascii="仿宋" w:eastAsia="仿宋" w:hAnsi="仿宋" w:cs="宋体" w:hint="eastAsia"/>
          <w:sz w:val="24"/>
        </w:rPr>
        <w:t>，</w:t>
      </w:r>
      <w:r>
        <w:rPr>
          <w:rFonts w:ascii="仿宋" w:eastAsia="仿宋" w:hAnsi="仿宋" w:cs="宋体" w:hint="eastAsia"/>
          <w:color w:val="000000"/>
          <w:sz w:val="24"/>
          <w:shd w:val="clear" w:color="auto" w:fill="FFFFFF"/>
        </w:rPr>
        <w:t>依法对本国产品给予价格评审优惠，对本国产品的报价给予20%的价格扣除，用扣除后的价格参与评审。</w:t>
      </w:r>
      <w:bookmarkStart w:id="3" w:name="OLE_LINK56"/>
      <w:bookmarkStart w:id="4" w:name="OLE_LINK55"/>
      <w:r>
        <w:rPr>
          <w:rFonts w:ascii="仿宋" w:eastAsia="仿宋" w:hAnsi="仿宋" w:cs="宋体" w:hint="eastAsia"/>
          <w:b/>
          <w:color w:val="000000"/>
          <w:sz w:val="24"/>
          <w:shd w:val="clear" w:color="auto" w:fill="FFFFFF"/>
        </w:rPr>
        <w:t>投标人</w:t>
      </w:r>
      <w:bookmarkEnd w:id="3"/>
      <w:bookmarkEnd w:id="4"/>
      <w:r>
        <w:rPr>
          <w:rFonts w:ascii="仿宋" w:eastAsia="仿宋" w:hAnsi="仿宋" w:cs="宋体" w:hint="eastAsia"/>
          <w:b/>
          <w:bCs/>
          <w:sz w:val="24"/>
        </w:rPr>
        <w:t>应出具招标文件要求的证明材料给予证明，否则评标时不予认可</w:t>
      </w:r>
      <w:r>
        <w:rPr>
          <w:rFonts w:ascii="仿宋" w:eastAsia="仿宋" w:hAnsi="仿宋" w:cs="宋体" w:hint="eastAsia"/>
          <w:sz w:val="24"/>
        </w:rPr>
        <w:t>。</w:t>
      </w:r>
      <w:r>
        <w:rPr>
          <w:rFonts w:ascii="仿宋" w:eastAsia="仿宋" w:hAnsi="仿宋" w:cs="宋体" w:hint="eastAsia"/>
          <w:b/>
          <w:color w:val="000000"/>
          <w:sz w:val="24"/>
          <w:shd w:val="clear" w:color="auto" w:fill="FFFFFF"/>
        </w:rPr>
        <w:t>投标人</w:t>
      </w:r>
      <w:r>
        <w:rPr>
          <w:rFonts w:ascii="仿宋" w:eastAsia="仿宋" w:hAnsi="仿宋" w:cs="宋体" w:hint="eastAsia"/>
          <w:b/>
          <w:bCs/>
          <w:sz w:val="24"/>
        </w:rPr>
        <w:t>应对提交的证明材料真实性负责，</w:t>
      </w:r>
      <w:r>
        <w:rPr>
          <w:rFonts w:ascii="仿宋" w:eastAsia="仿宋" w:hAnsi="仿宋" w:cs="宋体" w:hint="eastAsia"/>
          <w:sz w:val="24"/>
        </w:rPr>
        <w:t>提交证明材料不真实的，应承担相应的法律责任。</w:t>
      </w:r>
      <w:bookmarkEnd w:id="2"/>
    </w:p>
    <w:bookmarkEnd w:id="1"/>
    <w:p w:rsidR="000942D6" w:rsidRDefault="000942D6" w:rsidP="000942D6">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0942D6" w:rsidRDefault="000942D6" w:rsidP="000942D6">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（所投型号必须与医疗器械注册证书上的型号一致，否则将导致投标无效）</w:t>
      </w:r>
    </w:p>
    <w:p w:rsidR="000942D6" w:rsidRDefault="000942D6" w:rsidP="000942D6">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0942D6" w:rsidRDefault="000942D6" w:rsidP="000942D6">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0942D6" w:rsidRDefault="000942D6" w:rsidP="000942D6">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w:t>
      </w:r>
      <w:r>
        <w:rPr>
          <w:rFonts w:ascii="仿宋" w:eastAsia="仿宋" w:hAnsi="仿宋" w:hint="eastAsia"/>
          <w:sz w:val="24"/>
        </w:rPr>
        <w:lastRenderedPageBreak/>
        <w:t>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0942D6" w:rsidRDefault="000942D6" w:rsidP="000942D6">
      <w:pPr>
        <w:tabs>
          <w:tab w:val="left" w:pos="420"/>
        </w:tabs>
        <w:spacing w:line="360" w:lineRule="auto"/>
        <w:rPr>
          <w:rFonts w:ascii="仿宋" w:eastAsia="仿宋" w:hAnsi="仿宋"/>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0942D6" w:rsidRDefault="000942D6" w:rsidP="000942D6">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0942D6" w:rsidRDefault="000942D6" w:rsidP="000942D6">
      <w:pPr>
        <w:spacing w:line="360" w:lineRule="auto"/>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34"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4"/>
        <w:gridCol w:w="1080"/>
        <w:gridCol w:w="4030"/>
        <w:gridCol w:w="1170"/>
        <w:gridCol w:w="1326"/>
      </w:tblGrid>
      <w:tr w:rsidR="000942D6" w:rsidTr="00895E8A">
        <w:trPr>
          <w:trHeight w:val="57"/>
        </w:trPr>
        <w:tc>
          <w:tcPr>
            <w:tcW w:w="567" w:type="pct"/>
            <w:shd w:val="clear" w:color="auto" w:fill="auto"/>
            <w:vAlign w:val="center"/>
          </w:tcPr>
          <w:p w:rsidR="000942D6" w:rsidRDefault="000942D6" w:rsidP="00895E8A">
            <w:pPr>
              <w:widowControl/>
              <w:jc w:val="center"/>
              <w:rPr>
                <w:rFonts w:ascii="仿宋" w:eastAsia="仿宋" w:hAnsi="仿宋"/>
                <w:b/>
                <w:sz w:val="24"/>
              </w:rPr>
            </w:pPr>
            <w:proofErr w:type="gramStart"/>
            <w:r>
              <w:rPr>
                <w:rFonts w:ascii="仿宋" w:eastAsia="仿宋" w:hAnsi="仿宋" w:hint="eastAsia"/>
                <w:b/>
                <w:sz w:val="24"/>
              </w:rPr>
              <w:t>包号</w:t>
            </w:r>
            <w:proofErr w:type="gramEnd"/>
          </w:p>
        </w:tc>
        <w:tc>
          <w:tcPr>
            <w:tcW w:w="629" w:type="pct"/>
            <w:vAlign w:val="center"/>
          </w:tcPr>
          <w:p w:rsidR="000942D6" w:rsidRDefault="000942D6" w:rsidP="00895E8A">
            <w:pPr>
              <w:widowControl/>
              <w:jc w:val="center"/>
              <w:rPr>
                <w:rFonts w:ascii="仿宋" w:eastAsia="仿宋" w:hAnsi="仿宋"/>
                <w:b/>
                <w:sz w:val="24"/>
              </w:rPr>
            </w:pPr>
            <w:r>
              <w:rPr>
                <w:rFonts w:ascii="仿宋" w:eastAsia="仿宋" w:hAnsi="仿宋" w:hint="eastAsia"/>
                <w:b/>
                <w:sz w:val="24"/>
              </w:rPr>
              <w:t>品目号</w:t>
            </w:r>
          </w:p>
        </w:tc>
        <w:tc>
          <w:tcPr>
            <w:tcW w:w="2348" w:type="pct"/>
            <w:shd w:val="clear" w:color="000000" w:fill="FFFFFF"/>
            <w:vAlign w:val="center"/>
          </w:tcPr>
          <w:p w:rsidR="000942D6" w:rsidRDefault="000942D6" w:rsidP="00895E8A">
            <w:pPr>
              <w:widowControl/>
              <w:jc w:val="center"/>
              <w:rPr>
                <w:rFonts w:ascii="仿宋" w:eastAsia="仿宋" w:hAnsi="仿宋"/>
                <w:b/>
                <w:sz w:val="24"/>
              </w:rPr>
            </w:pPr>
            <w:r>
              <w:rPr>
                <w:rFonts w:ascii="仿宋" w:eastAsia="仿宋" w:hAnsi="仿宋" w:hint="eastAsia"/>
                <w:b/>
                <w:sz w:val="24"/>
              </w:rPr>
              <w:t>标的名称</w:t>
            </w:r>
          </w:p>
        </w:tc>
        <w:tc>
          <w:tcPr>
            <w:tcW w:w="682" w:type="pct"/>
            <w:shd w:val="clear" w:color="000000" w:fill="FFFFFF"/>
            <w:vAlign w:val="center"/>
          </w:tcPr>
          <w:p w:rsidR="000942D6" w:rsidRDefault="000942D6" w:rsidP="00895E8A">
            <w:pPr>
              <w:widowControl/>
              <w:jc w:val="center"/>
              <w:rPr>
                <w:rFonts w:ascii="仿宋" w:eastAsia="仿宋" w:hAnsi="仿宋"/>
                <w:b/>
                <w:sz w:val="24"/>
              </w:rPr>
            </w:pPr>
            <w:r>
              <w:rPr>
                <w:rFonts w:ascii="仿宋" w:eastAsia="仿宋" w:hAnsi="仿宋"/>
                <w:b/>
                <w:sz w:val="24"/>
              </w:rPr>
              <w:t>数量</w:t>
            </w:r>
          </w:p>
          <w:p w:rsidR="000942D6" w:rsidRDefault="000942D6" w:rsidP="00895E8A">
            <w:pPr>
              <w:widowControl/>
              <w:jc w:val="center"/>
              <w:rPr>
                <w:rFonts w:ascii="仿宋" w:eastAsia="仿宋" w:hAnsi="仿宋"/>
                <w:b/>
                <w:sz w:val="24"/>
              </w:rPr>
            </w:pPr>
            <w:r>
              <w:rPr>
                <w:rFonts w:ascii="仿宋" w:eastAsia="仿宋" w:hAnsi="仿宋"/>
                <w:b/>
                <w:sz w:val="24"/>
              </w:rPr>
              <w:t>（台</w:t>
            </w:r>
            <w:r>
              <w:rPr>
                <w:rFonts w:ascii="仿宋" w:eastAsia="仿宋" w:hAnsi="仿宋" w:hint="eastAsia"/>
                <w:b/>
                <w:sz w:val="24"/>
              </w:rPr>
              <w:t>/套</w:t>
            </w:r>
            <w:r>
              <w:rPr>
                <w:rFonts w:ascii="仿宋" w:eastAsia="仿宋" w:hAnsi="仿宋"/>
                <w:b/>
                <w:sz w:val="24"/>
              </w:rPr>
              <w:t>）</w:t>
            </w:r>
          </w:p>
        </w:tc>
        <w:tc>
          <w:tcPr>
            <w:tcW w:w="773" w:type="pct"/>
            <w:shd w:val="clear" w:color="000000" w:fill="FFFFFF"/>
            <w:vAlign w:val="center"/>
          </w:tcPr>
          <w:p w:rsidR="000942D6" w:rsidRDefault="000942D6" w:rsidP="00895E8A">
            <w:pPr>
              <w:widowControl/>
              <w:jc w:val="center"/>
              <w:rPr>
                <w:rFonts w:ascii="仿宋" w:eastAsia="仿宋" w:hAnsi="仿宋"/>
                <w:b/>
                <w:sz w:val="24"/>
              </w:rPr>
            </w:pPr>
            <w:r>
              <w:rPr>
                <w:rFonts w:ascii="仿宋" w:eastAsia="仿宋" w:hAnsi="仿宋" w:hint="eastAsia"/>
                <w:b/>
                <w:sz w:val="24"/>
              </w:rPr>
              <w:t>是否接受进口产品</w:t>
            </w:r>
          </w:p>
        </w:tc>
      </w:tr>
      <w:tr w:rsidR="000942D6" w:rsidTr="00895E8A">
        <w:trPr>
          <w:trHeight w:val="57"/>
        </w:trPr>
        <w:tc>
          <w:tcPr>
            <w:tcW w:w="567" w:type="pct"/>
            <w:vMerge w:val="restart"/>
            <w:shd w:val="clear" w:color="auto" w:fill="auto"/>
            <w:vAlign w:val="center"/>
          </w:tcPr>
          <w:p w:rsidR="000942D6" w:rsidRDefault="000942D6" w:rsidP="00895E8A">
            <w:pPr>
              <w:contextualSpacing/>
              <w:jc w:val="center"/>
              <w:rPr>
                <w:rFonts w:ascii="仿宋" w:eastAsia="仿宋" w:hAnsi="仿宋"/>
                <w:sz w:val="24"/>
              </w:rPr>
            </w:pPr>
            <w:r>
              <w:rPr>
                <w:rFonts w:ascii="仿宋" w:eastAsia="仿宋" w:hAnsi="仿宋" w:hint="eastAsia"/>
                <w:sz w:val="24"/>
              </w:rPr>
              <w:t>1</w:t>
            </w:r>
          </w:p>
        </w:tc>
        <w:tc>
          <w:tcPr>
            <w:tcW w:w="629" w:type="pct"/>
            <w:vAlign w:val="center"/>
          </w:tcPr>
          <w:p w:rsidR="000942D6" w:rsidRDefault="000942D6" w:rsidP="00895E8A">
            <w:pPr>
              <w:widowControl/>
              <w:contextualSpacing/>
              <w:jc w:val="center"/>
              <w:rPr>
                <w:rFonts w:ascii="仿宋" w:eastAsia="仿宋" w:hAnsi="仿宋" w:cs="宋体"/>
                <w:kern w:val="0"/>
                <w:sz w:val="24"/>
              </w:rPr>
            </w:pPr>
            <w:r>
              <w:rPr>
                <w:rFonts w:ascii="仿宋" w:eastAsia="仿宋" w:hAnsi="仿宋" w:cs="宋体" w:hint="eastAsia"/>
                <w:kern w:val="0"/>
                <w:sz w:val="24"/>
              </w:rPr>
              <w:t>1-1</w:t>
            </w:r>
          </w:p>
        </w:tc>
        <w:tc>
          <w:tcPr>
            <w:tcW w:w="2348" w:type="pct"/>
            <w:shd w:val="clear" w:color="000000" w:fill="FFFFFF"/>
            <w:vAlign w:val="center"/>
          </w:tcPr>
          <w:p w:rsidR="000942D6" w:rsidRDefault="000942D6" w:rsidP="00895E8A">
            <w:pPr>
              <w:widowControl/>
              <w:contextualSpacing/>
              <w:jc w:val="center"/>
              <w:rPr>
                <w:rFonts w:ascii="仿宋" w:eastAsia="仿宋" w:hAnsi="仿宋" w:cs="宋体"/>
                <w:kern w:val="0"/>
                <w:sz w:val="24"/>
              </w:rPr>
            </w:pPr>
            <w:r>
              <w:rPr>
                <w:rFonts w:ascii="仿宋" w:eastAsia="仿宋" w:hAnsi="仿宋" w:cs="宋体" w:hint="eastAsia"/>
                <w:kern w:val="0"/>
                <w:sz w:val="24"/>
              </w:rPr>
              <w:t>气压弹道式体外冲击波治疗仪</w:t>
            </w:r>
          </w:p>
        </w:tc>
        <w:tc>
          <w:tcPr>
            <w:tcW w:w="682" w:type="pct"/>
            <w:shd w:val="clear" w:color="000000" w:fill="FFFFFF"/>
            <w:vAlign w:val="center"/>
          </w:tcPr>
          <w:p w:rsidR="000942D6" w:rsidRDefault="000942D6" w:rsidP="00895E8A">
            <w:pPr>
              <w:widowControl/>
              <w:contextualSpacing/>
              <w:jc w:val="center"/>
              <w:rPr>
                <w:rFonts w:ascii="仿宋" w:eastAsia="仿宋" w:hAnsi="仿宋" w:cs="宋体"/>
                <w:kern w:val="0"/>
                <w:sz w:val="24"/>
              </w:rPr>
            </w:pPr>
            <w:r>
              <w:rPr>
                <w:rFonts w:ascii="仿宋" w:eastAsia="仿宋" w:hAnsi="仿宋" w:cs="宋体" w:hint="eastAsia"/>
                <w:kern w:val="0"/>
                <w:sz w:val="24"/>
              </w:rPr>
              <w:t>1</w:t>
            </w:r>
          </w:p>
        </w:tc>
        <w:tc>
          <w:tcPr>
            <w:tcW w:w="773" w:type="pct"/>
            <w:shd w:val="clear" w:color="000000" w:fill="FFFFFF"/>
            <w:vAlign w:val="center"/>
          </w:tcPr>
          <w:p w:rsidR="000942D6" w:rsidRDefault="000942D6" w:rsidP="00895E8A">
            <w:pPr>
              <w:jc w:val="center"/>
              <w:rPr>
                <w:rFonts w:ascii="仿宋" w:eastAsia="仿宋" w:hAnsi="仿宋"/>
              </w:rPr>
            </w:pPr>
            <w:r>
              <w:rPr>
                <w:rFonts w:ascii="仿宋" w:eastAsia="仿宋" w:hAnsi="仿宋" w:hint="eastAsia"/>
                <w:sz w:val="24"/>
              </w:rPr>
              <w:t>否</w:t>
            </w:r>
          </w:p>
        </w:tc>
      </w:tr>
      <w:tr w:rsidR="000942D6" w:rsidTr="00895E8A">
        <w:trPr>
          <w:trHeight w:val="57"/>
        </w:trPr>
        <w:tc>
          <w:tcPr>
            <w:tcW w:w="567" w:type="pct"/>
            <w:vMerge/>
            <w:shd w:val="clear" w:color="auto" w:fill="auto"/>
            <w:vAlign w:val="center"/>
          </w:tcPr>
          <w:p w:rsidR="000942D6" w:rsidRDefault="000942D6" w:rsidP="00895E8A">
            <w:pPr>
              <w:contextualSpacing/>
              <w:jc w:val="center"/>
              <w:rPr>
                <w:rFonts w:ascii="仿宋" w:eastAsia="仿宋" w:hAnsi="仿宋"/>
                <w:sz w:val="24"/>
              </w:rPr>
            </w:pPr>
          </w:p>
        </w:tc>
        <w:tc>
          <w:tcPr>
            <w:tcW w:w="629" w:type="pct"/>
            <w:vAlign w:val="center"/>
          </w:tcPr>
          <w:p w:rsidR="000942D6" w:rsidRDefault="000942D6" w:rsidP="00895E8A">
            <w:pPr>
              <w:widowControl/>
              <w:contextualSpacing/>
              <w:jc w:val="center"/>
              <w:rPr>
                <w:rFonts w:ascii="仿宋" w:eastAsia="仿宋" w:hAnsi="仿宋" w:cs="宋体"/>
                <w:kern w:val="0"/>
                <w:sz w:val="24"/>
              </w:rPr>
            </w:pPr>
            <w:r>
              <w:rPr>
                <w:rFonts w:ascii="仿宋" w:eastAsia="仿宋" w:hAnsi="仿宋" w:cs="宋体" w:hint="eastAsia"/>
                <w:kern w:val="0"/>
                <w:sz w:val="24"/>
              </w:rPr>
              <w:t>1-2</w:t>
            </w:r>
          </w:p>
        </w:tc>
        <w:tc>
          <w:tcPr>
            <w:tcW w:w="2348" w:type="pct"/>
            <w:shd w:val="clear" w:color="000000" w:fill="FFFFFF"/>
            <w:vAlign w:val="center"/>
          </w:tcPr>
          <w:p w:rsidR="000942D6" w:rsidRDefault="000942D6" w:rsidP="00895E8A">
            <w:pPr>
              <w:widowControl/>
              <w:contextualSpacing/>
              <w:jc w:val="center"/>
              <w:rPr>
                <w:rFonts w:ascii="仿宋" w:eastAsia="仿宋" w:hAnsi="仿宋" w:cs="宋体"/>
                <w:kern w:val="0"/>
                <w:sz w:val="24"/>
              </w:rPr>
            </w:pPr>
            <w:r>
              <w:rPr>
                <w:rFonts w:ascii="仿宋" w:eastAsia="仿宋" w:hAnsi="仿宋" w:cs="宋体" w:hint="eastAsia"/>
                <w:kern w:val="0"/>
                <w:sz w:val="24"/>
              </w:rPr>
              <w:t>手术用头架及软轴</w:t>
            </w:r>
            <w:proofErr w:type="gramStart"/>
            <w:r>
              <w:rPr>
                <w:rFonts w:ascii="仿宋" w:eastAsia="仿宋" w:hAnsi="仿宋" w:cs="宋体" w:hint="eastAsia"/>
                <w:kern w:val="0"/>
                <w:sz w:val="24"/>
              </w:rPr>
              <w:t>牵开器</w:t>
            </w:r>
            <w:proofErr w:type="gramEnd"/>
          </w:p>
        </w:tc>
        <w:tc>
          <w:tcPr>
            <w:tcW w:w="682" w:type="pct"/>
            <w:shd w:val="clear" w:color="000000" w:fill="FFFFFF"/>
            <w:vAlign w:val="center"/>
          </w:tcPr>
          <w:p w:rsidR="000942D6" w:rsidRDefault="000942D6" w:rsidP="00895E8A">
            <w:pPr>
              <w:widowControl/>
              <w:contextualSpacing/>
              <w:jc w:val="center"/>
              <w:rPr>
                <w:rFonts w:ascii="仿宋" w:eastAsia="仿宋" w:hAnsi="仿宋" w:cs="宋体"/>
                <w:kern w:val="0"/>
                <w:sz w:val="24"/>
              </w:rPr>
            </w:pPr>
            <w:r>
              <w:rPr>
                <w:rFonts w:ascii="仿宋" w:eastAsia="仿宋" w:hAnsi="仿宋" w:cs="宋体" w:hint="eastAsia"/>
                <w:kern w:val="0"/>
                <w:sz w:val="24"/>
              </w:rPr>
              <w:t>1</w:t>
            </w:r>
          </w:p>
        </w:tc>
        <w:tc>
          <w:tcPr>
            <w:tcW w:w="773" w:type="pct"/>
            <w:shd w:val="clear" w:color="000000" w:fill="FFFFFF"/>
            <w:vAlign w:val="center"/>
          </w:tcPr>
          <w:p w:rsidR="000942D6" w:rsidRDefault="000942D6" w:rsidP="00895E8A">
            <w:pPr>
              <w:jc w:val="center"/>
              <w:rPr>
                <w:rFonts w:ascii="仿宋" w:eastAsia="仿宋" w:hAnsi="仿宋"/>
                <w:sz w:val="24"/>
              </w:rPr>
            </w:pPr>
            <w:r>
              <w:rPr>
                <w:rFonts w:ascii="仿宋" w:eastAsia="仿宋" w:hAnsi="仿宋" w:hint="eastAsia"/>
                <w:sz w:val="24"/>
              </w:rPr>
              <w:t>是</w:t>
            </w:r>
          </w:p>
        </w:tc>
      </w:tr>
      <w:tr w:rsidR="000942D6" w:rsidTr="00895E8A">
        <w:trPr>
          <w:trHeight w:val="57"/>
        </w:trPr>
        <w:tc>
          <w:tcPr>
            <w:tcW w:w="567" w:type="pct"/>
            <w:vMerge/>
            <w:shd w:val="clear" w:color="auto" w:fill="auto"/>
            <w:vAlign w:val="center"/>
          </w:tcPr>
          <w:p w:rsidR="000942D6" w:rsidRDefault="000942D6" w:rsidP="00895E8A">
            <w:pPr>
              <w:contextualSpacing/>
              <w:jc w:val="center"/>
              <w:rPr>
                <w:rFonts w:ascii="仿宋" w:eastAsia="仿宋" w:hAnsi="仿宋"/>
                <w:sz w:val="24"/>
              </w:rPr>
            </w:pPr>
          </w:p>
        </w:tc>
        <w:tc>
          <w:tcPr>
            <w:tcW w:w="629" w:type="pct"/>
            <w:vAlign w:val="center"/>
          </w:tcPr>
          <w:p w:rsidR="000942D6" w:rsidRDefault="000942D6" w:rsidP="00895E8A">
            <w:pPr>
              <w:widowControl/>
              <w:contextualSpacing/>
              <w:jc w:val="center"/>
              <w:rPr>
                <w:rFonts w:ascii="仿宋" w:eastAsia="仿宋" w:hAnsi="仿宋" w:cs="宋体"/>
                <w:kern w:val="0"/>
                <w:sz w:val="24"/>
              </w:rPr>
            </w:pPr>
            <w:r>
              <w:rPr>
                <w:rFonts w:ascii="仿宋" w:eastAsia="仿宋" w:hAnsi="仿宋" w:cs="宋体" w:hint="eastAsia"/>
                <w:kern w:val="0"/>
                <w:sz w:val="24"/>
              </w:rPr>
              <w:t>1-3</w:t>
            </w:r>
          </w:p>
        </w:tc>
        <w:tc>
          <w:tcPr>
            <w:tcW w:w="2348" w:type="pct"/>
            <w:shd w:val="clear" w:color="000000" w:fill="FFFFFF"/>
            <w:vAlign w:val="center"/>
          </w:tcPr>
          <w:p w:rsidR="000942D6" w:rsidRDefault="000942D6" w:rsidP="00895E8A">
            <w:pPr>
              <w:widowControl/>
              <w:contextualSpacing/>
              <w:jc w:val="center"/>
              <w:rPr>
                <w:rFonts w:ascii="仿宋" w:eastAsia="仿宋" w:hAnsi="仿宋" w:cs="宋体"/>
                <w:kern w:val="0"/>
                <w:sz w:val="24"/>
              </w:rPr>
            </w:pPr>
            <w:r>
              <w:rPr>
                <w:rFonts w:ascii="仿宋" w:eastAsia="仿宋" w:hAnsi="仿宋" w:cs="宋体" w:hint="eastAsia"/>
                <w:kern w:val="0"/>
                <w:sz w:val="24"/>
              </w:rPr>
              <w:t>射频消融治疗仪</w:t>
            </w:r>
          </w:p>
        </w:tc>
        <w:tc>
          <w:tcPr>
            <w:tcW w:w="682" w:type="pct"/>
            <w:shd w:val="clear" w:color="000000" w:fill="FFFFFF"/>
            <w:vAlign w:val="center"/>
          </w:tcPr>
          <w:p w:rsidR="000942D6" w:rsidRDefault="000942D6" w:rsidP="00895E8A">
            <w:pPr>
              <w:widowControl/>
              <w:contextualSpacing/>
              <w:jc w:val="center"/>
              <w:rPr>
                <w:rFonts w:ascii="仿宋" w:eastAsia="仿宋" w:hAnsi="仿宋" w:cs="宋体"/>
                <w:kern w:val="0"/>
                <w:sz w:val="24"/>
              </w:rPr>
            </w:pPr>
            <w:r>
              <w:rPr>
                <w:rFonts w:ascii="仿宋" w:eastAsia="仿宋" w:hAnsi="仿宋" w:cs="宋体" w:hint="eastAsia"/>
                <w:kern w:val="0"/>
                <w:sz w:val="24"/>
              </w:rPr>
              <w:t>1</w:t>
            </w:r>
          </w:p>
        </w:tc>
        <w:tc>
          <w:tcPr>
            <w:tcW w:w="773" w:type="pct"/>
            <w:shd w:val="clear" w:color="000000" w:fill="FFFFFF"/>
            <w:vAlign w:val="center"/>
          </w:tcPr>
          <w:p w:rsidR="000942D6" w:rsidRDefault="000942D6" w:rsidP="00895E8A">
            <w:pPr>
              <w:jc w:val="center"/>
              <w:rPr>
                <w:rFonts w:ascii="仿宋" w:eastAsia="仿宋" w:hAnsi="仿宋"/>
                <w:sz w:val="24"/>
              </w:rPr>
            </w:pPr>
            <w:r>
              <w:rPr>
                <w:rFonts w:ascii="仿宋" w:eastAsia="仿宋" w:hAnsi="仿宋" w:hint="eastAsia"/>
                <w:sz w:val="24"/>
              </w:rPr>
              <w:t>是</w:t>
            </w:r>
          </w:p>
        </w:tc>
      </w:tr>
      <w:tr w:rsidR="000942D6" w:rsidTr="00895E8A">
        <w:trPr>
          <w:trHeight w:val="57"/>
        </w:trPr>
        <w:tc>
          <w:tcPr>
            <w:tcW w:w="567" w:type="pct"/>
            <w:vMerge/>
            <w:shd w:val="clear" w:color="auto" w:fill="auto"/>
            <w:vAlign w:val="center"/>
          </w:tcPr>
          <w:p w:rsidR="000942D6" w:rsidRDefault="000942D6" w:rsidP="00895E8A">
            <w:pPr>
              <w:contextualSpacing/>
              <w:jc w:val="center"/>
              <w:rPr>
                <w:rFonts w:ascii="仿宋" w:eastAsia="仿宋" w:hAnsi="仿宋"/>
                <w:sz w:val="24"/>
              </w:rPr>
            </w:pPr>
          </w:p>
        </w:tc>
        <w:tc>
          <w:tcPr>
            <w:tcW w:w="629" w:type="pct"/>
            <w:vAlign w:val="center"/>
          </w:tcPr>
          <w:p w:rsidR="000942D6" w:rsidRDefault="000942D6" w:rsidP="00895E8A">
            <w:pPr>
              <w:widowControl/>
              <w:contextualSpacing/>
              <w:jc w:val="center"/>
              <w:rPr>
                <w:rFonts w:ascii="仿宋" w:eastAsia="仿宋" w:hAnsi="仿宋" w:cs="宋体"/>
                <w:kern w:val="0"/>
                <w:sz w:val="24"/>
              </w:rPr>
            </w:pPr>
            <w:r>
              <w:rPr>
                <w:rFonts w:ascii="仿宋" w:eastAsia="仿宋" w:hAnsi="仿宋" w:cs="宋体" w:hint="eastAsia"/>
                <w:kern w:val="0"/>
                <w:sz w:val="24"/>
              </w:rPr>
              <w:t>1-4</w:t>
            </w:r>
          </w:p>
        </w:tc>
        <w:tc>
          <w:tcPr>
            <w:tcW w:w="2348" w:type="pct"/>
            <w:shd w:val="clear" w:color="000000" w:fill="FFFFFF"/>
            <w:vAlign w:val="center"/>
          </w:tcPr>
          <w:p w:rsidR="000942D6" w:rsidRDefault="000942D6" w:rsidP="00895E8A">
            <w:pPr>
              <w:widowControl/>
              <w:contextualSpacing/>
              <w:jc w:val="center"/>
              <w:rPr>
                <w:rFonts w:ascii="仿宋" w:eastAsia="仿宋" w:hAnsi="仿宋" w:cs="宋体"/>
                <w:kern w:val="0"/>
                <w:sz w:val="24"/>
              </w:rPr>
            </w:pPr>
            <w:r>
              <w:rPr>
                <w:rFonts w:ascii="仿宋" w:eastAsia="仿宋" w:hAnsi="仿宋" w:cs="宋体" w:hint="eastAsia"/>
                <w:kern w:val="0"/>
                <w:sz w:val="24"/>
              </w:rPr>
              <w:t>肾动脉射频消融仪</w:t>
            </w:r>
          </w:p>
        </w:tc>
        <w:tc>
          <w:tcPr>
            <w:tcW w:w="682" w:type="pct"/>
            <w:shd w:val="clear" w:color="000000" w:fill="FFFFFF"/>
            <w:vAlign w:val="center"/>
          </w:tcPr>
          <w:p w:rsidR="000942D6" w:rsidRDefault="000942D6" w:rsidP="00895E8A">
            <w:pPr>
              <w:widowControl/>
              <w:contextualSpacing/>
              <w:jc w:val="center"/>
              <w:rPr>
                <w:rFonts w:ascii="仿宋" w:eastAsia="仿宋" w:hAnsi="仿宋" w:cs="宋体"/>
                <w:kern w:val="0"/>
                <w:sz w:val="24"/>
              </w:rPr>
            </w:pPr>
            <w:r>
              <w:rPr>
                <w:rFonts w:ascii="仿宋" w:eastAsia="仿宋" w:hAnsi="仿宋" w:cs="宋体" w:hint="eastAsia"/>
                <w:kern w:val="0"/>
                <w:sz w:val="24"/>
              </w:rPr>
              <w:t>1</w:t>
            </w:r>
          </w:p>
        </w:tc>
        <w:tc>
          <w:tcPr>
            <w:tcW w:w="773" w:type="pct"/>
            <w:shd w:val="clear" w:color="000000" w:fill="FFFFFF"/>
            <w:vAlign w:val="center"/>
          </w:tcPr>
          <w:p w:rsidR="000942D6" w:rsidRDefault="000942D6" w:rsidP="00895E8A">
            <w:pPr>
              <w:jc w:val="center"/>
              <w:rPr>
                <w:rFonts w:ascii="仿宋" w:eastAsia="仿宋" w:hAnsi="仿宋"/>
                <w:sz w:val="24"/>
              </w:rPr>
            </w:pPr>
            <w:r>
              <w:rPr>
                <w:rFonts w:ascii="仿宋" w:eastAsia="仿宋" w:hAnsi="仿宋" w:hint="eastAsia"/>
                <w:sz w:val="24"/>
              </w:rPr>
              <w:t>是</w:t>
            </w:r>
          </w:p>
        </w:tc>
      </w:tr>
    </w:tbl>
    <w:p w:rsidR="000942D6" w:rsidRDefault="000942D6" w:rsidP="000942D6">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0942D6" w:rsidRDefault="000942D6" w:rsidP="000942D6">
      <w:pPr>
        <w:tabs>
          <w:tab w:val="left" w:pos="900"/>
        </w:tabs>
        <w:spacing w:beforeLines="50" w:before="156"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合同签订后90天内。</w:t>
      </w:r>
    </w:p>
    <w:p w:rsidR="000942D6" w:rsidRDefault="000942D6" w:rsidP="000942D6">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2.采购项目（标的）交付的地点：首都医科大学附属北京朝阳医院指定地点。</w:t>
      </w:r>
    </w:p>
    <w:p w:rsidR="000942D6" w:rsidRDefault="000942D6" w:rsidP="000942D6">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0942D6" w:rsidRDefault="000942D6" w:rsidP="000942D6">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p>
    <w:p w:rsidR="000942D6" w:rsidRDefault="000942D6" w:rsidP="000942D6">
      <w:pPr>
        <w:pStyle w:val="a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1.投标人应保证在质量保证期内提供投标货物专用的软件和相应数据库资料的免费升级服务。（如果有）</w:t>
      </w:r>
    </w:p>
    <w:p w:rsidR="000942D6" w:rsidRDefault="000942D6" w:rsidP="000942D6">
      <w:pPr>
        <w:pStyle w:val="a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0942D6" w:rsidRDefault="000942D6" w:rsidP="000942D6">
      <w:pPr>
        <w:pStyle w:val="a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3.投标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和增值税等（若有），以及所有根据合同或其它原因应由投标人支付的税金和其它应缴的费用，以及可合理推断的责任和义务。还要考虑到合同中可能出现的索赔和变更。</w:t>
      </w:r>
    </w:p>
    <w:p w:rsidR="000942D6" w:rsidRDefault="000942D6" w:rsidP="000942D6">
      <w:pPr>
        <w:spacing w:line="360" w:lineRule="auto"/>
        <w:rPr>
          <w:rFonts w:ascii="仿宋" w:eastAsia="仿宋" w:hAnsi="仿宋" w:cs="等线"/>
          <w:b/>
          <w:bCs/>
          <w:sz w:val="24"/>
          <w:lang w:val="zh-TW"/>
        </w:rPr>
      </w:pPr>
      <w:r>
        <w:rPr>
          <w:rFonts w:ascii="仿宋" w:eastAsia="仿宋" w:hAnsi="仿宋" w:cs="等线"/>
          <w:b/>
          <w:bCs/>
          <w:sz w:val="24"/>
          <w:lang w:val="zh-TW" w:eastAsia="zh-TW"/>
        </w:rPr>
        <w:lastRenderedPageBreak/>
        <w:t>（二）采购标的需满足的服务期限要求</w:t>
      </w:r>
    </w:p>
    <w:p w:rsidR="000942D6" w:rsidRDefault="000942D6" w:rsidP="000942D6">
      <w:pPr>
        <w:tabs>
          <w:tab w:val="left" w:pos="900"/>
        </w:tabs>
        <w:spacing w:beforeLines="50" w:before="156" w:line="360" w:lineRule="auto"/>
        <w:jc w:val="left"/>
        <w:rPr>
          <w:rFonts w:ascii="仿宋" w:eastAsia="仿宋" w:hAnsi="仿宋"/>
          <w:sz w:val="24"/>
        </w:rPr>
      </w:pPr>
      <w:r>
        <w:rPr>
          <w:rFonts w:ascii="仿宋" w:eastAsia="仿宋" w:hAnsi="仿宋" w:hint="eastAsia"/>
          <w:sz w:val="24"/>
        </w:rPr>
        <w:t>1.质量保证期（免费保修期）及服务要求：本项目所供设备的质量保证期详见每包技术要求中。保修期后，配件费用按成本价收取费用，免人工费。</w:t>
      </w:r>
    </w:p>
    <w:p w:rsidR="000942D6" w:rsidRDefault="000942D6" w:rsidP="000942D6">
      <w:pPr>
        <w:tabs>
          <w:tab w:val="left" w:pos="900"/>
        </w:tabs>
        <w:spacing w:beforeLines="50" w:before="156" w:line="360" w:lineRule="auto"/>
        <w:jc w:val="left"/>
        <w:rPr>
          <w:rFonts w:ascii="仿宋" w:eastAsia="仿宋" w:hAnsi="仿宋"/>
          <w:sz w:val="24"/>
        </w:rPr>
      </w:pPr>
      <w:r>
        <w:rPr>
          <w:rFonts w:ascii="仿宋" w:eastAsia="仿宋" w:hAnsi="仿宋" w:hint="eastAsia"/>
          <w:sz w:val="24"/>
        </w:rPr>
        <w:t>2.提供质量保证期（保修期）结束后，年度维保费用最高不超过合同金额5%的承诺函。</w:t>
      </w:r>
    </w:p>
    <w:p w:rsidR="000942D6" w:rsidRDefault="000942D6" w:rsidP="000942D6">
      <w:pPr>
        <w:tabs>
          <w:tab w:val="left" w:pos="900"/>
        </w:tabs>
        <w:spacing w:beforeLines="50" w:before="156" w:line="360" w:lineRule="auto"/>
        <w:jc w:val="left"/>
        <w:rPr>
          <w:rFonts w:ascii="仿宋" w:eastAsia="仿宋" w:hAnsi="仿宋"/>
          <w:sz w:val="24"/>
        </w:rPr>
      </w:pPr>
      <w:r>
        <w:rPr>
          <w:rFonts w:ascii="仿宋" w:eastAsia="仿宋" w:hAnsi="仿宋" w:hint="eastAsia"/>
          <w:sz w:val="24"/>
        </w:rPr>
        <w:t>3.本项目由投标人或设备原厂负责售后服务并做出售后服务承诺，提供原厂售后服务承诺函并加盖原厂公章。</w:t>
      </w:r>
    </w:p>
    <w:p w:rsidR="000942D6" w:rsidRDefault="000942D6" w:rsidP="000942D6">
      <w:pPr>
        <w:spacing w:beforeLines="50" w:before="156" w:line="360" w:lineRule="auto"/>
        <w:jc w:val="left"/>
        <w:rPr>
          <w:rFonts w:ascii="仿宋" w:eastAsia="仿宋" w:hAnsi="仿宋"/>
          <w:sz w:val="24"/>
        </w:rPr>
      </w:pPr>
      <w:r>
        <w:rPr>
          <w:rFonts w:ascii="仿宋" w:eastAsia="仿宋" w:hAnsi="仿宋" w:hint="eastAsia"/>
          <w:sz w:val="24"/>
        </w:rPr>
        <w:t>（1）负责设备的安装、调试和人员培训，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计划、培训内容、培训地点，培训方式、培训人次、培训时长及培训达到的效果（提供培训方案，方案中需详细培训记录，培训记录应有培训内容、参加人员（签字）、培训地点、培训时间以及操作人员考核情况等）。</w:t>
      </w:r>
    </w:p>
    <w:p w:rsidR="000942D6" w:rsidRDefault="000942D6" w:rsidP="000942D6">
      <w:pPr>
        <w:spacing w:beforeLines="50" w:before="156" w:line="360" w:lineRule="auto"/>
        <w:jc w:val="left"/>
        <w:rPr>
          <w:rFonts w:ascii="仿宋" w:eastAsia="仿宋" w:hAnsi="仿宋"/>
          <w:sz w:val="24"/>
        </w:rPr>
      </w:pPr>
      <w:r>
        <w:rPr>
          <w:rFonts w:ascii="仿宋" w:eastAsia="仿宋" w:hAnsi="仿宋" w:hint="eastAsia"/>
          <w:sz w:val="24"/>
        </w:rPr>
        <w:t>（2）服务和维修网点：</w:t>
      </w:r>
      <w:r>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联系人及电话、房产证明或租赁合同复印件并加盖公章；如投标人在项目所在地没有维修机构或网点的，须提供承诺函并加盖公章，承诺在</w:t>
      </w:r>
      <w:r>
        <w:rPr>
          <w:rFonts w:ascii="仿宋" w:eastAsia="仿宋" w:hAnsi="仿宋" w:hint="eastAsia"/>
          <w:sz w:val="24"/>
        </w:rPr>
        <w:t>签订合同后三个月</w:t>
      </w:r>
      <w:r>
        <w:rPr>
          <w:rFonts w:ascii="仿宋" w:eastAsia="仿宋" w:hAnsi="仿宋" w:hint="eastAsia"/>
          <w:bCs/>
          <w:sz w:val="24"/>
        </w:rPr>
        <w:t>内按要求在项目所在地设立维修机构或网点。</w:t>
      </w:r>
    </w:p>
    <w:p w:rsidR="000942D6" w:rsidRDefault="000942D6" w:rsidP="000942D6">
      <w:pPr>
        <w:spacing w:beforeLines="50" w:before="156" w:line="360" w:lineRule="auto"/>
        <w:jc w:val="left"/>
        <w:rPr>
          <w:rFonts w:ascii="仿宋" w:eastAsia="仿宋" w:hAnsi="仿宋"/>
          <w:sz w:val="24"/>
        </w:rPr>
      </w:pPr>
      <w:r>
        <w:rPr>
          <w:rFonts w:ascii="仿宋" w:eastAsia="仿宋" w:hAnsi="仿宋" w:hint="eastAsia"/>
          <w:sz w:val="24"/>
        </w:rPr>
        <w:t>（3）维修工程师：有专职的维修工程师≥3名（</w:t>
      </w:r>
      <w:r>
        <w:rPr>
          <w:rFonts w:ascii="仿宋" w:eastAsia="仿宋" w:hAnsi="仿宋" w:hint="eastAsia"/>
          <w:color w:val="000000" w:themeColor="text1"/>
          <w:sz w:val="24"/>
        </w:rPr>
        <w:t>提供专职维修工程师的名单、人员简历、职称证书、身份证复印件、劳动合同或</w:t>
      </w:r>
      <w:proofErr w:type="gramStart"/>
      <w:r>
        <w:rPr>
          <w:rFonts w:ascii="仿宋" w:eastAsia="仿宋" w:hAnsi="仿宋" w:hint="eastAsia"/>
          <w:color w:val="000000" w:themeColor="text1"/>
          <w:sz w:val="24"/>
        </w:rPr>
        <w:t>社保证明</w:t>
      </w:r>
      <w:proofErr w:type="gramEnd"/>
      <w:r>
        <w:rPr>
          <w:rFonts w:ascii="仿宋" w:eastAsia="仿宋" w:hAnsi="仿宋" w:hint="eastAsia"/>
          <w:color w:val="000000" w:themeColor="text1"/>
          <w:sz w:val="24"/>
        </w:rPr>
        <w:t>复印件并加盖投标人或原厂公章</w:t>
      </w:r>
      <w:r>
        <w:rPr>
          <w:rFonts w:ascii="仿宋" w:eastAsia="仿宋" w:hAnsi="仿宋" w:hint="eastAsia"/>
          <w:sz w:val="24"/>
        </w:rPr>
        <w:t>）。</w:t>
      </w:r>
    </w:p>
    <w:p w:rsidR="000942D6" w:rsidRDefault="000942D6" w:rsidP="000942D6">
      <w:pPr>
        <w:spacing w:beforeLines="50" w:before="156" w:line="360" w:lineRule="auto"/>
        <w:jc w:val="left"/>
        <w:rPr>
          <w:rFonts w:ascii="仿宋" w:eastAsia="仿宋" w:hAnsi="仿宋"/>
          <w:sz w:val="24"/>
        </w:rPr>
      </w:pPr>
      <w:r>
        <w:rPr>
          <w:rFonts w:ascii="仿宋" w:eastAsia="仿宋" w:hAnsi="仿宋" w:hint="eastAsia"/>
          <w:sz w:val="24"/>
        </w:rPr>
        <w:t>（4）维修响应速度：</w:t>
      </w:r>
    </w:p>
    <w:p w:rsidR="000942D6" w:rsidRDefault="000942D6" w:rsidP="000942D6">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两小时内做出维修方案决定；</w:t>
      </w:r>
    </w:p>
    <w:p w:rsidR="000942D6" w:rsidRDefault="000942D6" w:rsidP="000942D6">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如2小时内无法通过电话解决问题，维修人员必须在接到故障报告后8小时内到达医院；</w:t>
      </w:r>
      <w:r>
        <w:rPr>
          <w:rFonts w:ascii="仿宋" w:eastAsia="仿宋" w:hAnsi="仿宋"/>
          <w:sz w:val="24"/>
        </w:rPr>
        <w:t>出现故障时，如</w:t>
      </w:r>
      <w:r>
        <w:rPr>
          <w:rFonts w:ascii="仿宋" w:eastAsia="仿宋" w:hAnsi="仿宋" w:hint="eastAsia"/>
          <w:sz w:val="24"/>
        </w:rPr>
        <w:t>8</w:t>
      </w:r>
      <w:r>
        <w:rPr>
          <w:rFonts w:ascii="仿宋" w:eastAsia="仿宋" w:hAnsi="仿宋"/>
          <w:sz w:val="24"/>
        </w:rPr>
        <w:t>小时无法排除故障，免费提供备用设备。</w:t>
      </w:r>
    </w:p>
    <w:p w:rsidR="000942D6" w:rsidRDefault="000942D6" w:rsidP="000942D6">
      <w:pPr>
        <w:spacing w:beforeLines="50" w:before="156" w:line="360" w:lineRule="auto"/>
        <w:jc w:val="left"/>
        <w:rPr>
          <w:rFonts w:ascii="仿宋" w:eastAsia="仿宋" w:hAnsi="仿宋"/>
          <w:sz w:val="24"/>
        </w:rPr>
      </w:pPr>
      <w:r>
        <w:rPr>
          <w:rFonts w:ascii="仿宋" w:eastAsia="仿宋" w:hAnsi="仿宋" w:hint="eastAsia"/>
          <w:sz w:val="24"/>
        </w:rPr>
        <w:t>（5）保修期内的开机率：投标人保证开机率≥95%（按一年365天计算）。</w:t>
      </w:r>
    </w:p>
    <w:p w:rsidR="000942D6" w:rsidRDefault="000942D6" w:rsidP="000942D6">
      <w:pPr>
        <w:spacing w:beforeLines="50" w:before="156" w:line="360" w:lineRule="auto"/>
        <w:jc w:val="left"/>
        <w:rPr>
          <w:rFonts w:ascii="仿宋" w:eastAsia="仿宋" w:hAnsi="仿宋"/>
          <w:sz w:val="24"/>
        </w:rPr>
      </w:pPr>
      <w:r>
        <w:rPr>
          <w:rFonts w:ascii="仿宋" w:eastAsia="仿宋" w:hAnsi="仿宋" w:hint="eastAsia"/>
          <w:sz w:val="24"/>
        </w:rPr>
        <w:lastRenderedPageBreak/>
        <w:t>（6）保修期内，每季度对设备提供巡检、保养或预防性维护，每年对设备进行质控检测≥1次。</w:t>
      </w:r>
    </w:p>
    <w:p w:rsidR="000942D6" w:rsidRDefault="000942D6" w:rsidP="000942D6">
      <w:pPr>
        <w:spacing w:beforeLines="50" w:before="156" w:line="360" w:lineRule="auto"/>
        <w:jc w:val="left"/>
        <w:rPr>
          <w:rFonts w:ascii="仿宋" w:eastAsia="仿宋" w:hAnsi="仿宋"/>
          <w:sz w:val="24"/>
        </w:rPr>
      </w:pPr>
      <w:r>
        <w:rPr>
          <w:rFonts w:ascii="仿宋" w:eastAsia="仿宋" w:hAnsi="仿宋" w:hint="eastAsia"/>
          <w:sz w:val="24"/>
        </w:rPr>
        <w:t>（7）提供维修手册、软件等服务类资料。</w:t>
      </w:r>
    </w:p>
    <w:p w:rsidR="000942D6" w:rsidRDefault="000942D6" w:rsidP="000942D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）提供免费软件升级更新</w:t>
      </w:r>
      <w:r>
        <w:rPr>
          <w:rFonts w:ascii="仿宋" w:eastAsia="仿宋" w:hAnsi="仿宋" w:hint="eastAsia"/>
          <w:sz w:val="24"/>
        </w:rPr>
        <w:t>。</w:t>
      </w:r>
    </w:p>
    <w:p w:rsidR="000942D6" w:rsidRDefault="000942D6" w:rsidP="000942D6">
      <w:pPr>
        <w:spacing w:beforeLines="50" w:before="156" w:line="360" w:lineRule="auto"/>
        <w:jc w:val="left"/>
        <w:rPr>
          <w:rFonts w:ascii="仿宋" w:eastAsia="仿宋" w:hAnsi="仿宋"/>
          <w:sz w:val="24"/>
        </w:rPr>
      </w:pPr>
      <w:r>
        <w:rPr>
          <w:rFonts w:ascii="仿宋" w:eastAsia="仿宋" w:hAnsi="仿宋" w:hint="eastAsia"/>
          <w:sz w:val="24"/>
        </w:rPr>
        <w:t>4.</w:t>
      </w:r>
      <w:r>
        <w:rPr>
          <w:rFonts w:ascii="仿宋" w:eastAsia="仿宋" w:hAnsi="仿宋"/>
          <w:sz w:val="24"/>
        </w:rPr>
        <w:t>备件及技术服务。</w:t>
      </w:r>
    </w:p>
    <w:p w:rsidR="000942D6" w:rsidRDefault="000942D6" w:rsidP="000942D6">
      <w:pPr>
        <w:spacing w:beforeLines="50" w:before="156" w:line="360" w:lineRule="auto"/>
        <w:jc w:val="left"/>
        <w:rPr>
          <w:rFonts w:ascii="仿宋" w:eastAsia="仿宋" w:hAnsi="仿宋"/>
          <w:sz w:val="24"/>
        </w:rPr>
      </w:pPr>
      <w:r>
        <w:rPr>
          <w:rFonts w:ascii="仿宋" w:eastAsia="仿宋" w:hAnsi="仿宋"/>
          <w:sz w:val="24"/>
        </w:rPr>
        <w:t>（1）为保证设备正常运行，投标人或设备原厂</w:t>
      </w:r>
      <w:r>
        <w:rPr>
          <w:rFonts w:ascii="仿宋" w:eastAsia="仿宋" w:hAnsi="仿宋" w:hint="eastAsia"/>
          <w:sz w:val="24"/>
        </w:rPr>
        <w:t>需</w:t>
      </w:r>
      <w:r>
        <w:rPr>
          <w:rFonts w:ascii="仿宋" w:eastAsia="仿宋" w:hAnsi="仿宋"/>
          <w:sz w:val="24"/>
        </w:rPr>
        <w:t>在</w:t>
      </w:r>
      <w:r>
        <w:rPr>
          <w:rFonts w:ascii="仿宋" w:eastAsia="仿宋" w:hAnsi="仿宋" w:hint="eastAsia"/>
          <w:sz w:val="24"/>
        </w:rPr>
        <w:t>项目所在地</w:t>
      </w:r>
      <w:r>
        <w:rPr>
          <w:rFonts w:ascii="仿宋" w:eastAsia="仿宋" w:hAnsi="仿宋"/>
          <w:sz w:val="24"/>
        </w:rPr>
        <w:t>设</w:t>
      </w:r>
      <w:r>
        <w:rPr>
          <w:rFonts w:ascii="仿宋" w:eastAsia="仿宋" w:hAnsi="仿宋" w:hint="eastAsia"/>
          <w:sz w:val="24"/>
        </w:rPr>
        <w:t>立</w:t>
      </w:r>
      <w:r>
        <w:rPr>
          <w:rFonts w:ascii="仿宋" w:eastAsia="仿宋" w:hAnsi="仿宋"/>
          <w:sz w:val="24"/>
        </w:rPr>
        <w:t>备品备件库，存入所有必须的备件，并保证设备停产后不少于5年的供应期。</w:t>
      </w:r>
      <w:r>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Pr>
          <w:rFonts w:ascii="仿宋" w:eastAsia="仿宋" w:hAnsi="仿宋"/>
          <w:sz w:val="24"/>
        </w:rPr>
        <w:t>。</w:t>
      </w:r>
    </w:p>
    <w:p w:rsidR="000942D6" w:rsidRDefault="000942D6" w:rsidP="000942D6">
      <w:pPr>
        <w:spacing w:beforeLines="50" w:before="156" w:line="360" w:lineRule="auto"/>
        <w:jc w:val="left"/>
        <w:rPr>
          <w:rFonts w:ascii="仿宋" w:eastAsia="仿宋" w:hAnsi="仿宋"/>
          <w:sz w:val="24"/>
        </w:rPr>
      </w:pPr>
      <w:r>
        <w:rPr>
          <w:rFonts w:ascii="仿宋" w:eastAsia="仿宋" w:hAnsi="仿宋"/>
          <w:sz w:val="24"/>
        </w:rPr>
        <w:t>（2）应提供原厂维修配件明细表及报价单</w:t>
      </w:r>
      <w:r>
        <w:rPr>
          <w:rFonts w:ascii="仿宋" w:eastAsia="仿宋" w:hAnsi="仿宋" w:hint="eastAsia"/>
          <w:sz w:val="24"/>
        </w:rPr>
        <w:t>（</w:t>
      </w:r>
      <w:r>
        <w:rPr>
          <w:rFonts w:ascii="仿宋" w:eastAsia="仿宋" w:hAnsi="仿宋"/>
          <w:sz w:val="24"/>
        </w:rPr>
        <w:t>如提供公开信息渠道可查询到的，可免提供，但须注明查询方法及来源</w:t>
      </w:r>
      <w:r>
        <w:rPr>
          <w:rFonts w:ascii="仿宋" w:eastAsia="仿宋" w:hAnsi="仿宋" w:hint="eastAsia"/>
          <w:sz w:val="24"/>
        </w:rPr>
        <w:t>），加盖原厂公章。</w:t>
      </w:r>
    </w:p>
    <w:p w:rsidR="000942D6" w:rsidRDefault="000942D6" w:rsidP="000942D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3</w:t>
      </w:r>
      <w:r>
        <w:rPr>
          <w:rFonts w:ascii="仿宋" w:eastAsia="仿宋" w:hAnsi="仿宋"/>
          <w:sz w:val="24"/>
        </w:rPr>
        <w:t>）应免费开放数据接口，以便招标人将该设备与相关信息系统连接。如连接</w:t>
      </w:r>
      <w:proofErr w:type="gramStart"/>
      <w:r>
        <w:rPr>
          <w:rFonts w:ascii="仿宋" w:eastAsia="仿宋" w:hAnsi="仿宋"/>
          <w:sz w:val="24"/>
        </w:rPr>
        <w:t>需发生</w:t>
      </w:r>
      <w:proofErr w:type="gramEnd"/>
      <w:r>
        <w:rPr>
          <w:rFonts w:ascii="仿宋" w:eastAsia="仿宋" w:hAnsi="仿宋"/>
          <w:sz w:val="24"/>
        </w:rPr>
        <w:t>软件（含接口费）及硬件费用，其费用应含在投标报价内。</w:t>
      </w:r>
    </w:p>
    <w:p w:rsidR="000942D6" w:rsidRDefault="000942D6" w:rsidP="000942D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4</w:t>
      </w:r>
      <w:r>
        <w:rPr>
          <w:rFonts w:ascii="仿宋" w:eastAsia="仿宋" w:hAnsi="仿宋"/>
          <w:sz w:val="24"/>
        </w:rPr>
        <w:t>）安装完成后，由</w:t>
      </w:r>
      <w:r>
        <w:rPr>
          <w:rFonts w:ascii="仿宋" w:eastAsia="仿宋" w:hAnsi="仿宋" w:hint="eastAsia"/>
          <w:sz w:val="24"/>
        </w:rPr>
        <w:t>采购</w:t>
      </w:r>
      <w:r>
        <w:rPr>
          <w:rFonts w:ascii="仿宋" w:eastAsia="仿宋" w:hAnsi="仿宋"/>
          <w:sz w:val="24"/>
        </w:rPr>
        <w:t>人、当地质检部门及相关部门联合验收（如需要），达到本</w:t>
      </w:r>
      <w:r>
        <w:rPr>
          <w:rFonts w:ascii="仿宋" w:eastAsia="仿宋" w:hAnsi="仿宋" w:hint="eastAsia"/>
          <w:sz w:val="24"/>
        </w:rPr>
        <w:t>招标文件</w:t>
      </w:r>
      <w:r>
        <w:rPr>
          <w:rFonts w:ascii="仿宋" w:eastAsia="仿宋" w:hAnsi="仿宋"/>
          <w:sz w:val="24"/>
        </w:rPr>
        <w:t>中各项技术指标和原设备的产品标准，并满足安全使用防护要求的，方可验收合格。</w:t>
      </w:r>
    </w:p>
    <w:p w:rsidR="000942D6" w:rsidRDefault="000942D6" w:rsidP="000942D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5</w:t>
      </w:r>
      <w:r>
        <w:rPr>
          <w:rFonts w:ascii="仿宋" w:eastAsia="仿宋" w:hAnsi="仿宋"/>
          <w:sz w:val="24"/>
        </w:rPr>
        <w:t>）专用工具：如有专用工具，投标人应向</w:t>
      </w:r>
      <w:r>
        <w:rPr>
          <w:rFonts w:ascii="仿宋" w:eastAsia="仿宋" w:hAnsi="仿宋" w:hint="eastAsia"/>
          <w:sz w:val="24"/>
        </w:rPr>
        <w:t>采购</w:t>
      </w:r>
      <w:r>
        <w:rPr>
          <w:rFonts w:ascii="仿宋" w:eastAsia="仿宋" w:hAnsi="仿宋"/>
          <w:sz w:val="24"/>
        </w:rPr>
        <w:t>人提供设备使用及维护的专用工具。</w:t>
      </w:r>
    </w:p>
    <w:p w:rsidR="000942D6" w:rsidRDefault="000942D6" w:rsidP="000942D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6</w:t>
      </w:r>
      <w:r>
        <w:rPr>
          <w:rFonts w:ascii="仿宋" w:eastAsia="仿宋" w:hAnsi="仿宋"/>
          <w:sz w:val="24"/>
        </w:rPr>
        <w:t>）资料：</w:t>
      </w:r>
    </w:p>
    <w:p w:rsidR="000942D6" w:rsidRDefault="000942D6" w:rsidP="000942D6">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提供操作手册、技术资料（维修及使用）：中文2套，英文1套。</w:t>
      </w:r>
    </w:p>
    <w:p w:rsidR="000942D6" w:rsidRDefault="000942D6" w:rsidP="000942D6">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提供设备的运行、安装、使用环境要求。</w:t>
      </w:r>
    </w:p>
    <w:p w:rsidR="000942D6" w:rsidRDefault="000942D6" w:rsidP="000942D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7</w:t>
      </w:r>
      <w:r>
        <w:rPr>
          <w:rFonts w:ascii="仿宋" w:eastAsia="仿宋" w:hAnsi="仿宋"/>
          <w:sz w:val="24"/>
        </w:rPr>
        <w:t>）技术服务：</w:t>
      </w:r>
    </w:p>
    <w:p w:rsidR="000942D6" w:rsidRDefault="000942D6" w:rsidP="000942D6">
      <w:pPr>
        <w:spacing w:beforeLines="50" w:before="156" w:line="360" w:lineRule="auto"/>
        <w:ind w:firstLineChars="200" w:firstLine="480"/>
        <w:jc w:val="left"/>
        <w:rPr>
          <w:rFonts w:ascii="仿宋" w:eastAsia="仿宋" w:hAnsi="仿宋"/>
          <w:sz w:val="24"/>
        </w:rPr>
      </w:pPr>
      <w:r>
        <w:rPr>
          <w:rFonts w:ascii="仿宋" w:eastAsia="仿宋" w:hAnsi="仿宋"/>
          <w:sz w:val="24"/>
        </w:rPr>
        <w:t>在货物运抵使用单位后，</w:t>
      </w:r>
      <w:r>
        <w:rPr>
          <w:rFonts w:ascii="仿宋" w:eastAsia="仿宋" w:hAnsi="仿宋" w:hint="eastAsia"/>
          <w:sz w:val="24"/>
        </w:rPr>
        <w:t>中标</w:t>
      </w:r>
      <w:r>
        <w:rPr>
          <w:rFonts w:ascii="仿宋" w:eastAsia="仿宋" w:hAnsi="仿宋"/>
          <w:sz w:val="24"/>
        </w:rPr>
        <w:t>人应在使用单位所要求的时间派工程技术人员</w:t>
      </w:r>
      <w:r>
        <w:rPr>
          <w:rFonts w:ascii="仿宋" w:eastAsia="仿宋" w:hAnsi="仿宋"/>
          <w:sz w:val="24"/>
        </w:rPr>
        <w:lastRenderedPageBreak/>
        <w:t>到达现场，在</w:t>
      </w:r>
      <w:r>
        <w:rPr>
          <w:rFonts w:ascii="仿宋" w:eastAsia="仿宋" w:hAnsi="仿宋" w:hint="eastAsia"/>
          <w:sz w:val="24"/>
        </w:rPr>
        <w:t>使用</w:t>
      </w:r>
      <w:r>
        <w:rPr>
          <w:rFonts w:ascii="仿宋" w:eastAsia="仿宋" w:hAnsi="仿宋"/>
          <w:sz w:val="24"/>
        </w:rPr>
        <w:t>单位技术人员在场的情况下开箱清点货物，组织安装、调试，并承担所需的工具、备件、消耗品及因此发生的一切费用。</w:t>
      </w:r>
    </w:p>
    <w:p w:rsidR="000942D6" w:rsidRDefault="000942D6" w:rsidP="000942D6">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0942D6" w:rsidRDefault="000942D6" w:rsidP="000942D6">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0942D6" w:rsidRDefault="000942D6" w:rsidP="000942D6">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0942D6" w:rsidRDefault="000942D6" w:rsidP="000942D6">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w:t>
      </w:r>
      <w:r>
        <w:rPr>
          <w:rFonts w:ascii="仿宋" w:eastAsia="仿宋" w:hAnsi="仿宋" w:hint="eastAsia"/>
          <w:sz w:val="24"/>
          <w:u w:val="single"/>
        </w:rPr>
        <w:t>30个工作日</w:t>
      </w:r>
      <w:r>
        <w:rPr>
          <w:rFonts w:ascii="仿宋" w:eastAsia="仿宋" w:hAnsi="仿宋" w:hint="eastAsia"/>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0942D6" w:rsidRDefault="000942D6" w:rsidP="000942D6">
      <w:pPr>
        <w:tabs>
          <w:tab w:val="left" w:pos="900"/>
        </w:tabs>
        <w:spacing w:line="360" w:lineRule="auto"/>
        <w:rPr>
          <w:rFonts w:ascii="仿宋" w:eastAsia="仿宋" w:hAnsi="仿宋" w:cs="宋体"/>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0942D6" w:rsidRDefault="000942D6" w:rsidP="000942D6">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0942D6" w:rsidRDefault="000942D6" w:rsidP="000942D6">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0942D6" w:rsidRDefault="000942D6" w:rsidP="000942D6">
      <w:pPr>
        <w:numPr>
          <w:ilvl w:val="0"/>
          <w:numId w:val="1"/>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0942D6" w:rsidRDefault="000942D6" w:rsidP="000942D6">
      <w:pPr>
        <w:numPr>
          <w:ilvl w:val="0"/>
          <w:numId w:val="1"/>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w:t>
      </w:r>
      <w:r>
        <w:rPr>
          <w:rFonts w:ascii="仿宋" w:eastAsia="仿宋" w:hAnsi="仿宋" w:hint="eastAsia"/>
          <w:b/>
          <w:sz w:val="24"/>
        </w:rPr>
        <w:lastRenderedPageBreak/>
        <w:t>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0942D6" w:rsidRDefault="000942D6" w:rsidP="000942D6">
      <w:pPr>
        <w:tabs>
          <w:tab w:val="left" w:pos="420"/>
          <w:tab w:val="left" w:pos="3288"/>
        </w:tabs>
        <w:spacing w:line="360" w:lineRule="auto"/>
        <w:rPr>
          <w:rFonts w:ascii="仿宋" w:eastAsia="仿宋" w:hAnsi="仿宋"/>
          <w:b/>
          <w:sz w:val="24"/>
        </w:rPr>
      </w:pPr>
      <w:bookmarkStart w:id="5" w:name="OLE_LINK185"/>
      <w:bookmarkStart w:id="6" w:name="OLE_LINK184"/>
      <w:bookmarkStart w:id="7" w:name="OLE_LINK189"/>
      <w:bookmarkStart w:id="8" w:name="OLE_LINK188"/>
      <w:r>
        <w:rPr>
          <w:rFonts w:ascii="仿宋" w:eastAsia="仿宋" w:hAnsi="仿宋" w:hint="eastAsia"/>
          <w:b/>
          <w:sz w:val="24"/>
        </w:rPr>
        <w:t>（二）</w:t>
      </w:r>
      <w:bookmarkEnd w:id="5"/>
      <w:bookmarkEnd w:id="6"/>
      <w:r>
        <w:rPr>
          <w:rFonts w:ascii="仿宋" w:eastAsia="仿宋" w:hAnsi="仿宋" w:hint="eastAsia"/>
          <w:b/>
          <w:sz w:val="24"/>
        </w:rPr>
        <w:t>供货及安装要求</w:t>
      </w:r>
      <w:r>
        <w:rPr>
          <w:rFonts w:ascii="仿宋" w:eastAsia="仿宋" w:hAnsi="仿宋"/>
          <w:b/>
          <w:sz w:val="24"/>
        </w:rPr>
        <w:tab/>
      </w:r>
    </w:p>
    <w:bookmarkEnd w:id="7"/>
    <w:bookmarkEnd w:id="8"/>
    <w:p w:rsidR="000942D6" w:rsidRDefault="000942D6" w:rsidP="000942D6">
      <w:pPr>
        <w:numPr>
          <w:ilvl w:val="0"/>
          <w:numId w:val="2"/>
        </w:numPr>
        <w:spacing w:line="360" w:lineRule="auto"/>
        <w:rPr>
          <w:rFonts w:ascii="仿宋" w:eastAsia="仿宋" w:hAnsi="仿宋"/>
          <w:b/>
          <w:sz w:val="24"/>
        </w:rPr>
      </w:pPr>
      <w:r>
        <w:rPr>
          <w:rFonts w:ascii="仿宋" w:eastAsia="仿宋" w:hAnsi="仿宋"/>
          <w:b/>
          <w:sz w:val="24"/>
        </w:rPr>
        <w:t>投标人发运货物时，每台设备要提供</w:t>
      </w:r>
      <w:bookmarkStart w:id="9" w:name="OLE_LINK8"/>
      <w:r>
        <w:rPr>
          <w:rFonts w:ascii="仿宋" w:eastAsia="仿宋" w:hAnsi="仿宋"/>
          <w:b/>
          <w:sz w:val="24"/>
        </w:rPr>
        <w:t>一整套中文的技术资料</w:t>
      </w:r>
      <w:bookmarkEnd w:id="9"/>
      <w:r>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0942D6" w:rsidRDefault="000942D6" w:rsidP="000942D6">
      <w:pPr>
        <w:numPr>
          <w:ilvl w:val="0"/>
          <w:numId w:val="2"/>
        </w:numPr>
        <w:spacing w:line="360" w:lineRule="auto"/>
        <w:rPr>
          <w:rFonts w:ascii="仿宋" w:eastAsia="仿宋" w:hAnsi="仿宋"/>
          <w:b/>
          <w:sz w:val="24"/>
        </w:rPr>
      </w:pPr>
      <w:r>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0942D6" w:rsidRDefault="000942D6" w:rsidP="000942D6">
      <w:pPr>
        <w:numPr>
          <w:ilvl w:val="0"/>
          <w:numId w:val="2"/>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0942D6" w:rsidRDefault="000942D6" w:rsidP="000942D6">
      <w:pPr>
        <w:numPr>
          <w:ilvl w:val="0"/>
          <w:numId w:val="2"/>
        </w:numPr>
        <w:spacing w:line="360" w:lineRule="auto"/>
        <w:rPr>
          <w:rFonts w:ascii="仿宋" w:eastAsia="仿宋" w:hAnsi="仿宋"/>
          <w:b/>
          <w:sz w:val="24"/>
        </w:rPr>
      </w:pPr>
      <w:r>
        <w:rPr>
          <w:rFonts w:ascii="仿宋" w:eastAsia="仿宋" w:hAnsi="仿宋" w:hint="eastAsia"/>
          <w:b/>
          <w:sz w:val="24"/>
        </w:rPr>
        <w:t>工作条件：除了在技术规格中另有规定外，投标人提供的一切仪器、设备和系统，应符合下列条件：</w:t>
      </w:r>
    </w:p>
    <w:p w:rsidR="000942D6" w:rsidRDefault="000942D6" w:rsidP="000942D6">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sz w:val="24"/>
        </w:rPr>
        <w:t>仪器设备的插头要符合中国电工标准。如不符合，则应提供适合仪器插头的插座，必须要有接地。</w:t>
      </w:r>
    </w:p>
    <w:p w:rsidR="000942D6" w:rsidRDefault="000942D6" w:rsidP="000942D6">
      <w:pPr>
        <w:numPr>
          <w:ilvl w:val="0"/>
          <w:numId w:val="3"/>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0942D6" w:rsidRDefault="000942D6" w:rsidP="000942D6">
      <w:pPr>
        <w:tabs>
          <w:tab w:val="left" w:pos="735"/>
        </w:tabs>
        <w:spacing w:beforeLines="50" w:before="156" w:line="360" w:lineRule="auto"/>
        <w:rPr>
          <w:rFonts w:ascii="仿宋" w:eastAsia="仿宋" w:hAnsi="仿宋"/>
          <w:b/>
          <w:sz w:val="24"/>
        </w:rPr>
      </w:pPr>
      <w:r>
        <w:rPr>
          <w:rFonts w:ascii="仿宋" w:eastAsia="仿宋" w:hAnsi="仿宋" w:hint="eastAsia"/>
          <w:b/>
          <w:sz w:val="24"/>
        </w:rPr>
        <w:t>（三）培训要求：</w:t>
      </w:r>
    </w:p>
    <w:p w:rsidR="000942D6" w:rsidRDefault="000942D6" w:rsidP="000942D6">
      <w:pPr>
        <w:tabs>
          <w:tab w:val="left" w:pos="735"/>
        </w:tabs>
        <w:spacing w:beforeLines="50" w:before="156"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w:t>
      </w:r>
      <w:r>
        <w:rPr>
          <w:rFonts w:ascii="仿宋" w:eastAsia="仿宋" w:hAnsi="仿宋" w:hint="eastAsia"/>
          <w:sz w:val="24"/>
        </w:rPr>
        <w:lastRenderedPageBreak/>
        <w:t>报价。（以各包技术规格中要求为准，如技术规格中无要求，则以本款要求为准。）</w:t>
      </w:r>
    </w:p>
    <w:p w:rsidR="000942D6" w:rsidRDefault="000942D6" w:rsidP="000942D6">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p w:rsidR="000942D6" w:rsidRDefault="000942D6" w:rsidP="000942D6">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0942D6" w:rsidRDefault="000942D6" w:rsidP="000942D6">
      <w:pPr>
        <w:tabs>
          <w:tab w:val="left" w:pos="900"/>
        </w:tabs>
        <w:spacing w:line="540" w:lineRule="exact"/>
        <w:jc w:val="center"/>
        <w:rPr>
          <w:rFonts w:ascii="仿宋" w:eastAsia="仿宋" w:hAnsi="仿宋"/>
          <w:b/>
          <w:sz w:val="24"/>
        </w:rPr>
      </w:pPr>
      <w:bookmarkStart w:id="10" w:name="OLE_LINK53"/>
      <w:r>
        <w:rPr>
          <w:rFonts w:ascii="仿宋" w:eastAsia="仿宋" w:hAnsi="仿宋" w:hint="eastAsia"/>
          <w:b/>
          <w:sz w:val="24"/>
        </w:rPr>
        <w:lastRenderedPageBreak/>
        <w:t>第1包 品目1-1气压弹道式体外冲击波治疗仪</w:t>
      </w:r>
    </w:p>
    <w:p w:rsidR="000942D6" w:rsidRDefault="000942D6" w:rsidP="000942D6">
      <w:pPr>
        <w:tabs>
          <w:tab w:val="left" w:pos="900"/>
        </w:tabs>
        <w:spacing w:line="360" w:lineRule="auto"/>
        <w:jc w:val="left"/>
        <w:rPr>
          <w:rFonts w:ascii="仿宋" w:eastAsia="仿宋" w:hAnsi="仿宋"/>
          <w:sz w:val="24"/>
        </w:rPr>
      </w:pP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一、用途：供临床治疗骨骼附件软组织慢性疼痛。</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二、技术参数：</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1、主机、手柄、治疗头为同一品牌。</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2、可移动式柜式主机系统：包括主机、台车、空气压缩机，主机与空气压缩机分离。</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3、主机控制界面：采用触摸式设计，可调节治疗气压输出大小。</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4、主机可调节治疗气压输出，工作压力范围：1.5-4bar连续可调。</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5、工作频率范围：4-20Hz可调。</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6、电源：AC100-240V，50±2Hz。</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7、空气压缩机工作最大噪音：≤45dB。</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▲8、空气压缩机具有三级过滤系统，滤芯过滤精度≤0.01μm。</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9、空气压缩机最大气流量：≥50L/min。</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10、气压弹道式手柄：</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10.1手柄具备独立计数器，记录手柄累计使用次数；</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10.2手柄具备开关；</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10.3手柄有独立减震硅胶软握把。</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11、手柄能流密度：≥1.7mJ/mm</w:t>
      </w:r>
      <w:r>
        <w:rPr>
          <w:rFonts w:ascii="宋体" w:hAnsi="宋体" w:cs="宋体" w:hint="eastAsia"/>
          <w:sz w:val="24"/>
        </w:rPr>
        <w:t>²</w:t>
      </w:r>
      <w:r>
        <w:rPr>
          <w:rFonts w:ascii="仿宋" w:eastAsia="仿宋" w:hAnsi="仿宋" w:cs="仿宋" w:hint="eastAsia"/>
          <w:sz w:val="24"/>
        </w:rPr>
        <w:t>。</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12、手柄治疗头可伸缩，有施压指示器，带压力刻度。</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13、治疗头：至少包含10mm放散</w:t>
      </w:r>
      <w:proofErr w:type="gramStart"/>
      <w:r>
        <w:rPr>
          <w:rFonts w:ascii="仿宋" w:eastAsia="仿宋" w:hAnsi="仿宋" w:hint="eastAsia"/>
          <w:sz w:val="24"/>
        </w:rPr>
        <w:t>状治疗头</w:t>
      </w:r>
      <w:proofErr w:type="gramEnd"/>
      <w:r>
        <w:rPr>
          <w:rFonts w:ascii="仿宋" w:eastAsia="仿宋" w:hAnsi="仿宋" w:hint="eastAsia"/>
          <w:sz w:val="24"/>
        </w:rPr>
        <w:t>、15mm标准放散</w:t>
      </w:r>
      <w:proofErr w:type="gramStart"/>
      <w:r>
        <w:rPr>
          <w:rFonts w:ascii="仿宋" w:eastAsia="仿宋" w:hAnsi="仿宋" w:hint="eastAsia"/>
          <w:sz w:val="24"/>
        </w:rPr>
        <w:t>状治疗头</w:t>
      </w:r>
      <w:proofErr w:type="gramEnd"/>
      <w:r>
        <w:rPr>
          <w:rFonts w:ascii="仿宋" w:eastAsia="仿宋" w:hAnsi="仿宋" w:hint="eastAsia"/>
          <w:sz w:val="24"/>
        </w:rPr>
        <w:t>、15mm聚焦</w:t>
      </w:r>
      <w:proofErr w:type="gramStart"/>
      <w:r>
        <w:rPr>
          <w:rFonts w:ascii="仿宋" w:eastAsia="仿宋" w:hAnsi="仿宋" w:hint="eastAsia"/>
          <w:sz w:val="24"/>
        </w:rPr>
        <w:t>状治疗头</w:t>
      </w:r>
      <w:proofErr w:type="gramEnd"/>
      <w:r>
        <w:rPr>
          <w:rFonts w:ascii="仿宋" w:eastAsia="仿宋" w:hAnsi="仿宋" w:hint="eastAsia"/>
          <w:sz w:val="24"/>
        </w:rPr>
        <w:t>、15mm放散</w:t>
      </w:r>
      <w:proofErr w:type="gramStart"/>
      <w:r>
        <w:rPr>
          <w:rFonts w:ascii="仿宋" w:eastAsia="仿宋" w:hAnsi="仿宋" w:hint="eastAsia"/>
          <w:sz w:val="24"/>
        </w:rPr>
        <w:t>状治疗头</w:t>
      </w:r>
      <w:proofErr w:type="gramEnd"/>
      <w:r>
        <w:rPr>
          <w:rFonts w:ascii="仿宋" w:eastAsia="仿宋" w:hAnsi="仿宋" w:hint="eastAsia"/>
          <w:sz w:val="24"/>
        </w:rPr>
        <w:t>、36mm放散</w:t>
      </w:r>
      <w:proofErr w:type="gramStart"/>
      <w:r>
        <w:rPr>
          <w:rFonts w:ascii="仿宋" w:eastAsia="仿宋" w:hAnsi="仿宋" w:hint="eastAsia"/>
          <w:sz w:val="24"/>
        </w:rPr>
        <w:t>状治疗头</w:t>
      </w:r>
      <w:proofErr w:type="gramEnd"/>
      <w:r>
        <w:rPr>
          <w:rFonts w:ascii="仿宋" w:eastAsia="仿宋" w:hAnsi="仿宋" w:hint="eastAsia"/>
          <w:sz w:val="24"/>
        </w:rPr>
        <w:t>。</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▲14、冲击波治疗头最大工作脉宽≤5μs（需提供说明书或检测报告）</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15、配置：系统主机：1台。独立空压机：1台。台车：1个。治疗手柄：1个。治疗头：5个。</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三、质量保证期：为调试验收合格后不少于6年</w:t>
      </w:r>
    </w:p>
    <w:p w:rsidR="000942D6" w:rsidRDefault="000942D6" w:rsidP="000942D6">
      <w:pPr>
        <w:tabs>
          <w:tab w:val="left" w:pos="900"/>
        </w:tabs>
        <w:spacing w:line="360" w:lineRule="auto"/>
        <w:jc w:val="left"/>
        <w:rPr>
          <w:rFonts w:ascii="仿宋" w:eastAsia="仿宋" w:hAnsi="仿宋"/>
          <w:sz w:val="24"/>
        </w:rPr>
      </w:pPr>
    </w:p>
    <w:p w:rsidR="000942D6" w:rsidRDefault="000942D6" w:rsidP="000942D6">
      <w:pPr>
        <w:tabs>
          <w:tab w:val="left" w:pos="900"/>
        </w:tabs>
        <w:spacing w:line="540" w:lineRule="exact"/>
        <w:jc w:val="center"/>
        <w:rPr>
          <w:rFonts w:ascii="仿宋" w:eastAsia="仿宋" w:hAnsi="仿宋"/>
          <w:b/>
          <w:sz w:val="24"/>
        </w:rPr>
      </w:pPr>
      <w:r>
        <w:rPr>
          <w:rFonts w:ascii="仿宋" w:eastAsia="仿宋" w:hAnsi="仿宋" w:hint="eastAsia"/>
          <w:b/>
          <w:sz w:val="24"/>
        </w:rPr>
        <w:t>第1包 品目1-2手术用头架及软轴牵开器</w:t>
      </w:r>
    </w:p>
    <w:p w:rsidR="000942D6" w:rsidRDefault="000942D6" w:rsidP="000942D6">
      <w:pPr>
        <w:tabs>
          <w:tab w:val="left" w:pos="900"/>
        </w:tabs>
        <w:spacing w:line="540" w:lineRule="exact"/>
        <w:jc w:val="center"/>
        <w:rPr>
          <w:rFonts w:ascii="仿宋" w:eastAsia="仿宋" w:hAnsi="仿宋"/>
          <w:b/>
          <w:sz w:val="24"/>
        </w:rPr>
      </w:pP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lastRenderedPageBreak/>
        <w:t>一、用途：用于神经外科术中头部的严格固定和脑组织牵开。</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二、技术参数：</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1、手术用头架：</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1.1、材质：铝合金；</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1.2、头夹：</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1.2.1、固定：3钉式，３</w:t>
      </w:r>
      <w:proofErr w:type="gramStart"/>
      <w:r>
        <w:rPr>
          <w:rFonts w:ascii="仿宋" w:eastAsia="仿宋" w:hAnsi="仿宋" w:hint="eastAsia"/>
          <w:sz w:val="24"/>
        </w:rPr>
        <w:t>钉按等腰三角形</w:t>
      </w:r>
      <w:proofErr w:type="gramEnd"/>
      <w:r>
        <w:rPr>
          <w:rFonts w:ascii="仿宋" w:eastAsia="仿宋" w:hAnsi="仿宋" w:hint="eastAsia"/>
          <w:sz w:val="24"/>
        </w:rPr>
        <w:t>分布；</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1.2.2、</w:t>
      </w:r>
      <w:proofErr w:type="gramStart"/>
      <w:r>
        <w:rPr>
          <w:rFonts w:ascii="仿宋" w:eastAsia="仿宋" w:hAnsi="仿宋" w:hint="eastAsia"/>
          <w:sz w:val="24"/>
        </w:rPr>
        <w:t>双钉侧具有</w:t>
      </w:r>
      <w:proofErr w:type="gramEnd"/>
      <w:r>
        <w:rPr>
          <w:rFonts w:ascii="仿宋" w:eastAsia="仿宋" w:hAnsi="仿宋" w:hint="eastAsia"/>
          <w:sz w:val="24"/>
        </w:rPr>
        <w:t>≥0-35kg压力指示计；</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1.2.3、</w:t>
      </w:r>
      <w:proofErr w:type="gramStart"/>
      <w:r>
        <w:rPr>
          <w:rFonts w:ascii="仿宋" w:eastAsia="仿宋" w:hAnsi="仿宋" w:hint="eastAsia"/>
          <w:sz w:val="24"/>
        </w:rPr>
        <w:t>双钉侧摇杆臂可</w:t>
      </w:r>
      <w:proofErr w:type="gramEnd"/>
      <w:r>
        <w:rPr>
          <w:rFonts w:ascii="仿宋" w:eastAsia="仿宋" w:hAnsi="仿宋" w:hint="eastAsia"/>
          <w:sz w:val="24"/>
        </w:rPr>
        <w:t>旋转，可根据颅型对固定的位置进行角度校正。</w:t>
      </w:r>
      <w:proofErr w:type="gramStart"/>
      <w:r>
        <w:rPr>
          <w:rFonts w:ascii="仿宋" w:eastAsia="仿宋" w:hAnsi="仿宋" w:hint="eastAsia"/>
          <w:sz w:val="24"/>
        </w:rPr>
        <w:t>颅</w:t>
      </w:r>
      <w:proofErr w:type="gramEnd"/>
      <w:r>
        <w:rPr>
          <w:rFonts w:ascii="仿宋" w:eastAsia="仿宋" w:hAnsi="仿宋" w:hint="eastAsia"/>
          <w:sz w:val="24"/>
        </w:rPr>
        <w:t>钉钉与颅骨的固定角度为90度；</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1.2.4、内置弹簧卡锁；</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1.2.5、满足仰卧、俯卧、侧卧等不同体位。</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 xml:space="preserve">1.3、万向轴连接器： </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1.3.1、可三维立体空间各360度旋转；</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 xml:space="preserve">1.3.2、球头关节结合紧密，球头表面光滑； </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1.3.3、配合头</w:t>
      </w:r>
      <w:proofErr w:type="gramStart"/>
      <w:r>
        <w:rPr>
          <w:rFonts w:ascii="仿宋" w:eastAsia="仿宋" w:hAnsi="仿宋" w:hint="eastAsia"/>
          <w:sz w:val="24"/>
        </w:rPr>
        <w:t>夹能够</w:t>
      </w:r>
      <w:proofErr w:type="gramEnd"/>
      <w:r>
        <w:rPr>
          <w:rFonts w:ascii="仿宋" w:eastAsia="仿宋" w:hAnsi="仿宋" w:hint="eastAsia"/>
          <w:sz w:val="24"/>
        </w:rPr>
        <w:t>满足各种手术体位要求。</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 xml:space="preserve">1.4、底座： </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1.4.1、具有绝缘垫；</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1.4.2、固定方式：采用双凸轮动态安全锁，单</w:t>
      </w:r>
      <w:proofErr w:type="gramStart"/>
      <w:r>
        <w:rPr>
          <w:rFonts w:ascii="仿宋" w:eastAsia="仿宋" w:hAnsi="仿宋" w:hint="eastAsia"/>
          <w:sz w:val="24"/>
        </w:rPr>
        <w:t>手柄双</w:t>
      </w:r>
      <w:proofErr w:type="gramEnd"/>
      <w:r>
        <w:rPr>
          <w:rFonts w:ascii="仿宋" w:eastAsia="仿宋" w:hAnsi="仿宋" w:hint="eastAsia"/>
          <w:sz w:val="24"/>
        </w:rPr>
        <w:t>锁定；</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1.4.3、手柄为黄金把手设计；</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1.4.4、</w:t>
      </w:r>
      <w:proofErr w:type="gramStart"/>
      <w:r>
        <w:rPr>
          <w:rFonts w:ascii="仿宋" w:eastAsia="仿宋" w:hAnsi="仿宋" w:hint="eastAsia"/>
          <w:sz w:val="24"/>
        </w:rPr>
        <w:t>端臂间距</w:t>
      </w:r>
      <w:proofErr w:type="gramEnd"/>
      <w:r>
        <w:rPr>
          <w:rFonts w:ascii="仿宋" w:eastAsia="仿宋" w:hAnsi="仿宋" w:hint="eastAsia"/>
          <w:sz w:val="24"/>
        </w:rPr>
        <w:t>可调，可匹配任何型号手术床。</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1.5、头钉：</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1.5.1、成人型可重复使用头钉；</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1.5.2、采用钢制材料。</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1.5.3、具有阻尼垫。</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2、软轴牵开系统：</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 xml:space="preserve">2.1、头圈： </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2.1.1、环式设计，由两个半圆组成，0-180°可调，可实现360°连续牵拉；</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2.1.2、可以作为</w:t>
      </w:r>
      <w:proofErr w:type="gramStart"/>
      <w:r>
        <w:rPr>
          <w:rFonts w:ascii="仿宋" w:eastAsia="仿宋" w:hAnsi="仿宋" w:hint="eastAsia"/>
          <w:sz w:val="24"/>
        </w:rPr>
        <w:t>内置手架</w:t>
      </w:r>
      <w:proofErr w:type="gramEnd"/>
      <w:r>
        <w:rPr>
          <w:rFonts w:ascii="仿宋" w:eastAsia="仿宋" w:hAnsi="仿宋" w:hint="eastAsia"/>
          <w:sz w:val="24"/>
        </w:rPr>
        <w:t>使用；</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▲2.1.3、采用内燕尾槽设计；</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lastRenderedPageBreak/>
        <w:t xml:space="preserve">2.2、软轴牵开器：  </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2.2.1、具有6</w:t>
      </w:r>
      <w:proofErr w:type="gramStart"/>
      <w:r>
        <w:rPr>
          <w:rFonts w:ascii="仿宋" w:eastAsia="仿宋" w:hAnsi="仿宋" w:hint="eastAsia"/>
          <w:sz w:val="24"/>
        </w:rPr>
        <w:t>”</w:t>
      </w:r>
      <w:proofErr w:type="gramEnd"/>
      <w:r>
        <w:rPr>
          <w:rFonts w:ascii="仿宋" w:eastAsia="仿宋" w:hAnsi="仿宋" w:hint="eastAsia"/>
          <w:sz w:val="24"/>
        </w:rPr>
        <w:t>、9</w:t>
      </w:r>
      <w:proofErr w:type="gramStart"/>
      <w:r>
        <w:rPr>
          <w:rFonts w:ascii="仿宋" w:eastAsia="仿宋" w:hAnsi="仿宋" w:hint="eastAsia"/>
          <w:sz w:val="24"/>
        </w:rPr>
        <w:t>”</w:t>
      </w:r>
      <w:proofErr w:type="gramEnd"/>
      <w:r>
        <w:rPr>
          <w:rFonts w:ascii="仿宋" w:eastAsia="仿宋" w:hAnsi="仿宋" w:hint="eastAsia"/>
          <w:sz w:val="24"/>
        </w:rPr>
        <w:t>、12</w:t>
      </w:r>
      <w:proofErr w:type="gramStart"/>
      <w:r>
        <w:rPr>
          <w:rFonts w:ascii="仿宋" w:eastAsia="仿宋" w:hAnsi="仿宋" w:hint="eastAsia"/>
          <w:sz w:val="24"/>
        </w:rPr>
        <w:t>”</w:t>
      </w:r>
      <w:proofErr w:type="gramEnd"/>
      <w:r>
        <w:rPr>
          <w:rFonts w:ascii="仿宋" w:eastAsia="仿宋" w:hAnsi="仿宋" w:hint="eastAsia"/>
          <w:sz w:val="24"/>
        </w:rPr>
        <w:t>长度供选择，能够提供</w:t>
      </w:r>
      <w:proofErr w:type="gramStart"/>
      <w:r>
        <w:rPr>
          <w:rFonts w:ascii="仿宋" w:eastAsia="仿宋" w:hAnsi="仿宋" w:hint="eastAsia"/>
          <w:sz w:val="24"/>
        </w:rPr>
        <w:t>头架牵开</w:t>
      </w:r>
      <w:proofErr w:type="gramEnd"/>
      <w:r>
        <w:rPr>
          <w:rFonts w:ascii="仿宋" w:eastAsia="仿宋" w:hAnsi="仿宋" w:hint="eastAsia"/>
          <w:sz w:val="24"/>
        </w:rPr>
        <w:t>、床旁牵开等牵开方式；</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2.2.2、软轴固定硬度可以连续调节；</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2.2.3、软轴球表面采用特殊工艺处理，增加摩擦力度，避免显微镜下反光；</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2.2.4、和脑压板一键插入式设计，快速插入或释放脑压板；</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2.2.5、</w:t>
      </w:r>
      <w:proofErr w:type="gramStart"/>
      <w:r>
        <w:rPr>
          <w:rFonts w:ascii="仿宋" w:eastAsia="仿宋" w:hAnsi="仿宋" w:hint="eastAsia"/>
          <w:sz w:val="24"/>
        </w:rPr>
        <w:t>蛇臂球节大小</w:t>
      </w:r>
      <w:proofErr w:type="gramEnd"/>
      <w:r>
        <w:rPr>
          <w:rFonts w:ascii="仿宋" w:eastAsia="仿宋" w:hAnsi="仿宋" w:hint="eastAsia"/>
          <w:sz w:val="24"/>
        </w:rPr>
        <w:t>均匀一致，长度7mm。</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2.3、脑压板：</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2.3.1、规格:常规脑压板、显微脑压板、血管脑压板等；</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2.3.2、采用快速卡入软轴</w:t>
      </w:r>
      <w:proofErr w:type="gramStart"/>
      <w:r>
        <w:rPr>
          <w:rFonts w:ascii="仿宋" w:eastAsia="仿宋" w:hAnsi="仿宋" w:hint="eastAsia"/>
          <w:sz w:val="24"/>
        </w:rPr>
        <w:t>牵开器端口</w:t>
      </w:r>
      <w:proofErr w:type="gramEnd"/>
      <w:r>
        <w:rPr>
          <w:rFonts w:ascii="仿宋" w:eastAsia="仿宋" w:hAnsi="仿宋" w:hint="eastAsia"/>
          <w:sz w:val="24"/>
        </w:rPr>
        <w:t>；</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2.3.3、表面采用特殊工艺处理，避免显微镜下反光；</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2.3.4、材料易弯折定型；</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▲2.3.5、脑压板必须</w:t>
      </w:r>
      <w:proofErr w:type="gramStart"/>
      <w:r>
        <w:rPr>
          <w:rFonts w:ascii="仿宋" w:eastAsia="仿宋" w:hAnsi="仿宋" w:hint="eastAsia"/>
          <w:sz w:val="24"/>
        </w:rPr>
        <w:t>与牵开器</w:t>
      </w:r>
      <w:proofErr w:type="gramEnd"/>
      <w:r>
        <w:rPr>
          <w:rFonts w:ascii="仿宋" w:eastAsia="仿宋" w:hAnsi="仿宋" w:hint="eastAsia"/>
          <w:sz w:val="24"/>
        </w:rPr>
        <w:t>为同一品牌。</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三、配置：</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1、手术用头架：</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1.1头夹：1个；</w:t>
      </w:r>
      <w:r>
        <w:rPr>
          <w:rFonts w:ascii="仿宋" w:eastAsia="仿宋" w:hAnsi="仿宋" w:hint="eastAsia"/>
          <w:sz w:val="24"/>
        </w:rPr>
        <w:tab/>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1.2可调节底座</w:t>
      </w:r>
      <w:r>
        <w:rPr>
          <w:rFonts w:ascii="仿宋" w:eastAsia="仿宋" w:hAnsi="仿宋" w:hint="eastAsia"/>
          <w:sz w:val="24"/>
        </w:rPr>
        <w:tab/>
        <w:t>：1个；</w:t>
      </w:r>
      <w:r>
        <w:rPr>
          <w:rFonts w:ascii="仿宋" w:eastAsia="仿宋" w:hAnsi="仿宋" w:hint="eastAsia"/>
          <w:sz w:val="24"/>
        </w:rPr>
        <w:tab/>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1.3万向轴：1个；</w:t>
      </w:r>
      <w:r>
        <w:rPr>
          <w:rFonts w:ascii="仿宋" w:eastAsia="仿宋" w:hAnsi="仿宋" w:hint="eastAsia"/>
          <w:sz w:val="24"/>
        </w:rPr>
        <w:tab/>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1.4成人头钉（可重复使用）：1套；</w:t>
      </w:r>
      <w:r>
        <w:rPr>
          <w:rFonts w:ascii="仿宋" w:eastAsia="仿宋" w:hAnsi="仿宋" w:hint="eastAsia"/>
          <w:sz w:val="24"/>
        </w:rPr>
        <w:tab/>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1.5儿童头钉（可重复使用）：1套；</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2、软轴牵开器：</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 xml:space="preserve">2.1头圈：1个； </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2.2蛇形臂：3个；</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 xml:space="preserve">2.3固定夹：2 </w:t>
      </w:r>
      <w:proofErr w:type="gramStart"/>
      <w:r>
        <w:rPr>
          <w:rFonts w:ascii="仿宋" w:eastAsia="仿宋" w:hAnsi="仿宋" w:hint="eastAsia"/>
          <w:sz w:val="24"/>
        </w:rPr>
        <w:t>个</w:t>
      </w:r>
      <w:proofErr w:type="gramEnd"/>
      <w:r>
        <w:rPr>
          <w:rFonts w:ascii="仿宋" w:eastAsia="仿宋" w:hAnsi="仿宋" w:hint="eastAsia"/>
          <w:sz w:val="24"/>
        </w:rPr>
        <w:t>；</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2.4支撑杆：2个；</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2.5常规脑压板：2套；</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 xml:space="preserve">2.6显微脑压板：1套； </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 xml:space="preserve">2.7显微脑压板：1套； </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2.8消毒盒：1个；</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lastRenderedPageBreak/>
        <w:t>2.9头圈调节扳手：1个。</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四、售后服务：</w:t>
      </w:r>
      <w:r>
        <w:rPr>
          <w:rFonts w:ascii="仿宋" w:eastAsia="仿宋" w:hAnsi="仿宋"/>
          <w:sz w:val="24"/>
        </w:rPr>
        <w:br/>
      </w:r>
      <w:r>
        <w:rPr>
          <w:rFonts w:ascii="仿宋" w:eastAsia="仿宋" w:hAnsi="仿宋" w:hint="eastAsia"/>
          <w:sz w:val="24"/>
        </w:rPr>
        <w:t>1、质量保证期：为调试验收合格后不少于6年</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2、国内有厂家的售后服务中心，由厂家专业维修人员进行售后服务，而非代理机构进行维修保养。</w:t>
      </w:r>
    </w:p>
    <w:p w:rsidR="000942D6" w:rsidRDefault="000942D6" w:rsidP="000942D6">
      <w:pPr>
        <w:tabs>
          <w:tab w:val="left" w:pos="900"/>
        </w:tabs>
        <w:spacing w:line="540" w:lineRule="exact"/>
        <w:jc w:val="center"/>
        <w:rPr>
          <w:rFonts w:ascii="仿宋" w:eastAsia="仿宋" w:hAnsi="仿宋"/>
          <w:sz w:val="28"/>
          <w:szCs w:val="28"/>
        </w:rPr>
      </w:pPr>
    </w:p>
    <w:p w:rsidR="000942D6" w:rsidRDefault="000942D6" w:rsidP="000942D6">
      <w:pPr>
        <w:tabs>
          <w:tab w:val="left" w:pos="900"/>
        </w:tabs>
        <w:spacing w:line="540" w:lineRule="exact"/>
        <w:jc w:val="center"/>
        <w:rPr>
          <w:rFonts w:ascii="仿宋" w:eastAsia="仿宋" w:hAnsi="仿宋"/>
          <w:b/>
          <w:sz w:val="24"/>
        </w:rPr>
      </w:pPr>
      <w:r>
        <w:rPr>
          <w:rFonts w:ascii="仿宋" w:eastAsia="仿宋" w:hAnsi="仿宋" w:hint="eastAsia"/>
          <w:b/>
          <w:sz w:val="24"/>
        </w:rPr>
        <w:t>第1包 品目1-3射频消融治疗仪</w:t>
      </w:r>
    </w:p>
    <w:p w:rsidR="000942D6" w:rsidRDefault="000942D6" w:rsidP="000942D6">
      <w:pPr>
        <w:tabs>
          <w:tab w:val="left" w:pos="900"/>
        </w:tabs>
        <w:spacing w:line="360" w:lineRule="auto"/>
        <w:jc w:val="left"/>
        <w:rPr>
          <w:rFonts w:ascii="仿宋" w:eastAsia="仿宋" w:hAnsi="仿宋"/>
          <w:sz w:val="24"/>
        </w:rPr>
      </w:pP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一、用途：用于疼痛治疗的射频毁损手术，包括不限于带状疱疹后神经痛、颈胸腰椎痛、关节痛、创伤后神经痛、手术后慢性疼痛、痛性缺血性疾病等各种神经病理性疼痛。</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二、技术参数：</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1、基本功能：实时阻抗显示、感觉/运动刺激模式，连续射频模式，脉冲射频模式，单极射频模式，双极射频模式，或可达到类似功能的操作模式。</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2、感觉/运动刺激模式：</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 xml:space="preserve">2.1、电压刺激模式：电压刺激幅度范围0-5.0V连续可调，步长精度＜0.1V； </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 xml:space="preserve">2.2、电流刺激模式：电流刺激幅度范围0-10mA连续可调，步长精度≤0.1mA。 </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3、脉冲射频模式：能量发放可以从温度、电压、脉宽、频率、时间进行调节，峰值电极≤100V。</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4、连续射频模式：不低于2种升温模式，温度设定范围：37-90℃。</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▲5、自动升温速率设定功能：具备自动升温速率控制或类似功能的操作模式，升温速率范围：0.1-5℃/s。</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6、输出功率：≤50W。</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7、工作频率：480KHz±20%。</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8、操控方式：手动旋钮/按键模式，支持手动和自动控制。</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▲9、针对特殊感染病人和急诊病人，可提供原厂的一次性使用注射射频电极和一次性使用射频套管，长度包括不限于5cm、10cm、15cm，直径包括不限于0.36mm、0.6mm、0.9mm、1.2mm，有超声下加强显影的可选规格型号。</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10、配置：主机：1台。电源线：1根。</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lastRenderedPageBreak/>
        <w:t>三、质量保证期：为调试验收合格后不少于6年</w:t>
      </w:r>
    </w:p>
    <w:p w:rsidR="000942D6" w:rsidRDefault="000942D6" w:rsidP="000942D6">
      <w:pPr>
        <w:tabs>
          <w:tab w:val="left" w:pos="900"/>
        </w:tabs>
        <w:spacing w:line="540" w:lineRule="exact"/>
        <w:jc w:val="center"/>
        <w:rPr>
          <w:rFonts w:ascii="仿宋" w:eastAsia="仿宋" w:hAnsi="仿宋"/>
          <w:sz w:val="28"/>
          <w:szCs w:val="28"/>
        </w:rPr>
      </w:pPr>
    </w:p>
    <w:p w:rsidR="000942D6" w:rsidRDefault="000942D6" w:rsidP="000942D6">
      <w:pPr>
        <w:tabs>
          <w:tab w:val="left" w:pos="900"/>
        </w:tabs>
        <w:spacing w:line="540" w:lineRule="exact"/>
        <w:jc w:val="center"/>
        <w:rPr>
          <w:rFonts w:ascii="仿宋" w:eastAsia="仿宋" w:hAnsi="仿宋" w:hint="eastAsia"/>
          <w:b/>
          <w:sz w:val="24"/>
        </w:rPr>
      </w:pPr>
      <w:r>
        <w:rPr>
          <w:rFonts w:ascii="仿宋" w:eastAsia="仿宋" w:hAnsi="仿宋" w:hint="eastAsia"/>
          <w:b/>
          <w:sz w:val="24"/>
        </w:rPr>
        <w:t>第1包 品目1-4肾动脉射频消融仪</w:t>
      </w:r>
    </w:p>
    <w:p w:rsidR="000942D6" w:rsidRDefault="000942D6" w:rsidP="000942D6">
      <w:pPr>
        <w:tabs>
          <w:tab w:val="left" w:pos="900"/>
        </w:tabs>
        <w:spacing w:line="540" w:lineRule="exact"/>
        <w:jc w:val="center"/>
        <w:rPr>
          <w:rFonts w:ascii="仿宋" w:eastAsia="仿宋" w:hAnsi="仿宋"/>
          <w:b/>
          <w:sz w:val="24"/>
        </w:rPr>
      </w:pP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一、用途：用于难治性及药物</w:t>
      </w:r>
      <w:proofErr w:type="gramStart"/>
      <w:r>
        <w:rPr>
          <w:rFonts w:ascii="仿宋" w:eastAsia="仿宋" w:hAnsi="仿宋" w:hint="eastAsia"/>
          <w:sz w:val="24"/>
        </w:rPr>
        <w:t>不</w:t>
      </w:r>
      <w:proofErr w:type="gramEnd"/>
      <w:r>
        <w:rPr>
          <w:rFonts w:ascii="仿宋" w:eastAsia="仿宋" w:hAnsi="仿宋" w:hint="eastAsia"/>
          <w:sz w:val="24"/>
        </w:rPr>
        <w:t>耐受性高血压患者的交感神经调控降压治疗。</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二、技术参数：</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1、射频输出：</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1.1 单电极最大输出功率：≥5W；</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▲1.2 最大测量阻抗：≥1000Ω；</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1.3 射频模块总输出功率：≥25W；</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1.4 射频工作频率：≤465kHz；</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1.5 单次射频标准输出时间：≤90s；</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▲1.6 电极材质：金；</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1.7 主机以射频能量形式输出。</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2、控制功能：</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2.1 系统自动设定相关参数，无需手动输入；</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2.2 治疗过程中可实时显示温度变化；</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2.3 治疗过程中可实时显示阻抗下降百分比；</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2.4 具备消融次数计数器功能；</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 xml:space="preserve">2.5 </w:t>
      </w:r>
      <w:proofErr w:type="gramStart"/>
      <w:r>
        <w:rPr>
          <w:rFonts w:ascii="仿宋" w:eastAsia="仿宋" w:hAnsi="仿宋" w:hint="eastAsia"/>
          <w:sz w:val="24"/>
        </w:rPr>
        <w:t>左右肾</w:t>
      </w:r>
      <w:proofErr w:type="gramEnd"/>
      <w:r>
        <w:rPr>
          <w:rFonts w:ascii="仿宋" w:eastAsia="仿宋" w:hAnsi="仿宋" w:hint="eastAsia"/>
          <w:sz w:val="24"/>
        </w:rPr>
        <w:t>可单独统计消融计数；</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2.6 具备触控交互操作面板；</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2.7 具备声音警报音量输出调节功能；</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2.8 具备导管是否插入完成的提示功能。</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3、模块交互：</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3.1 具备自动识别已使用的重复导管提示功能；</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3.2 主机具备可追溯既往使用记录功能；</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3.3 系统导管兼容0.014英寸导引导丝；</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▲3.4消融电极通道数量≥2个；</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3.5 具备左侧、右侧肾动脉标记功能；</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lastRenderedPageBreak/>
        <w:t>3.6 具有消融过程的可视化实时趋势图；</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3.7 支持可快速交换消融导管系统；</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3.8 系统导管兼容6F指引导管；</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3.9 存储治疗报告的摘要数据≥200份。</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4、临床应用：</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4.1 具有不服药对照的随机对照临床研究证据；</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4.2 可对肾动脉分支血管进行消融；</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4.3 系统导管最小可消融血管直径≤3mm；</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4.4 具备治疗</w:t>
      </w:r>
      <w:proofErr w:type="gramStart"/>
      <w:r>
        <w:rPr>
          <w:rFonts w:ascii="仿宋" w:eastAsia="仿宋" w:hAnsi="仿宋" w:hint="eastAsia"/>
          <w:sz w:val="24"/>
        </w:rPr>
        <w:t>过程过程</w:t>
      </w:r>
      <w:proofErr w:type="gramEnd"/>
      <w:r>
        <w:rPr>
          <w:rFonts w:ascii="仿宋" w:eastAsia="仿宋" w:hAnsi="仿宋" w:hint="eastAsia"/>
          <w:sz w:val="24"/>
        </w:rPr>
        <w:t xml:space="preserve">中出现故障有代码提示。 </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5、配置：消融主机：1台。手控遥控器：1个。电源线：1根。DVI线：1根。配套推车：1个。</w:t>
      </w:r>
    </w:p>
    <w:p w:rsidR="000942D6" w:rsidRDefault="000942D6" w:rsidP="000942D6">
      <w:pPr>
        <w:tabs>
          <w:tab w:val="left" w:pos="900"/>
        </w:tabs>
        <w:spacing w:line="360" w:lineRule="auto"/>
        <w:jc w:val="left"/>
        <w:rPr>
          <w:rFonts w:ascii="仿宋" w:eastAsia="仿宋" w:hAnsi="仿宋"/>
          <w:sz w:val="24"/>
        </w:rPr>
      </w:pPr>
      <w:r>
        <w:rPr>
          <w:rFonts w:ascii="仿宋" w:eastAsia="仿宋" w:hAnsi="仿宋" w:hint="eastAsia"/>
          <w:sz w:val="24"/>
        </w:rPr>
        <w:t>三、质量保证期：为调试验收合格后不少于6年</w:t>
      </w:r>
    </w:p>
    <w:p w:rsidR="000942D6" w:rsidRDefault="000942D6" w:rsidP="000942D6">
      <w:pPr>
        <w:tabs>
          <w:tab w:val="left" w:pos="900"/>
        </w:tabs>
        <w:spacing w:line="360" w:lineRule="auto"/>
        <w:jc w:val="left"/>
        <w:rPr>
          <w:rFonts w:ascii="仿宋" w:eastAsia="仿宋" w:hAnsi="仿宋"/>
          <w:sz w:val="24"/>
        </w:rPr>
      </w:pPr>
    </w:p>
    <w:p w:rsidR="000942D6" w:rsidRDefault="000942D6" w:rsidP="000942D6">
      <w:pPr>
        <w:tabs>
          <w:tab w:val="left" w:pos="900"/>
        </w:tabs>
        <w:spacing w:line="540" w:lineRule="exact"/>
        <w:jc w:val="center"/>
        <w:rPr>
          <w:rFonts w:ascii="仿宋" w:eastAsia="仿宋" w:hAnsi="仿宋"/>
          <w:sz w:val="28"/>
          <w:szCs w:val="28"/>
        </w:rPr>
      </w:pPr>
    </w:p>
    <w:p w:rsidR="00612B97" w:rsidRPr="000942D6" w:rsidRDefault="00612B97">
      <w:bookmarkStart w:id="11" w:name="_GoBack"/>
      <w:bookmarkEnd w:id="10"/>
      <w:bookmarkEnd w:id="11"/>
    </w:p>
    <w:sectPr w:rsidR="00612B97" w:rsidRPr="000942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8A9601E"/>
    <w:multiLevelType w:val="multilevel"/>
    <w:tmpl w:val="68A9601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2D6"/>
    <w:rsid w:val="000942D6"/>
    <w:rsid w:val="00612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2D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0942D6"/>
    <w:rPr>
      <w:rFonts w:ascii="宋体" w:hAnsi="Courier New" w:hint="eastAsia"/>
      <w:szCs w:val="20"/>
    </w:rPr>
  </w:style>
  <w:style w:type="character" w:customStyle="1" w:styleId="Char">
    <w:name w:val="纯文本 Char"/>
    <w:basedOn w:val="a0"/>
    <w:link w:val="a3"/>
    <w:qFormat/>
    <w:rsid w:val="000942D6"/>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2D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0942D6"/>
    <w:rPr>
      <w:rFonts w:ascii="宋体" w:hAnsi="Courier New" w:hint="eastAsia"/>
      <w:szCs w:val="20"/>
    </w:rPr>
  </w:style>
  <w:style w:type="character" w:customStyle="1" w:styleId="Char">
    <w:name w:val="纯文本 Char"/>
    <w:basedOn w:val="a0"/>
    <w:link w:val="a3"/>
    <w:qFormat/>
    <w:rsid w:val="000942D6"/>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1293</Words>
  <Characters>7375</Characters>
  <Application>Microsoft Office Word</Application>
  <DocSecurity>0</DocSecurity>
  <Lines>61</Lines>
  <Paragraphs>17</Paragraphs>
  <ScaleCrop>false</ScaleCrop>
  <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2026-01-28T08:18:00Z</dcterms:created>
  <dcterms:modified xsi:type="dcterms:W3CDTF">2026-01-28T08:19:00Z</dcterms:modified>
</cp:coreProperties>
</file>