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A465" w14:textId="77777777" w:rsidR="00F3534A" w:rsidRDefault="00000000">
      <w:pPr>
        <w:jc w:val="center"/>
        <w:rPr>
          <w:rFonts w:ascii="宋体" w:hAnsi="宋体" w:hint="eastAsia"/>
          <w:bCs/>
          <w:sz w:val="28"/>
          <w:szCs w:val="44"/>
        </w:rPr>
      </w:pPr>
      <w:r>
        <w:rPr>
          <w:rFonts w:ascii="宋体" w:hAnsi="宋体" w:hint="eastAsia"/>
          <w:b/>
          <w:bCs/>
          <w:sz w:val="28"/>
          <w:szCs w:val="44"/>
        </w:rPr>
        <w:t xml:space="preserve"> 招 标 公 告</w:t>
      </w:r>
    </w:p>
    <w:p w14:paraId="556F758E" w14:textId="77777777" w:rsidR="00F3534A"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Pr>
          <w:rFonts w:ascii="宋体" w:hAnsi="宋体" w:hint="eastAsia"/>
          <w:szCs w:val="21"/>
        </w:rPr>
        <w:t>项目概况</w:t>
      </w:r>
    </w:p>
    <w:p w14:paraId="2FFDB1A3" w14:textId="59ADC3BF" w:rsidR="00F3534A" w:rsidRDefault="00F77D44">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F77D44">
        <w:rPr>
          <w:rFonts w:ascii="宋体" w:hAnsi="宋体" w:hint="eastAsia"/>
          <w:szCs w:val="21"/>
          <w:u w:val="single"/>
        </w:rPr>
        <w:t>2026年新建完善路口信号灯和附属设施项目监理</w:t>
      </w:r>
      <w:r w:rsidR="00000000">
        <w:rPr>
          <w:rFonts w:ascii="宋体" w:hAnsi="宋体" w:hint="eastAsia"/>
          <w:szCs w:val="21"/>
        </w:rPr>
        <w:t>招标项目的潜在投标人应在</w:t>
      </w:r>
      <w:r w:rsidR="00000000">
        <w:rPr>
          <w:rFonts w:ascii="宋体" w:hAnsi="宋体" w:hint="eastAsia"/>
          <w:szCs w:val="21"/>
          <w:u w:val="single"/>
        </w:rPr>
        <w:t>北京市政府采购电子交易平台</w:t>
      </w:r>
      <w:r w:rsidR="00000000">
        <w:rPr>
          <w:rFonts w:ascii="宋体" w:hAnsi="宋体" w:hint="eastAsia"/>
          <w:szCs w:val="21"/>
        </w:rPr>
        <w:t>获取招标文件，并于</w:t>
      </w:r>
      <w:r w:rsidR="00F436A4" w:rsidRPr="00F436A4">
        <w:rPr>
          <w:rFonts w:ascii="宋体" w:hAnsi="宋体" w:hint="eastAsia"/>
          <w:szCs w:val="21"/>
          <w:u w:val="single"/>
        </w:rPr>
        <w:t>2026年2月3日上午09:30</w:t>
      </w:r>
      <w:r w:rsidR="00000000">
        <w:rPr>
          <w:rFonts w:ascii="宋体" w:hAnsi="宋体" w:hint="eastAsia"/>
          <w:szCs w:val="21"/>
          <w:u w:val="single"/>
        </w:rPr>
        <w:t>（北京时间）</w:t>
      </w:r>
      <w:r w:rsidR="00000000">
        <w:rPr>
          <w:rFonts w:ascii="宋体" w:hAnsi="宋体" w:hint="eastAsia"/>
          <w:bCs/>
          <w:szCs w:val="21"/>
        </w:rPr>
        <w:t>前递交投标</w:t>
      </w:r>
      <w:r w:rsidR="00000000">
        <w:rPr>
          <w:rFonts w:ascii="宋体" w:hAnsi="宋体"/>
          <w:bCs/>
          <w:szCs w:val="21"/>
        </w:rPr>
        <w:t>文件</w:t>
      </w:r>
      <w:r w:rsidR="00000000">
        <w:rPr>
          <w:rFonts w:ascii="宋体" w:hAnsi="宋体" w:hint="eastAsia"/>
          <w:szCs w:val="21"/>
        </w:rPr>
        <w:t>。</w:t>
      </w:r>
    </w:p>
    <w:p w14:paraId="32948704" w14:textId="77777777" w:rsidR="00F3534A" w:rsidRDefault="00F3534A">
      <w:pPr>
        <w:pStyle w:val="2"/>
        <w:spacing w:before="0" w:after="0" w:line="240" w:lineRule="auto"/>
        <w:rPr>
          <w:rFonts w:ascii="宋体" w:eastAsia="宋体" w:hAnsi="宋体" w:cs="宋体" w:hint="eastAsia"/>
          <w:bCs w:val="0"/>
          <w:sz w:val="21"/>
          <w:szCs w:val="21"/>
        </w:rPr>
      </w:pPr>
      <w:bookmarkStart w:id="0" w:name="_Toc28359079"/>
      <w:bookmarkStart w:id="1" w:name="_Toc35393621"/>
      <w:bookmarkStart w:id="2" w:name="_Toc28359002"/>
      <w:bookmarkStart w:id="3" w:name="_Toc35393790"/>
      <w:bookmarkStart w:id="4" w:name="_Hlk24379207"/>
    </w:p>
    <w:p w14:paraId="070C8544" w14:textId="77777777" w:rsidR="00F3534A"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一、项目基本情况</w:t>
      </w:r>
      <w:bookmarkEnd w:id="0"/>
      <w:bookmarkEnd w:id="1"/>
      <w:bookmarkEnd w:id="2"/>
      <w:bookmarkEnd w:id="3"/>
    </w:p>
    <w:p w14:paraId="066128E5" w14:textId="3C0662A4" w:rsidR="00F3534A" w:rsidRDefault="00000000">
      <w:pPr>
        <w:spacing w:line="360" w:lineRule="auto"/>
        <w:ind w:firstLineChars="200" w:firstLine="420"/>
        <w:rPr>
          <w:rFonts w:ascii="宋体" w:hAnsi="宋体" w:hint="eastAsia"/>
          <w:szCs w:val="21"/>
        </w:rPr>
      </w:pPr>
      <w:r>
        <w:rPr>
          <w:rFonts w:ascii="宋体" w:hAnsi="宋体" w:hint="eastAsia"/>
          <w:szCs w:val="21"/>
        </w:rPr>
        <w:t>1.项目编号：</w:t>
      </w:r>
      <w:r w:rsidR="008F300F" w:rsidRPr="008F300F">
        <w:rPr>
          <w:rFonts w:ascii="宋体" w:hAnsi="宋体"/>
          <w:szCs w:val="21"/>
        </w:rPr>
        <w:t>BIECC-25CG90698</w:t>
      </w:r>
    </w:p>
    <w:p w14:paraId="586A8C97" w14:textId="6F8A6EF5" w:rsidR="00F3534A" w:rsidRDefault="00000000">
      <w:pPr>
        <w:spacing w:line="360" w:lineRule="auto"/>
        <w:ind w:firstLineChars="200" w:firstLine="420"/>
        <w:rPr>
          <w:rFonts w:ascii="宋体" w:hAnsi="宋体" w:hint="eastAsia"/>
          <w:szCs w:val="21"/>
        </w:rPr>
      </w:pPr>
      <w:r>
        <w:rPr>
          <w:rFonts w:ascii="宋体" w:hAnsi="宋体" w:hint="eastAsia"/>
          <w:szCs w:val="21"/>
        </w:rPr>
        <w:t>2.项目名称：</w:t>
      </w:r>
      <w:r w:rsidR="00887D78" w:rsidRPr="00887D78">
        <w:rPr>
          <w:rFonts w:ascii="宋体" w:hAnsi="宋体" w:hint="eastAsia"/>
          <w:szCs w:val="21"/>
        </w:rPr>
        <w:t>2026年新建完善路口信号灯和附属设施项目监理</w:t>
      </w:r>
    </w:p>
    <w:p w14:paraId="35697455" w14:textId="35601F37" w:rsidR="00F3534A" w:rsidRDefault="00000000">
      <w:pPr>
        <w:spacing w:line="360" w:lineRule="auto"/>
        <w:ind w:firstLineChars="200" w:firstLine="420"/>
        <w:rPr>
          <w:rFonts w:ascii="宋体" w:hAnsi="宋体" w:hint="eastAsia"/>
          <w:szCs w:val="21"/>
        </w:rPr>
      </w:pPr>
      <w:r>
        <w:rPr>
          <w:rFonts w:ascii="宋体" w:hAnsi="宋体" w:hint="eastAsia"/>
          <w:szCs w:val="21"/>
        </w:rPr>
        <w:t>3.预算金额：</w:t>
      </w:r>
      <w:r w:rsidR="003F22DF" w:rsidRPr="003F22DF">
        <w:rPr>
          <w:rFonts w:ascii="宋体" w:hAnsi="宋体" w:hint="eastAsia"/>
          <w:szCs w:val="21"/>
        </w:rPr>
        <w:t>人民币79.89万元</w:t>
      </w:r>
      <w:r>
        <w:rPr>
          <w:rFonts w:ascii="宋体" w:hAnsi="宋体" w:hint="eastAsia"/>
          <w:szCs w:val="21"/>
        </w:rPr>
        <w:t xml:space="preserve"> </w:t>
      </w:r>
    </w:p>
    <w:p w14:paraId="7278B69E" w14:textId="2E6D676C" w:rsidR="00161283" w:rsidRPr="00161283" w:rsidRDefault="00000000" w:rsidP="00161283">
      <w:pPr>
        <w:spacing w:line="360" w:lineRule="auto"/>
        <w:ind w:firstLineChars="200" w:firstLine="420"/>
        <w:rPr>
          <w:rFonts w:ascii="宋体" w:hAnsi="宋体" w:hint="eastAsia"/>
          <w:szCs w:val="21"/>
        </w:rPr>
      </w:pPr>
      <w:r>
        <w:rPr>
          <w:rFonts w:ascii="宋体" w:hAnsi="宋体" w:hint="eastAsia"/>
          <w:szCs w:val="21"/>
        </w:rPr>
        <w:t>4.最高限价（如有）：</w:t>
      </w:r>
      <w:r w:rsidR="00C854B0" w:rsidRPr="00C854B0">
        <w:rPr>
          <w:rFonts w:ascii="宋体" w:hAnsi="宋体" w:hint="eastAsia"/>
          <w:szCs w:val="21"/>
        </w:rPr>
        <w:t>监理费率最高限价：2.6%</w:t>
      </w:r>
      <w:r>
        <w:rPr>
          <w:rFonts w:ascii="宋体" w:hAnsi="宋体" w:hint="eastAsia"/>
          <w:szCs w:val="21"/>
        </w:rPr>
        <w:t>。</w:t>
      </w:r>
    </w:p>
    <w:p w14:paraId="521CFA07" w14:textId="3AE1E57C" w:rsidR="00161283" w:rsidRPr="002A7F06" w:rsidRDefault="00161283">
      <w:pPr>
        <w:spacing w:line="360" w:lineRule="auto"/>
        <w:ind w:firstLineChars="200" w:firstLine="422"/>
        <w:rPr>
          <w:rFonts w:ascii="宋体" w:hAnsi="宋体"/>
          <w:b/>
          <w:bCs/>
          <w:szCs w:val="21"/>
        </w:rPr>
      </w:pPr>
      <w:r w:rsidRPr="002A7F06">
        <w:rPr>
          <w:rFonts w:ascii="宋体" w:hAnsi="宋体" w:hint="eastAsia"/>
          <w:b/>
          <w:bCs/>
          <w:szCs w:val="21"/>
        </w:rPr>
        <w:t>注：投标人应按监理费率进行报价，以所监理工程审计定案金额×监理中标费率结算。本项目控制监理费率为2.6%，超过控制监理费率的报价将被拒绝。</w:t>
      </w:r>
    </w:p>
    <w:p w14:paraId="3FCC42BD" w14:textId="36255AE6" w:rsidR="00F3534A" w:rsidRDefault="00000000">
      <w:pPr>
        <w:spacing w:line="360" w:lineRule="auto"/>
        <w:ind w:firstLineChars="200" w:firstLine="420"/>
        <w:rPr>
          <w:rFonts w:ascii="宋体" w:hAnsi="宋体" w:hint="eastAsia"/>
          <w:szCs w:val="21"/>
        </w:rPr>
      </w:pPr>
      <w:r>
        <w:rPr>
          <w:rFonts w:ascii="宋体" w:hAnsi="宋体" w:hint="eastAsia"/>
          <w:szCs w:val="21"/>
        </w:rPr>
        <w:t>5.采购需求</w:t>
      </w:r>
      <w:bookmarkStart w:id="5" w:name="_Toc35393622"/>
      <w:bookmarkStart w:id="6" w:name="_Toc28359080"/>
      <w:bookmarkStart w:id="7" w:name="_Toc35393791"/>
      <w:bookmarkStart w:id="8" w:name="_Toc28359003"/>
      <w:bookmarkEnd w:id="4"/>
    </w:p>
    <w:tbl>
      <w:tblPr>
        <w:tblStyle w:val="af8"/>
        <w:tblW w:w="7913" w:type="dxa"/>
        <w:jc w:val="center"/>
        <w:tblLook w:val="04A0" w:firstRow="1" w:lastRow="0" w:firstColumn="1" w:lastColumn="0" w:noHBand="0" w:noVBand="1"/>
      </w:tblPr>
      <w:tblGrid>
        <w:gridCol w:w="7913"/>
      </w:tblGrid>
      <w:tr w:rsidR="00F3534A" w14:paraId="7BC2F584" w14:textId="77777777" w:rsidTr="006866C9">
        <w:trPr>
          <w:trHeight w:val="2709"/>
          <w:jc w:val="center"/>
        </w:trPr>
        <w:tc>
          <w:tcPr>
            <w:tcW w:w="7913" w:type="dxa"/>
          </w:tcPr>
          <w:p w14:paraId="2294F53C" w14:textId="77777777" w:rsidR="00F3534A" w:rsidRPr="006866C9" w:rsidRDefault="00805FD9" w:rsidP="006866C9">
            <w:pPr>
              <w:pStyle w:val="21"/>
              <w:spacing w:after="0" w:line="360" w:lineRule="auto"/>
              <w:ind w:leftChars="0" w:left="0" w:firstLineChars="0" w:firstLine="0"/>
              <w:rPr>
                <w:rFonts w:ascii="宋体" w:hAnsi="宋体" w:cstheme="minorEastAsia"/>
                <w:szCs w:val="21"/>
              </w:rPr>
            </w:pPr>
            <w:r w:rsidRPr="006866C9">
              <w:rPr>
                <w:rFonts w:ascii="宋体" w:hAnsi="宋体" w:cstheme="minorEastAsia" w:hint="eastAsia"/>
                <w:szCs w:val="21"/>
              </w:rPr>
              <w:t>项目名称：2026年新建完善路口信号灯和附属设施项目监理</w:t>
            </w:r>
          </w:p>
          <w:p w14:paraId="42D4E0DA" w14:textId="4FD5DE43" w:rsidR="00805FD9" w:rsidRDefault="00805FD9" w:rsidP="006866C9">
            <w:pPr>
              <w:pStyle w:val="21"/>
              <w:spacing w:after="0" w:line="360" w:lineRule="auto"/>
              <w:ind w:leftChars="0" w:left="0" w:firstLineChars="0" w:firstLine="0"/>
              <w:rPr>
                <w:rFonts w:hint="eastAsia"/>
              </w:rPr>
            </w:pPr>
            <w:r w:rsidRPr="006866C9">
              <w:rPr>
                <w:rFonts w:ascii="宋体" w:hAnsi="宋体" w:cstheme="minorEastAsia" w:hint="eastAsia"/>
                <w:szCs w:val="21"/>
              </w:rPr>
              <w:t>服务内容：</w:t>
            </w:r>
            <w:r w:rsidRPr="006866C9">
              <w:rPr>
                <w:rFonts w:ascii="宋体" w:hAnsi="宋体" w:cstheme="minorEastAsia" w:hint="eastAsia"/>
                <w:szCs w:val="21"/>
              </w:rPr>
              <w:t>2026年新建完善路口信号灯和附属设施项目承担对全市范围内交管局权属信号灯和附属市政设施的新建增设、市政施工、供电改造等，一是已有道路交通组织优化，通过该项目配合开展路口信号灯及配套市政设施新建增设工作。二是信号灯及附属市政设施遭遇自然灾害等意外出现损毁情况，通过该项目实施损毁部分的修复工作。三是在日常维护过程中发现的信号灯附属市政设施故障，通过该项目及时开展处置，比如电缆线破损、井盖损坏等。工作内容包括信号灯路口的地下隐蔽工程施工、灯具杆具建设更新、信号灯电源报装、双路供电改造、管线隐患治理，以及其他完成工作必须的材料采购工作。</w:t>
            </w:r>
          </w:p>
        </w:tc>
      </w:tr>
    </w:tbl>
    <w:p w14:paraId="0B3FB2D7" w14:textId="77777777" w:rsidR="00F3534A" w:rsidRDefault="00000000">
      <w:pPr>
        <w:spacing w:line="360" w:lineRule="auto"/>
        <w:ind w:firstLineChars="200" w:firstLine="420"/>
        <w:rPr>
          <w:rFonts w:ascii="宋体" w:hAnsi="宋体" w:hint="eastAsia"/>
          <w:szCs w:val="21"/>
        </w:rPr>
      </w:pPr>
      <w:r>
        <w:rPr>
          <w:rFonts w:ascii="宋体" w:hAnsi="宋体" w:hint="eastAsia"/>
          <w:szCs w:val="21"/>
        </w:rPr>
        <w:t>6.合同履行期限：详见招标文件第五章“采购需求”部分。</w:t>
      </w:r>
    </w:p>
    <w:p w14:paraId="44F24A8C" w14:textId="77777777" w:rsidR="00F3534A" w:rsidRDefault="00000000">
      <w:pPr>
        <w:spacing w:line="360" w:lineRule="auto"/>
        <w:ind w:firstLineChars="200" w:firstLine="420"/>
        <w:rPr>
          <w:rFonts w:ascii="宋体" w:hAnsi="宋体" w:hint="eastAsia"/>
          <w:szCs w:val="21"/>
        </w:rPr>
      </w:pPr>
      <w:r>
        <w:rPr>
          <w:rFonts w:ascii="宋体" w:hAnsi="宋体" w:hint="eastAsia"/>
          <w:szCs w:val="21"/>
        </w:rPr>
        <w:t>7.本项目（是/否）接受联合体投标：否</w:t>
      </w:r>
    </w:p>
    <w:p w14:paraId="1E22C550" w14:textId="77777777" w:rsidR="00F3534A"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二、申请人的资格要求</w:t>
      </w:r>
      <w:bookmarkEnd w:id="5"/>
      <w:bookmarkEnd w:id="6"/>
      <w:bookmarkEnd w:id="7"/>
      <w:bookmarkEnd w:id="8"/>
    </w:p>
    <w:p w14:paraId="0BA5DA0E" w14:textId="77777777" w:rsidR="00F3534A" w:rsidRDefault="00000000">
      <w:pPr>
        <w:spacing w:line="360" w:lineRule="auto"/>
        <w:ind w:firstLineChars="200" w:firstLine="420"/>
        <w:rPr>
          <w:rFonts w:ascii="宋体" w:hAnsi="宋体" w:hint="eastAsia"/>
          <w:szCs w:val="21"/>
        </w:rPr>
      </w:pPr>
      <w:bookmarkStart w:id="9" w:name="_Toc28359004"/>
      <w:bookmarkStart w:id="10" w:name="_Toc28359081"/>
      <w:bookmarkStart w:id="11" w:name="_Toc35393792"/>
      <w:bookmarkStart w:id="12" w:name="_Toc35393623"/>
      <w:r>
        <w:rPr>
          <w:rFonts w:ascii="宋体" w:hAnsi="宋体" w:hint="eastAsia"/>
          <w:szCs w:val="21"/>
        </w:rPr>
        <w:t>1.满足《中华人民共和国政府采购法》第二十二条规定</w:t>
      </w:r>
    </w:p>
    <w:p w14:paraId="74AAF9C3" w14:textId="77777777" w:rsidR="00F3534A" w:rsidRDefault="00000000">
      <w:pPr>
        <w:spacing w:line="360" w:lineRule="auto"/>
        <w:ind w:firstLineChars="200" w:firstLine="420"/>
        <w:rPr>
          <w:rFonts w:ascii="宋体" w:hAnsi="宋体" w:hint="eastAsia"/>
          <w:szCs w:val="21"/>
        </w:rPr>
      </w:pPr>
      <w:r>
        <w:rPr>
          <w:rFonts w:ascii="宋体" w:hAnsi="宋体" w:hint="eastAsia"/>
          <w:szCs w:val="21"/>
        </w:rPr>
        <w:t>2.落实政府采购政策需满足的资格要求：</w:t>
      </w:r>
    </w:p>
    <w:p w14:paraId="5E3CB442" w14:textId="3C13832F" w:rsidR="00F3534A" w:rsidRDefault="00000000">
      <w:pPr>
        <w:spacing w:line="360" w:lineRule="auto"/>
        <w:ind w:firstLineChars="200" w:firstLine="420"/>
        <w:rPr>
          <w:rFonts w:ascii="宋体" w:hAnsi="宋体" w:hint="eastAsia"/>
          <w:szCs w:val="21"/>
        </w:rPr>
      </w:pPr>
      <w:r>
        <w:rPr>
          <w:rFonts w:ascii="宋体" w:hAnsi="宋体" w:hint="eastAsia"/>
          <w:szCs w:val="21"/>
        </w:rPr>
        <w:lastRenderedPageBreak/>
        <w:t>2.1本项目专门面向中小企业采购。</w:t>
      </w:r>
      <w:r w:rsidR="00803611" w:rsidRPr="00803611">
        <w:rPr>
          <w:rFonts w:ascii="宋体" w:hAnsi="宋体" w:hint="eastAsia"/>
          <w:szCs w:val="21"/>
        </w:rPr>
        <w:t>即：提供的货物全部由符合政策要求的中小企业制造、服务全部由符合政策要求的中小企业承接。</w:t>
      </w:r>
    </w:p>
    <w:p w14:paraId="59DC4315" w14:textId="77777777" w:rsidR="00F3534A" w:rsidRDefault="00000000">
      <w:pPr>
        <w:spacing w:line="360" w:lineRule="auto"/>
        <w:ind w:firstLineChars="200" w:firstLine="420"/>
        <w:rPr>
          <w:rFonts w:ascii="宋体" w:hAnsi="宋体" w:hint="eastAsia"/>
          <w:szCs w:val="21"/>
        </w:rPr>
      </w:pPr>
      <w:r>
        <w:rPr>
          <w:rFonts w:ascii="宋体" w:hAnsi="宋体" w:hint="eastAsia"/>
          <w:szCs w:val="21"/>
        </w:rPr>
        <w:t>3.本项目的特定资格要求：</w:t>
      </w:r>
    </w:p>
    <w:p w14:paraId="7206672D" w14:textId="547D9D32" w:rsidR="00F3534A" w:rsidRDefault="00000000">
      <w:pPr>
        <w:spacing w:line="360" w:lineRule="auto"/>
        <w:ind w:firstLineChars="200" w:firstLine="420"/>
        <w:rPr>
          <w:rFonts w:ascii="宋体" w:hAnsi="宋体" w:hint="eastAsia"/>
          <w:szCs w:val="21"/>
        </w:rPr>
      </w:pPr>
      <w:r>
        <w:rPr>
          <w:rFonts w:ascii="宋体" w:hAnsi="宋体" w:hint="eastAsia"/>
          <w:szCs w:val="21"/>
        </w:rPr>
        <w:t>3.1本项目</w:t>
      </w:r>
      <w:r w:rsidR="002A1028">
        <w:rPr>
          <w:rFonts w:ascii="宋体" w:hAnsi="宋体" w:hint="eastAsia"/>
          <w:szCs w:val="21"/>
        </w:rPr>
        <w:t>不</w:t>
      </w:r>
      <w:r>
        <w:rPr>
          <w:rFonts w:ascii="宋体" w:hAnsi="宋体" w:hint="eastAsia"/>
          <w:szCs w:val="21"/>
        </w:rPr>
        <w:t>属于政府购买服务。</w:t>
      </w:r>
    </w:p>
    <w:p w14:paraId="72A594F1" w14:textId="6C3D7EE6" w:rsidR="00F3534A" w:rsidRDefault="00000000" w:rsidP="00FD19FE">
      <w:pPr>
        <w:spacing w:line="360" w:lineRule="auto"/>
        <w:ind w:firstLineChars="200" w:firstLine="420"/>
        <w:rPr>
          <w:rFonts w:ascii="宋体" w:hAnsi="宋体" w:hint="eastAsia"/>
          <w:szCs w:val="21"/>
        </w:rPr>
      </w:pPr>
      <w:r>
        <w:rPr>
          <w:rFonts w:ascii="宋体" w:hAnsi="宋体" w:hint="eastAsia"/>
          <w:szCs w:val="21"/>
        </w:rPr>
        <w:t>3.2其他特定资格要求：</w:t>
      </w:r>
      <w:r w:rsidR="00F2448D" w:rsidRPr="00F2448D">
        <w:rPr>
          <w:rFonts w:ascii="宋体" w:hAnsi="宋体" w:hint="eastAsia"/>
          <w:szCs w:val="21"/>
        </w:rPr>
        <w:t>投标人须提供有效的由行政主管部门颁发的工程监理资质证书，专业类别覆盖市政公用工程或机电安装工程。</w:t>
      </w:r>
    </w:p>
    <w:p w14:paraId="554FD5B0" w14:textId="77777777" w:rsidR="00F3534A"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三、获取招标文件</w:t>
      </w:r>
      <w:bookmarkEnd w:id="9"/>
      <w:bookmarkEnd w:id="10"/>
      <w:bookmarkEnd w:id="11"/>
      <w:bookmarkEnd w:id="12"/>
    </w:p>
    <w:p w14:paraId="72C5AFC1" w14:textId="77777777" w:rsidR="00F3534A" w:rsidRDefault="00000000">
      <w:pPr>
        <w:spacing w:line="360" w:lineRule="auto"/>
        <w:ind w:firstLineChars="200" w:firstLine="420"/>
        <w:rPr>
          <w:rFonts w:ascii="宋体" w:hAnsi="宋体" w:cs="宋体" w:hint="eastAsia"/>
          <w:szCs w:val="21"/>
        </w:rPr>
      </w:pPr>
      <w:r>
        <w:rPr>
          <w:rFonts w:ascii="宋体" w:hAnsi="宋体" w:cs="宋体" w:hint="eastAsia"/>
          <w:szCs w:val="21"/>
        </w:rPr>
        <w:t>1.时间：2026年1月9日至2026年1月16日，（招标文件上传完成开始时间起至截止日每天上午09:00至下午17:00（北京时间，法定节假日除外）。</w:t>
      </w:r>
    </w:p>
    <w:p w14:paraId="24F471C1" w14:textId="77777777" w:rsidR="00F3534A" w:rsidRDefault="00000000">
      <w:pPr>
        <w:spacing w:line="360" w:lineRule="auto"/>
        <w:ind w:firstLineChars="200" w:firstLine="420"/>
        <w:rPr>
          <w:rFonts w:ascii="宋体" w:hAnsi="宋体" w:cs="宋体" w:hint="eastAsia"/>
          <w:szCs w:val="21"/>
        </w:rPr>
      </w:pPr>
      <w:r>
        <w:rPr>
          <w:rFonts w:ascii="宋体" w:hAnsi="宋体" w:cs="宋体" w:hint="eastAsia"/>
          <w:szCs w:val="21"/>
        </w:rPr>
        <w:t>2.地点：北京市政府采购电子交易平台,具体方式详见“其他补充事宜”。</w:t>
      </w:r>
    </w:p>
    <w:p w14:paraId="50BCCFA8" w14:textId="77777777" w:rsidR="00F3534A" w:rsidRDefault="00000000">
      <w:pPr>
        <w:spacing w:line="360" w:lineRule="auto"/>
        <w:ind w:firstLineChars="200" w:firstLine="420"/>
        <w:rPr>
          <w:rFonts w:ascii="宋体" w:hAnsi="宋体" w:cs="宋体" w:hint="eastAsia"/>
          <w:kern w:val="0"/>
          <w:szCs w:val="21"/>
        </w:rPr>
      </w:pPr>
      <w:r>
        <w:rPr>
          <w:rFonts w:ascii="宋体" w:hAnsi="宋体" w:cs="宋体" w:hint="eastAsia"/>
          <w:szCs w:val="21"/>
        </w:rPr>
        <w:t>3.方式：供应商使用电子营业执照、或按照规定办理CA数字认证证书后，自招标公告发布之日起登录北京市政府采购电子交易平台免费获取电子版招标文件</w:t>
      </w:r>
      <w:r>
        <w:rPr>
          <w:rFonts w:ascii="宋体" w:hAnsi="宋体" w:cs="宋体" w:hint="eastAsia"/>
          <w:kern w:val="0"/>
          <w:szCs w:val="21"/>
        </w:rPr>
        <w:t>。</w:t>
      </w:r>
    </w:p>
    <w:p w14:paraId="76773200" w14:textId="77777777" w:rsidR="00F3534A"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4.售价：0元</w:t>
      </w:r>
    </w:p>
    <w:p w14:paraId="792A8BDC" w14:textId="77777777" w:rsidR="00F3534A" w:rsidRDefault="00000000">
      <w:pPr>
        <w:widowControl/>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5.招标文件获取成功后2个工作日内，须将以下供应商信息（word版）：</w:t>
      </w:r>
    </w:p>
    <w:tbl>
      <w:tblPr>
        <w:tblW w:w="8606" w:type="dxa"/>
        <w:tblInd w:w="129" w:type="dxa"/>
        <w:tblLayout w:type="fixed"/>
        <w:tblLook w:val="04A0" w:firstRow="1" w:lastRow="0" w:firstColumn="1" w:lastColumn="0" w:noHBand="0" w:noVBand="1"/>
      </w:tblPr>
      <w:tblGrid>
        <w:gridCol w:w="2000"/>
        <w:gridCol w:w="1575"/>
        <w:gridCol w:w="1617"/>
        <w:gridCol w:w="1866"/>
        <w:gridCol w:w="1548"/>
      </w:tblGrid>
      <w:tr w:rsidR="00F3534A" w14:paraId="6648C244" w14:textId="77777777">
        <w:trPr>
          <w:trHeight w:val="532"/>
        </w:trPr>
        <w:tc>
          <w:tcPr>
            <w:tcW w:w="2000" w:type="dxa"/>
            <w:tcBorders>
              <w:top w:val="single" w:sz="4" w:space="0" w:color="000000"/>
              <w:left w:val="single" w:sz="4" w:space="0" w:color="000000"/>
              <w:bottom w:val="single" w:sz="4" w:space="0" w:color="000000"/>
              <w:right w:val="single" w:sz="4" w:space="0" w:color="000000"/>
            </w:tcBorders>
            <w:vAlign w:val="center"/>
          </w:tcPr>
          <w:p w14:paraId="70445E52" w14:textId="77777777" w:rsidR="00F3534A" w:rsidRDefault="00000000">
            <w:pPr>
              <w:widowControl/>
              <w:adjustRightInd w:val="0"/>
              <w:snapToGrid w:val="0"/>
              <w:spacing w:line="360" w:lineRule="auto"/>
              <w:jc w:val="center"/>
              <w:rPr>
                <w:rFonts w:ascii="宋体" w:hAnsi="宋体" w:cs="宋体" w:hint="eastAsia"/>
                <w:szCs w:val="21"/>
              </w:rPr>
            </w:pPr>
            <w:r>
              <w:rPr>
                <w:rFonts w:ascii="宋体" w:hAnsi="宋体" w:cs="宋体" w:hint="eastAsia"/>
                <w:szCs w:val="21"/>
              </w:rPr>
              <w:t>统一社会信用代码</w:t>
            </w:r>
          </w:p>
        </w:tc>
        <w:tc>
          <w:tcPr>
            <w:tcW w:w="1575" w:type="dxa"/>
            <w:tcBorders>
              <w:top w:val="single" w:sz="4" w:space="0" w:color="000000"/>
              <w:left w:val="single" w:sz="4" w:space="0" w:color="000000"/>
              <w:bottom w:val="single" w:sz="4" w:space="0" w:color="000000"/>
              <w:right w:val="single" w:sz="4" w:space="0" w:color="000000"/>
            </w:tcBorders>
            <w:vAlign w:val="center"/>
          </w:tcPr>
          <w:p w14:paraId="09E3631B" w14:textId="77777777" w:rsidR="00F3534A" w:rsidRDefault="00000000">
            <w:pPr>
              <w:widowControl/>
              <w:adjustRightInd w:val="0"/>
              <w:snapToGrid w:val="0"/>
              <w:spacing w:line="360" w:lineRule="auto"/>
              <w:jc w:val="center"/>
              <w:rPr>
                <w:rFonts w:ascii="宋体" w:hAnsi="宋体" w:cs="宋体" w:hint="eastAsia"/>
                <w:szCs w:val="21"/>
              </w:rPr>
            </w:pPr>
            <w:r>
              <w:rPr>
                <w:rFonts w:ascii="宋体" w:hAnsi="宋体" w:cs="宋体" w:hint="eastAsia"/>
                <w:szCs w:val="21"/>
              </w:rPr>
              <w:t>企业名称</w:t>
            </w:r>
          </w:p>
        </w:tc>
        <w:tc>
          <w:tcPr>
            <w:tcW w:w="1617" w:type="dxa"/>
            <w:tcBorders>
              <w:top w:val="single" w:sz="4" w:space="0" w:color="000000"/>
              <w:left w:val="single" w:sz="4" w:space="0" w:color="000000"/>
              <w:bottom w:val="single" w:sz="4" w:space="0" w:color="000000"/>
              <w:right w:val="single" w:sz="4" w:space="0" w:color="000000"/>
            </w:tcBorders>
            <w:vAlign w:val="center"/>
          </w:tcPr>
          <w:p w14:paraId="735DCB43" w14:textId="77777777" w:rsidR="00F3534A" w:rsidRDefault="00000000">
            <w:pPr>
              <w:widowControl/>
              <w:adjustRightInd w:val="0"/>
              <w:snapToGrid w:val="0"/>
              <w:spacing w:line="360" w:lineRule="auto"/>
              <w:jc w:val="center"/>
              <w:rPr>
                <w:rFonts w:ascii="宋体" w:hAnsi="宋体" w:cs="宋体" w:hint="eastAsia"/>
                <w:szCs w:val="21"/>
              </w:rPr>
            </w:pPr>
            <w:r>
              <w:rPr>
                <w:rFonts w:ascii="宋体" w:hAnsi="宋体" w:cs="宋体" w:hint="eastAsia"/>
                <w:szCs w:val="21"/>
              </w:rPr>
              <w:t>法人姓名</w:t>
            </w:r>
          </w:p>
        </w:tc>
        <w:tc>
          <w:tcPr>
            <w:tcW w:w="1866" w:type="dxa"/>
            <w:tcBorders>
              <w:top w:val="single" w:sz="4" w:space="0" w:color="000000"/>
              <w:left w:val="single" w:sz="4" w:space="0" w:color="000000"/>
              <w:bottom w:val="single" w:sz="4" w:space="0" w:color="000000"/>
              <w:right w:val="single" w:sz="4" w:space="0" w:color="000000"/>
            </w:tcBorders>
            <w:vAlign w:val="center"/>
          </w:tcPr>
          <w:p w14:paraId="704BBBFA" w14:textId="77777777" w:rsidR="00F3534A" w:rsidRDefault="00000000">
            <w:pPr>
              <w:widowControl/>
              <w:adjustRightInd w:val="0"/>
              <w:snapToGrid w:val="0"/>
              <w:spacing w:line="360" w:lineRule="auto"/>
              <w:jc w:val="center"/>
              <w:rPr>
                <w:rFonts w:ascii="宋体" w:hAnsi="宋体" w:cs="宋体" w:hint="eastAsia"/>
                <w:szCs w:val="21"/>
              </w:rPr>
            </w:pPr>
            <w:r>
              <w:rPr>
                <w:rFonts w:ascii="宋体" w:hAnsi="宋体" w:cs="宋体" w:hint="eastAsia"/>
                <w:szCs w:val="21"/>
              </w:rPr>
              <w:t>法人身份证号</w:t>
            </w:r>
          </w:p>
          <w:p w14:paraId="247762BA" w14:textId="77777777" w:rsidR="00F3534A" w:rsidRDefault="00000000">
            <w:pPr>
              <w:widowControl/>
              <w:adjustRightInd w:val="0"/>
              <w:snapToGrid w:val="0"/>
              <w:spacing w:line="360" w:lineRule="auto"/>
              <w:jc w:val="center"/>
              <w:rPr>
                <w:rFonts w:ascii="宋体" w:hAnsi="宋体" w:cs="宋体" w:hint="eastAsia"/>
                <w:szCs w:val="21"/>
              </w:rPr>
            </w:pPr>
            <w:r>
              <w:rPr>
                <w:rFonts w:ascii="宋体" w:hAnsi="宋体" w:cs="宋体" w:hint="eastAsia"/>
                <w:szCs w:val="21"/>
              </w:rPr>
              <w:t>（有/无）</w:t>
            </w:r>
          </w:p>
        </w:tc>
        <w:tc>
          <w:tcPr>
            <w:tcW w:w="1548" w:type="dxa"/>
            <w:tcBorders>
              <w:top w:val="single" w:sz="4" w:space="0" w:color="000000"/>
              <w:left w:val="single" w:sz="4" w:space="0" w:color="000000"/>
              <w:bottom w:val="single" w:sz="4" w:space="0" w:color="000000"/>
              <w:right w:val="single" w:sz="4" w:space="0" w:color="000000"/>
            </w:tcBorders>
            <w:vAlign w:val="center"/>
          </w:tcPr>
          <w:p w14:paraId="13134B9F" w14:textId="77777777" w:rsidR="00F3534A" w:rsidRDefault="00000000">
            <w:pPr>
              <w:widowControl/>
              <w:adjustRightInd w:val="0"/>
              <w:snapToGrid w:val="0"/>
              <w:spacing w:line="360" w:lineRule="auto"/>
              <w:jc w:val="center"/>
              <w:rPr>
                <w:rFonts w:ascii="宋体" w:hAnsi="宋体" w:cs="宋体" w:hint="eastAsia"/>
                <w:szCs w:val="21"/>
              </w:rPr>
            </w:pPr>
            <w:r>
              <w:rPr>
                <w:rFonts w:ascii="宋体" w:hAnsi="宋体" w:cs="宋体" w:hint="eastAsia"/>
                <w:szCs w:val="21"/>
              </w:rPr>
              <w:t>法人身份证号(无时理由)</w:t>
            </w:r>
          </w:p>
        </w:tc>
      </w:tr>
      <w:tr w:rsidR="00F3534A" w14:paraId="68652C04" w14:textId="77777777">
        <w:trPr>
          <w:trHeight w:val="712"/>
        </w:trPr>
        <w:tc>
          <w:tcPr>
            <w:tcW w:w="2000" w:type="dxa"/>
            <w:tcBorders>
              <w:top w:val="single" w:sz="4" w:space="0" w:color="000000"/>
              <w:left w:val="single" w:sz="4" w:space="0" w:color="000000"/>
              <w:bottom w:val="single" w:sz="4" w:space="0" w:color="000000"/>
              <w:right w:val="single" w:sz="4" w:space="0" w:color="000000"/>
            </w:tcBorders>
            <w:vAlign w:val="center"/>
          </w:tcPr>
          <w:p w14:paraId="10518AB1" w14:textId="77777777" w:rsidR="00F3534A" w:rsidRDefault="00F3534A">
            <w:pPr>
              <w:widowControl/>
              <w:adjustRightInd w:val="0"/>
              <w:snapToGrid w:val="0"/>
              <w:spacing w:line="360" w:lineRule="auto"/>
              <w:jc w:val="center"/>
              <w:textAlignment w:val="center"/>
              <w:rPr>
                <w:rFonts w:ascii="宋体" w:hAnsi="宋体" w:cs="宋体" w:hint="eastAsia"/>
                <w:szCs w:val="21"/>
                <w:lang w:bidi="ar"/>
              </w:rPr>
            </w:pPr>
          </w:p>
        </w:tc>
        <w:tc>
          <w:tcPr>
            <w:tcW w:w="1575" w:type="dxa"/>
            <w:tcBorders>
              <w:top w:val="single" w:sz="4" w:space="0" w:color="000000"/>
              <w:left w:val="single" w:sz="4" w:space="0" w:color="000000"/>
              <w:bottom w:val="single" w:sz="4" w:space="0" w:color="000000"/>
              <w:right w:val="single" w:sz="4" w:space="0" w:color="000000"/>
            </w:tcBorders>
            <w:vAlign w:val="center"/>
          </w:tcPr>
          <w:p w14:paraId="23424F91" w14:textId="77777777" w:rsidR="00F3534A" w:rsidRDefault="00F3534A">
            <w:pPr>
              <w:widowControl/>
              <w:adjustRightInd w:val="0"/>
              <w:snapToGrid w:val="0"/>
              <w:spacing w:line="360" w:lineRule="auto"/>
              <w:jc w:val="center"/>
              <w:textAlignment w:val="center"/>
              <w:rPr>
                <w:rFonts w:ascii="宋体" w:hAnsi="宋体" w:cs="宋体" w:hint="eastAsia"/>
                <w:szCs w:val="21"/>
                <w:lang w:bidi="ar"/>
              </w:rPr>
            </w:pPr>
          </w:p>
        </w:tc>
        <w:tc>
          <w:tcPr>
            <w:tcW w:w="1617" w:type="dxa"/>
            <w:tcBorders>
              <w:top w:val="single" w:sz="4" w:space="0" w:color="000000"/>
              <w:left w:val="single" w:sz="4" w:space="0" w:color="000000"/>
              <w:bottom w:val="single" w:sz="4" w:space="0" w:color="000000"/>
              <w:right w:val="single" w:sz="4" w:space="0" w:color="000000"/>
            </w:tcBorders>
            <w:vAlign w:val="center"/>
          </w:tcPr>
          <w:p w14:paraId="41F3280C" w14:textId="77777777" w:rsidR="00F3534A" w:rsidRDefault="00F3534A">
            <w:pPr>
              <w:widowControl/>
              <w:adjustRightInd w:val="0"/>
              <w:snapToGrid w:val="0"/>
              <w:spacing w:line="360" w:lineRule="auto"/>
              <w:jc w:val="center"/>
              <w:textAlignment w:val="center"/>
              <w:rPr>
                <w:rFonts w:ascii="宋体" w:hAnsi="宋体" w:cs="宋体" w:hint="eastAsia"/>
                <w:szCs w:val="21"/>
                <w:lang w:bidi="ar"/>
              </w:rPr>
            </w:pPr>
          </w:p>
        </w:tc>
        <w:tc>
          <w:tcPr>
            <w:tcW w:w="1866" w:type="dxa"/>
            <w:tcBorders>
              <w:top w:val="single" w:sz="4" w:space="0" w:color="000000"/>
              <w:left w:val="single" w:sz="4" w:space="0" w:color="000000"/>
              <w:bottom w:val="single" w:sz="4" w:space="0" w:color="000000"/>
              <w:right w:val="single" w:sz="4" w:space="0" w:color="000000"/>
            </w:tcBorders>
            <w:vAlign w:val="center"/>
          </w:tcPr>
          <w:p w14:paraId="28541AF2" w14:textId="77777777" w:rsidR="00F3534A" w:rsidRDefault="00F3534A">
            <w:pPr>
              <w:widowControl/>
              <w:adjustRightInd w:val="0"/>
              <w:snapToGrid w:val="0"/>
              <w:spacing w:line="360" w:lineRule="auto"/>
              <w:jc w:val="center"/>
              <w:textAlignment w:val="center"/>
              <w:rPr>
                <w:rStyle w:val="font21"/>
                <w:rFonts w:hint="default"/>
                <w:color w:val="auto"/>
                <w:sz w:val="21"/>
                <w:szCs w:val="21"/>
                <w:lang w:bidi="ar"/>
              </w:rPr>
            </w:pPr>
          </w:p>
        </w:tc>
        <w:tc>
          <w:tcPr>
            <w:tcW w:w="1548" w:type="dxa"/>
            <w:tcBorders>
              <w:top w:val="single" w:sz="4" w:space="0" w:color="000000"/>
              <w:left w:val="single" w:sz="4" w:space="0" w:color="000000"/>
              <w:bottom w:val="single" w:sz="4" w:space="0" w:color="000000"/>
              <w:right w:val="single" w:sz="4" w:space="0" w:color="000000"/>
            </w:tcBorders>
            <w:vAlign w:val="center"/>
          </w:tcPr>
          <w:p w14:paraId="3D9A6D70" w14:textId="77777777" w:rsidR="00F3534A" w:rsidRDefault="00F3534A">
            <w:pPr>
              <w:widowControl/>
              <w:adjustRightInd w:val="0"/>
              <w:snapToGrid w:val="0"/>
              <w:spacing w:line="360" w:lineRule="auto"/>
              <w:jc w:val="center"/>
              <w:textAlignment w:val="center"/>
              <w:rPr>
                <w:rStyle w:val="font11"/>
                <w:rFonts w:hint="default"/>
                <w:color w:val="auto"/>
                <w:sz w:val="21"/>
                <w:szCs w:val="21"/>
                <w:lang w:bidi="ar"/>
              </w:rPr>
            </w:pPr>
          </w:p>
        </w:tc>
      </w:tr>
    </w:tbl>
    <w:p w14:paraId="0C56767D" w14:textId="77777777" w:rsidR="00F3534A" w:rsidRDefault="00000000">
      <w:pPr>
        <w:widowControl/>
        <w:adjustRightInd w:val="0"/>
        <w:snapToGrid w:val="0"/>
        <w:spacing w:beforeLines="50" w:before="156" w:afterLines="50" w:after="156" w:line="360" w:lineRule="auto"/>
        <w:ind w:firstLineChars="200" w:firstLine="422"/>
        <w:rPr>
          <w:rFonts w:ascii="宋体" w:hAnsi="宋体" w:cs="宋体" w:hint="eastAsia"/>
          <w:b/>
          <w:bCs/>
          <w:color w:val="000000" w:themeColor="text1"/>
          <w:szCs w:val="21"/>
        </w:rPr>
      </w:pPr>
      <w:r>
        <w:rPr>
          <w:rFonts w:ascii="宋体" w:hAnsi="宋体" w:cs="宋体" w:hint="eastAsia"/>
          <w:b/>
          <w:bCs/>
          <w:szCs w:val="21"/>
        </w:rPr>
        <w:t>发送邮件至lijiapeng@biecc.com.cn，邮件标题注明“项目编号+项目名称+公司名称”。</w:t>
      </w:r>
    </w:p>
    <w:p w14:paraId="55C61F43" w14:textId="77777777" w:rsidR="00F3534A" w:rsidRDefault="00000000">
      <w:pPr>
        <w:pStyle w:val="2"/>
        <w:spacing w:beforeLines="50" w:before="156" w:afterLines="50" w:after="156" w:line="360" w:lineRule="auto"/>
        <w:rPr>
          <w:rFonts w:ascii="宋体" w:eastAsia="宋体" w:hAnsi="宋体" w:cs="宋体" w:hint="eastAsia"/>
          <w:bCs w:val="0"/>
          <w:sz w:val="21"/>
          <w:szCs w:val="21"/>
        </w:rPr>
      </w:pPr>
      <w:bookmarkStart w:id="13" w:name="_Toc28359082"/>
      <w:bookmarkStart w:id="14" w:name="_Toc28359005"/>
      <w:bookmarkStart w:id="15" w:name="_Toc35393793"/>
      <w:bookmarkStart w:id="16" w:name="_Toc35393624"/>
      <w:r>
        <w:rPr>
          <w:rFonts w:ascii="宋体" w:eastAsia="宋体" w:hAnsi="宋体" w:cs="宋体" w:hint="eastAsia"/>
          <w:bCs w:val="0"/>
          <w:sz w:val="21"/>
          <w:szCs w:val="21"/>
        </w:rPr>
        <w:t>四、提交投标文件</w:t>
      </w:r>
      <w:bookmarkEnd w:id="13"/>
      <w:bookmarkEnd w:id="14"/>
      <w:r>
        <w:rPr>
          <w:rFonts w:ascii="宋体" w:eastAsia="宋体" w:hAnsi="宋体" w:cs="宋体" w:hint="eastAsia"/>
          <w:bCs w:val="0"/>
          <w:sz w:val="21"/>
          <w:szCs w:val="21"/>
        </w:rPr>
        <w:t>截止时间、开标时间和地点</w:t>
      </w:r>
      <w:bookmarkEnd w:id="15"/>
      <w:bookmarkEnd w:id="16"/>
    </w:p>
    <w:p w14:paraId="2CAA3185" w14:textId="71CBBD22" w:rsidR="00F3534A"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时间：</w:t>
      </w:r>
      <w:r w:rsidR="00625B29" w:rsidRPr="00625B29">
        <w:rPr>
          <w:rFonts w:ascii="新宋体" w:eastAsia="新宋体" w:hAnsi="新宋体" w:cs="宋体" w:hint="eastAsia"/>
          <w:szCs w:val="21"/>
        </w:rPr>
        <w:t>2026年2月3日上午09:30（北京时间）</w:t>
      </w:r>
    </w:p>
    <w:p w14:paraId="183A8F8A" w14:textId="77777777" w:rsidR="00F3534A"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19A15AE8" w14:textId="77777777" w:rsidR="00F3534A" w:rsidRDefault="00000000">
      <w:pPr>
        <w:pStyle w:val="2"/>
        <w:spacing w:beforeLines="50" w:before="156" w:afterLines="50" w:after="156" w:line="360" w:lineRule="auto"/>
        <w:rPr>
          <w:rFonts w:ascii="宋体" w:eastAsia="宋体" w:hAnsi="宋体" w:cs="宋体" w:hint="eastAsia"/>
          <w:bCs w:val="0"/>
          <w:sz w:val="21"/>
          <w:szCs w:val="21"/>
        </w:rPr>
      </w:pPr>
      <w:bookmarkStart w:id="17" w:name="_Toc35393794"/>
      <w:bookmarkStart w:id="18" w:name="_Toc28359084"/>
      <w:bookmarkStart w:id="19" w:name="_Toc35393625"/>
      <w:bookmarkStart w:id="20" w:name="_Toc28359007"/>
      <w:r>
        <w:rPr>
          <w:rFonts w:ascii="宋体" w:eastAsia="宋体" w:hAnsi="宋体" w:cs="宋体" w:hint="eastAsia"/>
          <w:bCs w:val="0"/>
          <w:sz w:val="21"/>
          <w:szCs w:val="21"/>
        </w:rPr>
        <w:t>五、公告期限</w:t>
      </w:r>
      <w:bookmarkEnd w:id="17"/>
      <w:bookmarkEnd w:id="18"/>
      <w:bookmarkEnd w:id="19"/>
      <w:bookmarkEnd w:id="20"/>
    </w:p>
    <w:p w14:paraId="5E292B7B" w14:textId="77777777" w:rsidR="00F3534A"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自本公告发布之日起5个工作日。</w:t>
      </w:r>
    </w:p>
    <w:p w14:paraId="23C083B5" w14:textId="77777777" w:rsidR="00F3534A" w:rsidRDefault="00000000">
      <w:pPr>
        <w:pStyle w:val="2"/>
        <w:spacing w:beforeLines="50" w:before="156" w:afterLines="50" w:after="156" w:line="360" w:lineRule="auto"/>
        <w:rPr>
          <w:rFonts w:ascii="宋体" w:eastAsia="宋体" w:hAnsi="宋体" w:cs="宋体" w:hint="eastAsia"/>
          <w:bCs w:val="0"/>
          <w:sz w:val="21"/>
          <w:szCs w:val="21"/>
        </w:rPr>
      </w:pPr>
      <w:bookmarkStart w:id="21" w:name="_Toc35393626"/>
      <w:bookmarkStart w:id="22" w:name="_Toc35393795"/>
      <w:r>
        <w:rPr>
          <w:rFonts w:ascii="宋体" w:eastAsia="宋体" w:hAnsi="宋体" w:cs="宋体" w:hint="eastAsia"/>
          <w:bCs w:val="0"/>
          <w:sz w:val="21"/>
          <w:szCs w:val="21"/>
        </w:rPr>
        <w:lastRenderedPageBreak/>
        <w:t>六、其他补充事宜</w:t>
      </w:r>
      <w:bookmarkEnd w:id="21"/>
      <w:bookmarkEnd w:id="22"/>
    </w:p>
    <w:p w14:paraId="6761A217" w14:textId="77777777" w:rsidR="00F3534A" w:rsidRDefault="00000000">
      <w:pPr>
        <w:spacing w:line="360" w:lineRule="auto"/>
        <w:ind w:firstLineChars="200" w:firstLine="422"/>
        <w:contextualSpacing/>
        <w:rPr>
          <w:rFonts w:ascii="宋体" w:hAnsi="宋体" w:cs="宋体" w:hint="eastAsia"/>
          <w:color w:val="000000" w:themeColor="text1"/>
          <w:szCs w:val="21"/>
        </w:rPr>
      </w:pPr>
      <w:bookmarkStart w:id="23" w:name="_Toc28359085"/>
      <w:bookmarkStart w:id="24" w:name="_Toc35393627"/>
      <w:bookmarkStart w:id="25" w:name="_Toc35393796"/>
      <w:bookmarkStart w:id="26" w:name="_Toc28359008"/>
      <w:r>
        <w:rPr>
          <w:rFonts w:ascii="宋体" w:hAnsi="宋体" w:cs="宋体" w:hint="eastAsia"/>
          <w:b/>
          <w:bCs/>
          <w:color w:val="000000" w:themeColor="text1"/>
          <w:szCs w:val="21"/>
        </w:rPr>
        <w:t>1.本项目采用全流程电子化采购方式，</w:t>
      </w:r>
      <w:r>
        <w:rPr>
          <w:rFonts w:ascii="宋体" w:hAnsi="宋体" w:cs="宋体" w:hint="eastAsia"/>
          <w:color w:val="000000" w:themeColor="text1"/>
          <w:szCs w:val="21"/>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27942F1D" w14:textId="77777777" w:rsidR="00F3534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CA数字证书服务热线：010-58511086</w:t>
      </w:r>
    </w:p>
    <w:p w14:paraId="7AE02E71" w14:textId="77777777" w:rsidR="00F3534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电子营业执照服务热线：400-699-7000</w:t>
      </w:r>
    </w:p>
    <w:p w14:paraId="0562AD20" w14:textId="77777777" w:rsidR="00F3534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技术支持服务热线：010-86483801</w:t>
      </w:r>
    </w:p>
    <w:p w14:paraId="359852B5" w14:textId="77777777" w:rsidR="00F3534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1.1办理CA数字证书或电子营业执照</w:t>
      </w:r>
    </w:p>
    <w:p w14:paraId="2FA9B86E" w14:textId="77777777" w:rsidR="00F3534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供应商登录北京市政府采购电子交易平台查阅“用户指南”—“操作指南”—“市场主体CA办理操作流程指引”/“电子营业执照使用指南”，按照程序要求办理。</w:t>
      </w:r>
    </w:p>
    <w:p w14:paraId="1D15232A" w14:textId="77777777" w:rsidR="00F3534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1.2注册</w:t>
      </w:r>
    </w:p>
    <w:p w14:paraId="4EF2B582" w14:textId="77777777" w:rsidR="00F3534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供应商登录北京市政府采购电子交易平台“用户指南”—“操作指南”—“市场主体注册入库操作流程指引”进行自助注册绑定。</w:t>
      </w:r>
    </w:p>
    <w:p w14:paraId="502A1F5B" w14:textId="77777777" w:rsidR="00F3534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1.3驱动、客户端下载</w:t>
      </w:r>
    </w:p>
    <w:p w14:paraId="7B01CBCF" w14:textId="77777777" w:rsidR="00F3534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供应商登录北京市政府采购电子交易平台“用户指南”—“工具下载”—“招标采购系统文件驱动安装包”下载相关驱动。</w:t>
      </w:r>
    </w:p>
    <w:p w14:paraId="0EF4B7AB" w14:textId="77777777" w:rsidR="00F3534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供应商登录北京市政府采购电子交易平台“用户指南”—“工具下载”—“投标文件编制工具”下载相关客户端。</w:t>
      </w:r>
    </w:p>
    <w:p w14:paraId="5D36CB26" w14:textId="77777777" w:rsidR="00F3534A"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2.获取电子招标文件</w:t>
      </w:r>
    </w:p>
    <w:p w14:paraId="1A1C5B35" w14:textId="77777777" w:rsidR="00F3534A"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供应商使用CA数字证书或电子营业执照登录北京市政府采购电子交易平台获取电子招标文件。</w:t>
      </w:r>
    </w:p>
    <w:p w14:paraId="4CE3B108" w14:textId="77777777" w:rsidR="00F3534A"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60B6343" w14:textId="77777777" w:rsidR="00F3534A"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3.编制电子投标文件</w:t>
      </w:r>
    </w:p>
    <w:p w14:paraId="0DEBD5A3" w14:textId="77777777" w:rsidR="00F3534A"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供应商应使用电子投标客户端分别按采购包编制电子投标文件并进行线上投标，供应商电子投标文件需要加密并加盖电子签章，如无法按照要求在电子投标文件中加盖电子签</w:t>
      </w:r>
      <w:r>
        <w:rPr>
          <w:rFonts w:ascii="宋体" w:hAnsi="宋体" w:cs="宋体" w:hint="eastAsia"/>
          <w:b/>
          <w:bCs/>
          <w:color w:val="000000" w:themeColor="text1"/>
          <w:szCs w:val="21"/>
        </w:rPr>
        <w:lastRenderedPageBreak/>
        <w:t>章和加密，请及时通过技术支持服务热线联系技术人员。</w:t>
      </w:r>
    </w:p>
    <w:p w14:paraId="2B6F8EF4" w14:textId="77777777" w:rsidR="00F3534A"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4.提交电子投标文件</w:t>
      </w:r>
    </w:p>
    <w:p w14:paraId="71CBFE14" w14:textId="77777777" w:rsidR="00F3534A"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供应商应于投标截止时间前在北京市政府采购电子交易平台分别按采购包提交电子投标文件，上传电子投标文件过程中请保持与互联网的连接畅通。</w:t>
      </w:r>
    </w:p>
    <w:p w14:paraId="39DF447F" w14:textId="77777777" w:rsidR="00F3534A"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5.电子开标</w:t>
      </w:r>
    </w:p>
    <w:p w14:paraId="45538019" w14:textId="77777777" w:rsidR="00F3534A"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供应商在开标地点（北京市政府采购电子交易平台）使用CA数字证书或电子营业执照登录北京市政府采购电子交易平台进行电子开标。</w:t>
      </w:r>
    </w:p>
    <w:p w14:paraId="2F660F42" w14:textId="77777777" w:rsidR="00F3534A"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开标时间到达之后对已在系统中递交且完成签到的供应商的投标文件进行解密。</w:t>
      </w:r>
    </w:p>
    <w:p w14:paraId="79641816" w14:textId="77777777" w:rsidR="00F3534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FFCFE47" w14:textId="77777777" w:rsidR="00F3534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若供应商已申请多把数字证书，请注意使用差别，确保制作的投标文件和开标解密时使用的数字证书一致，造成解密失败的，由供应商负责。</w:t>
      </w:r>
    </w:p>
    <w:p w14:paraId="77B3AE0D" w14:textId="77777777" w:rsidR="00F3534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供应商应充分考虑到网络及系统平台可能存在的非正常情况，在投标文件递交截止时间之前完成上传。</w:t>
      </w:r>
    </w:p>
    <w:p w14:paraId="695F1A23" w14:textId="77777777" w:rsidR="00F3534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6.供应商投标过程中项目编号以“BIECC开头编号”为准。</w:t>
      </w:r>
    </w:p>
    <w:p w14:paraId="0F25784E" w14:textId="77777777" w:rsidR="00F3534A"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七、对本次招标提出询问，请按以下方式联系</w:t>
      </w:r>
      <w:bookmarkEnd w:id="23"/>
      <w:bookmarkEnd w:id="24"/>
      <w:bookmarkEnd w:id="25"/>
      <w:bookmarkEnd w:id="26"/>
    </w:p>
    <w:p w14:paraId="1A0EA0B6" w14:textId="77777777" w:rsidR="00F3534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1.采购人信息</w:t>
      </w:r>
    </w:p>
    <w:p w14:paraId="3E38231C" w14:textId="77777777" w:rsidR="00F3534A" w:rsidRDefault="00000000">
      <w:pPr>
        <w:spacing w:line="360" w:lineRule="auto"/>
        <w:ind w:firstLineChars="200" w:firstLine="420"/>
        <w:contextualSpacing/>
        <w:rPr>
          <w:rFonts w:ascii="宋体" w:hAnsi="宋体" w:cs="宋体" w:hint="eastAsia"/>
          <w:color w:val="000000" w:themeColor="text1"/>
          <w:szCs w:val="21"/>
        </w:rPr>
      </w:pPr>
      <w:bookmarkStart w:id="27" w:name="_Toc28359009"/>
      <w:bookmarkStart w:id="28" w:name="_Toc28359086"/>
      <w:r>
        <w:rPr>
          <w:rFonts w:ascii="宋体" w:hAnsi="宋体" w:cs="宋体" w:hint="eastAsia"/>
          <w:color w:val="000000" w:themeColor="text1"/>
          <w:szCs w:val="21"/>
        </w:rPr>
        <w:t>名称：北京市公安局交通管理局</w:t>
      </w:r>
    </w:p>
    <w:p w14:paraId="0AA7BD78" w14:textId="77777777" w:rsidR="00F3534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地址：北京市西城区阜成门北大街1号</w:t>
      </w:r>
    </w:p>
    <w:p w14:paraId="601C6555" w14:textId="1445B73B" w:rsidR="00F3534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联系方式：</w:t>
      </w:r>
      <w:r w:rsidR="00C348EB" w:rsidRPr="00C348EB">
        <w:rPr>
          <w:rFonts w:ascii="宋体" w:hAnsi="宋体" w:cs="宋体" w:hint="eastAsia"/>
          <w:color w:val="000000" w:themeColor="text1"/>
          <w:szCs w:val="21"/>
        </w:rPr>
        <w:t>谢警官，010-68399073</w:t>
      </w:r>
    </w:p>
    <w:bookmarkEnd w:id="27"/>
    <w:bookmarkEnd w:id="28"/>
    <w:p w14:paraId="3C684552" w14:textId="77777777" w:rsidR="00F3534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2.采购代理机构信息</w:t>
      </w:r>
    </w:p>
    <w:p w14:paraId="073833A8" w14:textId="77777777" w:rsidR="00F3534A" w:rsidRDefault="00000000">
      <w:pPr>
        <w:spacing w:line="360" w:lineRule="auto"/>
        <w:ind w:firstLineChars="200" w:firstLine="420"/>
        <w:contextualSpacing/>
        <w:rPr>
          <w:rFonts w:ascii="宋体" w:hAnsi="宋体" w:cs="宋体" w:hint="eastAsia"/>
          <w:color w:val="000000" w:themeColor="text1"/>
          <w:szCs w:val="21"/>
        </w:rPr>
      </w:pPr>
      <w:bookmarkStart w:id="29" w:name="_Toc28359010"/>
      <w:bookmarkStart w:id="30" w:name="_Toc28359087"/>
      <w:r>
        <w:rPr>
          <w:rFonts w:ascii="宋体" w:hAnsi="宋体" w:cs="宋体" w:hint="eastAsia"/>
          <w:color w:val="000000" w:themeColor="text1"/>
          <w:szCs w:val="21"/>
        </w:rPr>
        <w:t>名称：北京国际工程咨询有限公司</w:t>
      </w:r>
    </w:p>
    <w:p w14:paraId="122277D8" w14:textId="77777777" w:rsidR="00F3534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地址：北京市西城区广安门外大街甲275号</w:t>
      </w:r>
    </w:p>
    <w:p w14:paraId="4F5C5BB4" w14:textId="77777777" w:rsidR="00F3534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联系方式：关雪，包红月010-65780567</w:t>
      </w:r>
    </w:p>
    <w:p w14:paraId="2536F81C" w14:textId="77777777" w:rsidR="00F3534A" w:rsidRDefault="00000000">
      <w:pPr>
        <w:spacing w:line="360" w:lineRule="auto"/>
        <w:ind w:firstLineChars="200" w:firstLine="420"/>
        <w:contextualSpacing/>
        <w:rPr>
          <w:rFonts w:ascii="宋体" w:hAnsi="宋体" w:cs="宋体" w:hint="eastAsia"/>
          <w:color w:val="000000" w:themeColor="text1"/>
          <w:szCs w:val="21"/>
        </w:rPr>
      </w:pPr>
      <w:bookmarkStart w:id="31" w:name="_Toc160119536"/>
      <w:bookmarkStart w:id="32" w:name="_Toc13737"/>
      <w:bookmarkStart w:id="33" w:name="_Toc14183"/>
      <w:r>
        <w:rPr>
          <w:rFonts w:ascii="宋体" w:hAnsi="宋体" w:cs="宋体" w:hint="eastAsia"/>
          <w:color w:val="000000" w:themeColor="text1"/>
          <w:szCs w:val="21"/>
        </w:rPr>
        <w:t>3.项目联系方式</w:t>
      </w:r>
      <w:bookmarkEnd w:id="29"/>
      <w:bookmarkEnd w:id="30"/>
      <w:bookmarkEnd w:id="31"/>
      <w:bookmarkEnd w:id="32"/>
      <w:bookmarkEnd w:id="33"/>
    </w:p>
    <w:p w14:paraId="48D91D58" w14:textId="77777777" w:rsidR="00F3534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项目联系人：关雪，包红月</w:t>
      </w:r>
    </w:p>
    <w:p w14:paraId="4C478445" w14:textId="77777777" w:rsidR="00F3534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电话：010-65780567</w:t>
      </w:r>
    </w:p>
    <w:p w14:paraId="798D4134" w14:textId="77777777" w:rsidR="00F3534A" w:rsidRDefault="00F3534A">
      <w:pPr>
        <w:spacing w:line="360" w:lineRule="auto"/>
        <w:ind w:right="844"/>
        <w:rPr>
          <w:rFonts w:ascii="宋体" w:hAnsi="宋体" w:hint="eastAsia"/>
          <w:b/>
          <w:bCs/>
          <w:szCs w:val="21"/>
        </w:rPr>
      </w:pPr>
    </w:p>
    <w:p w14:paraId="7EB3C1E2" w14:textId="77777777" w:rsidR="00F3534A" w:rsidRDefault="00F3534A">
      <w:pPr>
        <w:pStyle w:val="2"/>
        <w:rPr>
          <w:rFonts w:ascii="宋体" w:hAnsi="宋体" w:hint="eastAsia"/>
          <w:szCs w:val="21"/>
        </w:rPr>
      </w:pPr>
    </w:p>
    <w:p w14:paraId="2425C965" w14:textId="77777777" w:rsidR="00F3534A" w:rsidRDefault="00F3534A"/>
    <w:p w14:paraId="667999C7" w14:textId="77777777" w:rsidR="00F3534A" w:rsidRDefault="00000000">
      <w:pPr>
        <w:spacing w:line="360" w:lineRule="auto"/>
        <w:jc w:val="right"/>
        <w:rPr>
          <w:rFonts w:ascii="宋体" w:hAnsi="宋体" w:hint="eastAsia"/>
          <w:b/>
          <w:bCs/>
          <w:szCs w:val="21"/>
        </w:rPr>
      </w:pPr>
      <w:r>
        <w:rPr>
          <w:rFonts w:ascii="宋体" w:hAnsi="宋体" w:hint="eastAsia"/>
          <w:b/>
          <w:bCs/>
          <w:szCs w:val="21"/>
        </w:rPr>
        <w:t>北京国际工程咨询有限公司</w:t>
      </w:r>
    </w:p>
    <w:p w14:paraId="7B5E6E70" w14:textId="77777777" w:rsidR="00F3534A" w:rsidRDefault="00000000">
      <w:pPr>
        <w:spacing w:line="360" w:lineRule="auto"/>
        <w:jc w:val="right"/>
        <w:rPr>
          <w:rFonts w:ascii="宋体" w:hAnsi="宋体" w:hint="eastAsia"/>
          <w:szCs w:val="21"/>
        </w:rPr>
      </w:pPr>
      <w:r>
        <w:rPr>
          <w:rFonts w:ascii="宋体" w:hAnsi="宋体"/>
          <w:b/>
          <w:bCs/>
          <w:szCs w:val="21"/>
        </w:rPr>
        <w:t>20</w:t>
      </w:r>
      <w:r>
        <w:rPr>
          <w:rFonts w:ascii="宋体" w:hAnsi="宋体" w:hint="eastAsia"/>
          <w:b/>
          <w:bCs/>
          <w:szCs w:val="21"/>
        </w:rPr>
        <w:t>26年1月9日</w:t>
      </w:r>
    </w:p>
    <w:sectPr w:rsidR="00F3534A">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DDBE8" w14:textId="77777777" w:rsidR="004E0EAE" w:rsidRDefault="004E0EAE" w:rsidP="00F77D44">
      <w:r>
        <w:separator/>
      </w:r>
    </w:p>
  </w:endnote>
  <w:endnote w:type="continuationSeparator" w:id="0">
    <w:p w14:paraId="20A9FD92" w14:textId="77777777" w:rsidR="004E0EAE" w:rsidRDefault="004E0EAE" w:rsidP="00F77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66A7F" w14:textId="77777777" w:rsidR="004E0EAE" w:rsidRDefault="004E0EAE" w:rsidP="00F77D44">
      <w:r>
        <w:separator/>
      </w:r>
    </w:p>
  </w:footnote>
  <w:footnote w:type="continuationSeparator" w:id="0">
    <w:p w14:paraId="5CF0D8F4" w14:textId="77777777" w:rsidR="004E0EAE" w:rsidRDefault="004E0EAE" w:rsidP="00F77D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A0ZjBkZTlkMGIwZmI2MjUyZWY4MjNlM2ExMTEwOTMifQ=="/>
  </w:docVars>
  <w:rsids>
    <w:rsidRoot w:val="00B15BA1"/>
    <w:rsid w:val="000006A0"/>
    <w:rsid w:val="00003D06"/>
    <w:rsid w:val="00010F61"/>
    <w:rsid w:val="00013474"/>
    <w:rsid w:val="00014994"/>
    <w:rsid w:val="000156D7"/>
    <w:rsid w:val="000175FA"/>
    <w:rsid w:val="000221B9"/>
    <w:rsid w:val="00022468"/>
    <w:rsid w:val="00022F8C"/>
    <w:rsid w:val="00024986"/>
    <w:rsid w:val="00026D9F"/>
    <w:rsid w:val="00026E36"/>
    <w:rsid w:val="00026EFD"/>
    <w:rsid w:val="0002701D"/>
    <w:rsid w:val="00027A6B"/>
    <w:rsid w:val="000347EF"/>
    <w:rsid w:val="00045CE6"/>
    <w:rsid w:val="000531DB"/>
    <w:rsid w:val="00053510"/>
    <w:rsid w:val="00053E14"/>
    <w:rsid w:val="00064DDE"/>
    <w:rsid w:val="00075619"/>
    <w:rsid w:val="00077D5C"/>
    <w:rsid w:val="000808AE"/>
    <w:rsid w:val="00080A77"/>
    <w:rsid w:val="00081CBA"/>
    <w:rsid w:val="000876C8"/>
    <w:rsid w:val="000909CD"/>
    <w:rsid w:val="000A30A0"/>
    <w:rsid w:val="000A68A7"/>
    <w:rsid w:val="000B22DA"/>
    <w:rsid w:val="000B2566"/>
    <w:rsid w:val="000B2FC1"/>
    <w:rsid w:val="000C091C"/>
    <w:rsid w:val="000C30F4"/>
    <w:rsid w:val="000C47E1"/>
    <w:rsid w:val="000C5F18"/>
    <w:rsid w:val="000C7FCA"/>
    <w:rsid w:val="000D66CC"/>
    <w:rsid w:val="000E066E"/>
    <w:rsid w:val="000E20CC"/>
    <w:rsid w:val="000E3B73"/>
    <w:rsid w:val="000F4B89"/>
    <w:rsid w:val="00103F9A"/>
    <w:rsid w:val="001063DC"/>
    <w:rsid w:val="00107120"/>
    <w:rsid w:val="001141A1"/>
    <w:rsid w:val="00115EC5"/>
    <w:rsid w:val="00124892"/>
    <w:rsid w:val="001257AE"/>
    <w:rsid w:val="0012672E"/>
    <w:rsid w:val="0012693D"/>
    <w:rsid w:val="001306FA"/>
    <w:rsid w:val="00130EFB"/>
    <w:rsid w:val="0013214D"/>
    <w:rsid w:val="0013522F"/>
    <w:rsid w:val="00141397"/>
    <w:rsid w:val="001431A8"/>
    <w:rsid w:val="00150EC5"/>
    <w:rsid w:val="0015270A"/>
    <w:rsid w:val="00161283"/>
    <w:rsid w:val="001656B2"/>
    <w:rsid w:val="00165F3F"/>
    <w:rsid w:val="001706CA"/>
    <w:rsid w:val="001709D2"/>
    <w:rsid w:val="0017127B"/>
    <w:rsid w:val="0017270B"/>
    <w:rsid w:val="00172822"/>
    <w:rsid w:val="00180776"/>
    <w:rsid w:val="00184621"/>
    <w:rsid w:val="0018686C"/>
    <w:rsid w:val="00193A68"/>
    <w:rsid w:val="00196B8D"/>
    <w:rsid w:val="001A0E34"/>
    <w:rsid w:val="001A5CCF"/>
    <w:rsid w:val="001A79CF"/>
    <w:rsid w:val="001B0C0D"/>
    <w:rsid w:val="001B4BA3"/>
    <w:rsid w:val="001B753F"/>
    <w:rsid w:val="001D3C1D"/>
    <w:rsid w:val="001D6312"/>
    <w:rsid w:val="001D7538"/>
    <w:rsid w:val="001E1C66"/>
    <w:rsid w:val="001E3B5B"/>
    <w:rsid w:val="001F1447"/>
    <w:rsid w:val="001F42FE"/>
    <w:rsid w:val="001F58CA"/>
    <w:rsid w:val="002011B7"/>
    <w:rsid w:val="00202666"/>
    <w:rsid w:val="00206CF6"/>
    <w:rsid w:val="00211E2C"/>
    <w:rsid w:val="002172F8"/>
    <w:rsid w:val="00217B86"/>
    <w:rsid w:val="00217D1E"/>
    <w:rsid w:val="0022019F"/>
    <w:rsid w:val="00236840"/>
    <w:rsid w:val="002369F0"/>
    <w:rsid w:val="00250160"/>
    <w:rsid w:val="0025422C"/>
    <w:rsid w:val="00255300"/>
    <w:rsid w:val="00255B74"/>
    <w:rsid w:val="002568AE"/>
    <w:rsid w:val="002605C8"/>
    <w:rsid w:val="002612FD"/>
    <w:rsid w:val="002735A6"/>
    <w:rsid w:val="00276000"/>
    <w:rsid w:val="0028148F"/>
    <w:rsid w:val="00284372"/>
    <w:rsid w:val="00284D98"/>
    <w:rsid w:val="00284FC0"/>
    <w:rsid w:val="002956E7"/>
    <w:rsid w:val="002A1028"/>
    <w:rsid w:val="002A1761"/>
    <w:rsid w:val="002A7F06"/>
    <w:rsid w:val="002B1D63"/>
    <w:rsid w:val="002B35EF"/>
    <w:rsid w:val="002B484B"/>
    <w:rsid w:val="002B5AF4"/>
    <w:rsid w:val="002B7195"/>
    <w:rsid w:val="002C2908"/>
    <w:rsid w:val="002C35FA"/>
    <w:rsid w:val="002C409D"/>
    <w:rsid w:val="002C4759"/>
    <w:rsid w:val="002C53E7"/>
    <w:rsid w:val="002C70A7"/>
    <w:rsid w:val="002D195E"/>
    <w:rsid w:val="002D1C10"/>
    <w:rsid w:val="002D2813"/>
    <w:rsid w:val="002D49D9"/>
    <w:rsid w:val="002D56C7"/>
    <w:rsid w:val="002D6143"/>
    <w:rsid w:val="002E6352"/>
    <w:rsid w:val="002E72C3"/>
    <w:rsid w:val="002F029B"/>
    <w:rsid w:val="002F142D"/>
    <w:rsid w:val="002F3269"/>
    <w:rsid w:val="002F5015"/>
    <w:rsid w:val="00303D1B"/>
    <w:rsid w:val="00315B46"/>
    <w:rsid w:val="00317829"/>
    <w:rsid w:val="00321DC2"/>
    <w:rsid w:val="00323CE1"/>
    <w:rsid w:val="00323F2D"/>
    <w:rsid w:val="003272BC"/>
    <w:rsid w:val="00333566"/>
    <w:rsid w:val="0034336E"/>
    <w:rsid w:val="00345D93"/>
    <w:rsid w:val="00347479"/>
    <w:rsid w:val="003500E6"/>
    <w:rsid w:val="003507F9"/>
    <w:rsid w:val="0035537B"/>
    <w:rsid w:val="00362CE3"/>
    <w:rsid w:val="0036599F"/>
    <w:rsid w:val="00371AC2"/>
    <w:rsid w:val="00371D67"/>
    <w:rsid w:val="00376A03"/>
    <w:rsid w:val="00377BC2"/>
    <w:rsid w:val="003851AE"/>
    <w:rsid w:val="00392D87"/>
    <w:rsid w:val="00395AD6"/>
    <w:rsid w:val="00395DCE"/>
    <w:rsid w:val="003A27A2"/>
    <w:rsid w:val="003A367F"/>
    <w:rsid w:val="003A3786"/>
    <w:rsid w:val="003A6266"/>
    <w:rsid w:val="003A693C"/>
    <w:rsid w:val="003B2A5C"/>
    <w:rsid w:val="003B47EC"/>
    <w:rsid w:val="003B4CF9"/>
    <w:rsid w:val="003B6170"/>
    <w:rsid w:val="003C22E8"/>
    <w:rsid w:val="003C5714"/>
    <w:rsid w:val="003D25FB"/>
    <w:rsid w:val="003E1A49"/>
    <w:rsid w:val="003E1E28"/>
    <w:rsid w:val="003E205C"/>
    <w:rsid w:val="003E2AD4"/>
    <w:rsid w:val="003E3727"/>
    <w:rsid w:val="003E433B"/>
    <w:rsid w:val="003E5099"/>
    <w:rsid w:val="003E7CAD"/>
    <w:rsid w:val="003F22DF"/>
    <w:rsid w:val="003F48C3"/>
    <w:rsid w:val="003F68AF"/>
    <w:rsid w:val="003F70C3"/>
    <w:rsid w:val="00402F1B"/>
    <w:rsid w:val="00402FC4"/>
    <w:rsid w:val="00406B03"/>
    <w:rsid w:val="004077FE"/>
    <w:rsid w:val="00411ABC"/>
    <w:rsid w:val="00420532"/>
    <w:rsid w:val="00420938"/>
    <w:rsid w:val="00426727"/>
    <w:rsid w:val="0043276A"/>
    <w:rsid w:val="00435423"/>
    <w:rsid w:val="00435D60"/>
    <w:rsid w:val="00436F93"/>
    <w:rsid w:val="00437D30"/>
    <w:rsid w:val="00440B18"/>
    <w:rsid w:val="00442819"/>
    <w:rsid w:val="004523EF"/>
    <w:rsid w:val="00454453"/>
    <w:rsid w:val="00460007"/>
    <w:rsid w:val="00462858"/>
    <w:rsid w:val="00463954"/>
    <w:rsid w:val="0047697D"/>
    <w:rsid w:val="00481148"/>
    <w:rsid w:val="004909B9"/>
    <w:rsid w:val="0049514B"/>
    <w:rsid w:val="004A19E8"/>
    <w:rsid w:val="004A7787"/>
    <w:rsid w:val="004B38AE"/>
    <w:rsid w:val="004B4C16"/>
    <w:rsid w:val="004B50AD"/>
    <w:rsid w:val="004B531A"/>
    <w:rsid w:val="004B5A70"/>
    <w:rsid w:val="004B61D8"/>
    <w:rsid w:val="004B7B32"/>
    <w:rsid w:val="004C19ED"/>
    <w:rsid w:val="004C21DC"/>
    <w:rsid w:val="004C3A71"/>
    <w:rsid w:val="004C63F2"/>
    <w:rsid w:val="004C7016"/>
    <w:rsid w:val="004D13F2"/>
    <w:rsid w:val="004D3640"/>
    <w:rsid w:val="004D3AB5"/>
    <w:rsid w:val="004D4AE5"/>
    <w:rsid w:val="004D52C9"/>
    <w:rsid w:val="004E0EAE"/>
    <w:rsid w:val="004E2F99"/>
    <w:rsid w:val="004E3B74"/>
    <w:rsid w:val="004E4B00"/>
    <w:rsid w:val="004E777F"/>
    <w:rsid w:val="004F4A8C"/>
    <w:rsid w:val="00506C1F"/>
    <w:rsid w:val="005173A4"/>
    <w:rsid w:val="005174FC"/>
    <w:rsid w:val="0052511A"/>
    <w:rsid w:val="005330F5"/>
    <w:rsid w:val="00533B56"/>
    <w:rsid w:val="0053572E"/>
    <w:rsid w:val="00540878"/>
    <w:rsid w:val="005408FE"/>
    <w:rsid w:val="00542E32"/>
    <w:rsid w:val="005468B5"/>
    <w:rsid w:val="00546DCD"/>
    <w:rsid w:val="00554033"/>
    <w:rsid w:val="005605EF"/>
    <w:rsid w:val="00561406"/>
    <w:rsid w:val="005615EB"/>
    <w:rsid w:val="00564826"/>
    <w:rsid w:val="00565226"/>
    <w:rsid w:val="00566039"/>
    <w:rsid w:val="00574A8D"/>
    <w:rsid w:val="005766CF"/>
    <w:rsid w:val="005877F3"/>
    <w:rsid w:val="00592A66"/>
    <w:rsid w:val="00593196"/>
    <w:rsid w:val="005A18CE"/>
    <w:rsid w:val="005A205E"/>
    <w:rsid w:val="005A383B"/>
    <w:rsid w:val="005A7590"/>
    <w:rsid w:val="005B1FEE"/>
    <w:rsid w:val="005B7B9A"/>
    <w:rsid w:val="005C051C"/>
    <w:rsid w:val="005C20FE"/>
    <w:rsid w:val="005C4BBA"/>
    <w:rsid w:val="005D656C"/>
    <w:rsid w:val="005E23D2"/>
    <w:rsid w:val="005E2BB8"/>
    <w:rsid w:val="005E2D33"/>
    <w:rsid w:val="005F36E2"/>
    <w:rsid w:val="005F5DC1"/>
    <w:rsid w:val="005F6DB9"/>
    <w:rsid w:val="005F78E3"/>
    <w:rsid w:val="0060068F"/>
    <w:rsid w:val="00601F0E"/>
    <w:rsid w:val="006125B5"/>
    <w:rsid w:val="006143E6"/>
    <w:rsid w:val="0061559A"/>
    <w:rsid w:val="00617265"/>
    <w:rsid w:val="0062150B"/>
    <w:rsid w:val="00625B29"/>
    <w:rsid w:val="0065614D"/>
    <w:rsid w:val="00683ABF"/>
    <w:rsid w:val="00684BCC"/>
    <w:rsid w:val="0068629F"/>
    <w:rsid w:val="006862B7"/>
    <w:rsid w:val="006866C9"/>
    <w:rsid w:val="0069041D"/>
    <w:rsid w:val="0069144B"/>
    <w:rsid w:val="006933F2"/>
    <w:rsid w:val="00697AA7"/>
    <w:rsid w:val="006A0F2B"/>
    <w:rsid w:val="006A12A1"/>
    <w:rsid w:val="006A373B"/>
    <w:rsid w:val="006B03C5"/>
    <w:rsid w:val="006B12D3"/>
    <w:rsid w:val="006B622E"/>
    <w:rsid w:val="006B69E9"/>
    <w:rsid w:val="006C6DF4"/>
    <w:rsid w:val="006D184C"/>
    <w:rsid w:val="006D56E4"/>
    <w:rsid w:val="006D637C"/>
    <w:rsid w:val="006E355D"/>
    <w:rsid w:val="006E605E"/>
    <w:rsid w:val="006F024A"/>
    <w:rsid w:val="006F0F48"/>
    <w:rsid w:val="006F1659"/>
    <w:rsid w:val="006F2F8E"/>
    <w:rsid w:val="006F7E7D"/>
    <w:rsid w:val="00701FB2"/>
    <w:rsid w:val="00705C9D"/>
    <w:rsid w:val="0071532D"/>
    <w:rsid w:val="00716AA3"/>
    <w:rsid w:val="00721652"/>
    <w:rsid w:val="00722EAC"/>
    <w:rsid w:val="00722EC1"/>
    <w:rsid w:val="00723472"/>
    <w:rsid w:val="0072408E"/>
    <w:rsid w:val="00726810"/>
    <w:rsid w:val="00727178"/>
    <w:rsid w:val="00730D5B"/>
    <w:rsid w:val="00737EEA"/>
    <w:rsid w:val="00740012"/>
    <w:rsid w:val="00741E0C"/>
    <w:rsid w:val="00741EDC"/>
    <w:rsid w:val="00745D9D"/>
    <w:rsid w:val="00751ECB"/>
    <w:rsid w:val="00760FB5"/>
    <w:rsid w:val="007615CC"/>
    <w:rsid w:val="007635BF"/>
    <w:rsid w:val="00766A2C"/>
    <w:rsid w:val="007728B4"/>
    <w:rsid w:val="00775C74"/>
    <w:rsid w:val="00780EF2"/>
    <w:rsid w:val="00783461"/>
    <w:rsid w:val="00783A1F"/>
    <w:rsid w:val="00785FAD"/>
    <w:rsid w:val="00787079"/>
    <w:rsid w:val="00793AE8"/>
    <w:rsid w:val="007979F3"/>
    <w:rsid w:val="007A4971"/>
    <w:rsid w:val="007A5E98"/>
    <w:rsid w:val="007A7405"/>
    <w:rsid w:val="007B061B"/>
    <w:rsid w:val="007B3284"/>
    <w:rsid w:val="007B7421"/>
    <w:rsid w:val="007B7882"/>
    <w:rsid w:val="007C5270"/>
    <w:rsid w:val="007C580F"/>
    <w:rsid w:val="007C5ABD"/>
    <w:rsid w:val="007C5F0F"/>
    <w:rsid w:val="007C5FF3"/>
    <w:rsid w:val="007D0AE4"/>
    <w:rsid w:val="007D1C1B"/>
    <w:rsid w:val="007E313B"/>
    <w:rsid w:val="007F2A70"/>
    <w:rsid w:val="007F6A3D"/>
    <w:rsid w:val="007F6CDD"/>
    <w:rsid w:val="00803611"/>
    <w:rsid w:val="008048D6"/>
    <w:rsid w:val="00805FD9"/>
    <w:rsid w:val="0080721B"/>
    <w:rsid w:val="00807457"/>
    <w:rsid w:val="008243FD"/>
    <w:rsid w:val="00825533"/>
    <w:rsid w:val="00827B87"/>
    <w:rsid w:val="00830892"/>
    <w:rsid w:val="00833859"/>
    <w:rsid w:val="00841034"/>
    <w:rsid w:val="00843921"/>
    <w:rsid w:val="00852743"/>
    <w:rsid w:val="0085516C"/>
    <w:rsid w:val="00861107"/>
    <w:rsid w:val="00865DBB"/>
    <w:rsid w:val="00872969"/>
    <w:rsid w:val="008757A6"/>
    <w:rsid w:val="00876B44"/>
    <w:rsid w:val="00877477"/>
    <w:rsid w:val="00877E9C"/>
    <w:rsid w:val="00882DDC"/>
    <w:rsid w:val="00887D78"/>
    <w:rsid w:val="008908E0"/>
    <w:rsid w:val="00895C71"/>
    <w:rsid w:val="00897D4C"/>
    <w:rsid w:val="008A31DC"/>
    <w:rsid w:val="008A39A4"/>
    <w:rsid w:val="008A4EEF"/>
    <w:rsid w:val="008B067D"/>
    <w:rsid w:val="008B069F"/>
    <w:rsid w:val="008B4944"/>
    <w:rsid w:val="008B4970"/>
    <w:rsid w:val="008C314D"/>
    <w:rsid w:val="008C4FDA"/>
    <w:rsid w:val="008D2296"/>
    <w:rsid w:val="008D350C"/>
    <w:rsid w:val="008E6FCA"/>
    <w:rsid w:val="008F300F"/>
    <w:rsid w:val="008F3228"/>
    <w:rsid w:val="008F3769"/>
    <w:rsid w:val="008F53E1"/>
    <w:rsid w:val="008F5A8F"/>
    <w:rsid w:val="008F5B39"/>
    <w:rsid w:val="008F6452"/>
    <w:rsid w:val="008F7526"/>
    <w:rsid w:val="009051EC"/>
    <w:rsid w:val="00911584"/>
    <w:rsid w:val="00911FEF"/>
    <w:rsid w:val="00925569"/>
    <w:rsid w:val="00925847"/>
    <w:rsid w:val="0093139B"/>
    <w:rsid w:val="00931D95"/>
    <w:rsid w:val="00942A69"/>
    <w:rsid w:val="00942C53"/>
    <w:rsid w:val="0094601C"/>
    <w:rsid w:val="009473D1"/>
    <w:rsid w:val="009473E6"/>
    <w:rsid w:val="00950282"/>
    <w:rsid w:val="00951B9A"/>
    <w:rsid w:val="00953067"/>
    <w:rsid w:val="009553DD"/>
    <w:rsid w:val="0095585E"/>
    <w:rsid w:val="0096060E"/>
    <w:rsid w:val="00962D2F"/>
    <w:rsid w:val="0096654F"/>
    <w:rsid w:val="00976C47"/>
    <w:rsid w:val="0098184D"/>
    <w:rsid w:val="00985052"/>
    <w:rsid w:val="00986FCD"/>
    <w:rsid w:val="00993353"/>
    <w:rsid w:val="00994ADD"/>
    <w:rsid w:val="00995ED1"/>
    <w:rsid w:val="0099671E"/>
    <w:rsid w:val="009A1B76"/>
    <w:rsid w:val="009B172F"/>
    <w:rsid w:val="009B287B"/>
    <w:rsid w:val="009B5914"/>
    <w:rsid w:val="009B6E8C"/>
    <w:rsid w:val="009B752B"/>
    <w:rsid w:val="009C025A"/>
    <w:rsid w:val="009C0DBC"/>
    <w:rsid w:val="009C33E3"/>
    <w:rsid w:val="009D0122"/>
    <w:rsid w:val="009D060A"/>
    <w:rsid w:val="009D2A3C"/>
    <w:rsid w:val="009E07DC"/>
    <w:rsid w:val="009E6ACD"/>
    <w:rsid w:val="009E7894"/>
    <w:rsid w:val="009F15AC"/>
    <w:rsid w:val="009F16E2"/>
    <w:rsid w:val="009F45E0"/>
    <w:rsid w:val="009F4C83"/>
    <w:rsid w:val="009F4FDD"/>
    <w:rsid w:val="009F5307"/>
    <w:rsid w:val="009F6D7A"/>
    <w:rsid w:val="00A06406"/>
    <w:rsid w:val="00A103C8"/>
    <w:rsid w:val="00A133B4"/>
    <w:rsid w:val="00A169EC"/>
    <w:rsid w:val="00A32853"/>
    <w:rsid w:val="00A32D4C"/>
    <w:rsid w:val="00A46D20"/>
    <w:rsid w:val="00A51B56"/>
    <w:rsid w:val="00A51C2E"/>
    <w:rsid w:val="00A53197"/>
    <w:rsid w:val="00A54733"/>
    <w:rsid w:val="00A552F2"/>
    <w:rsid w:val="00A617DF"/>
    <w:rsid w:val="00A72255"/>
    <w:rsid w:val="00A7454C"/>
    <w:rsid w:val="00A765A7"/>
    <w:rsid w:val="00A76F50"/>
    <w:rsid w:val="00A8190C"/>
    <w:rsid w:val="00A857BE"/>
    <w:rsid w:val="00A943E8"/>
    <w:rsid w:val="00A96FC5"/>
    <w:rsid w:val="00AA69B0"/>
    <w:rsid w:val="00AA7964"/>
    <w:rsid w:val="00AB08E8"/>
    <w:rsid w:val="00AB099B"/>
    <w:rsid w:val="00AB31E4"/>
    <w:rsid w:val="00AB5B1E"/>
    <w:rsid w:val="00AC0384"/>
    <w:rsid w:val="00AC0730"/>
    <w:rsid w:val="00AC12F8"/>
    <w:rsid w:val="00AC2625"/>
    <w:rsid w:val="00AC44E0"/>
    <w:rsid w:val="00AD072A"/>
    <w:rsid w:val="00AD7AB8"/>
    <w:rsid w:val="00AE1068"/>
    <w:rsid w:val="00AE4238"/>
    <w:rsid w:val="00AE4561"/>
    <w:rsid w:val="00AF1455"/>
    <w:rsid w:val="00AF1CDB"/>
    <w:rsid w:val="00B05B06"/>
    <w:rsid w:val="00B06669"/>
    <w:rsid w:val="00B1009C"/>
    <w:rsid w:val="00B11B7D"/>
    <w:rsid w:val="00B1355F"/>
    <w:rsid w:val="00B15405"/>
    <w:rsid w:val="00B15BA1"/>
    <w:rsid w:val="00B176E9"/>
    <w:rsid w:val="00B21D48"/>
    <w:rsid w:val="00B224ED"/>
    <w:rsid w:val="00B244A5"/>
    <w:rsid w:val="00B308A2"/>
    <w:rsid w:val="00B312BD"/>
    <w:rsid w:val="00B33557"/>
    <w:rsid w:val="00B359C2"/>
    <w:rsid w:val="00B428DC"/>
    <w:rsid w:val="00B43084"/>
    <w:rsid w:val="00B545A7"/>
    <w:rsid w:val="00B67366"/>
    <w:rsid w:val="00B71910"/>
    <w:rsid w:val="00B7425D"/>
    <w:rsid w:val="00B801F0"/>
    <w:rsid w:val="00B827BF"/>
    <w:rsid w:val="00B83FC7"/>
    <w:rsid w:val="00B85753"/>
    <w:rsid w:val="00B879BA"/>
    <w:rsid w:val="00B93A76"/>
    <w:rsid w:val="00BA0EBB"/>
    <w:rsid w:val="00BA278E"/>
    <w:rsid w:val="00BA37F2"/>
    <w:rsid w:val="00BA51A7"/>
    <w:rsid w:val="00BA67E4"/>
    <w:rsid w:val="00BB59A4"/>
    <w:rsid w:val="00BC079A"/>
    <w:rsid w:val="00BC179A"/>
    <w:rsid w:val="00BC268A"/>
    <w:rsid w:val="00BC41F5"/>
    <w:rsid w:val="00BC7C45"/>
    <w:rsid w:val="00BC7E95"/>
    <w:rsid w:val="00BD0251"/>
    <w:rsid w:val="00BE7321"/>
    <w:rsid w:val="00BF28E5"/>
    <w:rsid w:val="00BF46D5"/>
    <w:rsid w:val="00C146A4"/>
    <w:rsid w:val="00C17A00"/>
    <w:rsid w:val="00C2186E"/>
    <w:rsid w:val="00C2458D"/>
    <w:rsid w:val="00C2625E"/>
    <w:rsid w:val="00C33FC3"/>
    <w:rsid w:val="00C348C1"/>
    <w:rsid w:val="00C348EB"/>
    <w:rsid w:val="00C43FAE"/>
    <w:rsid w:val="00C45B00"/>
    <w:rsid w:val="00C5034F"/>
    <w:rsid w:val="00C50A6F"/>
    <w:rsid w:val="00C5178B"/>
    <w:rsid w:val="00C555F4"/>
    <w:rsid w:val="00C557DD"/>
    <w:rsid w:val="00C5746F"/>
    <w:rsid w:val="00C666C1"/>
    <w:rsid w:val="00C67099"/>
    <w:rsid w:val="00C70ED5"/>
    <w:rsid w:val="00C71D56"/>
    <w:rsid w:val="00C74D62"/>
    <w:rsid w:val="00C76A46"/>
    <w:rsid w:val="00C854B0"/>
    <w:rsid w:val="00C85F7C"/>
    <w:rsid w:val="00C87C74"/>
    <w:rsid w:val="00CB0C5B"/>
    <w:rsid w:val="00CB3C62"/>
    <w:rsid w:val="00CB4718"/>
    <w:rsid w:val="00CB4E52"/>
    <w:rsid w:val="00CB6E0B"/>
    <w:rsid w:val="00CC0226"/>
    <w:rsid w:val="00CC0B0C"/>
    <w:rsid w:val="00CC49B9"/>
    <w:rsid w:val="00CC71CA"/>
    <w:rsid w:val="00CD0869"/>
    <w:rsid w:val="00CD17F3"/>
    <w:rsid w:val="00CD7120"/>
    <w:rsid w:val="00CE254A"/>
    <w:rsid w:val="00CE2931"/>
    <w:rsid w:val="00CE4EB9"/>
    <w:rsid w:val="00CE50BC"/>
    <w:rsid w:val="00CE6591"/>
    <w:rsid w:val="00CE7E21"/>
    <w:rsid w:val="00CF1415"/>
    <w:rsid w:val="00CF5BCB"/>
    <w:rsid w:val="00CF6CDE"/>
    <w:rsid w:val="00D0663E"/>
    <w:rsid w:val="00D10CC0"/>
    <w:rsid w:val="00D26333"/>
    <w:rsid w:val="00D3074E"/>
    <w:rsid w:val="00D348A8"/>
    <w:rsid w:val="00D3780D"/>
    <w:rsid w:val="00D37F54"/>
    <w:rsid w:val="00D41019"/>
    <w:rsid w:val="00D41802"/>
    <w:rsid w:val="00D43026"/>
    <w:rsid w:val="00D622C6"/>
    <w:rsid w:val="00D638F9"/>
    <w:rsid w:val="00D63F46"/>
    <w:rsid w:val="00D65E6F"/>
    <w:rsid w:val="00D74911"/>
    <w:rsid w:val="00D80261"/>
    <w:rsid w:val="00D83ECD"/>
    <w:rsid w:val="00D85E90"/>
    <w:rsid w:val="00D949BB"/>
    <w:rsid w:val="00D94D69"/>
    <w:rsid w:val="00D954A8"/>
    <w:rsid w:val="00D96E59"/>
    <w:rsid w:val="00DA4763"/>
    <w:rsid w:val="00DA6260"/>
    <w:rsid w:val="00DA6D9A"/>
    <w:rsid w:val="00DA7F03"/>
    <w:rsid w:val="00DB333E"/>
    <w:rsid w:val="00DB6AC7"/>
    <w:rsid w:val="00DC435D"/>
    <w:rsid w:val="00DD40D2"/>
    <w:rsid w:val="00DD4E8B"/>
    <w:rsid w:val="00DE06EC"/>
    <w:rsid w:val="00DE276C"/>
    <w:rsid w:val="00DF1535"/>
    <w:rsid w:val="00DF7CA1"/>
    <w:rsid w:val="00E01899"/>
    <w:rsid w:val="00E02357"/>
    <w:rsid w:val="00E05106"/>
    <w:rsid w:val="00E10FCF"/>
    <w:rsid w:val="00E11DAB"/>
    <w:rsid w:val="00E12813"/>
    <w:rsid w:val="00E1397E"/>
    <w:rsid w:val="00E152FC"/>
    <w:rsid w:val="00E24D84"/>
    <w:rsid w:val="00E26F72"/>
    <w:rsid w:val="00E3406C"/>
    <w:rsid w:val="00E37BF0"/>
    <w:rsid w:val="00E5113C"/>
    <w:rsid w:val="00E521C9"/>
    <w:rsid w:val="00E56495"/>
    <w:rsid w:val="00E5690E"/>
    <w:rsid w:val="00E62514"/>
    <w:rsid w:val="00E625EF"/>
    <w:rsid w:val="00E62AE7"/>
    <w:rsid w:val="00E644C3"/>
    <w:rsid w:val="00E76135"/>
    <w:rsid w:val="00E8459F"/>
    <w:rsid w:val="00E86F4B"/>
    <w:rsid w:val="00E901EE"/>
    <w:rsid w:val="00E9615D"/>
    <w:rsid w:val="00E976B6"/>
    <w:rsid w:val="00E97937"/>
    <w:rsid w:val="00EA15E3"/>
    <w:rsid w:val="00EA1AB1"/>
    <w:rsid w:val="00EA46EE"/>
    <w:rsid w:val="00EA4E72"/>
    <w:rsid w:val="00EB2BA9"/>
    <w:rsid w:val="00EB4323"/>
    <w:rsid w:val="00EC1AC7"/>
    <w:rsid w:val="00ED7E70"/>
    <w:rsid w:val="00EE747D"/>
    <w:rsid w:val="00EF4467"/>
    <w:rsid w:val="00EF54A5"/>
    <w:rsid w:val="00F013D1"/>
    <w:rsid w:val="00F050AC"/>
    <w:rsid w:val="00F102E8"/>
    <w:rsid w:val="00F11E4D"/>
    <w:rsid w:val="00F13A61"/>
    <w:rsid w:val="00F14713"/>
    <w:rsid w:val="00F2448D"/>
    <w:rsid w:val="00F24620"/>
    <w:rsid w:val="00F265D7"/>
    <w:rsid w:val="00F327C2"/>
    <w:rsid w:val="00F34B0A"/>
    <w:rsid w:val="00F34BF5"/>
    <w:rsid w:val="00F3534A"/>
    <w:rsid w:val="00F436A4"/>
    <w:rsid w:val="00F474CA"/>
    <w:rsid w:val="00F525BC"/>
    <w:rsid w:val="00F530C5"/>
    <w:rsid w:val="00F53A8C"/>
    <w:rsid w:val="00F54D37"/>
    <w:rsid w:val="00F55DF9"/>
    <w:rsid w:val="00F568AE"/>
    <w:rsid w:val="00F570F2"/>
    <w:rsid w:val="00F60DB8"/>
    <w:rsid w:val="00F611F1"/>
    <w:rsid w:val="00F623D8"/>
    <w:rsid w:val="00F776CC"/>
    <w:rsid w:val="00F77D44"/>
    <w:rsid w:val="00F80124"/>
    <w:rsid w:val="00F97C7C"/>
    <w:rsid w:val="00FA0A4F"/>
    <w:rsid w:val="00FA242A"/>
    <w:rsid w:val="00FA250F"/>
    <w:rsid w:val="00FA35EC"/>
    <w:rsid w:val="00FA3A96"/>
    <w:rsid w:val="00FA4CB5"/>
    <w:rsid w:val="00FA7DB5"/>
    <w:rsid w:val="00FC00AB"/>
    <w:rsid w:val="00FC11E9"/>
    <w:rsid w:val="00FC5EB2"/>
    <w:rsid w:val="00FD03B2"/>
    <w:rsid w:val="00FD1513"/>
    <w:rsid w:val="00FD19FE"/>
    <w:rsid w:val="00FE03B4"/>
    <w:rsid w:val="00FE29C2"/>
    <w:rsid w:val="00FE5128"/>
    <w:rsid w:val="00FE6E27"/>
    <w:rsid w:val="00FE6F3C"/>
    <w:rsid w:val="00FF230F"/>
    <w:rsid w:val="00FF4489"/>
    <w:rsid w:val="045F4DED"/>
    <w:rsid w:val="05D47115"/>
    <w:rsid w:val="061B7B45"/>
    <w:rsid w:val="0AEB3CF1"/>
    <w:rsid w:val="0C594818"/>
    <w:rsid w:val="0F006637"/>
    <w:rsid w:val="102D117F"/>
    <w:rsid w:val="103A226A"/>
    <w:rsid w:val="12266F4A"/>
    <w:rsid w:val="12655CC4"/>
    <w:rsid w:val="14BF7676"/>
    <w:rsid w:val="15F12E2B"/>
    <w:rsid w:val="1601682B"/>
    <w:rsid w:val="165550DB"/>
    <w:rsid w:val="16C82A51"/>
    <w:rsid w:val="1AFA4BD4"/>
    <w:rsid w:val="23E3452C"/>
    <w:rsid w:val="299E261C"/>
    <w:rsid w:val="2C7A0167"/>
    <w:rsid w:val="2D095368"/>
    <w:rsid w:val="2F3E36CD"/>
    <w:rsid w:val="306523AE"/>
    <w:rsid w:val="30AE4883"/>
    <w:rsid w:val="31921AAF"/>
    <w:rsid w:val="36C249A4"/>
    <w:rsid w:val="3A855ED5"/>
    <w:rsid w:val="3B0A0908"/>
    <w:rsid w:val="3C3C71E7"/>
    <w:rsid w:val="3FB3156E"/>
    <w:rsid w:val="41881C11"/>
    <w:rsid w:val="43615785"/>
    <w:rsid w:val="45052509"/>
    <w:rsid w:val="45B147A1"/>
    <w:rsid w:val="47177CAA"/>
    <w:rsid w:val="48A84FC7"/>
    <w:rsid w:val="4B5D2CD5"/>
    <w:rsid w:val="4D1A3192"/>
    <w:rsid w:val="55C20305"/>
    <w:rsid w:val="581B2C07"/>
    <w:rsid w:val="587578B0"/>
    <w:rsid w:val="5CD34BE7"/>
    <w:rsid w:val="5E437B86"/>
    <w:rsid w:val="5ECA33E5"/>
    <w:rsid w:val="5FF665B0"/>
    <w:rsid w:val="6090192E"/>
    <w:rsid w:val="60FF5F74"/>
    <w:rsid w:val="66993D4C"/>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5A3EEC"/>
  <w15:docId w15:val="{A3F56F91-5F5C-4825-8C2E-2E5B8D42F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uiPriority="39" w:qFormat="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qFormat/>
    <w:pPr>
      <w:ind w:left="1260"/>
      <w:jc w:val="left"/>
    </w:pPr>
    <w:rPr>
      <w:rFonts w:ascii="Calibri" w:hAnsi="Calibri" w:cs="Calibri"/>
      <w:sz w:val="18"/>
      <w:szCs w:val="18"/>
    </w:rPr>
  </w:style>
  <w:style w:type="paragraph" w:styleId="a3">
    <w:name w:val="Normal Indent"/>
    <w:basedOn w:val="a"/>
    <w:link w:val="a4"/>
    <w:qFormat/>
    <w:pPr>
      <w:autoSpaceDE w:val="0"/>
      <w:autoSpaceDN w:val="0"/>
      <w:adjustRightInd w:val="0"/>
      <w:ind w:firstLine="420"/>
      <w:jc w:val="left"/>
    </w:pPr>
    <w:rPr>
      <w:rFonts w:ascii="宋体"/>
      <w:sz w:val="24"/>
    </w:rPr>
  </w:style>
  <w:style w:type="paragraph" w:styleId="a5">
    <w:name w:val="Document Map"/>
    <w:basedOn w:val="a"/>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spacing w:after="120"/>
    </w:pPr>
  </w:style>
  <w:style w:type="paragraph" w:styleId="aa">
    <w:name w:val="Body Text Indent"/>
    <w:basedOn w:val="a"/>
    <w:link w:val="ab"/>
    <w:qFormat/>
    <w:pPr>
      <w:ind w:firstLine="795"/>
    </w:pPr>
    <w:rPr>
      <w:sz w:val="32"/>
      <w:szCs w:val="20"/>
    </w:rPr>
  </w:style>
  <w:style w:type="paragraph" w:styleId="ac">
    <w:name w:val="Plain Text"/>
    <w:basedOn w:val="a"/>
    <w:link w:val="ad"/>
    <w:qFormat/>
    <w:rPr>
      <w:rFonts w:ascii="宋体" w:hAnsi="Courier New"/>
      <w:szCs w:val="20"/>
    </w:rPr>
  </w:style>
  <w:style w:type="paragraph" w:styleId="ae">
    <w:name w:val="Date"/>
    <w:basedOn w:val="a"/>
    <w:next w:val="a"/>
    <w:link w:val="af"/>
    <w:semiHidden/>
    <w:unhideWhenUsed/>
    <w:qFormat/>
    <w:pPr>
      <w:ind w:leftChars="2500" w:left="100"/>
    </w:pPr>
  </w:style>
  <w:style w:type="paragraph" w:styleId="af0">
    <w:name w:val="Balloon Text"/>
    <w:basedOn w:val="a"/>
    <w:semiHidden/>
    <w:qFormat/>
    <w:rPr>
      <w:sz w:val="18"/>
      <w:szCs w:val="18"/>
    </w:rPr>
  </w:style>
  <w:style w:type="paragraph" w:styleId="af1">
    <w:name w:val="footer"/>
    <w:basedOn w:val="a"/>
    <w:next w:val="a"/>
    <w:link w:val="af2"/>
    <w:qFormat/>
    <w:pPr>
      <w:tabs>
        <w:tab w:val="center" w:pos="4153"/>
        <w:tab w:val="right" w:pos="8306"/>
      </w:tabs>
      <w:autoSpaceDE w:val="0"/>
      <w:autoSpaceDN w:val="0"/>
      <w:adjustRightInd w:val="0"/>
      <w:snapToGrid w:val="0"/>
      <w:jc w:val="left"/>
    </w:pPr>
    <w:rPr>
      <w:rFonts w:ascii="宋体"/>
      <w:kern w:val="0"/>
      <w:sz w:val="18"/>
      <w:szCs w:val="20"/>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rPr>
  </w:style>
  <w:style w:type="paragraph" w:styleId="31">
    <w:name w:val="Body Text Indent 3"/>
    <w:basedOn w:val="a"/>
    <w:qFormat/>
    <w:pPr>
      <w:spacing w:after="120"/>
      <w:ind w:leftChars="200" w:left="420"/>
    </w:pPr>
    <w:rPr>
      <w:sz w:val="16"/>
      <w:szCs w:val="16"/>
    </w:rPr>
  </w:style>
  <w:style w:type="paragraph" w:styleId="af5">
    <w:name w:val="Normal (Web)"/>
    <w:basedOn w:val="a"/>
    <w:semiHidden/>
    <w:unhideWhenUsed/>
    <w:qFormat/>
    <w:rPr>
      <w:sz w:val="24"/>
    </w:rPr>
  </w:style>
  <w:style w:type="paragraph" w:styleId="af6">
    <w:name w:val="annotation subject"/>
    <w:basedOn w:val="a6"/>
    <w:next w:val="a6"/>
    <w:link w:val="af7"/>
    <w:qFormat/>
    <w:rPr>
      <w:b/>
      <w:bCs/>
    </w:rPr>
  </w:style>
  <w:style w:type="paragraph" w:styleId="21">
    <w:name w:val="Body Text First Indent 2"/>
    <w:basedOn w:val="aa"/>
    <w:link w:val="22"/>
    <w:semiHidden/>
    <w:unhideWhenUsed/>
    <w:pPr>
      <w:spacing w:after="120"/>
      <w:ind w:leftChars="200" w:left="420" w:firstLineChars="200" w:firstLine="420"/>
    </w:pPr>
    <w:rPr>
      <w:sz w:val="21"/>
      <w:szCs w:val="24"/>
    </w:rPr>
  </w:style>
  <w:style w:type="table" w:styleId="af8">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Emphasis"/>
    <w:qFormat/>
    <w:rPr>
      <w:rFonts w:ascii="Arial" w:hAnsi="Arial"/>
      <w:b/>
      <w:spacing w:val="-10"/>
      <w:sz w:val="18"/>
      <w:lang w:eastAsia="zh-CN"/>
    </w:rPr>
  </w:style>
  <w:style w:type="character" w:styleId="afa">
    <w:name w:val="Hyperlink"/>
    <w:qFormat/>
    <w:rPr>
      <w:color w:val="0000FF"/>
      <w:u w:val="single"/>
    </w:rPr>
  </w:style>
  <w:style w:type="character" w:styleId="afb">
    <w:name w:val="annotation reference"/>
    <w:qFormat/>
    <w:rPr>
      <w:sz w:val="21"/>
      <w:szCs w:val="21"/>
    </w:rPr>
  </w:style>
  <w:style w:type="character" w:customStyle="1" w:styleId="af7">
    <w:name w:val="批注主题 字符"/>
    <w:link w:val="af6"/>
    <w:qFormat/>
    <w:rPr>
      <w:b/>
      <w:bCs/>
      <w:kern w:val="2"/>
      <w:sz w:val="21"/>
      <w:szCs w:val="24"/>
    </w:rPr>
  </w:style>
  <w:style w:type="character" w:customStyle="1" w:styleId="ad">
    <w:name w:val="纯文本 字符"/>
    <w:link w:val="ac"/>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9">
    <w:name w:val="正文文本 字符"/>
    <w:link w:val="a8"/>
    <w:qFormat/>
    <w:rPr>
      <w:kern w:val="2"/>
      <w:sz w:val="21"/>
      <w:szCs w:val="24"/>
    </w:rPr>
  </w:style>
  <w:style w:type="character" w:customStyle="1" w:styleId="af2">
    <w:name w:val="页脚 字符"/>
    <w:link w:val="af1"/>
    <w:qFormat/>
    <w:rPr>
      <w:rFonts w:ascii="宋体" w:eastAsia="宋体"/>
      <w:sz w:val="18"/>
      <w:lang w:val="en-US" w:eastAsia="zh-CN" w:bidi="ar-SA"/>
    </w:rPr>
  </w:style>
  <w:style w:type="character" w:customStyle="1" w:styleId="a7">
    <w:name w:val="批注文字 字符"/>
    <w:link w:val="a6"/>
    <w:qFormat/>
    <w:rPr>
      <w:kern w:val="2"/>
      <w:sz w:val="21"/>
      <w:szCs w:val="24"/>
    </w:rPr>
  </w:style>
  <w:style w:type="character" w:customStyle="1" w:styleId="afc">
    <w:name w:val="列表段落 字符"/>
    <w:link w:val="afd"/>
    <w:uiPriority w:val="34"/>
    <w:qFormat/>
    <w:rPr>
      <w:kern w:val="2"/>
      <w:sz w:val="21"/>
      <w:szCs w:val="21"/>
    </w:rPr>
  </w:style>
  <w:style w:type="paragraph" w:styleId="afd">
    <w:name w:val="List Paragraph"/>
    <w:basedOn w:val="a"/>
    <w:link w:val="afc"/>
    <w:uiPriority w:val="34"/>
    <w:qFormat/>
    <w:pPr>
      <w:ind w:firstLineChars="200" w:firstLine="420"/>
    </w:pPr>
    <w:rPr>
      <w:szCs w:val="21"/>
    </w:rPr>
  </w:style>
  <w:style w:type="character" w:customStyle="1" w:styleId="af4">
    <w:name w:val="页眉 字符"/>
    <w:link w:val="af3"/>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5"/>
    <w:qFormat/>
    <w:rPr>
      <w:rFonts w:ascii="Tahoma" w:hAnsi="Tahoma"/>
      <w:sz w:val="24"/>
    </w:rPr>
  </w:style>
  <w:style w:type="paragraph" w:customStyle="1" w:styleId="CharChar1">
    <w:name w:val="Char Char1"/>
    <w:basedOn w:val="a5"/>
    <w:qFormat/>
    <w:rPr>
      <w:rFonts w:ascii="Tahoma" w:hAnsi="Tahoma"/>
      <w:sz w:val="24"/>
    </w:rPr>
  </w:style>
  <w:style w:type="paragraph" w:customStyle="1" w:styleId="CSS1Char">
    <w:name w:val="CSS1级正文 Char"/>
    <w:basedOn w:val="a8"/>
    <w:qFormat/>
    <w:pPr>
      <w:adjustRightInd w:val="0"/>
      <w:snapToGrid w:val="0"/>
      <w:spacing w:after="0" w:line="360" w:lineRule="auto"/>
      <w:ind w:firstLine="480"/>
    </w:pPr>
    <w:rPr>
      <w:sz w:val="24"/>
    </w:rPr>
  </w:style>
  <w:style w:type="character" w:customStyle="1" w:styleId="30">
    <w:name w:val="标题 3 字符"/>
    <w:basedOn w:val="a0"/>
    <w:link w:val="3"/>
    <w:qFormat/>
    <w:rPr>
      <w:b/>
      <w:bCs/>
      <w:kern w:val="2"/>
      <w:sz w:val="32"/>
      <w:szCs w:val="32"/>
    </w:rPr>
  </w:style>
  <w:style w:type="character" w:customStyle="1" w:styleId="40">
    <w:name w:val="标题 4 字符"/>
    <w:basedOn w:val="a0"/>
    <w:link w:val="4"/>
    <w:qFormat/>
    <w:rPr>
      <w:rFonts w:asciiTheme="majorHAnsi" w:eastAsiaTheme="majorEastAsia" w:hAnsiTheme="majorHAnsi" w:cstheme="majorBidi"/>
      <w:b/>
      <w:bCs/>
      <w:kern w:val="2"/>
      <w:sz w:val="28"/>
      <w:szCs w:val="28"/>
    </w:rPr>
  </w:style>
  <w:style w:type="character" w:customStyle="1" w:styleId="a4">
    <w:name w:val="正文缩进 字符"/>
    <w:link w:val="a3"/>
    <w:autoRedefine/>
    <w:qFormat/>
    <w:rPr>
      <w:rFonts w:ascii="宋体"/>
      <w:kern w:val="2"/>
      <w:sz w:val="24"/>
      <w:szCs w:val="24"/>
    </w:rPr>
  </w:style>
  <w:style w:type="paragraph" w:customStyle="1" w:styleId="afe">
    <w:name w:val="新正文"/>
    <w:basedOn w:val="af5"/>
    <w:qFormat/>
    <w:pPr>
      <w:widowControl/>
      <w:spacing w:before="100" w:beforeAutospacing="1" w:after="100" w:afterAutospacing="1"/>
      <w:textAlignment w:val="baseline"/>
    </w:pPr>
    <w:rPr>
      <w:rFonts w:ascii="宋体" w:hAnsi="宋体"/>
      <w:kern w:val="0"/>
      <w:sz w:val="32"/>
      <w:szCs w:val="32"/>
    </w:rPr>
  </w:style>
  <w:style w:type="character" w:customStyle="1" w:styleId="50">
    <w:name w:val="标题 5 字符"/>
    <w:basedOn w:val="a0"/>
    <w:link w:val="5"/>
    <w:semiHidden/>
    <w:qFormat/>
    <w:rPr>
      <w:b/>
      <w:bCs/>
      <w:kern w:val="2"/>
      <w:sz w:val="28"/>
      <w:szCs w:val="28"/>
    </w:rPr>
  </w:style>
  <w:style w:type="character" w:customStyle="1" w:styleId="23">
    <w:name w:val="纯文本 字符2"/>
    <w:qFormat/>
    <w:rPr>
      <w:rFonts w:ascii="宋体" w:eastAsia="宋体" w:hAnsi="Courier New" w:cs="宋体" w:hint="eastAsia"/>
      <w:kern w:val="2"/>
      <w:sz w:val="21"/>
    </w:rPr>
  </w:style>
  <w:style w:type="character" w:customStyle="1" w:styleId="af">
    <w:name w:val="日期 字符"/>
    <w:basedOn w:val="a0"/>
    <w:link w:val="ae"/>
    <w:semiHidden/>
    <w:qFormat/>
    <w:rPr>
      <w:kern w:val="2"/>
      <w:sz w:val="21"/>
      <w:szCs w:val="24"/>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ab">
    <w:name w:val="正文文本缩进 字符"/>
    <w:basedOn w:val="a0"/>
    <w:link w:val="aa"/>
    <w:rPr>
      <w:kern w:val="2"/>
      <w:sz w:val="32"/>
    </w:rPr>
  </w:style>
  <w:style w:type="character" w:customStyle="1" w:styleId="22">
    <w:name w:val="正文文本首行缩进 2 字符"/>
    <w:basedOn w:val="ab"/>
    <w:link w:val="21"/>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B45EE-1759-4F47-8C21-39D25C580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1350</Words>
  <Characters>1460</Characters>
  <Application>Microsoft Office Word</Application>
  <DocSecurity>0</DocSecurity>
  <Lines>97</Lines>
  <Paragraphs>112</Paragraphs>
  <ScaleCrop>false</ScaleCrop>
  <Company>MS</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372</cp:revision>
  <cp:lastPrinted>2022-07-21T02:17:00Z</cp:lastPrinted>
  <dcterms:created xsi:type="dcterms:W3CDTF">2024-08-14T06:56:00Z</dcterms:created>
  <dcterms:modified xsi:type="dcterms:W3CDTF">2026-01-09T08:14:00Z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5C65D94B17504CFFB59D6FF2D2604617_13</vt:lpwstr>
  </property>
  <property fmtid="{D5CDD505-2E9C-101B-9397-08002B2CF9AE}" pid="4" name="KSOTemplateDocerSaveRecord">
    <vt:lpwstr>eyJoZGlkIjoiZmI0Nzk5YTJkZjUwNTM3OTNhNmI5N2QzNzRjY2ZiODUiLCJ1c2VySWQiOiI1Mzk3MzA1MTMifQ==</vt:lpwstr>
  </property>
</Properties>
</file>