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9" w:name="_GoBack"/>
      <w:r>
        <w:rPr>
          <w:rFonts w:hint="eastAsia" w:ascii="宋体" w:hAnsi="宋体" w:eastAsia="宋体" w:cs="宋体"/>
          <w:sz w:val="24"/>
          <w:szCs w:val="24"/>
          <w:u w:val="single"/>
          <w:lang w:eastAsia="zh-CN"/>
        </w:rPr>
        <w:t>首都医科大学附属北京同仁医院总务处劳务外包项目</w:t>
      </w:r>
      <w:bookmarkEnd w:id="29"/>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25</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5"/>
        <w:spacing w:before="0" w:line="360" w:lineRule="auto"/>
        <w:rPr>
          <w:rFonts w:hint="eastAsia" w:ascii="宋体" w:hAnsi="宋体" w:eastAsia="宋体" w:cs="宋体"/>
          <w:b w:val="0"/>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34DABD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11BI043849Z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首都医科大学附属北京同仁医院总务处劳务外包项目</w:t>
      </w:r>
    </w:p>
    <w:p w14:paraId="524626F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eastAsia="宋体" w:cs="宋体"/>
          <w:sz w:val="24"/>
          <w:szCs w:val="24"/>
          <w:lang w:val="en-US" w:eastAsia="zh-CN"/>
        </w:rPr>
        <w:t>906</w:t>
      </w:r>
      <w:r>
        <w:rPr>
          <w:rFonts w:hint="eastAsia" w:ascii="宋体" w:hAnsi="宋体" w:eastAsia="宋体" w:cs="宋体"/>
          <w:sz w:val="24"/>
          <w:szCs w:val="24"/>
          <w:lang w:eastAsia="zh-CN"/>
        </w:rPr>
        <w:t>万元</w:t>
      </w:r>
    </w:p>
    <w:p w14:paraId="1EB0ECCA">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项目最高限价：897.54万元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3"/>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46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042"/>
        <w:gridCol w:w="2190"/>
        <w:gridCol w:w="1228"/>
        <w:gridCol w:w="3455"/>
      </w:tblGrid>
      <w:tr w14:paraId="5B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39" w:type="pct"/>
            <w:vAlign w:val="center"/>
          </w:tcPr>
          <w:p w14:paraId="0298E68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021" w:type="pct"/>
            <w:vAlign w:val="center"/>
          </w:tcPr>
          <w:p w14:paraId="7209311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095" w:type="pct"/>
            <w:vAlign w:val="center"/>
          </w:tcPr>
          <w:p w14:paraId="6FFF9C48">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分包预算金额</w:t>
            </w:r>
          </w:p>
          <w:p w14:paraId="61032B7A">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（万元）</w:t>
            </w:r>
          </w:p>
        </w:tc>
        <w:tc>
          <w:tcPr>
            <w:tcW w:w="614" w:type="pct"/>
            <w:vAlign w:val="center"/>
          </w:tcPr>
          <w:p w14:paraId="373D1F18">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728" w:type="pct"/>
            <w:vAlign w:val="center"/>
          </w:tcPr>
          <w:p w14:paraId="4BEEC55E">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简要技术需求或服务要求</w:t>
            </w:r>
          </w:p>
        </w:tc>
      </w:tr>
      <w:tr w14:paraId="267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39" w:type="pct"/>
            <w:noWrap/>
            <w:vAlign w:val="center"/>
          </w:tcPr>
          <w:p w14:paraId="0D22850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21" w:type="pct"/>
            <w:vAlign w:val="center"/>
          </w:tcPr>
          <w:p w14:paraId="6B09B38F">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劳务外包</w:t>
            </w:r>
          </w:p>
        </w:tc>
        <w:tc>
          <w:tcPr>
            <w:tcW w:w="1095" w:type="pct"/>
            <w:noWrap/>
            <w:vAlign w:val="center"/>
          </w:tcPr>
          <w:p w14:paraId="17759FF0">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906</w:t>
            </w:r>
          </w:p>
        </w:tc>
        <w:tc>
          <w:tcPr>
            <w:tcW w:w="614" w:type="pct"/>
            <w:noWrap/>
            <w:vAlign w:val="center"/>
          </w:tcPr>
          <w:p w14:paraId="052B45C0">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1项</w:t>
            </w:r>
          </w:p>
        </w:tc>
        <w:tc>
          <w:tcPr>
            <w:tcW w:w="1728" w:type="pct"/>
            <w:vAlign w:val="center"/>
          </w:tcPr>
          <w:p w14:paraId="15738AFE">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详见“采购需求”</w:t>
            </w:r>
          </w:p>
        </w:tc>
      </w:tr>
    </w:tbl>
    <w:p w14:paraId="2DE9D9F2">
      <w:pPr>
        <w:spacing w:line="360" w:lineRule="auto"/>
        <w:rPr>
          <w:rFonts w:hint="eastAsia" w:ascii="宋体" w:hAnsi="宋体" w:eastAsia="宋体" w:cs="宋体"/>
          <w:sz w:val="24"/>
          <w:szCs w:val="24"/>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5"/>
        <w:spacing w:line="360" w:lineRule="auto"/>
        <w:rPr>
          <w:rFonts w:hint="eastAsia" w:ascii="宋体" w:hAnsi="宋体" w:eastAsia="宋体" w:cs="宋体"/>
          <w:b w:val="0"/>
          <w:sz w:val="24"/>
          <w:szCs w:val="24"/>
        </w:rPr>
      </w:pPr>
      <w:bookmarkStart w:id="7" w:name="_Toc28359003"/>
      <w:bookmarkStart w:id="8" w:name="_Toc35393791"/>
      <w:bookmarkStart w:id="9" w:name="_Toc35393622"/>
      <w:bookmarkStart w:id="10" w:name="_Toc28359080"/>
      <w:r>
        <w:rPr>
          <w:rFonts w:hint="eastAsia" w:ascii="宋体" w:hAnsi="宋体" w:eastAsia="宋体" w:cs="宋体"/>
          <w:b w:val="0"/>
          <w:sz w:val="24"/>
          <w:szCs w:val="24"/>
        </w:rPr>
        <w:t>二、申请人的资格要求：</w:t>
      </w:r>
      <w:bookmarkEnd w:id="7"/>
      <w:bookmarkEnd w:id="8"/>
      <w:bookmarkEnd w:id="9"/>
      <w:bookmarkEnd w:id="10"/>
    </w:p>
    <w:p w14:paraId="265354CD">
      <w:pPr>
        <w:spacing w:line="360" w:lineRule="auto"/>
        <w:ind w:firstLine="720" w:firstLineChars="300"/>
        <w:rPr>
          <w:rFonts w:hint="eastAsia" w:ascii="宋体" w:hAnsi="宋体" w:eastAsia="宋体" w:cs="宋体"/>
          <w:sz w:val="24"/>
          <w:szCs w:val="24"/>
          <w:lang w:val="en-US" w:eastAsia="zh-CN"/>
        </w:rPr>
      </w:pPr>
      <w:bookmarkStart w:id="11" w:name="_Toc35393623"/>
      <w:bookmarkStart w:id="12" w:name="_Toc28359004"/>
      <w:bookmarkStart w:id="13" w:name="_Toc35393792"/>
      <w:bookmarkStart w:id="14" w:name="_Toc28359081"/>
      <w:r>
        <w:rPr>
          <w:rFonts w:hint="eastAsia" w:ascii="宋体" w:hAnsi="宋体" w:eastAsia="宋体" w:cs="宋体"/>
          <w:sz w:val="24"/>
          <w:szCs w:val="24"/>
          <w:lang w:val="en-US" w:eastAsia="zh-CN"/>
        </w:rPr>
        <w:t>1.满足《中华人民共和国政府采购法》第二十二条规定；</w:t>
      </w:r>
    </w:p>
    <w:p w14:paraId="5A5129D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1E7AE828">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0937E4E3">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6AE813DD">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 。即：提供的服务全部由符合政策要求的中小企业承接。</w:t>
      </w:r>
    </w:p>
    <w:p w14:paraId="10A71174">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□本项目预留部分采购项目预算专门面向中小企业采购。对于预留份额，提供的服务由符合政策要求的中小企业承接。预留份额通过以下措施进行：        。</w:t>
      </w:r>
    </w:p>
    <w:p w14:paraId="0CF763B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1A0157FC">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0256B02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396B94A6">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766DD7F1">
      <w:pPr>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否</w:t>
      </w:r>
    </w:p>
    <w:p w14:paraId="61C06B9D">
      <w:pPr>
        <w:spacing w:line="360" w:lineRule="auto"/>
        <w:ind w:firstLine="1200" w:firstLine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是，公益一类事业单位、使用事业编制且由财政拨款保障的群团组织，不得作为承接主体；</w:t>
      </w:r>
    </w:p>
    <w:p w14:paraId="228F6041">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w:t>
      </w:r>
      <w:r>
        <w:rPr>
          <w:rFonts w:hint="eastAsia" w:ascii="宋体" w:hAnsi="宋体" w:cs="宋体"/>
          <w:sz w:val="24"/>
          <w:szCs w:val="24"/>
          <w:lang w:val="en-US" w:eastAsia="zh-CN"/>
        </w:rPr>
        <w:t>无</w:t>
      </w:r>
      <w:r>
        <w:rPr>
          <w:rFonts w:hint="eastAsia" w:ascii="宋体" w:hAnsi="宋体" w:eastAsia="宋体" w:cs="宋体"/>
          <w:sz w:val="24"/>
          <w:szCs w:val="24"/>
          <w:lang w:val="en-US" w:eastAsia="zh-CN"/>
        </w:rPr>
        <w:t>。</w:t>
      </w:r>
    </w:p>
    <w:p w14:paraId="7F827E0E">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624"/>
      <w:bookmarkStart w:id="18" w:name="_Toc35393793"/>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35393625"/>
      <w:bookmarkStart w:id="20" w:name="_Toc28359084"/>
      <w:bookmarkStart w:id="21" w:name="_Toc28359007"/>
      <w:bookmarkStart w:id="22" w:name="_Toc35393794"/>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25</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5"/>
        <w:numPr>
          <w:ilvl w:val="0"/>
          <w:numId w:val="1"/>
        </w:numPr>
        <w:spacing w:line="36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28359008"/>
      <w:bookmarkStart w:id="26" w:name="_Toc28359085"/>
      <w:bookmarkStart w:id="27" w:name="_Toc35393627"/>
      <w:bookmarkStart w:id="28" w:name="_Toc35393796"/>
    </w:p>
    <w:p w14:paraId="725336E8">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C527636">
      <w:pPr>
        <w:widowControl w:val="0"/>
        <w:numPr>
          <w:ilvl w:val="0"/>
          <w:numId w:val="2"/>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64904C8E">
      <w:pPr>
        <w:widowControl w:val="0"/>
        <w:numPr>
          <w:ilvl w:val="0"/>
          <w:numId w:val="3"/>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19FD3AF7">
      <w:pPr>
        <w:widowControl w:val="0"/>
        <w:numPr>
          <w:ilvl w:val="0"/>
          <w:numId w:val="3"/>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58922F2">
      <w:pPr>
        <w:widowControl w:val="0"/>
        <w:numPr>
          <w:ilvl w:val="0"/>
          <w:numId w:val="4"/>
        </w:numPr>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5DCA0F84">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34D77D9">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3576B78">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67C22C99">
      <w:pPr>
        <w:widowControl w:val="0"/>
        <w:numPr>
          <w:ilvl w:val="0"/>
          <w:numId w:val="5"/>
        </w:numPr>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20E1350">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67E69E61">
      <w:pPr>
        <w:widowControl w:val="0"/>
        <w:numPr>
          <w:ilvl w:val="0"/>
          <w:numId w:val="6"/>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D8F03B5">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EF1F9A">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33B70B3A">
      <w:pPr>
        <w:tabs>
          <w:tab w:val="left" w:pos="3469"/>
          <w:tab w:val="left" w:pos="5579"/>
          <w:tab w:val="left" w:pos="8166"/>
        </w:tabs>
        <w:autoSpaceDE w:val="0"/>
        <w:autoSpaceDN w:val="0"/>
        <w:spacing w:line="360" w:lineRule="auto"/>
        <w:ind w:right="169"/>
        <w:jc w:val="left"/>
        <w:rPr>
          <w:rFonts w:hint="eastAsia" w:ascii="宋体" w:hAnsi="宋体" w:eastAsia="宋体" w:cs="宋体"/>
          <w:i/>
          <w:kern w:val="0"/>
          <w:sz w:val="24"/>
          <w:szCs w:val="24"/>
          <w:highlight w:val="none"/>
          <w:lang w:eastAsia="zh-CN"/>
        </w:rPr>
      </w:pPr>
      <w:r>
        <w:rPr>
          <w:rFonts w:hint="eastAsia" w:ascii="宋体" w:hAnsi="宋体" w:eastAsia="宋体" w:cs="宋体"/>
          <w:kern w:val="0"/>
          <w:sz w:val="24"/>
          <w:szCs w:val="24"/>
          <w:highlight w:val="none"/>
          <w:lang w:eastAsia="zh-CN"/>
        </w:rPr>
        <w:t>3.本次招标供应商必须以包为单位进行投标响应，评标和合同授予也以包为单位。</w:t>
      </w:r>
    </w:p>
    <w:p w14:paraId="62299884">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501AD177">
      <w:pPr>
        <w:widowControl w:val="0"/>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227A9021">
      <w:pPr>
        <w:widowControl w:val="0"/>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08D3292C">
      <w:pPr>
        <w:widowControl w:val="0"/>
        <w:tabs>
          <w:tab w:val="left" w:pos="3001"/>
        </w:tabs>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5F0066F4">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57532A89">
      <w:pPr>
        <w:widowControl w:val="0"/>
        <w:autoSpaceDE w:val="0"/>
        <w:autoSpaceDN w:val="0"/>
        <w:spacing w:line="360" w:lineRule="auto"/>
        <w:ind w:right="4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0C2BFF34">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3976E2">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760ED2D6">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C4D7D72">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5AD11249">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7A82B46E">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30F92BA1">
      <w:pPr>
        <w:widowControl w:val="0"/>
        <w:autoSpaceDE w:val="0"/>
        <w:autoSpaceDN w:val="0"/>
        <w:spacing w:line="360" w:lineRule="auto"/>
        <w:ind w:left="121" w:right="147"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125C7E94">
      <w:pPr>
        <w:widowControl w:val="0"/>
        <w:autoSpaceDE w:val="0"/>
        <w:autoSpaceDN w:val="0"/>
        <w:spacing w:line="360" w:lineRule="auto"/>
        <w:ind w:left="121" w:right="303" w:firstLine="479"/>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22016494">
      <w:pPr>
        <w:autoSpaceDE w:val="0"/>
        <w:autoSpaceDN w:val="0"/>
        <w:adjustRightInd w:val="0"/>
        <w:snapToGrid w:val="0"/>
        <w:spacing w:line="360" w:lineRule="auto"/>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4.5 编制电子投标文件</w:t>
      </w:r>
    </w:p>
    <w:p w14:paraId="120D7E9C">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eastAsia="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eastAsia="宋体" w:cs="宋体"/>
          <w:kern w:val="0"/>
          <w:sz w:val="24"/>
          <w:szCs w:val="24"/>
          <w:highlight w:val="none"/>
          <w:lang w:eastAsia="zh-CN" w:bidi="ar"/>
        </w:rPr>
        <w:t>。</w:t>
      </w:r>
    </w:p>
    <w:p w14:paraId="5344ED0A">
      <w:pPr>
        <w:widowControl/>
        <w:autoSpaceDE w:val="0"/>
        <w:autoSpaceDN w:val="0"/>
        <w:snapToGrid w:val="0"/>
        <w:spacing w:line="360" w:lineRule="auto"/>
        <w:jc w:val="left"/>
        <w:rPr>
          <w:rFonts w:hint="eastAsia" w:ascii="宋体" w:hAnsi="宋体" w:eastAsia="宋体" w:cs="宋体"/>
          <w:kern w:val="0"/>
          <w:sz w:val="24"/>
          <w:szCs w:val="24"/>
          <w:highlight w:val="none"/>
          <w:lang w:val="zh-TW" w:eastAsia="zh-CN"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TW" w:bidi="ar"/>
        </w:rPr>
        <w:t>.6</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提交电子投标文件</w:t>
      </w:r>
    </w:p>
    <w:p w14:paraId="06379B65">
      <w:pPr>
        <w:widowControl/>
        <w:autoSpaceDE w:val="0"/>
        <w:autoSpaceDN w:val="0"/>
        <w:snapToGrid w:val="0"/>
        <w:spacing w:line="360" w:lineRule="auto"/>
        <w:ind w:firstLine="480" w:firstLineChars="2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13FFD693">
      <w:pPr>
        <w:widowControl/>
        <w:autoSpaceDE w:val="0"/>
        <w:autoSpaceDN w:val="0"/>
        <w:snapToGrid w:val="0"/>
        <w:spacing w:line="360" w:lineRule="auto"/>
        <w:jc w:val="left"/>
        <w:rPr>
          <w:rFonts w:hint="eastAsia" w:ascii="宋体" w:hAnsi="宋体" w:eastAsia="宋体" w:cs="宋体"/>
          <w:kern w:val="0"/>
          <w:sz w:val="24"/>
          <w:szCs w:val="24"/>
          <w:highlight w:val="none"/>
          <w:lang w:eastAsia="zh-TW" w:bidi="ar"/>
        </w:rPr>
      </w:pPr>
      <w:r>
        <w:rPr>
          <w:rFonts w:hint="eastAsia" w:ascii="宋体" w:hAnsi="宋体" w:eastAsia="宋体" w:cs="宋体"/>
          <w:kern w:val="0"/>
          <w:sz w:val="24"/>
          <w:szCs w:val="24"/>
          <w:highlight w:val="none"/>
          <w:lang w:eastAsia="zh-CN" w:bidi="ar"/>
        </w:rPr>
        <w:t>4</w:t>
      </w:r>
      <w:r>
        <w:rPr>
          <w:rFonts w:hint="eastAsia" w:ascii="宋体" w:hAnsi="宋体" w:eastAsia="宋体" w:cs="宋体"/>
          <w:kern w:val="0"/>
          <w:sz w:val="24"/>
          <w:szCs w:val="24"/>
          <w:highlight w:val="none"/>
          <w:lang w:val="zh-TW" w:eastAsia="zh-CN" w:bidi="ar"/>
        </w:rPr>
        <w:t>.</w:t>
      </w:r>
      <w:r>
        <w:rPr>
          <w:rFonts w:hint="eastAsia" w:ascii="宋体" w:hAnsi="宋体" w:eastAsia="宋体" w:cs="宋体"/>
          <w:kern w:val="0"/>
          <w:sz w:val="24"/>
          <w:szCs w:val="24"/>
          <w:highlight w:val="none"/>
          <w:lang w:val="zh-TW" w:eastAsia="zh-TW" w:bidi="ar"/>
        </w:rPr>
        <w:t>7</w:t>
      </w:r>
      <w:r>
        <w:rPr>
          <w:rFonts w:hint="eastAsia" w:ascii="宋体" w:hAnsi="宋体" w:eastAsia="宋体" w:cs="宋体"/>
          <w:kern w:val="0"/>
          <w:sz w:val="24"/>
          <w:szCs w:val="24"/>
          <w:highlight w:val="none"/>
          <w:lang w:eastAsia="zh-CN" w:bidi="ar"/>
        </w:rPr>
        <w:t xml:space="preserve"> </w:t>
      </w:r>
      <w:r>
        <w:rPr>
          <w:rFonts w:hint="eastAsia" w:ascii="宋体" w:hAnsi="宋体" w:eastAsia="宋体" w:cs="宋体"/>
          <w:kern w:val="0"/>
          <w:sz w:val="24"/>
          <w:szCs w:val="24"/>
          <w:highlight w:val="none"/>
          <w:lang w:val="zh-TW" w:eastAsia="zh-CN" w:bidi="ar"/>
        </w:rPr>
        <w:t>电子开标</w:t>
      </w:r>
    </w:p>
    <w:p w14:paraId="11053094">
      <w:pPr>
        <w:widowControl w:val="0"/>
        <w:autoSpaceDE w:val="0"/>
        <w:autoSpaceDN w:val="0"/>
        <w:spacing w:line="360" w:lineRule="auto"/>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称：首都医科大学附属北京同仁医院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址：北京市东城区东交民巷1号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联系方式：010-58265222</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6C61FB2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p w14:paraId="16C7C80E">
      <w:pPr>
        <w:spacing w:line="360" w:lineRule="auto"/>
        <w:rPr>
          <w:rFonts w:hint="eastAsia" w:ascii="宋体" w:hAnsi="宋体" w:eastAsia="宋体" w:cs="宋体"/>
          <w:bCs/>
          <w:sz w:val="24"/>
          <w:szCs w:val="24"/>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9765BE1"/>
    <w:rsid w:val="0AF376E5"/>
    <w:rsid w:val="0B3B3792"/>
    <w:rsid w:val="0B616D1D"/>
    <w:rsid w:val="0BA430E7"/>
    <w:rsid w:val="0CF937E2"/>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3F15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C6037DF"/>
    <w:rsid w:val="2EC63CEE"/>
    <w:rsid w:val="303E35CF"/>
    <w:rsid w:val="31886C6D"/>
    <w:rsid w:val="31F50738"/>
    <w:rsid w:val="3262685B"/>
    <w:rsid w:val="32627B42"/>
    <w:rsid w:val="329434F6"/>
    <w:rsid w:val="33526100"/>
    <w:rsid w:val="337E053C"/>
    <w:rsid w:val="33A1236A"/>
    <w:rsid w:val="34D07ED2"/>
    <w:rsid w:val="34DD22D5"/>
    <w:rsid w:val="351C6F68"/>
    <w:rsid w:val="3569702C"/>
    <w:rsid w:val="36151C5B"/>
    <w:rsid w:val="36A06E2F"/>
    <w:rsid w:val="36D81DC5"/>
    <w:rsid w:val="387B69BA"/>
    <w:rsid w:val="390377C3"/>
    <w:rsid w:val="3D0657A9"/>
    <w:rsid w:val="3D7344A5"/>
    <w:rsid w:val="3DA90D42"/>
    <w:rsid w:val="3F302C3B"/>
    <w:rsid w:val="40331F2C"/>
    <w:rsid w:val="40E6314D"/>
    <w:rsid w:val="40FD2E2B"/>
    <w:rsid w:val="425D1A0B"/>
    <w:rsid w:val="43CA6B8D"/>
    <w:rsid w:val="440700DA"/>
    <w:rsid w:val="459660BA"/>
    <w:rsid w:val="46050649"/>
    <w:rsid w:val="467A0B72"/>
    <w:rsid w:val="46AF7F09"/>
    <w:rsid w:val="46CA2B46"/>
    <w:rsid w:val="46D52298"/>
    <w:rsid w:val="48A87680"/>
    <w:rsid w:val="494E49AA"/>
    <w:rsid w:val="4BB5041C"/>
    <w:rsid w:val="4C6F0B7D"/>
    <w:rsid w:val="4C9F5D25"/>
    <w:rsid w:val="4CAB781B"/>
    <w:rsid w:val="4D21520B"/>
    <w:rsid w:val="4D4D3CAB"/>
    <w:rsid w:val="4D771C1E"/>
    <w:rsid w:val="4D9C11A0"/>
    <w:rsid w:val="4E212C99"/>
    <w:rsid w:val="4E3C38DE"/>
    <w:rsid w:val="4E524648"/>
    <w:rsid w:val="4EB8286A"/>
    <w:rsid w:val="4EBA744A"/>
    <w:rsid w:val="4FC96956"/>
    <w:rsid w:val="50B018E0"/>
    <w:rsid w:val="50C8175A"/>
    <w:rsid w:val="5186480E"/>
    <w:rsid w:val="52897EE0"/>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E7E4A0C"/>
    <w:rsid w:val="5F100B70"/>
    <w:rsid w:val="5FDA624B"/>
    <w:rsid w:val="60E1698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BCE04E9"/>
    <w:rsid w:val="6C3D7821"/>
    <w:rsid w:val="70026207"/>
    <w:rsid w:val="70E632A0"/>
    <w:rsid w:val="71EE7763"/>
    <w:rsid w:val="728D1118"/>
    <w:rsid w:val="72F23D89"/>
    <w:rsid w:val="73364194"/>
    <w:rsid w:val="73723423"/>
    <w:rsid w:val="74057A00"/>
    <w:rsid w:val="74294E24"/>
    <w:rsid w:val="74AE2CAA"/>
    <w:rsid w:val="750652A7"/>
    <w:rsid w:val="7506570B"/>
    <w:rsid w:val="7522503C"/>
    <w:rsid w:val="75B2173C"/>
    <w:rsid w:val="76A9682B"/>
    <w:rsid w:val="7747264E"/>
    <w:rsid w:val="77C65F49"/>
    <w:rsid w:val="7843265A"/>
    <w:rsid w:val="78B910A6"/>
    <w:rsid w:val="793730E3"/>
    <w:rsid w:val="798538CB"/>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customStyle="1" w:styleId="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4"/>
    <w:qFormat/>
    <w:uiPriority w:val="0"/>
    <w:rPr>
      <w:rFonts w:ascii="Tahoma" w:hAnsi="Tahoma" w:eastAsia="Tahoma" w:cs="Tahoma"/>
      <w:color w:val="000000"/>
      <w:sz w:val="22"/>
      <w:szCs w:val="22"/>
      <w:u w:val="none"/>
    </w:rPr>
  </w:style>
  <w:style w:type="character" w:customStyle="1" w:styleId="22">
    <w:name w:val="drapbtn"/>
    <w:basedOn w:val="14"/>
    <w:qFormat/>
    <w:uiPriority w:val="0"/>
  </w:style>
  <w:style w:type="character" w:customStyle="1" w:styleId="23">
    <w:name w:val="button"/>
    <w:basedOn w:val="14"/>
    <w:qFormat/>
    <w:uiPriority w:val="0"/>
  </w:style>
  <w:style w:type="character" w:customStyle="1" w:styleId="24">
    <w:name w:val="iconline2"/>
    <w:basedOn w:val="14"/>
    <w:qFormat/>
    <w:uiPriority w:val="0"/>
  </w:style>
  <w:style w:type="character" w:customStyle="1" w:styleId="25">
    <w:name w:val="icontext3"/>
    <w:basedOn w:val="14"/>
    <w:qFormat/>
    <w:uiPriority w:val="0"/>
  </w:style>
  <w:style w:type="character" w:customStyle="1" w:styleId="26">
    <w:name w:val="after"/>
    <w:basedOn w:val="14"/>
    <w:qFormat/>
    <w:uiPriority w:val="0"/>
    <w:rPr>
      <w:sz w:val="0"/>
      <w:szCs w:val="0"/>
    </w:rPr>
  </w:style>
  <w:style w:type="character" w:customStyle="1" w:styleId="27">
    <w:name w:val="pagechatarealistclose_box"/>
    <w:basedOn w:val="14"/>
    <w:qFormat/>
    <w:uiPriority w:val="0"/>
  </w:style>
  <w:style w:type="character" w:customStyle="1" w:styleId="28">
    <w:name w:val="pagechatarealistclose_box1"/>
    <w:basedOn w:val="14"/>
    <w:qFormat/>
    <w:uiPriority w:val="0"/>
  </w:style>
  <w:style w:type="character" w:customStyle="1" w:styleId="29">
    <w:name w:val="cy"/>
    <w:basedOn w:val="14"/>
    <w:qFormat/>
    <w:uiPriority w:val="0"/>
  </w:style>
  <w:style w:type="character" w:customStyle="1" w:styleId="30">
    <w:name w:val="hilite5"/>
    <w:basedOn w:val="14"/>
    <w:qFormat/>
    <w:uiPriority w:val="0"/>
    <w:rPr>
      <w:color w:val="FFFFFF"/>
      <w:shd w:val="clear" w:fill="666666"/>
    </w:rPr>
  </w:style>
  <w:style w:type="character" w:customStyle="1" w:styleId="31">
    <w:name w:val="layui-layer-tabnow"/>
    <w:basedOn w:val="14"/>
    <w:qFormat/>
    <w:uiPriority w:val="0"/>
    <w:rPr>
      <w:bdr w:val="single" w:color="CCCCCC" w:sz="6" w:space="0"/>
      <w:shd w:val="clear" w:fill="FFFFFF"/>
    </w:rPr>
  </w:style>
  <w:style w:type="character" w:customStyle="1" w:styleId="32">
    <w:name w:val="cdropright"/>
    <w:basedOn w:val="14"/>
    <w:qFormat/>
    <w:uiPriority w:val="0"/>
  </w:style>
  <w:style w:type="character" w:customStyle="1" w:styleId="33">
    <w:name w:val="ico1651"/>
    <w:basedOn w:val="14"/>
    <w:qFormat/>
    <w:uiPriority w:val="0"/>
  </w:style>
  <w:style w:type="character" w:customStyle="1" w:styleId="34">
    <w:name w:val="ico1652"/>
    <w:basedOn w:val="14"/>
    <w:qFormat/>
    <w:uiPriority w:val="0"/>
  </w:style>
  <w:style w:type="character" w:customStyle="1" w:styleId="35">
    <w:name w:val="associateddata"/>
    <w:basedOn w:val="14"/>
    <w:qFormat/>
    <w:uiPriority w:val="0"/>
    <w:rPr>
      <w:shd w:val="clear" w:fill="50A6F9"/>
    </w:rPr>
  </w:style>
  <w:style w:type="character" w:customStyle="1" w:styleId="36">
    <w:name w:val="cdropleft"/>
    <w:basedOn w:val="14"/>
    <w:qFormat/>
    <w:uiPriority w:val="0"/>
  </w:style>
  <w:style w:type="character" w:customStyle="1" w:styleId="37">
    <w:name w:val="active7"/>
    <w:basedOn w:val="14"/>
    <w:qFormat/>
    <w:uiPriority w:val="0"/>
    <w:rPr>
      <w:shd w:val="clear" w:fill="EC3535"/>
    </w:rPr>
  </w:style>
  <w:style w:type="character" w:customStyle="1" w:styleId="38">
    <w:name w:val="active8"/>
    <w:basedOn w:val="14"/>
    <w:qFormat/>
    <w:uiPriority w:val="0"/>
    <w:rPr>
      <w:color w:val="00FF00"/>
      <w:shd w:val="clear" w:fill="111111"/>
    </w:rPr>
  </w:style>
  <w:style w:type="character" w:customStyle="1" w:styleId="39">
    <w:name w:val="icontext2"/>
    <w:basedOn w:val="14"/>
    <w:qFormat/>
    <w:uiPriority w:val="0"/>
  </w:style>
  <w:style w:type="character" w:customStyle="1" w:styleId="40">
    <w:name w:val="tmpztreemove_arrow"/>
    <w:basedOn w:val="14"/>
    <w:qFormat/>
    <w:uiPriority w:val="0"/>
  </w:style>
  <w:style w:type="character" w:customStyle="1" w:styleId="41">
    <w:name w:val="icontext1"/>
    <w:basedOn w:val="14"/>
    <w:qFormat/>
    <w:uiPriority w:val="0"/>
  </w:style>
  <w:style w:type="character" w:customStyle="1" w:styleId="42">
    <w:name w:val="icontext11"/>
    <w:basedOn w:val="14"/>
    <w:qFormat/>
    <w:uiPriority w:val="0"/>
  </w:style>
  <w:style w:type="character" w:customStyle="1" w:styleId="43">
    <w:name w:val="icontext12"/>
    <w:basedOn w:val="14"/>
    <w:qFormat/>
    <w:uiPriority w:val="0"/>
  </w:style>
  <w:style w:type="character" w:customStyle="1" w:styleId="44">
    <w:name w:val="w32"/>
    <w:basedOn w:val="14"/>
    <w:qFormat/>
    <w:uiPriority w:val="0"/>
  </w:style>
  <w:style w:type="character" w:customStyle="1" w:styleId="45">
    <w:name w:val="first-child"/>
    <w:basedOn w:val="14"/>
    <w:qFormat/>
    <w:uiPriority w:val="0"/>
  </w:style>
  <w:style w:type="character" w:customStyle="1" w:styleId="46">
    <w:name w:val="ico1654"/>
    <w:basedOn w:val="14"/>
    <w:qFormat/>
    <w:uiPriority w:val="0"/>
  </w:style>
  <w:style w:type="character" w:customStyle="1" w:styleId="47">
    <w:name w:val="active"/>
    <w:basedOn w:val="14"/>
    <w:qFormat/>
    <w:uiPriority w:val="0"/>
    <w:rPr>
      <w:color w:val="00FF00"/>
      <w:shd w:val="clear" w:fill="111111"/>
    </w:rPr>
  </w:style>
  <w:style w:type="character" w:customStyle="1" w:styleId="48">
    <w:name w:val="active1"/>
    <w:basedOn w:val="14"/>
    <w:qFormat/>
    <w:uiPriority w:val="0"/>
    <w:rPr>
      <w:shd w:val="clear" w:fill="EC3535"/>
    </w:rPr>
  </w:style>
  <w:style w:type="character" w:customStyle="1" w:styleId="49">
    <w:name w:val="hilite6"/>
    <w:basedOn w:val="14"/>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4"/>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2385</Words>
  <Characters>2732</Characters>
  <Lines>18</Lines>
  <Paragraphs>5</Paragraphs>
  <TotalTime>2</TotalTime>
  <ScaleCrop>false</ScaleCrop>
  <LinksUpToDate>false</LinksUpToDate>
  <CharactersWithSpaces>2819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2026-01-29T01:43:44Z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459856D020884D88B02852F66FE76A51_13</vt:lpwstr>
  </property>
  <property fmtid="{D5CDD505-2E9C-101B-9397-08002B2CF9AE}" pid="4" name="KSOTemplateDocerSaveRecord">
    <vt:lpwstr>eyJoZGlkIjoiNTU3MWFmY2JmYjBmNTA2M2Q0ZWY5MzgxYzE5YjliMzUiLCJ1c2VySWQiOiI4NDYxOTIwMTUifQ==</vt:lpwstr>
  </property>
</Properties>
</file>