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3A41">
      <w:pPr>
        <w:spacing w:line="360" w:lineRule="auto"/>
        <w:ind w:firstLine="723" w:firstLineChars="200"/>
        <w:jc w:val="center"/>
        <w:rPr>
          <w:rFonts w:hint="default" w:ascii="Times New Roman" w:hAnsi="Times New Roman" w:eastAsia="宋体" w:cs="Times New Roman"/>
          <w:b/>
          <w:sz w:val="36"/>
          <w:szCs w:val="36"/>
          <w:highlight w:val="none"/>
        </w:rPr>
      </w:pPr>
      <w:bookmarkStart w:id="0" w:name="_Toc35393790"/>
      <w:bookmarkStart w:id="1" w:name="_Toc35393621"/>
      <w:bookmarkStart w:id="2" w:name="_Toc28359079"/>
      <w:bookmarkStart w:id="3" w:name="_Toc28359002"/>
      <w:bookmarkStart w:id="4" w:name="_Hlk24379207"/>
      <w:r>
        <w:rPr>
          <w:rFonts w:hint="default" w:ascii="Times New Roman" w:hAnsi="Times New Roman" w:eastAsia="宋体" w:cs="Times New Roman"/>
          <w:b/>
          <w:sz w:val="36"/>
          <w:szCs w:val="36"/>
          <w:highlight w:val="none"/>
        </w:rPr>
        <w:t>“共享大市场 出口中国”北京国际精品荟项目</w:t>
      </w:r>
    </w:p>
    <w:p w14:paraId="6D0B36F9">
      <w:pPr>
        <w:spacing w:line="360" w:lineRule="auto"/>
        <w:ind w:firstLine="723" w:firstLineChars="200"/>
        <w:jc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b/>
          <w:kern w:val="2"/>
          <w:sz w:val="36"/>
          <w:szCs w:val="36"/>
          <w:highlight w:val="none"/>
          <w:lang w:val="en-US" w:eastAsia="zh-CN" w:bidi="ar-SA"/>
        </w:rPr>
        <w:t>竞争性磋商公告</w:t>
      </w:r>
    </w:p>
    <w:p w14:paraId="22033F89">
      <w:pPr>
        <w:pStyle w:val="3"/>
        <w:spacing w:before="0" w:line="360" w:lineRule="auto"/>
        <w:jc w:val="left"/>
        <w:rPr>
          <w:rFonts w:hint="default" w:ascii="Times New Roman" w:hAnsi="Times New Roman" w:eastAsia="宋体" w:cs="Times New Roman"/>
          <w:color w:val="auto"/>
          <w:sz w:val="24"/>
          <w:szCs w:val="24"/>
          <w:highlight w:val="none"/>
        </w:rPr>
      </w:pPr>
      <w:bookmarkStart w:id="5" w:name="_Toc793"/>
      <w:r>
        <w:rPr>
          <w:rFonts w:hint="default" w:ascii="Times New Roman" w:hAnsi="Times New Roman" w:eastAsia="宋体" w:cs="Times New Roman"/>
          <w:color w:val="auto"/>
          <w:sz w:val="24"/>
          <w:szCs w:val="24"/>
          <w:highlight w:val="none"/>
        </w:rPr>
        <w:t>一、项目基本情况</w:t>
      </w:r>
      <w:bookmarkEnd w:id="0"/>
      <w:bookmarkEnd w:id="1"/>
      <w:bookmarkEnd w:id="2"/>
      <w:bookmarkEnd w:id="3"/>
      <w:bookmarkEnd w:id="5"/>
    </w:p>
    <w:p w14:paraId="577B4B47">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1.项目编号：</w:t>
      </w:r>
      <w:r>
        <w:rPr>
          <w:rFonts w:hint="eastAsia" w:cs="Times New Roman"/>
          <w:color w:val="auto"/>
          <w:sz w:val="24"/>
          <w:highlight w:val="none"/>
          <w:u w:val="single"/>
          <w:lang w:eastAsia="zh-CN"/>
        </w:rPr>
        <w:t>BJJQ-2026-030</w:t>
      </w:r>
    </w:p>
    <w:p w14:paraId="563C506E">
      <w:pPr>
        <w:spacing w:line="360" w:lineRule="auto"/>
        <w:ind w:firstLine="480" w:firstLineChars="200"/>
        <w:rPr>
          <w:rFonts w:hint="default" w:ascii="Times New Roman" w:hAnsi="Times New Roman" w:eastAsia="宋体" w:cs="Times New Roman"/>
          <w:color w:val="auto"/>
          <w:sz w:val="24"/>
          <w:highlight w:val="none"/>
          <w:u w:val="single"/>
          <w:lang w:eastAsia="zh-CN"/>
        </w:rPr>
      </w:pPr>
      <w:r>
        <w:rPr>
          <w:rFonts w:hint="default" w:ascii="Times New Roman" w:hAnsi="Times New Roman" w:eastAsia="宋体" w:cs="Times New Roman"/>
          <w:color w:val="auto"/>
          <w:sz w:val="24"/>
          <w:highlight w:val="none"/>
        </w:rPr>
        <w:t>2.项目名称：</w:t>
      </w:r>
      <w:r>
        <w:rPr>
          <w:rFonts w:hint="eastAsia" w:cs="Times New Roman"/>
          <w:color w:val="auto"/>
          <w:sz w:val="24"/>
          <w:highlight w:val="none"/>
          <w:u w:val="single"/>
          <w:lang w:eastAsia="zh-CN"/>
        </w:rPr>
        <w:t>“共享大市场 出口中国”北京国际精品荟项目</w:t>
      </w:r>
    </w:p>
    <w:p w14:paraId="4D53F1F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3.采购方式：</w:t>
      </w:r>
      <w:r>
        <w:rPr>
          <w:rFonts w:hint="default" w:ascii="Times New Roman" w:hAnsi="Times New Roman" w:eastAsia="宋体" w:cs="Times New Roman"/>
          <w:color w:val="auto"/>
          <w:sz w:val="24"/>
          <w:highlight w:val="none"/>
          <w:u w:val="single"/>
        </w:rPr>
        <w:t>竞争性磋商</w:t>
      </w:r>
    </w:p>
    <w:bookmarkEnd w:id="4"/>
    <w:p w14:paraId="53874C9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4.项目预算金额：</w:t>
      </w:r>
      <w:r>
        <w:rPr>
          <w:rFonts w:hint="default" w:ascii="Times New Roman" w:hAnsi="Times New Roman" w:eastAsia="宋体" w:cs="Times New Roman"/>
          <w:color w:val="auto"/>
          <w:sz w:val="24"/>
          <w:highlight w:val="none"/>
          <w:u w:val="single"/>
        </w:rPr>
        <w:t>95</w:t>
      </w:r>
      <w:r>
        <w:rPr>
          <w:rFonts w:hint="eastAsia"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125078万元</w:t>
      </w:r>
    </w:p>
    <w:p w14:paraId="77F42A67">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5.采购需</w:t>
      </w:r>
      <w:r>
        <w:rPr>
          <w:rFonts w:hint="default" w:ascii="Times New Roman" w:hAnsi="Times New Roman" w:eastAsia="宋体" w:cs="Times New Roman"/>
          <w:color w:val="auto"/>
          <w:sz w:val="24"/>
          <w:highlight w:val="none"/>
        </w:rPr>
        <w:t>求：</w:t>
      </w:r>
      <w:r>
        <w:rPr>
          <w:rFonts w:hint="eastAsia" w:cs="Times New Roman"/>
          <w:color w:val="auto"/>
          <w:sz w:val="24"/>
          <w:highlight w:val="none"/>
          <w:u w:val="single"/>
          <w:lang w:val="en-US" w:eastAsia="zh-CN"/>
        </w:rPr>
        <w:t>项目拟于2026年2月初在北京湾里·王府井奥莱举办“共享大市场·出口中国”北京国际精品荟开展，</w:t>
      </w:r>
      <w:r>
        <w:rPr>
          <w:rFonts w:hint="eastAsia"/>
          <w:color w:val="auto"/>
          <w:sz w:val="24"/>
          <w:u w:val="single"/>
          <w:lang w:val="en-US" w:eastAsia="zh-CN"/>
        </w:rPr>
        <w:t>展会期间策划并举办“共享大市场 出口中国”北京国际精品荟项目启动活动，完成会场搭建布置、会务筹备、媒体及现场秩序维护工作</w:t>
      </w:r>
      <w:r>
        <w:rPr>
          <w:rFonts w:hint="default" w:ascii="Times New Roman" w:hAnsi="Times New Roman" w:eastAsia="宋体" w:cs="Times New Roman"/>
          <w:color w:val="auto"/>
          <w:sz w:val="24"/>
          <w:highlight w:val="none"/>
          <w:u w:val="single"/>
        </w:rPr>
        <w:t>。</w:t>
      </w:r>
    </w:p>
    <w:p w14:paraId="39E98DCB">
      <w:pPr>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6.合同履行期限：</w:t>
      </w:r>
      <w:r>
        <w:rPr>
          <w:rFonts w:hint="default" w:ascii="Times New Roman" w:hAnsi="Times New Roman" w:eastAsia="宋体" w:cs="Times New Roman"/>
          <w:color w:val="auto"/>
          <w:sz w:val="24"/>
          <w:u w:val="single"/>
        </w:rPr>
        <w:t>自合同签订之日起至本项目下的全部工作完成为止</w:t>
      </w:r>
      <w:r>
        <w:rPr>
          <w:rFonts w:hint="default" w:ascii="Times New Roman" w:hAnsi="Times New Roman" w:eastAsia="宋体" w:cs="Times New Roman"/>
          <w:color w:val="auto"/>
          <w:sz w:val="24"/>
          <w:highlight w:val="none"/>
          <w:u w:val="single"/>
        </w:rPr>
        <w:t>。</w:t>
      </w:r>
    </w:p>
    <w:p w14:paraId="46616E2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7.本项目是否接受联合体：</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是  </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否。</w:t>
      </w:r>
    </w:p>
    <w:p w14:paraId="735A969E">
      <w:pPr>
        <w:spacing w:line="360" w:lineRule="auto"/>
        <w:ind w:firstLine="480" w:firstLineChars="200"/>
        <w:rPr>
          <w:rFonts w:hint="default" w:ascii="Times New Roman" w:hAnsi="Times New Roman" w:eastAsia="宋体" w:cs="Times New Roman"/>
          <w:color w:val="auto"/>
          <w:sz w:val="24"/>
          <w:highlight w:val="none"/>
        </w:rPr>
      </w:pPr>
    </w:p>
    <w:p w14:paraId="42E0F0C1">
      <w:pPr>
        <w:pStyle w:val="3"/>
        <w:spacing w:before="0" w:line="360" w:lineRule="auto"/>
        <w:jc w:val="left"/>
        <w:rPr>
          <w:rFonts w:hint="default" w:ascii="Times New Roman" w:hAnsi="Times New Roman" w:eastAsia="宋体" w:cs="Times New Roman"/>
          <w:color w:val="auto"/>
          <w:sz w:val="24"/>
          <w:szCs w:val="24"/>
          <w:highlight w:val="none"/>
        </w:rPr>
      </w:pPr>
      <w:bookmarkStart w:id="6" w:name="_Toc28359003"/>
      <w:bookmarkStart w:id="7" w:name="_Toc28359080"/>
      <w:bookmarkStart w:id="8" w:name="_Toc35393791"/>
      <w:bookmarkStart w:id="9" w:name="_Toc2115"/>
      <w:bookmarkStart w:id="10" w:name="_Toc35393622"/>
      <w:r>
        <w:rPr>
          <w:rFonts w:hint="default" w:ascii="Times New Roman" w:hAnsi="Times New Roman" w:eastAsia="宋体" w:cs="Times New Roman"/>
          <w:color w:val="auto"/>
          <w:sz w:val="24"/>
          <w:szCs w:val="24"/>
          <w:highlight w:val="none"/>
        </w:rPr>
        <w:t>二、申请人的资格要求（须同时满足）</w:t>
      </w:r>
      <w:bookmarkEnd w:id="6"/>
      <w:bookmarkEnd w:id="7"/>
      <w:bookmarkEnd w:id="8"/>
      <w:bookmarkEnd w:id="9"/>
      <w:bookmarkEnd w:id="10"/>
    </w:p>
    <w:p w14:paraId="796BF112">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1.满足《中华人民共和国政府采购法》第二十二条规定；</w:t>
      </w:r>
    </w:p>
    <w:p w14:paraId="62547808">
      <w:pPr>
        <w:spacing w:line="360" w:lineRule="auto"/>
        <w:ind w:firstLine="480" w:firstLineChars="200"/>
        <w:rPr>
          <w:rFonts w:hint="default" w:ascii="Times New Roman" w:hAnsi="Times New Roman" w:eastAsia="宋体" w:cs="Times New Roman"/>
          <w:color w:val="auto"/>
          <w:sz w:val="24"/>
          <w:highlight w:val="none"/>
        </w:rPr>
      </w:pPr>
      <w:bookmarkStart w:id="11" w:name="_Toc28359004"/>
      <w:bookmarkStart w:id="12" w:name="_Toc28359081"/>
      <w:r>
        <w:rPr>
          <w:rFonts w:hint="default" w:ascii="Times New Roman" w:hAnsi="Times New Roman" w:eastAsia="宋体" w:cs="Times New Roman"/>
          <w:color w:val="auto"/>
          <w:sz w:val="24"/>
          <w:highlight w:val="none"/>
        </w:rPr>
        <w:t>2.落实政府采购政策需满足的资格要求：</w:t>
      </w:r>
    </w:p>
    <w:p w14:paraId="42499FD1">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 中小企业政策</w:t>
      </w:r>
    </w:p>
    <w:p w14:paraId="0A0A1B0B">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本项目不专门面向中小企业预留采购份额。</w:t>
      </w:r>
    </w:p>
    <w:p w14:paraId="07B98354">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小微企业  采购。即：提供的</w:t>
      </w:r>
      <w:r>
        <w:rPr>
          <w:rFonts w:hint="eastAsia" w:cs="Times New Roman"/>
          <w:color w:val="auto"/>
          <w:sz w:val="24"/>
          <w:highlight w:val="none"/>
          <w:lang w:val="en-US" w:eastAsia="zh-CN"/>
        </w:rPr>
        <w:t>货物</w:t>
      </w:r>
      <w:r>
        <w:rPr>
          <w:rFonts w:hint="default" w:ascii="Times New Roman" w:hAnsi="Times New Roman" w:eastAsia="宋体" w:cs="Times New Roman"/>
          <w:color w:val="auto"/>
          <w:sz w:val="24"/>
          <w:highlight w:val="none"/>
        </w:rPr>
        <w:t>全部由符合政策要求的中小/小微企业制造、服务全部由符合政策要求的中小/小微企业承接。</w:t>
      </w:r>
    </w:p>
    <w:p w14:paraId="5DDFF4A7">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highlight w:val="none"/>
          <w:u w:val="single"/>
        </w:rPr>
        <w:t xml:space="preserve">  /  </w:t>
      </w:r>
      <w:r>
        <w:rPr>
          <w:rFonts w:hint="default" w:ascii="Times New Roman" w:hAnsi="Times New Roman" w:eastAsia="宋体" w:cs="Times New Roman"/>
          <w:color w:val="auto"/>
          <w:sz w:val="24"/>
          <w:highlight w:val="none"/>
        </w:rPr>
        <w:t>。</w:t>
      </w:r>
    </w:p>
    <w:p w14:paraId="6D79C7C5">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2.2 其它落实政府采购政策的资格要求（如有）：</w:t>
      </w:r>
      <w:r>
        <w:rPr>
          <w:rFonts w:hint="default" w:ascii="Times New Roman" w:hAnsi="Times New Roman" w:eastAsia="宋体" w:cs="Times New Roman"/>
          <w:color w:val="auto"/>
          <w:sz w:val="24"/>
          <w:highlight w:val="none"/>
          <w:u w:val="single"/>
        </w:rPr>
        <w:t xml:space="preserve">  /  </w:t>
      </w:r>
      <w:r>
        <w:rPr>
          <w:rFonts w:hint="default" w:ascii="Times New Roman" w:hAnsi="Times New Roman" w:eastAsia="宋体" w:cs="Times New Roman"/>
          <w:color w:val="auto"/>
          <w:sz w:val="24"/>
          <w:highlight w:val="none"/>
        </w:rPr>
        <w:t>。</w:t>
      </w:r>
    </w:p>
    <w:p w14:paraId="0AD05571">
      <w:pPr>
        <w:spacing w:line="360" w:lineRule="auto"/>
        <w:ind w:firstLine="480" w:firstLineChars="200"/>
        <w:rPr>
          <w:rFonts w:hint="default" w:ascii="Times New Roman" w:hAnsi="Times New Roman" w:eastAsia="宋体" w:cs="Times New Roman"/>
          <w:i/>
          <w:iCs/>
          <w:color w:val="auto"/>
          <w:sz w:val="24"/>
          <w:highlight w:val="none"/>
          <w:u w:val="single"/>
        </w:rPr>
      </w:pPr>
      <w:r>
        <w:rPr>
          <w:rFonts w:hint="default" w:ascii="Times New Roman" w:hAnsi="Times New Roman" w:eastAsia="宋体" w:cs="Times New Roman"/>
          <w:color w:val="auto"/>
          <w:sz w:val="24"/>
          <w:highlight w:val="none"/>
        </w:rPr>
        <w:t>3.本项目的特定资格要求：</w:t>
      </w:r>
    </w:p>
    <w:p w14:paraId="19DAC2B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 xml:space="preserve"> 本项目</w:t>
      </w:r>
      <w:r>
        <w:rPr>
          <w:rFonts w:hint="default" w:ascii="Times New Roman" w:hAnsi="Times New Roman" w:eastAsia="宋体" w:cs="Times New Roman"/>
          <w:color w:val="auto"/>
          <w:sz w:val="24"/>
          <w:highlight w:val="none"/>
        </w:rPr>
        <w:t>是否属于政府购买服务：</w:t>
      </w:r>
    </w:p>
    <w:p w14:paraId="3E1EA3A8">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否</w:t>
      </w:r>
    </w:p>
    <w:p w14:paraId="06E5E51B">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2533254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其他特定资格要求：</w:t>
      </w:r>
      <w:r>
        <w:rPr>
          <w:rFonts w:hint="default" w:ascii="Times New Roman" w:hAnsi="Times New Roman" w:eastAsia="宋体" w:cs="Times New Roman"/>
          <w:color w:val="auto"/>
          <w:sz w:val="24"/>
          <w:highlight w:val="none"/>
          <w:u w:val="single"/>
        </w:rPr>
        <w:t>无。</w:t>
      </w:r>
    </w:p>
    <w:p w14:paraId="1F2806AF">
      <w:pPr>
        <w:spacing w:line="360" w:lineRule="auto"/>
        <w:ind w:firstLine="480" w:firstLineChars="200"/>
        <w:rPr>
          <w:rFonts w:hint="default" w:ascii="Times New Roman" w:hAnsi="Times New Roman" w:eastAsia="宋体" w:cs="Times New Roman"/>
          <w:i/>
          <w:iCs/>
          <w:color w:val="auto"/>
          <w:sz w:val="24"/>
          <w:highlight w:val="none"/>
          <w:u w:val="single"/>
        </w:rPr>
      </w:pPr>
    </w:p>
    <w:bookmarkEnd w:id="11"/>
    <w:bookmarkEnd w:id="12"/>
    <w:p w14:paraId="304B5750">
      <w:pPr>
        <w:pStyle w:val="3"/>
        <w:widowControl/>
        <w:spacing w:before="0" w:line="360" w:lineRule="auto"/>
        <w:jc w:val="left"/>
        <w:rPr>
          <w:rFonts w:hint="default" w:ascii="Times New Roman" w:hAnsi="Times New Roman" w:eastAsia="宋体" w:cs="Times New Roman"/>
          <w:color w:val="auto"/>
          <w:sz w:val="24"/>
          <w:szCs w:val="24"/>
          <w:highlight w:val="none"/>
        </w:rPr>
      </w:pPr>
      <w:bookmarkStart w:id="13" w:name="_Toc35393792"/>
      <w:bookmarkStart w:id="14" w:name="_Toc15047"/>
      <w:bookmarkStart w:id="15" w:name="_Toc35393623"/>
      <w:r>
        <w:rPr>
          <w:rFonts w:hint="default" w:ascii="Times New Roman" w:hAnsi="Times New Roman" w:eastAsia="宋体" w:cs="Times New Roman"/>
          <w:color w:val="auto"/>
          <w:sz w:val="24"/>
          <w:szCs w:val="24"/>
          <w:highlight w:val="none"/>
        </w:rPr>
        <w:t>三、获取采购文件</w:t>
      </w:r>
      <w:bookmarkEnd w:id="13"/>
      <w:bookmarkEnd w:id="14"/>
      <w:bookmarkEnd w:id="15"/>
    </w:p>
    <w:p w14:paraId="1EA3211B">
      <w:pPr>
        <w:adjustRightInd w:val="0"/>
        <w:snapToGrid w:val="0"/>
        <w:spacing w:line="360" w:lineRule="auto"/>
        <w:ind w:firstLine="480" w:firstLineChars="200"/>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1.时间：</w:t>
      </w:r>
      <w:r>
        <w:rPr>
          <w:rFonts w:hint="default" w:ascii="Times New Roman" w:hAnsi="Times New Roman" w:eastAsia="宋体"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lang w:bidi="ar"/>
        </w:rPr>
        <w:t>年</w:t>
      </w:r>
      <w:r>
        <w:rPr>
          <w:rFonts w:hint="eastAsia" w:cs="Times New Roman"/>
          <w:color w:val="auto"/>
          <w:sz w:val="24"/>
          <w:highlight w:val="none"/>
          <w:u w:val="single"/>
          <w:lang w:val="en-US" w:eastAsia="zh-CN"/>
        </w:rPr>
        <w:t>1</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lang w:bidi="ar"/>
        </w:rPr>
        <w:t>年</w:t>
      </w:r>
      <w:r>
        <w:rPr>
          <w:rFonts w:hint="eastAsia" w:cs="Times New Roman"/>
          <w:color w:val="auto"/>
          <w:sz w:val="24"/>
          <w:highlight w:val="none"/>
          <w:u w:val="single"/>
          <w:lang w:val="en-US" w:eastAsia="zh-CN"/>
        </w:rPr>
        <w:t>1</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13</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17：00</w:t>
      </w:r>
      <w:r>
        <w:rPr>
          <w:rFonts w:hint="default" w:ascii="Times New Roman" w:hAnsi="Times New Roman" w:eastAsia="宋体" w:cs="Times New Roman"/>
          <w:color w:val="auto"/>
          <w:sz w:val="24"/>
          <w:highlight w:val="none"/>
          <w:lang w:bidi="ar"/>
        </w:rPr>
        <w:t>（北京时间，法定节假日除外）。</w:t>
      </w:r>
    </w:p>
    <w:p w14:paraId="2F72FB63">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2.地点：</w:t>
      </w:r>
      <w:r>
        <w:rPr>
          <w:rFonts w:hint="default" w:ascii="Times New Roman" w:hAnsi="Times New Roman" w:eastAsia="宋体" w:cs="Times New Roman"/>
          <w:color w:val="auto"/>
          <w:sz w:val="24"/>
          <w:highlight w:val="none"/>
        </w:rPr>
        <w:t>北京市政府采购电子交易平台</w:t>
      </w:r>
    </w:p>
    <w:p w14:paraId="5D6B68E9">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3.方式：供应商使用CA数字证书或电子营业执照登录北京市政府采购电子交易平台（http://zbcg-bjzc.zhongcy.com/bjczj-portal-site/index.html#/home）获取电子版竞争性磋商文件。</w:t>
      </w:r>
    </w:p>
    <w:p w14:paraId="746B3FDD">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4.售价：0元。</w:t>
      </w:r>
    </w:p>
    <w:p w14:paraId="0159E787">
      <w:pPr>
        <w:tabs>
          <w:tab w:val="left" w:pos="900"/>
          <w:tab w:val="left" w:pos="1980"/>
        </w:tabs>
        <w:snapToGrid w:val="0"/>
        <w:spacing w:line="360" w:lineRule="auto"/>
        <w:ind w:left="840"/>
        <w:rPr>
          <w:rFonts w:hint="default" w:ascii="Times New Roman" w:hAnsi="Times New Roman" w:eastAsia="宋体" w:cs="Times New Roman"/>
          <w:color w:val="auto"/>
          <w:sz w:val="24"/>
          <w:highlight w:val="none"/>
        </w:rPr>
      </w:pPr>
    </w:p>
    <w:p w14:paraId="03FA86A4">
      <w:pPr>
        <w:pStyle w:val="3"/>
        <w:widowControl/>
        <w:spacing w:before="0" w:line="360" w:lineRule="auto"/>
        <w:jc w:val="left"/>
        <w:rPr>
          <w:rFonts w:hint="default" w:ascii="Times New Roman" w:hAnsi="Times New Roman" w:eastAsia="宋体" w:cs="Times New Roman"/>
          <w:color w:val="auto"/>
          <w:sz w:val="24"/>
          <w:szCs w:val="24"/>
          <w:highlight w:val="none"/>
        </w:rPr>
      </w:pPr>
      <w:bookmarkStart w:id="16" w:name="_Toc35393793"/>
      <w:bookmarkStart w:id="17" w:name="_Toc35393624"/>
      <w:bookmarkStart w:id="18" w:name="_Toc28359082"/>
      <w:bookmarkStart w:id="19" w:name="_Toc28359005"/>
      <w:bookmarkStart w:id="20" w:name="_Toc25250"/>
      <w:r>
        <w:rPr>
          <w:rFonts w:hint="default" w:ascii="Times New Roman" w:hAnsi="Times New Roman" w:eastAsia="宋体" w:cs="Times New Roman"/>
          <w:color w:val="auto"/>
          <w:sz w:val="24"/>
          <w:szCs w:val="24"/>
          <w:highlight w:val="none"/>
        </w:rPr>
        <w:t>四、</w:t>
      </w:r>
      <w:bookmarkEnd w:id="16"/>
      <w:bookmarkEnd w:id="17"/>
      <w:bookmarkEnd w:id="18"/>
      <w:bookmarkEnd w:id="19"/>
      <w:r>
        <w:rPr>
          <w:rFonts w:hint="default" w:ascii="Times New Roman" w:hAnsi="Times New Roman" w:eastAsia="宋体" w:cs="Times New Roman"/>
          <w:color w:val="auto"/>
          <w:sz w:val="24"/>
          <w:szCs w:val="24"/>
          <w:highlight w:val="none"/>
        </w:rPr>
        <w:t>响应文件提交</w:t>
      </w:r>
      <w:bookmarkEnd w:id="20"/>
    </w:p>
    <w:p w14:paraId="0AB77F7F">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截止时间：</w:t>
      </w:r>
      <w:r>
        <w:rPr>
          <w:rFonts w:hint="default" w:ascii="Times New Roman" w:hAnsi="Times New Roman" w:eastAsia="宋体"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lang w:bidi="ar"/>
        </w:rPr>
        <w:t>年</w:t>
      </w:r>
      <w:r>
        <w:rPr>
          <w:rFonts w:hint="eastAsia" w:cs="Times New Roman"/>
          <w:color w:val="auto"/>
          <w:sz w:val="24"/>
          <w:highlight w:val="none"/>
          <w:u w:val="single"/>
          <w:lang w:val="en-US" w:eastAsia="zh-CN"/>
        </w:rPr>
        <w:t>1</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19</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u w:val="single"/>
        </w:rPr>
        <w:t>1</w:t>
      </w:r>
      <w:r>
        <w:rPr>
          <w:rFonts w:hint="eastAsia" w:cs="Times New Roman"/>
          <w:color w:val="auto"/>
          <w:sz w:val="24"/>
          <w:highlight w:val="none"/>
          <w:u w:val="single"/>
          <w:lang w:val="en-US" w:eastAsia="zh-CN"/>
        </w:rPr>
        <w:t>0</w:t>
      </w:r>
      <w:r>
        <w:rPr>
          <w:rFonts w:hint="default" w:ascii="Times New Roman" w:hAnsi="Times New Roman" w:eastAsia="宋体" w:cs="Times New Roman"/>
          <w:color w:val="auto"/>
          <w:sz w:val="24"/>
          <w:highlight w:val="none"/>
          <w:u w:val="single"/>
          <w:lang w:bidi="ar"/>
        </w:rPr>
        <w:t>点</w:t>
      </w:r>
      <w:r>
        <w:rPr>
          <w:rFonts w:hint="default" w:ascii="Times New Roman" w:hAnsi="Times New Roman" w:eastAsia="宋体" w:cs="Times New Roman"/>
          <w:color w:val="auto"/>
          <w:sz w:val="24"/>
          <w:highlight w:val="none"/>
          <w:u w:val="single"/>
        </w:rPr>
        <w:t>00</w:t>
      </w:r>
      <w:r>
        <w:rPr>
          <w:rFonts w:hint="default" w:ascii="Times New Roman" w:hAnsi="Times New Roman" w:eastAsia="宋体" w:cs="Times New Roman"/>
          <w:color w:val="auto"/>
          <w:sz w:val="24"/>
          <w:highlight w:val="none"/>
          <w:u w:val="single"/>
          <w:lang w:bidi="ar"/>
        </w:rPr>
        <w:t>分</w:t>
      </w:r>
      <w:r>
        <w:rPr>
          <w:rFonts w:hint="default" w:ascii="Times New Roman" w:hAnsi="Times New Roman" w:eastAsia="宋体" w:cs="Times New Roman"/>
          <w:bCs/>
          <w:color w:val="auto"/>
          <w:sz w:val="24"/>
          <w:highlight w:val="none"/>
          <w:u w:val="single"/>
          <w:lang w:bidi="ar"/>
        </w:rPr>
        <w:t>（北京时间）</w:t>
      </w:r>
      <w:r>
        <w:rPr>
          <w:rFonts w:hint="default" w:ascii="Times New Roman" w:hAnsi="Times New Roman" w:eastAsia="宋体" w:cs="Times New Roman"/>
          <w:iCs/>
          <w:color w:val="auto"/>
          <w:sz w:val="24"/>
          <w:highlight w:val="none"/>
          <w:lang w:bidi="ar"/>
        </w:rPr>
        <w:t>。</w:t>
      </w:r>
    </w:p>
    <w:p w14:paraId="5A255293">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eastAsia="宋体" w:cs="Times New Roman"/>
          <w:color w:val="auto"/>
          <w:sz w:val="24"/>
          <w:highlight w:val="none"/>
          <w:lang w:bidi="ar"/>
        </w:rPr>
        <w:t>地点：北京市东城区朝内大街南竹杆胡同6号北京INN 3号楼</w:t>
      </w:r>
      <w:r>
        <w:rPr>
          <w:rFonts w:hint="eastAsia" w:cs="Times New Roman"/>
          <w:color w:val="auto"/>
          <w:sz w:val="24"/>
          <w:highlight w:val="none"/>
          <w:lang w:val="en-US" w:eastAsia="zh-CN" w:bidi="ar"/>
        </w:rPr>
        <w:t>9</w:t>
      </w:r>
      <w:r>
        <w:rPr>
          <w:rFonts w:hint="default" w:ascii="Times New Roman" w:hAnsi="Times New Roman" w:eastAsia="宋体" w:cs="Times New Roman"/>
          <w:color w:val="auto"/>
          <w:sz w:val="24"/>
          <w:highlight w:val="none"/>
          <w:lang w:bidi="ar"/>
        </w:rPr>
        <w:t>层会议室（地铁2号线、6号线，朝阳门站H口出，向南200米）</w:t>
      </w:r>
      <w:r>
        <w:rPr>
          <w:rFonts w:hint="default" w:ascii="Times New Roman" w:hAnsi="Times New Roman" w:eastAsia="宋体" w:cs="Times New Roman"/>
          <w:color w:val="auto"/>
          <w:sz w:val="24"/>
          <w:highlight w:val="none"/>
          <w:lang w:val="zh-TW" w:bidi="ar"/>
        </w:rPr>
        <w:t>。</w:t>
      </w:r>
    </w:p>
    <w:p w14:paraId="4CAAFC01">
      <w:pPr>
        <w:spacing w:line="360" w:lineRule="auto"/>
        <w:ind w:firstLine="480" w:firstLineChars="200"/>
        <w:rPr>
          <w:rFonts w:hint="default" w:ascii="Times New Roman" w:hAnsi="Times New Roman" w:eastAsia="宋体" w:cs="Times New Roman"/>
          <w:color w:val="auto"/>
          <w:sz w:val="24"/>
          <w:highlight w:val="none"/>
          <w:lang w:val="zh-TW" w:bidi="ar"/>
        </w:rPr>
      </w:pPr>
    </w:p>
    <w:p w14:paraId="620B5E59">
      <w:pPr>
        <w:pStyle w:val="3"/>
        <w:spacing w:before="0" w:line="360" w:lineRule="auto"/>
        <w:jc w:val="left"/>
        <w:rPr>
          <w:rFonts w:hint="default" w:ascii="Times New Roman" w:hAnsi="Times New Roman" w:eastAsia="宋体" w:cs="Times New Roman"/>
          <w:color w:val="auto"/>
          <w:sz w:val="24"/>
          <w:szCs w:val="24"/>
          <w:highlight w:val="none"/>
        </w:rPr>
      </w:pPr>
      <w:bookmarkStart w:id="21" w:name="_Toc23690"/>
      <w:r>
        <w:rPr>
          <w:rFonts w:hint="default" w:ascii="Times New Roman" w:hAnsi="Times New Roman" w:eastAsia="宋体" w:cs="Times New Roman"/>
          <w:color w:val="auto"/>
          <w:sz w:val="24"/>
          <w:szCs w:val="24"/>
          <w:highlight w:val="none"/>
        </w:rPr>
        <w:t>五、开启</w:t>
      </w:r>
      <w:bookmarkEnd w:id="21"/>
    </w:p>
    <w:p w14:paraId="2E1CFE17">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时间：</w:t>
      </w:r>
      <w:r>
        <w:rPr>
          <w:rFonts w:hint="default" w:ascii="Times New Roman" w:hAnsi="Times New Roman" w:eastAsia="宋体" w:cs="Times New Roman"/>
          <w:color w:val="auto"/>
          <w:sz w:val="24"/>
          <w:highlight w:val="none"/>
          <w:u w:val="single"/>
        </w:rPr>
        <w:t>202</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lang w:bidi="ar"/>
        </w:rPr>
        <w:t>年</w:t>
      </w:r>
      <w:r>
        <w:rPr>
          <w:rFonts w:hint="eastAsia" w:cs="Times New Roman"/>
          <w:color w:val="auto"/>
          <w:sz w:val="24"/>
          <w:highlight w:val="none"/>
          <w:u w:val="single"/>
          <w:lang w:val="en-US" w:eastAsia="zh-CN"/>
        </w:rPr>
        <w:t>1</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19</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u w:val="single"/>
        </w:rPr>
        <w:t>1</w:t>
      </w:r>
      <w:r>
        <w:rPr>
          <w:rFonts w:hint="eastAsia" w:cs="Times New Roman"/>
          <w:color w:val="auto"/>
          <w:sz w:val="24"/>
          <w:highlight w:val="none"/>
          <w:u w:val="single"/>
          <w:lang w:val="en-US" w:eastAsia="zh-CN"/>
        </w:rPr>
        <w:t>0</w:t>
      </w:r>
      <w:r>
        <w:rPr>
          <w:rFonts w:hint="default" w:ascii="Times New Roman" w:hAnsi="Times New Roman" w:eastAsia="宋体" w:cs="Times New Roman"/>
          <w:color w:val="auto"/>
          <w:sz w:val="24"/>
          <w:highlight w:val="none"/>
          <w:u w:val="single"/>
          <w:lang w:bidi="ar"/>
        </w:rPr>
        <w:t>点</w:t>
      </w:r>
      <w:r>
        <w:rPr>
          <w:rFonts w:hint="default" w:ascii="Times New Roman" w:hAnsi="Times New Roman" w:eastAsia="宋体" w:cs="Times New Roman"/>
          <w:color w:val="auto"/>
          <w:sz w:val="24"/>
          <w:highlight w:val="none"/>
          <w:u w:val="single"/>
        </w:rPr>
        <w:t>00</w:t>
      </w:r>
      <w:r>
        <w:rPr>
          <w:rFonts w:hint="default" w:ascii="Times New Roman" w:hAnsi="Times New Roman" w:eastAsia="宋体" w:cs="Times New Roman"/>
          <w:color w:val="auto"/>
          <w:sz w:val="24"/>
          <w:highlight w:val="none"/>
          <w:u w:val="single"/>
          <w:lang w:bidi="ar"/>
        </w:rPr>
        <w:t>分</w:t>
      </w:r>
      <w:r>
        <w:rPr>
          <w:rFonts w:hint="default" w:ascii="Times New Roman" w:hAnsi="Times New Roman" w:eastAsia="宋体" w:cs="Times New Roman"/>
          <w:bCs/>
          <w:color w:val="auto"/>
          <w:sz w:val="24"/>
          <w:highlight w:val="none"/>
          <w:u w:val="single"/>
          <w:lang w:bidi="ar"/>
        </w:rPr>
        <w:t>（北京时间）</w:t>
      </w:r>
      <w:r>
        <w:rPr>
          <w:rFonts w:hint="default" w:ascii="Times New Roman" w:hAnsi="Times New Roman" w:eastAsia="宋体" w:cs="Times New Roman"/>
          <w:iCs/>
          <w:color w:val="auto"/>
          <w:sz w:val="24"/>
          <w:highlight w:val="none"/>
          <w:lang w:bidi="ar"/>
        </w:rPr>
        <w:t>。</w:t>
      </w:r>
    </w:p>
    <w:p w14:paraId="2C63FE7C">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eastAsia="宋体" w:cs="Times New Roman"/>
          <w:color w:val="auto"/>
          <w:sz w:val="24"/>
          <w:highlight w:val="none"/>
          <w:lang w:bidi="ar"/>
        </w:rPr>
        <w:t>地点：北京市东城区朝内大街南竹杆胡同6号北京INN 3号楼</w:t>
      </w:r>
      <w:r>
        <w:rPr>
          <w:rFonts w:hint="eastAsia" w:cs="Times New Roman"/>
          <w:color w:val="auto"/>
          <w:sz w:val="24"/>
          <w:highlight w:val="none"/>
          <w:lang w:val="en-US" w:eastAsia="zh-CN" w:bidi="ar"/>
        </w:rPr>
        <w:t>9</w:t>
      </w:r>
      <w:r>
        <w:rPr>
          <w:rFonts w:hint="default" w:ascii="Times New Roman" w:hAnsi="Times New Roman" w:eastAsia="宋体" w:cs="Times New Roman"/>
          <w:color w:val="auto"/>
          <w:sz w:val="24"/>
          <w:highlight w:val="none"/>
          <w:lang w:bidi="ar"/>
        </w:rPr>
        <w:t>层会议室（地铁2号线、6号线，朝阳门站H口出，向南200米）</w:t>
      </w:r>
      <w:r>
        <w:rPr>
          <w:rFonts w:hint="default" w:ascii="Times New Roman" w:hAnsi="Times New Roman" w:eastAsia="宋体" w:cs="Times New Roman"/>
          <w:color w:val="auto"/>
          <w:sz w:val="24"/>
          <w:highlight w:val="none"/>
          <w:lang w:val="zh-TW" w:bidi="ar"/>
        </w:rPr>
        <w:t>。</w:t>
      </w:r>
    </w:p>
    <w:p w14:paraId="10A89191">
      <w:pPr>
        <w:spacing w:line="360" w:lineRule="auto"/>
        <w:ind w:firstLine="480" w:firstLineChars="200"/>
        <w:rPr>
          <w:rFonts w:hint="default" w:ascii="Times New Roman" w:hAnsi="Times New Roman" w:eastAsia="宋体" w:cs="Times New Roman"/>
          <w:bCs/>
          <w:sz w:val="24"/>
          <w:highlight w:val="none"/>
          <w:u w:val="single"/>
        </w:rPr>
      </w:pPr>
    </w:p>
    <w:p w14:paraId="4242F096">
      <w:pPr>
        <w:pStyle w:val="3"/>
        <w:spacing w:before="0" w:line="360" w:lineRule="auto"/>
        <w:jc w:val="left"/>
        <w:rPr>
          <w:rFonts w:hint="default" w:ascii="Times New Roman" w:hAnsi="Times New Roman" w:eastAsia="宋体" w:cs="Times New Roman"/>
          <w:sz w:val="24"/>
          <w:szCs w:val="24"/>
          <w:highlight w:val="none"/>
        </w:rPr>
      </w:pPr>
      <w:bookmarkStart w:id="22" w:name="_Toc28359084"/>
      <w:bookmarkStart w:id="23" w:name="_Toc28359007"/>
      <w:bookmarkStart w:id="24" w:name="_Toc35393794"/>
      <w:bookmarkStart w:id="25" w:name="_Toc19292"/>
      <w:bookmarkStart w:id="26" w:name="_Toc35393625"/>
      <w:r>
        <w:rPr>
          <w:rFonts w:hint="default" w:ascii="Times New Roman" w:hAnsi="Times New Roman" w:eastAsia="宋体" w:cs="Times New Roman"/>
          <w:sz w:val="24"/>
          <w:szCs w:val="24"/>
          <w:highlight w:val="none"/>
        </w:rPr>
        <w:t>六、公告期限</w:t>
      </w:r>
      <w:bookmarkEnd w:id="22"/>
      <w:bookmarkEnd w:id="23"/>
      <w:bookmarkEnd w:id="24"/>
      <w:bookmarkEnd w:id="25"/>
      <w:bookmarkEnd w:id="26"/>
    </w:p>
    <w:p w14:paraId="271711A3">
      <w:pPr>
        <w:spacing w:line="360" w:lineRule="auto"/>
        <w:ind w:firstLine="480" w:firstLineChars="200"/>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自本公告发布之日起3个工作日。</w:t>
      </w:r>
    </w:p>
    <w:p w14:paraId="6B8712B6">
      <w:pPr>
        <w:spacing w:line="360" w:lineRule="auto"/>
        <w:ind w:firstLine="480" w:firstLineChars="200"/>
        <w:rPr>
          <w:rFonts w:hint="default" w:ascii="Times New Roman" w:hAnsi="Times New Roman" w:eastAsia="宋体" w:cs="Times New Roman"/>
          <w:kern w:val="0"/>
          <w:sz w:val="24"/>
          <w:highlight w:val="none"/>
        </w:rPr>
      </w:pPr>
    </w:p>
    <w:p w14:paraId="4E30D70F">
      <w:pPr>
        <w:pStyle w:val="3"/>
        <w:spacing w:before="0" w:line="360" w:lineRule="auto"/>
        <w:jc w:val="left"/>
        <w:rPr>
          <w:rFonts w:hint="default" w:ascii="Times New Roman" w:hAnsi="Times New Roman" w:eastAsia="宋体" w:cs="Times New Roman"/>
          <w:sz w:val="24"/>
          <w:szCs w:val="24"/>
          <w:highlight w:val="none"/>
        </w:rPr>
      </w:pPr>
      <w:bookmarkStart w:id="27" w:name="_Toc35393795"/>
      <w:bookmarkStart w:id="28" w:name="_Toc5752"/>
      <w:bookmarkStart w:id="29" w:name="_Toc35393626"/>
      <w:r>
        <w:rPr>
          <w:rFonts w:hint="default" w:ascii="Times New Roman" w:hAnsi="Times New Roman" w:eastAsia="宋体" w:cs="Times New Roman"/>
          <w:sz w:val="24"/>
          <w:szCs w:val="24"/>
          <w:highlight w:val="none"/>
        </w:rPr>
        <w:t>七、其他补充事宜</w:t>
      </w:r>
      <w:bookmarkEnd w:id="27"/>
      <w:bookmarkEnd w:id="28"/>
      <w:bookmarkEnd w:id="29"/>
    </w:p>
    <w:p w14:paraId="1CA67176">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1.本项目需要落实的政府采购政策：</w:t>
      </w:r>
    </w:p>
    <w:p w14:paraId="39B6B1E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（1）节能产品强制采购</w:t>
      </w:r>
    </w:p>
    <w:p w14:paraId="465D6705">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（2）节能产品、环境标志产品优先采购</w:t>
      </w:r>
    </w:p>
    <w:p w14:paraId="3F4B04CB">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（3）政府采购促进中小企业发展</w:t>
      </w:r>
    </w:p>
    <w:p w14:paraId="20795B54">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（4）政府采购支持监狱企业发展</w:t>
      </w:r>
    </w:p>
    <w:p w14:paraId="1EFA2E1A">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（5）政府采购促进残疾人就业</w:t>
      </w:r>
    </w:p>
    <w:p w14:paraId="5E7499C6">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（6）进口产品管理 </w:t>
      </w:r>
    </w:p>
    <w:p w14:paraId="2F464247">
      <w:pPr>
        <w:widowControl/>
        <w:adjustRightInd w:val="0"/>
        <w:snapToGrid w:val="0"/>
        <w:spacing w:line="360" w:lineRule="auto"/>
        <w:ind w:firstLine="480" w:firstLineChars="200"/>
        <w:jc w:val="left"/>
        <w:rPr>
          <w:rFonts w:hint="default" w:ascii="Times New Roman" w:hAnsi="Times New Roman" w:eastAsia="宋体" w:cs="Times New Roman"/>
          <w:bCs/>
          <w:sz w:val="24"/>
          <w:highlight w:val="none"/>
          <w:lang w:bidi="ar"/>
        </w:rPr>
      </w:pPr>
      <w:r>
        <w:rPr>
          <w:rFonts w:hint="default" w:ascii="Times New Roman" w:hAnsi="Times New Roman" w:eastAsia="宋体" w:cs="Times New Roman"/>
          <w:sz w:val="24"/>
          <w:highlight w:val="none"/>
        </w:rPr>
        <w:t>2.本</w:t>
      </w:r>
      <w:r>
        <w:rPr>
          <w:rFonts w:hint="default" w:ascii="Times New Roman" w:hAnsi="Times New Roman" w:eastAsia="宋体" w:cs="Times New Roman"/>
          <w:sz w:val="24"/>
          <w:highlight w:val="none"/>
          <w:lang w:bidi="ar"/>
        </w:rPr>
        <w:t>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highlight w:val="none"/>
          <w:lang w:bidi="ar"/>
        </w:rPr>
        <w:t>CA数字证书</w:t>
      </w:r>
      <w:r>
        <w:rPr>
          <w:rFonts w:hint="default" w:ascii="Times New Roman" w:hAnsi="Times New Roman" w:eastAsia="宋体" w:cs="Times New Roman"/>
          <w:sz w:val="24"/>
          <w:highlight w:val="none"/>
          <w:lang w:bidi="ar"/>
        </w:rPr>
        <w:t>或电子营业执照</w:t>
      </w:r>
      <w:r>
        <w:rPr>
          <w:rFonts w:hint="default" w:ascii="Times New Roman" w:hAnsi="Times New Roman" w:eastAsia="宋体" w:cs="Times New Roman"/>
          <w:bCs/>
          <w:sz w:val="24"/>
          <w:highlight w:val="none"/>
          <w:lang w:bidi="ar"/>
        </w:rPr>
        <w:t>情况确认是否符合本项目电子化采购流程要求。</w:t>
      </w:r>
    </w:p>
    <w:p w14:paraId="013B4371">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CA数字证书服务热线 010-58511086</w:t>
      </w:r>
    </w:p>
    <w:p w14:paraId="368025A9">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电子营业执照服务热线 400-699-7000</w:t>
      </w:r>
    </w:p>
    <w:p w14:paraId="61A59A1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技术支持服务热线    010-86483801</w:t>
      </w:r>
    </w:p>
    <w:p w14:paraId="14BB0E40">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2.1</w:t>
      </w:r>
      <w:r>
        <w:rPr>
          <w:rFonts w:hint="default" w:ascii="Times New Roman" w:hAnsi="Times New Roman" w:eastAsia="宋体" w:cs="Times New Roman"/>
          <w:sz w:val="24"/>
          <w:highlight w:val="none"/>
          <w:lang w:bidi="ar"/>
        </w:rPr>
        <w:t>办理CA数字证书或电子营业执照</w:t>
      </w:r>
    </w:p>
    <w:p w14:paraId="2869F303">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供应商登录北京市政府采购电子交易平台查阅“用户指南”—“操作指南”—“市场主体CA办理操作流程指引”/“电子营业执照使用指南”，按照程序要求办理</w:t>
      </w:r>
      <w:r>
        <w:rPr>
          <w:rFonts w:hint="default" w:ascii="Times New Roman" w:hAnsi="Times New Roman" w:eastAsia="宋体" w:cs="Times New Roman"/>
          <w:sz w:val="24"/>
          <w:highlight w:val="none"/>
        </w:rPr>
        <w:t>。</w:t>
      </w:r>
    </w:p>
    <w:p w14:paraId="599F21FD">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2.2</w:t>
      </w:r>
      <w:r>
        <w:rPr>
          <w:rFonts w:hint="default" w:ascii="Times New Roman" w:hAnsi="Times New Roman" w:eastAsia="宋体" w:cs="Times New Roman"/>
          <w:sz w:val="24"/>
          <w:highlight w:val="none"/>
          <w:lang w:bidi="ar"/>
        </w:rPr>
        <w:t>注册</w:t>
      </w:r>
    </w:p>
    <w:p w14:paraId="236895E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供应商登录北京市政府采购电子交易平台“用户指南”—“操作指南”—“市场主体注册入库操作流程指引”进行自助注册绑定</w:t>
      </w:r>
      <w:r>
        <w:rPr>
          <w:rFonts w:hint="default" w:ascii="Times New Roman" w:hAnsi="Times New Roman" w:eastAsia="宋体" w:cs="Times New Roman"/>
          <w:sz w:val="24"/>
          <w:highlight w:val="none"/>
        </w:rPr>
        <w:t>。</w:t>
      </w:r>
    </w:p>
    <w:p w14:paraId="29A31FF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2.3</w:t>
      </w:r>
      <w:r>
        <w:rPr>
          <w:rFonts w:hint="default" w:ascii="Times New Roman" w:hAnsi="Times New Roman" w:eastAsia="宋体" w:cs="Times New Roman"/>
          <w:sz w:val="24"/>
          <w:highlight w:val="none"/>
          <w:lang w:bidi="ar"/>
        </w:rPr>
        <w:t>驱动、客户端下载</w:t>
      </w:r>
    </w:p>
    <w:p w14:paraId="4378DC6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供应商登录北京市政府采购电子交易平台“用户指南”—“工具下载”—“招标采购系统文件驱动安装包”下载相关驱动。</w:t>
      </w:r>
    </w:p>
    <w:p w14:paraId="17A62310">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供应商登录北京市政府采购电子交易平台“用户指南”—“工具下载”—“投标文件编制工具”下载相关客户端</w:t>
      </w:r>
      <w:r>
        <w:rPr>
          <w:rFonts w:hint="default" w:ascii="Times New Roman" w:hAnsi="Times New Roman" w:eastAsia="宋体" w:cs="Times New Roman"/>
          <w:sz w:val="24"/>
          <w:highlight w:val="none"/>
        </w:rPr>
        <w:t>。</w:t>
      </w:r>
    </w:p>
    <w:p w14:paraId="251AC978">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2.4 获取电子</w:t>
      </w:r>
      <w:r>
        <w:rPr>
          <w:rFonts w:hint="default" w:ascii="Times New Roman" w:hAnsi="Times New Roman" w:eastAsia="宋体" w:cs="Times New Roman"/>
          <w:sz w:val="24"/>
          <w:highlight w:val="none"/>
          <w:lang w:bidi="ar"/>
        </w:rPr>
        <w:t>竞争性磋商文件</w:t>
      </w:r>
    </w:p>
    <w:p w14:paraId="29E53BC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供应商使用CA数字证书或电子营业执照登录北京市政府采购电子交易平台获取电子竞争性磋商文件</w:t>
      </w:r>
      <w:r>
        <w:rPr>
          <w:rFonts w:hint="default" w:ascii="Times New Roman" w:hAnsi="Times New Roman" w:eastAsia="宋体" w:cs="Times New Roman"/>
          <w:sz w:val="24"/>
          <w:highlight w:val="none"/>
        </w:rPr>
        <w:t>。</w:t>
      </w:r>
    </w:p>
    <w:p w14:paraId="33DD9CEF">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r>
        <w:rPr>
          <w:rFonts w:hint="default" w:ascii="Times New Roman" w:hAnsi="Times New Roman" w:eastAsia="宋体" w:cs="Times New Roman"/>
          <w:sz w:val="24"/>
          <w:highlight w:val="none"/>
        </w:rPr>
        <w:t>未在规定期限内通过北京市政府采购电子交易平台获取</w:t>
      </w:r>
      <w:r>
        <w:rPr>
          <w:rFonts w:hint="default" w:ascii="Times New Roman" w:hAnsi="Times New Roman" w:eastAsia="宋体" w:cs="Times New Roman"/>
          <w:sz w:val="24"/>
          <w:highlight w:val="none"/>
          <w:lang w:bidi="ar"/>
        </w:rPr>
        <w:t>竞争性磋商文件</w:t>
      </w:r>
      <w:r>
        <w:rPr>
          <w:rFonts w:hint="default" w:ascii="Times New Roman" w:hAnsi="Times New Roman" w:eastAsia="宋体" w:cs="Times New Roman"/>
          <w:sz w:val="24"/>
          <w:highlight w:val="none"/>
        </w:rPr>
        <w:t>的</w:t>
      </w:r>
      <w:r>
        <w:rPr>
          <w:rFonts w:hint="default" w:ascii="Times New Roman" w:hAnsi="Times New Roman" w:eastAsia="宋体" w:cs="Times New Roman"/>
          <w:b/>
          <w:sz w:val="24"/>
          <w:highlight w:val="none"/>
          <w:lang w:val="en-US" w:eastAsia="zh-CN"/>
        </w:rPr>
        <w:t>响应</w:t>
      </w:r>
      <w:r>
        <w:rPr>
          <w:rFonts w:hint="default" w:ascii="Times New Roman" w:hAnsi="Times New Roman" w:eastAsia="宋体" w:cs="Times New Roman"/>
          <w:b/>
          <w:sz w:val="24"/>
          <w:highlight w:val="none"/>
        </w:rPr>
        <w:t>无效</w:t>
      </w:r>
      <w:r>
        <w:rPr>
          <w:rFonts w:hint="default" w:ascii="Times New Roman" w:hAnsi="Times New Roman" w:eastAsia="宋体" w:cs="Times New Roman"/>
          <w:sz w:val="24"/>
          <w:highlight w:val="none"/>
        </w:rPr>
        <w:t>。</w:t>
      </w:r>
    </w:p>
    <w:p w14:paraId="55A07E5C">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r>
        <w:rPr>
          <w:rFonts w:hint="default" w:ascii="Times New Roman" w:hAnsi="Times New Roman" w:eastAsia="宋体" w:cs="Times New Roman"/>
          <w:sz w:val="24"/>
          <w:highlight w:val="none"/>
        </w:rPr>
        <w:t>.采购代理机构项目编号：</w:t>
      </w:r>
      <w:r>
        <w:rPr>
          <w:rFonts w:hint="eastAsia" w:cs="Times New Roman"/>
          <w:sz w:val="24"/>
          <w:highlight w:val="none"/>
          <w:u w:val="single"/>
          <w:lang w:eastAsia="zh-CN"/>
        </w:rPr>
        <w:t>BJJQ-2026-030</w:t>
      </w:r>
    </w:p>
    <w:p w14:paraId="4B8B18CB">
      <w:pPr>
        <w:spacing w:line="360" w:lineRule="auto"/>
        <w:ind w:firstLine="480" w:firstLineChars="200"/>
        <w:rPr>
          <w:rFonts w:hint="default" w:ascii="Times New Roman" w:hAnsi="Times New Roman" w:eastAsia="宋体" w:cs="Times New Roman"/>
          <w:sz w:val="24"/>
          <w:highlight w:val="none"/>
        </w:rPr>
      </w:pPr>
      <w:r>
        <w:rPr>
          <w:rFonts w:hint="eastAsia" w:cs="Times New Roman"/>
          <w:sz w:val="24"/>
          <w:highlight w:val="none"/>
          <w:lang w:val="en-US" w:eastAsia="zh-CN"/>
        </w:rPr>
        <w:t>4</w:t>
      </w:r>
      <w:r>
        <w:rPr>
          <w:rFonts w:hint="default" w:ascii="Times New Roman" w:hAnsi="Times New Roman" w:eastAsia="宋体" w:cs="Times New Roman"/>
          <w:sz w:val="24"/>
          <w:highlight w:val="none"/>
        </w:rPr>
        <w:t>.采购代理机构项目联系邮箱：</w:t>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"mailto:yw01@hcjq.net" </w:instrText>
      </w:r>
      <w:r>
        <w:rPr>
          <w:rFonts w:hint="default" w:ascii="Times New Roman" w:hAnsi="Times New Roman" w:eastAsia="宋体" w:cs="Times New Roman"/>
          <w:highlight w:val="none"/>
        </w:rPr>
        <w:fldChar w:fldCharType="separate"/>
      </w:r>
      <w:r>
        <w:rPr>
          <w:rStyle w:val="10"/>
          <w:rFonts w:hint="default" w:ascii="Times New Roman" w:hAnsi="Times New Roman" w:eastAsia="宋体" w:cs="Times New Roman"/>
          <w:color w:val="auto"/>
          <w:sz w:val="24"/>
          <w:highlight w:val="none"/>
        </w:rPr>
        <w:t>yw02@hcjq.net</w:t>
      </w:r>
      <w:r>
        <w:rPr>
          <w:rStyle w:val="10"/>
          <w:rFonts w:hint="default" w:ascii="Times New Roman" w:hAnsi="Times New Roman" w:eastAsia="宋体" w:cs="Times New Roman"/>
          <w:color w:val="auto"/>
          <w:sz w:val="24"/>
          <w:highlight w:val="none"/>
        </w:rPr>
        <w:fldChar w:fldCharType="end"/>
      </w:r>
    </w:p>
    <w:p w14:paraId="7D4DD0D6">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eastAsia" w:cs="Times New Roman"/>
          <w:sz w:val="24"/>
          <w:highlight w:val="none"/>
          <w:lang w:val="en-US" w:eastAsia="zh-CN"/>
        </w:rPr>
        <w:t>5</w:t>
      </w:r>
      <w:r>
        <w:rPr>
          <w:rFonts w:hint="default" w:ascii="Times New Roman" w:hAnsi="Times New Roman" w:eastAsia="宋体" w:cs="Times New Roman"/>
          <w:sz w:val="24"/>
          <w:highlight w:val="none"/>
        </w:rPr>
        <w:t>.本公告同时在中国政府采购网（http://www.ccgp.gov.cn）、北京市政府采购网（http://www.ccgp-beijing.gov.cn/）发布。</w:t>
      </w:r>
    </w:p>
    <w:p w14:paraId="0EC08F41">
      <w:pPr>
        <w:spacing w:line="360" w:lineRule="auto"/>
        <w:ind w:firstLine="480" w:firstLineChars="200"/>
        <w:rPr>
          <w:rFonts w:hint="default" w:ascii="Times New Roman" w:hAnsi="Times New Roman" w:eastAsia="宋体" w:cs="Times New Roman"/>
          <w:sz w:val="24"/>
          <w:highlight w:val="none"/>
        </w:rPr>
      </w:pPr>
    </w:p>
    <w:p w14:paraId="085CE776">
      <w:pPr>
        <w:pStyle w:val="3"/>
        <w:spacing w:before="0" w:line="360" w:lineRule="auto"/>
        <w:jc w:val="left"/>
        <w:rPr>
          <w:rFonts w:hint="default" w:ascii="Times New Roman" w:hAnsi="Times New Roman" w:eastAsia="宋体" w:cs="Times New Roman"/>
          <w:sz w:val="24"/>
          <w:szCs w:val="24"/>
          <w:highlight w:val="none"/>
        </w:rPr>
      </w:pPr>
      <w:bookmarkStart w:id="30" w:name="_Toc28359085"/>
      <w:bookmarkStart w:id="31" w:name="_Toc28359008"/>
      <w:bookmarkStart w:id="32" w:name="_Toc9948"/>
      <w:bookmarkStart w:id="33" w:name="_Toc35393627"/>
      <w:bookmarkStart w:id="34" w:name="_Toc35393796"/>
      <w:r>
        <w:rPr>
          <w:rFonts w:hint="default" w:ascii="Times New Roman" w:hAnsi="Times New Roman" w:eastAsia="宋体" w:cs="Times New Roman"/>
          <w:sz w:val="24"/>
          <w:szCs w:val="24"/>
          <w:highlight w:val="none"/>
        </w:rPr>
        <w:t>八、对本项目提出询问，请按以下方式联系。</w:t>
      </w:r>
      <w:bookmarkEnd w:id="30"/>
      <w:bookmarkEnd w:id="31"/>
      <w:bookmarkEnd w:id="32"/>
      <w:bookmarkEnd w:id="33"/>
      <w:bookmarkEnd w:id="34"/>
    </w:p>
    <w:p w14:paraId="04B60BE5">
      <w:pPr>
        <w:widowControl/>
        <w:spacing w:line="360" w:lineRule="auto"/>
        <w:jc w:val="left"/>
        <w:rPr>
          <w:rFonts w:hint="default" w:ascii="Times New Roman" w:hAnsi="Times New Roman" w:eastAsia="宋体" w:cs="Times New Roman"/>
          <w:b/>
          <w:sz w:val="24"/>
          <w:highlight w:val="none"/>
        </w:rPr>
      </w:pPr>
      <w:r>
        <w:rPr>
          <w:rFonts w:hint="default" w:ascii="Times New Roman" w:hAnsi="Times New Roman" w:eastAsia="宋体" w:cs="Times New Roman"/>
          <w:sz w:val="24"/>
          <w:highlight w:val="none"/>
        </w:rPr>
        <w:t>　　　</w:t>
      </w:r>
      <w:r>
        <w:rPr>
          <w:rFonts w:hint="default" w:ascii="Times New Roman" w:hAnsi="Times New Roman" w:eastAsia="宋体" w:cs="Times New Roman"/>
          <w:b/>
          <w:sz w:val="24"/>
          <w:highlight w:val="none"/>
        </w:rPr>
        <w:t>1.采购人信息</w:t>
      </w:r>
    </w:p>
    <w:p w14:paraId="09F3E685">
      <w:pPr>
        <w:spacing w:line="360" w:lineRule="auto"/>
        <w:ind w:left="1079" w:leftChars="371" w:hanging="300" w:hangingChars="125"/>
        <w:jc w:val="left"/>
        <w:rPr>
          <w:rFonts w:hint="default" w:ascii="Times New Roman" w:hAnsi="Times New Roman" w:eastAsia="宋体" w:cs="Times New Roman"/>
          <w:sz w:val="24"/>
          <w:highlight w:val="none"/>
        </w:rPr>
      </w:pPr>
      <w:bookmarkStart w:id="35" w:name="_Toc28359009"/>
      <w:bookmarkStart w:id="36" w:name="_Toc28359086"/>
      <w:r>
        <w:rPr>
          <w:rFonts w:hint="default" w:ascii="Times New Roman" w:hAnsi="Times New Roman" w:eastAsia="宋体" w:cs="Times New Roman"/>
          <w:sz w:val="24"/>
          <w:highlight w:val="none"/>
        </w:rPr>
        <w:t>名    称：</w:t>
      </w:r>
      <w:r>
        <w:rPr>
          <w:rFonts w:hint="eastAsia" w:cs="Times New Roman"/>
          <w:sz w:val="24"/>
          <w:highlight w:val="none"/>
          <w:u w:val="single"/>
          <w:lang w:eastAsia="zh-CN"/>
        </w:rPr>
        <w:t>北京市商务局</w:t>
      </w:r>
      <w:r>
        <w:rPr>
          <w:rFonts w:hint="default" w:ascii="Times New Roman" w:hAnsi="Times New Roman" w:eastAsia="宋体" w:cs="Times New Roman"/>
          <w:sz w:val="24"/>
          <w:highlight w:val="none"/>
        </w:rPr>
        <w:t xml:space="preserve"> </w:t>
      </w:r>
    </w:p>
    <w:p w14:paraId="0DA15793">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地    址：</w:t>
      </w:r>
      <w:r>
        <w:rPr>
          <w:rFonts w:hint="default" w:ascii="Times New Roman" w:hAnsi="Times New Roman" w:eastAsia="宋体" w:cs="Times New Roman"/>
          <w:color w:val="auto"/>
          <w:sz w:val="24"/>
          <w:highlight w:val="none"/>
          <w:u w:val="single"/>
        </w:rPr>
        <w:t>北京市通州区运河东大街57号院5号楼</w:t>
      </w:r>
    </w:p>
    <w:p w14:paraId="266A60B3">
      <w:pPr>
        <w:spacing w:line="360" w:lineRule="auto"/>
        <w:ind w:left="1079" w:leftChars="371" w:hanging="300" w:hangingChars="125"/>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val="en-US" w:eastAsia="zh-CN"/>
        </w:rPr>
        <w:t>赵老师，010-55579511</w:t>
      </w:r>
    </w:p>
    <w:p w14:paraId="2370986E">
      <w:pPr>
        <w:spacing w:line="360" w:lineRule="auto"/>
        <w:ind w:left="1078" w:leftChars="371" w:hanging="299" w:hangingChars="124"/>
        <w:jc w:val="left"/>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2.采购代理机构信息</w:t>
      </w:r>
      <w:bookmarkEnd w:id="35"/>
      <w:bookmarkEnd w:id="36"/>
    </w:p>
    <w:p w14:paraId="37C325FA">
      <w:pPr>
        <w:spacing w:line="360" w:lineRule="auto"/>
        <w:ind w:left="1076" w:leftChars="371" w:hanging="297" w:hangingChars="124"/>
        <w:jc w:val="left"/>
        <w:rPr>
          <w:rFonts w:hint="default" w:ascii="Times New Roman" w:hAnsi="Times New Roman" w:eastAsia="宋体" w:cs="Times New Roman"/>
          <w:sz w:val="24"/>
          <w:highlight w:val="none"/>
        </w:rPr>
      </w:pPr>
      <w:bookmarkStart w:id="37" w:name="_Toc28359087"/>
      <w:bookmarkStart w:id="38" w:name="_Toc28359010"/>
      <w:r>
        <w:rPr>
          <w:rFonts w:hint="default" w:ascii="Times New Roman" w:hAnsi="Times New Roman" w:eastAsia="宋体" w:cs="Times New Roman"/>
          <w:sz w:val="24"/>
          <w:highlight w:val="none"/>
        </w:rPr>
        <w:t>名    称：</w:t>
      </w:r>
      <w:r>
        <w:rPr>
          <w:rFonts w:hint="default" w:ascii="Times New Roman" w:hAnsi="Times New Roman" w:eastAsia="宋体" w:cs="Times New Roman"/>
          <w:sz w:val="24"/>
          <w:highlight w:val="none"/>
          <w:u w:val="single"/>
        </w:rPr>
        <w:t>北京汇诚金桥国际招标咨询有限公司</w:t>
      </w:r>
    </w:p>
    <w:p w14:paraId="00FE34E3">
      <w:pPr>
        <w:spacing w:line="360" w:lineRule="auto"/>
        <w:ind w:left="1076" w:leftChars="371" w:hanging="297" w:hangingChars="124"/>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    址：</w:t>
      </w:r>
      <w:r>
        <w:rPr>
          <w:rFonts w:hint="default" w:ascii="Times New Roman" w:hAnsi="Times New Roman" w:eastAsia="宋体" w:cs="Times New Roman"/>
          <w:sz w:val="24"/>
          <w:highlight w:val="none"/>
          <w:u w:val="single"/>
        </w:rPr>
        <w:t>北京市东城区朝内大街南竹杆胡同6号北京INN 3号楼9层</w:t>
      </w:r>
    </w:p>
    <w:p w14:paraId="57AAC84C">
      <w:pPr>
        <w:spacing w:line="360" w:lineRule="auto"/>
        <w:ind w:left="1076" w:leftChars="371" w:hanging="297" w:hangingChars="124"/>
        <w:jc w:val="left"/>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联系方式：</w:t>
      </w:r>
      <w:r>
        <w:rPr>
          <w:rFonts w:hint="default" w:ascii="Times New Roman" w:hAnsi="Times New Roman" w:eastAsia="宋体" w:cs="Times New Roman"/>
          <w:sz w:val="24"/>
          <w:highlight w:val="none"/>
          <w:u w:val="single"/>
        </w:rPr>
        <w:t>010-65913057、65915614、65244576</w:t>
      </w:r>
    </w:p>
    <w:p w14:paraId="0E5DED44">
      <w:pPr>
        <w:spacing w:line="360" w:lineRule="auto"/>
        <w:ind w:left="1078" w:leftChars="371" w:hanging="299" w:hangingChars="124"/>
        <w:rPr>
          <w:rFonts w:hint="default" w:ascii="Times New Roman" w:hAnsi="Times New Roman" w:eastAsia="宋体" w:cs="Times New Roman"/>
          <w:b/>
          <w:sz w:val="24"/>
          <w:highlight w:val="none"/>
          <w:u w:val="single"/>
        </w:rPr>
      </w:pPr>
      <w:r>
        <w:rPr>
          <w:rFonts w:hint="default" w:ascii="Times New Roman" w:hAnsi="Times New Roman" w:eastAsia="宋体" w:cs="Times New Roman"/>
          <w:b/>
          <w:sz w:val="24"/>
          <w:highlight w:val="none"/>
        </w:rPr>
        <w:t>3.项目联系方式</w:t>
      </w:r>
      <w:bookmarkEnd w:id="37"/>
      <w:bookmarkEnd w:id="38"/>
    </w:p>
    <w:p w14:paraId="03093B8A">
      <w:pPr>
        <w:pStyle w:val="4"/>
        <w:spacing w:line="360" w:lineRule="auto"/>
        <w:ind w:left="1076" w:leftChars="371" w:hanging="297" w:hangingChars="124"/>
        <w:rPr>
          <w:rFonts w:hint="eastAsia" w:ascii="Times New Roman" w:hAnsi="Times New Roman" w:cs="Times New Roman"/>
          <w:sz w:val="24"/>
          <w:szCs w:val="24"/>
          <w:highlight w:val="none"/>
          <w:u w:val="single"/>
          <w:lang w:val="en-US" w:eastAsia="zh-CN"/>
        </w:rPr>
      </w:pPr>
      <w:r>
        <w:rPr>
          <w:rFonts w:hint="default" w:ascii="Times New Roman" w:hAnsi="Times New Roman" w:eastAsia="宋体" w:cs="Times New Roman"/>
          <w:sz w:val="24"/>
          <w:szCs w:val="24"/>
          <w:highlight w:val="none"/>
        </w:rPr>
        <w:t>项目联系人：</w:t>
      </w:r>
      <w:r>
        <w:rPr>
          <w:rFonts w:hint="eastAsia" w:ascii="Times New Roman" w:hAnsi="Times New Roman" w:cs="Times New Roman"/>
          <w:sz w:val="24"/>
          <w:szCs w:val="24"/>
          <w:highlight w:val="none"/>
          <w:u w:val="single"/>
          <w:lang w:val="en-US" w:eastAsia="zh-CN"/>
        </w:rPr>
        <w:t>涂瑞</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cs="Times New Roman"/>
          <w:sz w:val="24"/>
          <w:szCs w:val="24"/>
          <w:highlight w:val="none"/>
          <w:u w:val="single"/>
          <w:lang w:val="en-US" w:eastAsia="zh-CN"/>
        </w:rPr>
        <w:t>庞妍</w:t>
      </w:r>
    </w:p>
    <w:p w14:paraId="0C4903E0">
      <w:pPr>
        <w:pStyle w:val="4"/>
        <w:spacing w:line="360" w:lineRule="auto"/>
        <w:ind w:left="1076" w:leftChars="371" w:hanging="297" w:hangingChars="124"/>
      </w:pPr>
      <w:r>
        <w:rPr>
          <w:rFonts w:hint="default" w:ascii="Times New Roman" w:hAnsi="Times New Roman" w:eastAsia="宋体" w:cs="Times New Roman"/>
          <w:sz w:val="24"/>
          <w:highlight w:val="none"/>
        </w:rPr>
        <w:t>电      话：</w:t>
      </w:r>
      <w:bookmarkStart w:id="39" w:name="_GoBack"/>
      <w:bookmarkEnd w:id="39"/>
      <w:r>
        <w:rPr>
          <w:rFonts w:hint="default" w:ascii="Times New Roman" w:hAnsi="Times New Roman" w:eastAsia="宋体" w:cs="Times New Roman"/>
          <w:sz w:val="24"/>
          <w:highlight w:val="none"/>
          <w:u w:val="single"/>
        </w:rPr>
        <w:t>010-65913057、65915614、65244576</w:t>
      </w:r>
      <w:r>
        <w:rPr>
          <w:rFonts w:hint="default" w:ascii="Times New Roman" w:hAnsi="Times New Roman" w:eastAsia="宋体" w:cs="Times New Roman"/>
          <w:sz w:val="24"/>
          <w:szCs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A2008"/>
    <w:rsid w:val="1E1A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2026-01-06T02:37:00Z</dcterms:created>
  <dc:creator>秃子</dc:creator>
  <cp:lastModifiedBy>秃子</cp:lastModifiedBy>
  <dcterms:modified xsi:type="dcterms:W3CDTF">2026-01-06T02:39:00Z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5F00E5A231BA43809011C88C68EFA1EA_11</vt:lpwstr>
  </property>
  <property fmtid="{D5CDD505-2E9C-101B-9397-08002B2CF9AE}" pid="4" name="KSOTemplateDocerSaveRecord">
    <vt:lpwstr>eyJoZGlkIjoiM2M2ODA3M2FhZTY3ZWE2YTY3MGQxYTBhZDcwMmYyMWMiLCJ1c2VySWQiOiIyNDA2MTExMjkifQ==</vt:lpwstr>
  </property>
</Properties>
</file>