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10B5F">
      <w:pPr>
        <w:spacing w:line="360" w:lineRule="auto"/>
        <w:rPr>
          <w:rFonts w:ascii="仿宋" w:hAnsi="仿宋" w:eastAsia="仿宋"/>
          <w:b/>
          <w:bCs/>
          <w:sz w:val="28"/>
          <w:szCs w:val="28"/>
        </w:rPr>
      </w:pPr>
    </w:p>
    <w:p w14:paraId="20137872">
      <w:pPr>
        <w:pStyle w:val="2"/>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14:paraId="15E34A3B">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61DD468E">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i w:val="0"/>
          <w:iCs/>
          <w:sz w:val="24"/>
          <w:szCs w:val="24"/>
          <w:u w:val="single"/>
          <w:lang w:val="en-US" w:eastAsia="zh-CN"/>
        </w:rPr>
        <w:t>北京市矿研所安全专用设备购置项目</w:t>
      </w:r>
      <w:r>
        <w:rPr>
          <w:rFonts w:hint="eastAsia" w:ascii="宋体" w:hAnsi="宋体" w:eastAsia="宋体" w:cs="宋体"/>
          <w:i w:val="0"/>
          <w:iCs/>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color w:val="auto"/>
          <w:spacing w:val="1"/>
          <w:sz w:val="24"/>
          <w:szCs w:val="24"/>
          <w:highlight w:val="none"/>
          <w:u w:val="single"/>
        </w:rPr>
        <w:t>北京市政府采购电子交易平</w:t>
      </w:r>
      <w:r>
        <w:rPr>
          <w:rFonts w:hint="eastAsia" w:ascii="宋体" w:hAnsi="宋体" w:eastAsia="宋体" w:cs="宋体"/>
          <w:color w:val="auto"/>
          <w:spacing w:val="14"/>
          <w:sz w:val="24"/>
          <w:szCs w:val="24"/>
          <w:highlight w:val="none"/>
          <w:u w:val="single"/>
        </w:rPr>
        <w:t>台（http://zbcg-bjzc.zhongcy.com/bjczj-portal-site/index.html#/hom</w:t>
      </w:r>
      <w:r>
        <w:rPr>
          <w:rFonts w:hint="eastAsia" w:ascii="宋体" w:hAnsi="宋体" w:eastAsia="宋体" w:cs="宋体"/>
          <w:color w:val="auto"/>
          <w:spacing w:val="13"/>
          <w:sz w:val="24"/>
          <w:szCs w:val="24"/>
          <w:highlight w:val="none"/>
          <w:u w:val="single"/>
        </w:rPr>
        <w:t>e</w:t>
      </w:r>
      <w:r>
        <w:rPr>
          <w:rFonts w:hint="eastAsia" w:ascii="宋体" w:hAnsi="宋体" w:eastAsia="宋体" w:cs="宋体"/>
          <w:color w:val="auto"/>
          <w:spacing w:val="-21"/>
          <w:sz w:val="24"/>
          <w:szCs w:val="24"/>
          <w:highlight w:val="none"/>
          <w:u w:val="single"/>
        </w:rPr>
        <w:t xml:space="preserve"> </w:t>
      </w:r>
      <w:r>
        <w:rPr>
          <w:rFonts w:hint="eastAsia" w:ascii="宋体" w:hAnsi="宋体" w:eastAsia="宋体" w:cs="宋体"/>
          <w:color w:val="auto"/>
          <w:spacing w:val="13"/>
          <w:sz w:val="24"/>
          <w:szCs w:val="24"/>
          <w:highlight w:val="none"/>
          <w:u w:val="single"/>
        </w:rPr>
        <w:t>）</w:t>
      </w:r>
      <w:r>
        <w:rPr>
          <w:rFonts w:hint="eastAsia" w:ascii="宋体" w:hAnsi="宋体" w:eastAsia="宋体" w:cs="宋体"/>
          <w:sz w:val="24"/>
          <w:szCs w:val="24"/>
        </w:rPr>
        <w:t>获取招标文件，并于</w:t>
      </w:r>
      <w:r>
        <w:rPr>
          <w:rFonts w:hint="eastAsia" w:ascii="宋体" w:hAnsi="宋体" w:eastAsia="宋体" w:cs="宋体"/>
          <w:color w:val="auto"/>
          <w:spacing w:val="-5"/>
          <w:sz w:val="24"/>
          <w:szCs w:val="24"/>
          <w:highlight w:val="none"/>
          <w:u w:val="single" w:color="auto"/>
          <w:lang w:val="en-US" w:eastAsia="zh-CN"/>
        </w:rPr>
        <w:t>2026</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2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日</w:t>
      </w:r>
      <w:r>
        <w:rPr>
          <w:rFonts w:hint="eastAsia" w:ascii="宋体" w:hAnsi="宋体" w:eastAsia="宋体" w:cs="宋体"/>
          <w:color w:val="auto"/>
          <w:spacing w:val="-5"/>
          <w:sz w:val="24"/>
          <w:szCs w:val="24"/>
          <w:highlight w:val="none"/>
          <w:u w:val="single" w:color="auto"/>
          <w:lang w:val="en-US" w:eastAsia="zh-CN"/>
        </w:rPr>
        <w:t xml:space="preserve"> 14</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分</w:t>
      </w:r>
      <w:r>
        <w:rPr>
          <w:rFonts w:hint="eastAsia" w:ascii="宋体" w:hAnsi="宋体" w:eastAsia="宋体" w:cs="宋体"/>
          <w:bCs/>
          <w:sz w:val="24"/>
          <w:szCs w:val="24"/>
          <w:u w:val="none"/>
        </w:rPr>
        <w:t>（北</w:t>
      </w:r>
      <w:r>
        <w:rPr>
          <w:rFonts w:hint="eastAsia" w:ascii="宋体" w:hAnsi="宋体" w:eastAsia="宋体" w:cs="宋体"/>
          <w:bCs/>
          <w:sz w:val="24"/>
          <w:szCs w:val="24"/>
        </w:rPr>
        <w:t>京时间）前递交投标文件</w:t>
      </w:r>
      <w:r>
        <w:rPr>
          <w:rFonts w:hint="eastAsia" w:ascii="宋体" w:hAnsi="宋体" w:eastAsia="宋体" w:cs="宋体"/>
          <w:sz w:val="24"/>
          <w:szCs w:val="24"/>
        </w:rPr>
        <w:t>。</w:t>
      </w:r>
    </w:p>
    <w:p w14:paraId="31D918D2">
      <w:pPr>
        <w:rPr>
          <w:rFonts w:hint="eastAsia" w:ascii="仿宋" w:hAnsi="仿宋" w:eastAsia="仿宋" w:cs="仿宋"/>
          <w:sz w:val="24"/>
          <w:szCs w:val="24"/>
        </w:rPr>
      </w:pPr>
    </w:p>
    <w:p w14:paraId="5D59167E">
      <w:pPr>
        <w:pStyle w:val="3"/>
        <w:spacing w:line="360" w:lineRule="auto"/>
        <w:rPr>
          <w:rFonts w:hint="eastAsia" w:ascii="宋体" w:hAnsi="宋体" w:eastAsia="宋体" w:cs="宋体"/>
          <w:b w:val="0"/>
          <w:sz w:val="24"/>
          <w:szCs w:val="24"/>
        </w:rPr>
      </w:pPr>
      <w:bookmarkStart w:id="2" w:name="_Toc35393790"/>
      <w:bookmarkStart w:id="3" w:name="_Toc28359079"/>
      <w:bookmarkStart w:id="4" w:name="_Toc28359002"/>
      <w:bookmarkStart w:id="5" w:name="_Toc35393621"/>
      <w:bookmarkStart w:id="6" w:name="_Hlk24379207"/>
      <w:r>
        <w:rPr>
          <w:rFonts w:hint="eastAsia" w:ascii="黑体" w:hAnsi="黑体" w:cs="宋体"/>
          <w:b w:val="0"/>
          <w:sz w:val="28"/>
          <w:szCs w:val="28"/>
        </w:rPr>
        <w:t>一</w:t>
      </w:r>
      <w:r>
        <w:rPr>
          <w:rFonts w:hint="eastAsia" w:ascii="宋体" w:hAnsi="宋体" w:eastAsia="宋体" w:cs="宋体"/>
          <w:b w:val="0"/>
          <w:sz w:val="28"/>
          <w:szCs w:val="28"/>
        </w:rPr>
        <w:t>、项目基本情况</w:t>
      </w:r>
      <w:bookmarkEnd w:id="2"/>
      <w:bookmarkEnd w:id="3"/>
      <w:bookmarkEnd w:id="4"/>
      <w:bookmarkEnd w:id="5"/>
      <w:bookmarkStart w:id="25" w:name="_GoBack"/>
      <w:bookmarkEnd w:id="25"/>
    </w:p>
    <w:p w14:paraId="3252FD0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"http://219.232.204.193:8080/frontend/plan/project_detail.html?projectUuid=d2e5c76f-9ea3-4124-a4d7-f01fe620d401&amp;viewMode=accept"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11000026210200161934-XM001</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p>
    <w:p w14:paraId="15B601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北京市矿研所安全专用设备购置项目</w:t>
      </w:r>
    </w:p>
    <w:bookmarkEnd w:id="6"/>
    <w:p w14:paraId="53C4D36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sz w:val="24"/>
          <w:szCs w:val="24"/>
          <w:u w:val="single"/>
          <w:lang w:val="en-US" w:eastAsia="zh-CN"/>
        </w:rPr>
        <w:t xml:space="preserve"> 212.2164  </w:t>
      </w:r>
      <w:r>
        <w:rPr>
          <w:rFonts w:hint="eastAsia" w:ascii="宋体" w:hAnsi="宋体" w:eastAsia="宋体" w:cs="宋体"/>
          <w:sz w:val="24"/>
          <w:szCs w:val="24"/>
          <w:lang w:val="en-US" w:eastAsia="zh-CN"/>
        </w:rPr>
        <w:t>万元、项目最高限价（如有）：</w:t>
      </w:r>
      <w:r>
        <w:rPr>
          <w:rFonts w:hint="eastAsia" w:ascii="宋体" w:hAnsi="宋体" w:eastAsia="宋体" w:cs="宋体"/>
          <w:sz w:val="24"/>
          <w:szCs w:val="24"/>
          <w:u w:val="single"/>
          <w:lang w:val="en-US" w:eastAsia="zh-CN"/>
        </w:rPr>
        <w:t xml:space="preserve"> 212.2164  </w:t>
      </w:r>
      <w:r>
        <w:rPr>
          <w:rFonts w:hint="eastAsia" w:ascii="宋体" w:hAnsi="宋体" w:eastAsia="宋体" w:cs="宋体"/>
          <w:sz w:val="24"/>
          <w:szCs w:val="24"/>
          <w:lang w:val="en-US" w:eastAsia="zh-CN"/>
        </w:rPr>
        <w:t xml:space="preserve">万元 </w:t>
      </w:r>
    </w:p>
    <w:p w14:paraId="7F03A09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北京市矿产地质研究所（以下简称“北京市矿研所”）作为北京市地质矿产勘查院的下属单位，承担北京市矿产资源调查及储量核查、矿山地质环境调查、矿山地质环境恢复治理与保护工作；承担矿山地质环境监测网的建设、运行和管理等事务性工作。</w:t>
      </w:r>
    </w:p>
    <w:p w14:paraId="68F1941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信息化的不断发展，北京市矿研所规划建设一套信息系统，与北京市地质矿产勘查院及其它单位实现矿产地质信息共享共用。根据《中华人民共和国网络安全法》、《中华人民共和国密码法》、《关键信息基础设施安全保护条例》、《信息安全等级保护管理办法》及其它国家法律法规、标准要求，北京市矿研所信息系统应通过信息安全等保护测评和商用密码应用安全性评估，防范科研数据泄露风险，保障国家矿产资源信息安全，支撑高水平地质科研工作。</w:t>
      </w:r>
    </w:p>
    <w:p w14:paraId="7772B79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本项目不接受进口产品。</w:t>
      </w:r>
    </w:p>
    <w:p w14:paraId="6AC2F01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合同履行期限：合同签订之日起3个月内。</w:t>
      </w:r>
    </w:p>
    <w:p w14:paraId="582493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sz w:val="24"/>
          <w:szCs w:val="24"/>
        </w:rPr>
        <w:t>否</w:t>
      </w:r>
      <w:r>
        <w:rPr>
          <w:rFonts w:hint="eastAsia" w:ascii="宋体" w:hAnsi="宋体" w:eastAsia="宋体" w:cs="宋体"/>
          <w:sz w:val="24"/>
          <w:szCs w:val="24"/>
        </w:rPr>
        <w:t>）接受联合体投标。</w:t>
      </w:r>
    </w:p>
    <w:p w14:paraId="2A6467DB">
      <w:pPr>
        <w:pStyle w:val="3"/>
        <w:spacing w:line="360" w:lineRule="auto"/>
        <w:rPr>
          <w:rFonts w:ascii="黑体" w:hAnsi="黑体" w:cs="宋体"/>
          <w:b w:val="0"/>
          <w:sz w:val="28"/>
          <w:szCs w:val="28"/>
        </w:rPr>
      </w:pPr>
      <w:bookmarkStart w:id="7" w:name="_Toc28359080"/>
      <w:bookmarkStart w:id="8" w:name="_Toc28359003"/>
      <w:bookmarkStart w:id="9" w:name="_Toc35393791"/>
      <w:bookmarkStart w:id="10" w:name="_Toc35393622"/>
      <w:r>
        <w:rPr>
          <w:rFonts w:hint="eastAsia" w:ascii="黑体" w:hAnsi="黑体" w:cs="宋体"/>
          <w:b w:val="0"/>
          <w:sz w:val="28"/>
          <w:szCs w:val="28"/>
        </w:rPr>
        <w:t>二、申请人的资格要求：</w:t>
      </w:r>
      <w:bookmarkEnd w:id="7"/>
      <w:bookmarkEnd w:id="8"/>
      <w:bookmarkEnd w:id="9"/>
      <w:bookmarkEnd w:id="10"/>
    </w:p>
    <w:p w14:paraId="3906F3E1">
      <w:pPr>
        <w:pStyle w:val="4"/>
        <w:spacing w:before="186" w:line="301" w:lineRule="auto"/>
        <w:ind w:left="610" w:right="106" w:rightChars="0" w:firstLine="8"/>
        <w:rPr>
          <w:rFonts w:hint="eastAsia" w:ascii="宋体" w:hAnsi="宋体" w:eastAsia="宋体" w:cs="宋体"/>
          <w:kern w:val="2"/>
          <w:sz w:val="24"/>
          <w:szCs w:val="24"/>
          <w:lang w:val="en-US" w:eastAsia="zh-CN" w:bidi="ar-SA"/>
        </w:rPr>
      </w:pPr>
      <w:bookmarkStart w:id="11" w:name="_Toc28359081"/>
      <w:bookmarkStart w:id="12" w:name="_Toc35393792"/>
      <w:bookmarkStart w:id="13" w:name="_Toc35393623"/>
      <w:bookmarkStart w:id="14" w:name="_Toc28359004"/>
      <w:r>
        <w:rPr>
          <w:rFonts w:hint="eastAsia" w:ascii="宋体" w:hAnsi="宋体" w:eastAsia="宋体" w:cs="宋体"/>
          <w:kern w:val="2"/>
          <w:sz w:val="24"/>
          <w:szCs w:val="24"/>
          <w:lang w:val="en-US" w:eastAsia="zh-CN" w:bidi="ar-SA"/>
        </w:rPr>
        <w:t>1.满足《中华人民共和国政府采购法》第二十二条规定； 2.落实政府采购政策需满足的资格要求：</w:t>
      </w:r>
    </w:p>
    <w:p w14:paraId="5A08D839">
      <w:pPr>
        <w:pStyle w:val="4"/>
        <w:spacing w:before="9" w:line="201" w:lineRule="auto"/>
        <w:ind w:left="61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中小企业政策</w:t>
      </w:r>
    </w:p>
    <w:p w14:paraId="50F1BEB3">
      <w:pPr>
        <w:pStyle w:val="4"/>
        <w:spacing w:before="178" w:line="200" w:lineRule="auto"/>
        <w:ind w:left="61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■本项目不专门面向中小企业预留采购份额。</w:t>
      </w:r>
    </w:p>
    <w:p w14:paraId="428DE3A5">
      <w:pPr>
        <w:pStyle w:val="4"/>
        <w:spacing w:before="178" w:line="252" w:lineRule="auto"/>
        <w:ind w:left="116" w:right="57" w:firstLine="49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□本项目专门面向  □中小  □小微企业    采购 。即 ：提供的货物全部由符合政策 要求的中小/小微企业制造、服务全部由符合政策要求的中小/小微企业承接。</w:t>
      </w:r>
    </w:p>
    <w:p w14:paraId="27944A61">
      <w:pPr>
        <w:pStyle w:val="4"/>
        <w:spacing w:before="178" w:line="252" w:lineRule="auto"/>
        <w:ind w:left="121" w:right="60" w:firstLine="49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□本项目预留部分采购项目预算专门面向中小企业采购。对于预留份额，提供的货 物由符合政策要求的中小企业制造、服务由符合政策要求的中小企业承接。预留份额通</w:t>
      </w:r>
    </w:p>
    <w:p w14:paraId="34172ADA">
      <w:pPr>
        <w:pStyle w:val="4"/>
        <w:spacing w:before="178" w:line="201" w:lineRule="auto"/>
        <w:ind w:left="1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过以下措施进行：              /                。</w:t>
      </w:r>
    </w:p>
    <w:p w14:paraId="613DD79D">
      <w:pPr>
        <w:pStyle w:val="4"/>
        <w:spacing w:before="178" w:line="196" w:lineRule="auto"/>
        <w:ind w:left="61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其它落实政府采购政策的资格要求（如有）：               /                 。</w:t>
      </w:r>
    </w:p>
    <w:p w14:paraId="34EEED4B">
      <w:pPr>
        <w:pStyle w:val="4"/>
        <w:widowControl/>
        <w:kinsoku w:val="0"/>
        <w:wordWrap/>
        <w:autoSpaceDE w:val="0"/>
        <w:autoSpaceDN w:val="0"/>
        <w:adjustRightInd w:val="0"/>
        <w:snapToGrid w:val="0"/>
        <w:spacing w:before="186" w:line="240" w:lineRule="auto"/>
        <w:ind w:left="612" w:right="2710" w:firstLine="6"/>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14:paraId="62E73EC0">
      <w:pPr>
        <w:pStyle w:val="4"/>
        <w:widowControl/>
        <w:kinsoku w:val="0"/>
        <w:wordWrap/>
        <w:autoSpaceDE w:val="0"/>
        <w:autoSpaceDN w:val="0"/>
        <w:adjustRightInd w:val="0"/>
        <w:snapToGrid w:val="0"/>
        <w:spacing w:before="186" w:line="240" w:lineRule="auto"/>
        <w:ind w:left="612" w:right="2710" w:firstLine="6"/>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1 本项目是否属于政府购买服务：</w:t>
      </w:r>
    </w:p>
    <w:p w14:paraId="3C3BCA2B">
      <w:pPr>
        <w:pStyle w:val="4"/>
        <w:widowControl/>
        <w:kinsoku w:val="0"/>
        <w:wordWrap/>
        <w:autoSpaceDE w:val="0"/>
        <w:autoSpaceDN w:val="0"/>
        <w:adjustRightInd w:val="0"/>
        <w:snapToGrid w:val="0"/>
        <w:spacing w:before="186" w:line="240" w:lineRule="auto"/>
        <w:ind w:left="612" w:right="2710" w:firstLine="6"/>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■否</w:t>
      </w:r>
    </w:p>
    <w:p w14:paraId="13364CEF">
      <w:pPr>
        <w:pStyle w:val="4"/>
        <w:spacing w:before="178" w:line="196" w:lineRule="auto"/>
        <w:ind w:left="61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□是，公益一类事业单位、使用事业编制且由财政拨款保障的群团组织，不得作为承接主体；</w:t>
      </w:r>
    </w:p>
    <w:p w14:paraId="7A12E613">
      <w:pPr>
        <w:pStyle w:val="4"/>
        <w:spacing w:before="178" w:line="196" w:lineRule="auto"/>
        <w:ind w:left="61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其他特定资格要求：/</w:t>
      </w:r>
    </w:p>
    <w:p w14:paraId="5B7E672A">
      <w:pPr>
        <w:pStyle w:val="3"/>
        <w:spacing w:line="360" w:lineRule="auto"/>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14:paraId="23A531AF">
      <w:pPr>
        <w:pStyle w:val="4"/>
        <w:spacing w:before="177" w:line="298" w:lineRule="auto"/>
        <w:ind w:left="34" w:right="68" w:firstLine="484"/>
        <w:rPr>
          <w:rFonts w:hint="eastAsia" w:ascii="宋体" w:hAnsi="宋体" w:eastAsia="宋体" w:cs="宋体"/>
          <w:color w:val="auto"/>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color w:val="auto"/>
          <w:spacing w:val="-4"/>
          <w:sz w:val="24"/>
          <w:szCs w:val="24"/>
          <w:highlight w:val="none"/>
        </w:rPr>
        <w:t>1.时间：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2026</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1</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16</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4"/>
          <w:sz w:val="24"/>
          <w:szCs w:val="24"/>
          <w:highlight w:val="none"/>
        </w:rPr>
        <w:t>日至</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2026</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1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22</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5"/>
          <w:sz w:val="24"/>
          <w:szCs w:val="24"/>
          <w:highlight w:val="none"/>
        </w:rPr>
        <w:t>，每天上午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9:00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至</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11:30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，下午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13:30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5"/>
          <w:sz w:val="24"/>
          <w:szCs w:val="24"/>
          <w:highlight w:val="none"/>
        </w:rPr>
        <w:t>至</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16:00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（北京时</w:t>
      </w:r>
      <w:r>
        <w:rPr>
          <w:rFonts w:hint="eastAsia" w:ascii="宋体" w:hAnsi="宋体" w:eastAsia="宋体" w:cs="宋体"/>
          <w:color w:val="auto"/>
          <w:spacing w:val="-12"/>
          <w:sz w:val="24"/>
          <w:szCs w:val="24"/>
          <w:highlight w:val="none"/>
        </w:rPr>
        <w:t>间，法定节假日除外）。</w:t>
      </w:r>
    </w:p>
    <w:p w14:paraId="2056AEA9">
      <w:pPr>
        <w:pStyle w:val="4"/>
        <w:spacing w:before="23" w:line="200" w:lineRule="auto"/>
        <w:ind w:left="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2.地点：北京市政府采购电子交易平台</w:t>
      </w:r>
    </w:p>
    <w:p w14:paraId="21BFCE39">
      <w:pPr>
        <w:pStyle w:val="4"/>
        <w:spacing w:before="178" w:line="302" w:lineRule="auto"/>
        <w:ind w:left="36" w:right="70"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3.方式：供应商使用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数字证书或电子营业执照登录北京市政府采购电子交易平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4"/>
          <w:sz w:val="24"/>
          <w:szCs w:val="24"/>
          <w:highlight w:val="none"/>
        </w:rPr>
        <w:t>台（http://zbcg-bjzc.zhongcy.com/bjczj-portal-site/index.html#/hom</w:t>
      </w:r>
      <w:r>
        <w:rPr>
          <w:rFonts w:hint="eastAsia" w:ascii="宋体" w:hAnsi="宋体" w:eastAsia="宋体" w:cs="宋体"/>
          <w:color w:val="auto"/>
          <w:spacing w:val="13"/>
          <w:sz w:val="24"/>
          <w:szCs w:val="24"/>
          <w:highlight w:val="none"/>
        </w:rPr>
        <w:t>e</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3"/>
          <w:sz w:val="24"/>
          <w:szCs w:val="24"/>
          <w:highlight w:val="none"/>
        </w:rPr>
        <w:t>）获取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电子版招标文件。</w:t>
      </w:r>
    </w:p>
    <w:p w14:paraId="161A55AD">
      <w:pPr>
        <w:pStyle w:val="4"/>
        <w:spacing w:before="10" w:line="200"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4.售价</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：0 元。</w:t>
      </w:r>
    </w:p>
    <w:p w14:paraId="0D6EA014">
      <w:pPr>
        <w:pStyle w:val="3"/>
        <w:spacing w:line="360" w:lineRule="auto"/>
        <w:rPr>
          <w:rFonts w:ascii="黑体" w:hAnsi="黑体" w:cs="宋体"/>
          <w:b w:val="0"/>
          <w:sz w:val="28"/>
          <w:szCs w:val="28"/>
        </w:rPr>
      </w:pPr>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14:paraId="6E99932F">
      <w:pPr>
        <w:pStyle w:val="4"/>
        <w:spacing w:before="179" w:line="196" w:lineRule="auto"/>
        <w:ind w:left="498"/>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投标截止时间、开标时间：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2026</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2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日</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 14</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5"/>
          <w:sz w:val="24"/>
          <w:szCs w:val="24"/>
          <w:highlight w:val="none"/>
        </w:rPr>
        <w:t>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5"/>
          <w:sz w:val="24"/>
          <w:szCs w:val="24"/>
          <w:highlight w:val="none"/>
        </w:rPr>
        <w:t>分（北京时间）。</w:t>
      </w:r>
    </w:p>
    <w:p w14:paraId="381810A7">
      <w:pPr>
        <w:pStyle w:val="4"/>
        <w:spacing w:before="184" w:line="203"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lang w:eastAsia="zh-CN"/>
        </w:rPr>
        <w:t>北京市西城区新街口外大街8号金丰和商务苑C座518</w:t>
      </w:r>
      <w:r>
        <w:rPr>
          <w:rFonts w:hint="eastAsia" w:ascii="宋体" w:hAnsi="宋体" w:eastAsia="宋体" w:cs="宋体"/>
          <w:i w:val="0"/>
          <w:iCs w:val="0"/>
          <w:caps w:val="0"/>
          <w:color w:val="auto"/>
          <w:spacing w:val="0"/>
          <w:sz w:val="24"/>
          <w:szCs w:val="24"/>
          <w:highlight w:val="none"/>
          <w:u w:val="single" w:color="auto"/>
          <w:shd w:val="clear"/>
          <w:lang w:eastAsia="zh-CN"/>
        </w:rPr>
        <w:t>第三会议室</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1CCF018A">
      <w:pPr>
        <w:ind w:firstLine="480" w:firstLineChars="200"/>
        <w:rPr>
          <w:rFonts w:hint="eastAsia" w:ascii="仿宋" w:hAnsi="仿宋" w:eastAsia="仿宋" w:cs="仿宋"/>
          <w:bCs/>
          <w:i w:val="0"/>
          <w:iCs w:val="0"/>
          <w:sz w:val="24"/>
          <w:szCs w:val="24"/>
          <w:u w:val="single"/>
        </w:rPr>
      </w:pPr>
    </w:p>
    <w:p w14:paraId="56591972">
      <w:pPr>
        <w:pStyle w:val="3"/>
        <w:spacing w:line="360" w:lineRule="auto"/>
        <w:rPr>
          <w:rFonts w:ascii="黑体" w:hAnsi="黑体" w:cs="宋体"/>
          <w:b w:val="0"/>
          <w:sz w:val="28"/>
          <w:szCs w:val="28"/>
        </w:rPr>
      </w:pPr>
      <w:bookmarkStart w:id="19" w:name="_Toc35393625"/>
      <w:bookmarkStart w:id="20" w:name="_Toc28359084"/>
      <w:bookmarkStart w:id="21" w:name="_Toc35393794"/>
      <w:bookmarkStart w:id="22" w:name="_Toc28359007"/>
      <w:r>
        <w:rPr>
          <w:rFonts w:hint="eastAsia" w:ascii="黑体" w:hAnsi="黑体" w:cs="宋体"/>
          <w:b w:val="0"/>
          <w:sz w:val="28"/>
          <w:szCs w:val="28"/>
        </w:rPr>
        <w:t>五、公告期限</w:t>
      </w:r>
      <w:bookmarkEnd w:id="19"/>
      <w:bookmarkEnd w:id="20"/>
      <w:bookmarkEnd w:id="21"/>
      <w:bookmarkEnd w:id="22"/>
    </w:p>
    <w:p w14:paraId="715D56B4">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5369BB21">
      <w:pPr>
        <w:pStyle w:val="3"/>
        <w:spacing w:line="360" w:lineRule="auto"/>
        <w:rPr>
          <w:rFonts w:ascii="黑体" w:hAnsi="黑体" w:cs="宋体"/>
          <w:b w:val="0"/>
          <w:sz w:val="28"/>
          <w:szCs w:val="28"/>
        </w:rPr>
      </w:pPr>
      <w:bookmarkStart w:id="23" w:name="_Toc35393795"/>
      <w:bookmarkStart w:id="24" w:name="_Toc35393626"/>
      <w:r>
        <w:rPr>
          <w:rFonts w:hint="eastAsia" w:ascii="黑体" w:hAnsi="黑体" w:cs="宋体"/>
          <w:b w:val="0"/>
          <w:sz w:val="28"/>
          <w:szCs w:val="28"/>
        </w:rPr>
        <w:t>六、其他补充事宜</w:t>
      </w:r>
      <w:bookmarkEnd w:id="23"/>
      <w:bookmarkEnd w:id="24"/>
    </w:p>
    <w:p w14:paraId="45A81894">
      <w:pPr>
        <w:numPr>
          <w:ilvl w:val="0"/>
          <w:numId w:val="1"/>
        </w:numPr>
        <w:spacing w:line="360" w:lineRule="auto"/>
        <w:ind w:left="1" w:right="28" w:firstLine="497"/>
        <w:jc w:val="both"/>
        <w:rPr>
          <w:rFonts w:hint="eastAsia" w:ascii="宋体" w:hAnsi="宋体" w:eastAsia="宋体" w:cs="宋体"/>
          <w:color w:val="auto"/>
          <w:spacing w:val="7"/>
          <w:sz w:val="24"/>
          <w:szCs w:val="24"/>
          <w:highlight w:val="none"/>
          <w:shd w:val="clear" w:color="auto" w:fill="FFFFFF"/>
          <w:lang w:eastAsia="zh-CN"/>
        </w:rPr>
      </w:pP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本项目需要落实的政府采购政策</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《政府采购促进中小企业发展管理办法》</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lang w:eastAsia="zh-CN"/>
        </w:rPr>
        <w:t>财</w:t>
      </w:r>
      <w:r>
        <w:rPr>
          <w:rFonts w:hint="eastAsia" w:ascii="宋体" w:hAnsi="宋体" w:eastAsia="宋体" w:cs="宋体"/>
          <w:color w:val="auto"/>
          <w:spacing w:val="6"/>
          <w:sz w:val="24"/>
          <w:szCs w:val="24"/>
          <w:highlight w:val="none"/>
          <w:lang w:eastAsia="zh-CN"/>
        </w:rPr>
        <w:t>库</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
          <w:sz w:val="24"/>
          <w:szCs w:val="24"/>
          <w:highlight w:val="none"/>
          <w:lang w:eastAsia="zh-CN"/>
        </w:rPr>
        <w:t>2020〕46 号) 、《关于开展政府采购信用担保试点工作的通知》(财库〔2011〕124</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号)、《财政部关于在政府采购活动中查询及</w:t>
      </w:r>
      <w:r>
        <w:rPr>
          <w:rFonts w:hint="eastAsia" w:ascii="宋体" w:hAnsi="宋体" w:eastAsia="宋体" w:cs="宋体"/>
          <w:color w:val="auto"/>
          <w:spacing w:val="-1"/>
          <w:sz w:val="24"/>
          <w:szCs w:val="24"/>
          <w:highlight w:val="none"/>
          <w:lang w:eastAsia="zh-CN"/>
        </w:rPr>
        <w:t>使用信用记录有关问题的通知》(财库〔2016〕</w:t>
      </w:r>
      <w:r>
        <w:rPr>
          <w:rFonts w:hint="eastAsia" w:ascii="宋体" w:hAnsi="宋体" w:eastAsia="宋体" w:cs="宋体"/>
          <w:color w:val="auto"/>
          <w:spacing w:val="9"/>
          <w:sz w:val="24"/>
          <w:szCs w:val="24"/>
          <w:highlight w:val="none"/>
          <w:lang w:eastAsia="zh-CN"/>
        </w:rPr>
        <w:t>1</w:t>
      </w:r>
      <w:r>
        <w:rPr>
          <w:rFonts w:hint="eastAsia" w:ascii="宋体" w:hAnsi="宋体" w:eastAsia="宋体" w:cs="宋体"/>
          <w:color w:val="auto"/>
          <w:spacing w:val="6"/>
          <w:sz w:val="24"/>
          <w:szCs w:val="24"/>
          <w:highlight w:val="none"/>
          <w:lang w:eastAsia="zh-CN"/>
        </w:rPr>
        <w:t>25 号) 、《财政部、司法部关于政府采购支持监狱企业发展有关问题的通知》(财库〔2014〕68 号) 、《三部门联合发布关于促进残疾人就业政府采购政策的通知》(财库〔2017〕141 号) 、《财政部关于进一步加大政府采购支持中小企业力度的通知》(</w:t>
      </w:r>
      <w:r>
        <w:rPr>
          <w:rFonts w:hint="eastAsia" w:ascii="宋体" w:hAnsi="宋体" w:eastAsia="宋体" w:cs="宋体"/>
          <w:color w:val="auto"/>
          <w:sz w:val="24"/>
          <w:szCs w:val="24"/>
          <w:highlight w:val="none"/>
          <w:lang w:eastAsia="zh-CN"/>
        </w:rPr>
        <w:t>财</w:t>
      </w:r>
      <w:r>
        <w:rPr>
          <w:rFonts w:hint="eastAsia" w:ascii="宋体" w:hAnsi="宋体" w:eastAsia="宋体" w:cs="宋体"/>
          <w:color w:val="auto"/>
          <w:spacing w:val="1"/>
          <w:sz w:val="24"/>
          <w:szCs w:val="24"/>
          <w:highlight w:val="none"/>
          <w:lang w:eastAsia="zh-CN"/>
        </w:rPr>
        <w:t>库〔2022〕19 号) 、《北京市财政局关于落实好政府采购支持中小</w:t>
      </w:r>
      <w:r>
        <w:rPr>
          <w:rFonts w:hint="eastAsia" w:ascii="宋体" w:hAnsi="宋体" w:eastAsia="宋体" w:cs="宋体"/>
          <w:color w:val="auto"/>
          <w:sz w:val="24"/>
          <w:szCs w:val="24"/>
          <w:highlight w:val="none"/>
          <w:lang w:eastAsia="zh-CN"/>
        </w:rPr>
        <w:t>企业发展的通知》(京</w:t>
      </w:r>
      <w:r>
        <w:rPr>
          <w:rFonts w:hint="eastAsia" w:ascii="宋体" w:hAnsi="宋体" w:eastAsia="宋体" w:cs="宋体"/>
          <w:color w:val="auto"/>
          <w:spacing w:val="5"/>
          <w:sz w:val="24"/>
          <w:szCs w:val="24"/>
          <w:highlight w:val="none"/>
          <w:lang w:eastAsia="zh-CN"/>
        </w:rPr>
        <w:t>财</w:t>
      </w:r>
      <w:r>
        <w:rPr>
          <w:rFonts w:hint="eastAsia" w:ascii="宋体" w:hAnsi="宋体" w:eastAsia="宋体" w:cs="宋体"/>
          <w:color w:val="auto"/>
          <w:spacing w:val="3"/>
          <w:sz w:val="24"/>
          <w:szCs w:val="24"/>
          <w:highlight w:val="none"/>
          <w:lang w:eastAsia="zh-CN"/>
        </w:rPr>
        <w:t>采购〔2022〕1143 号) 、《北京市财政局关于持续深化政府采购营商环境改革的通知》</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14"/>
          <w:sz w:val="24"/>
          <w:szCs w:val="24"/>
          <w:highlight w:val="none"/>
          <w:lang w:eastAsia="zh-CN"/>
        </w:rPr>
        <w:t>京</w:t>
      </w:r>
      <w:r>
        <w:rPr>
          <w:rFonts w:hint="eastAsia" w:ascii="宋体" w:hAnsi="宋体" w:eastAsia="宋体" w:cs="宋体"/>
          <w:color w:val="auto"/>
          <w:spacing w:val="11"/>
          <w:sz w:val="24"/>
          <w:szCs w:val="24"/>
          <w:highlight w:val="none"/>
          <w:lang w:eastAsia="zh-CN"/>
        </w:rPr>
        <w:t>财采购〔2022〕672 号)、</w:t>
      </w:r>
      <w:r>
        <w:rPr>
          <w:rFonts w:hint="eastAsia" w:ascii="宋体" w:hAnsi="宋体" w:eastAsia="宋体" w:cs="宋体"/>
          <w:color w:val="auto"/>
          <w:spacing w:val="7"/>
          <w:sz w:val="24"/>
          <w:szCs w:val="24"/>
          <w:highlight w:val="none"/>
          <w:shd w:val="clear" w:color="auto" w:fill="FFFFFF"/>
          <w:lang w:eastAsia="zh-CN"/>
        </w:rPr>
        <w:t>财政部发布《关于进一步提高政府采购透明度和采购效率相关事项的通知》（财办库〔2023〕243号）、</w:t>
      </w:r>
      <w:r>
        <w:rPr>
          <w:rFonts w:hint="eastAsia" w:ascii="宋体" w:hAnsi="宋体" w:eastAsia="宋体" w:cs="宋体"/>
          <w:color w:val="auto"/>
          <w:kern w:val="2"/>
          <w:sz w:val="24"/>
          <w:szCs w:val="24"/>
          <w:highlight w:val="none"/>
          <w:lang w:eastAsia="zh-CN"/>
        </w:rPr>
        <w:t>《中华人民共和国政府采购法（修订草案征求意见稿）》</w:t>
      </w:r>
      <w:r>
        <w:rPr>
          <w:rFonts w:hint="eastAsia" w:ascii="宋体" w:hAnsi="宋体" w:eastAsia="宋体" w:cs="宋体"/>
          <w:color w:val="auto"/>
          <w:spacing w:val="7"/>
          <w:sz w:val="24"/>
          <w:szCs w:val="24"/>
          <w:highlight w:val="none"/>
          <w:shd w:val="clear" w:color="auto" w:fill="FFFFFF"/>
          <w:lang w:eastAsia="zh-CN"/>
        </w:rPr>
        <w:t>。</w:t>
      </w:r>
    </w:p>
    <w:p w14:paraId="5A59DF7B">
      <w:pPr>
        <w:numPr>
          <w:ilvl w:val="0"/>
          <w:numId w:val="1"/>
        </w:numPr>
        <w:spacing w:line="360" w:lineRule="auto"/>
        <w:ind w:left="1" w:right="28" w:firstLine="497"/>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本项目的采购年限为</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u w:val="single"/>
          <w:lang w:val="en-US" w:eastAsia="zh-CN"/>
        </w:rPr>
        <w:t>1</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 xml:space="preserve"> 年、预算金额为</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u w:val="single"/>
          <w:lang w:val="en-US" w:eastAsia="zh-CN"/>
        </w:rPr>
        <w:t>212.2164</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 xml:space="preserve">万元、当年安排数为   </w:t>
      </w:r>
      <w:r>
        <w:rPr>
          <w:rFonts w:hint="eastAsia" w:ascii="宋体" w:hAnsi="宋体" w:eastAsia="宋体" w:cs="宋体"/>
          <w:color w:val="auto"/>
          <w:spacing w:val="6"/>
          <w:sz w:val="24"/>
          <w:szCs w:val="24"/>
          <w:highlight w:val="none"/>
          <w:u w:val="single"/>
          <w:lang w:val="en-US" w:eastAsia="zh-CN"/>
        </w:rPr>
        <w:t>212.2164</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万元。</w:t>
      </w:r>
    </w:p>
    <w:p w14:paraId="31CF0A10">
      <w:pPr>
        <w:numPr>
          <w:ilvl w:val="0"/>
          <w:numId w:val="1"/>
        </w:numPr>
        <w:spacing w:before="308" w:line="360" w:lineRule="auto"/>
        <w:ind w:left="479" w:leftChars="228" w:right="28" w:firstLine="497" w:firstLineChars="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本项目采用</w:t>
      </w:r>
      <w:r>
        <w:rPr>
          <w:rFonts w:hint="eastAsia" w:ascii="宋体" w:hAnsi="宋体" w:eastAsia="宋体" w:cs="宋体"/>
          <w:color w:val="auto"/>
          <w:spacing w:val="-5"/>
          <w:sz w:val="24"/>
          <w:szCs w:val="24"/>
          <w:highlight w:val="none"/>
          <w:lang w:val="en-US" w:eastAsia="en-US"/>
        </w:rPr>
        <w:t>线上线下相结合</w:t>
      </w:r>
      <w:r>
        <w:rPr>
          <w:rFonts w:hint="eastAsia" w:ascii="宋体" w:hAnsi="宋体" w:eastAsia="宋体" w:cs="宋体"/>
          <w:color w:val="auto"/>
          <w:spacing w:val="-5"/>
          <w:sz w:val="24"/>
          <w:szCs w:val="24"/>
          <w:highlight w:val="none"/>
          <w:lang w:eastAsia="zh-CN"/>
        </w:rPr>
        <w:t>采购方式，请供应商认真学习北京市政府采购电子交易平台发布的相关操作手册（供应商可在交易平台下载相关手册），办理 CA 数字证书或电子营业执照、进行北京市政府采购电子交易平台注册绑定。</w:t>
      </w:r>
    </w:p>
    <w:p w14:paraId="012D40A6">
      <w:pPr>
        <w:numPr>
          <w:ilvl w:val="0"/>
          <w:numId w:val="0"/>
        </w:numPr>
        <w:spacing w:before="9" w:line="360" w:lineRule="auto"/>
        <w:ind w:left="498" w:right="28" w:firstLine="0"/>
        <w:jc w:val="both"/>
        <w:rPr>
          <w:rFonts w:hint="eastAsia" w:ascii="宋体" w:hAnsi="宋体" w:eastAsia="宋体" w:cs="宋体"/>
          <w:color w:val="auto"/>
          <w:spacing w:val="-5"/>
          <w:sz w:val="24"/>
          <w:szCs w:val="24"/>
          <w:highlight w:val="none"/>
          <w:lang w:eastAsia="en-US"/>
        </w:rPr>
      </w:pPr>
      <w:r>
        <w:rPr>
          <w:rFonts w:hint="eastAsia" w:ascii="宋体" w:hAnsi="宋体" w:eastAsia="宋体" w:cs="宋体"/>
          <w:color w:val="auto"/>
          <w:spacing w:val="-5"/>
          <w:sz w:val="24"/>
          <w:szCs w:val="24"/>
          <w:highlight w:val="none"/>
          <w:lang w:eastAsia="zh-CN"/>
        </w:rPr>
        <w:t xml:space="preserve">CA 数字证书服务热线 010-58511086 </w:t>
      </w:r>
    </w:p>
    <w:p w14:paraId="7440BEAE">
      <w:pPr>
        <w:numPr>
          <w:ilvl w:val="0"/>
          <w:numId w:val="0"/>
        </w:numPr>
        <w:spacing w:before="9" w:line="360" w:lineRule="auto"/>
        <w:ind w:left="498" w:right="28" w:firstLine="0"/>
        <w:jc w:val="both"/>
        <w:rPr>
          <w:rFonts w:hint="eastAsia" w:ascii="宋体" w:hAnsi="宋体" w:eastAsia="宋体" w:cs="宋体"/>
          <w:color w:val="auto"/>
          <w:spacing w:val="-5"/>
          <w:sz w:val="24"/>
          <w:szCs w:val="24"/>
          <w:highlight w:val="none"/>
          <w:lang w:eastAsia="en-US"/>
        </w:rPr>
      </w:pPr>
      <w:r>
        <w:rPr>
          <w:rFonts w:hint="eastAsia" w:ascii="宋体" w:hAnsi="宋体" w:eastAsia="宋体" w:cs="宋体"/>
          <w:color w:val="auto"/>
          <w:spacing w:val="-5"/>
          <w:sz w:val="24"/>
          <w:szCs w:val="24"/>
          <w:highlight w:val="none"/>
          <w:lang w:eastAsia="zh-CN"/>
        </w:rPr>
        <w:t>电子营业执照服务热线</w:t>
      </w:r>
      <w:r>
        <w:rPr>
          <w:rFonts w:hint="eastAsia" w:ascii="宋体" w:hAnsi="宋体" w:eastAsia="宋体" w:cs="宋体"/>
          <w:color w:val="auto"/>
          <w:spacing w:val="-5"/>
          <w:w w:val="10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 xml:space="preserve">400-699-7000 </w:t>
      </w:r>
    </w:p>
    <w:p w14:paraId="4E28B2C0">
      <w:pPr>
        <w:numPr>
          <w:ilvl w:val="0"/>
          <w:numId w:val="0"/>
        </w:numPr>
        <w:spacing w:before="9" w:line="360" w:lineRule="auto"/>
        <w:ind w:left="498" w:right="28" w:firstLine="0"/>
        <w:jc w:val="both"/>
        <w:rPr>
          <w:rFonts w:hint="eastAsia" w:ascii="宋体" w:hAnsi="宋体" w:eastAsia="宋体" w:cs="宋体"/>
          <w:color w:val="auto"/>
          <w:spacing w:val="-5"/>
          <w:sz w:val="24"/>
          <w:szCs w:val="24"/>
          <w:highlight w:val="none"/>
          <w:lang w:eastAsia="en-US"/>
        </w:rPr>
      </w:pPr>
      <w:r>
        <w:rPr>
          <w:rFonts w:hint="eastAsia" w:ascii="宋体" w:hAnsi="宋体" w:eastAsia="宋体" w:cs="宋体"/>
          <w:color w:val="auto"/>
          <w:spacing w:val="-5"/>
          <w:sz w:val="24"/>
          <w:szCs w:val="24"/>
          <w:highlight w:val="none"/>
          <w:lang w:eastAsia="zh-CN"/>
        </w:rPr>
        <w:t xml:space="preserve">技术支持服务热线      010-86483801  </w:t>
      </w:r>
    </w:p>
    <w:p w14:paraId="2D2ADD70">
      <w:pPr>
        <w:numPr>
          <w:ilvl w:val="0"/>
          <w:numId w:val="0"/>
        </w:numPr>
        <w:spacing w:before="9" w:line="360" w:lineRule="auto"/>
        <w:ind w:left="498" w:right="28" w:firstLine="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 1 办理 CA 数字证书或电子营业执照</w:t>
      </w:r>
    </w:p>
    <w:p w14:paraId="51A2B549">
      <w:pPr>
        <w:numPr>
          <w:ilvl w:val="0"/>
          <w:numId w:val="0"/>
        </w:numPr>
        <w:spacing w:before="11" w:line="360" w:lineRule="auto"/>
        <w:ind w:left="498" w:right="28" w:firstLine="460" w:firstLineChars="20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供应商登录北京市政府采购电子交易平台查阅 “用户指南 ”— “操作指南 ”— “市场 主体 CA 办理操作流程指引 ”/“ 电子营业执照使用指南 ”，按照程序要求办理。</w:t>
      </w:r>
    </w:p>
    <w:p w14:paraId="7C8C47A9">
      <w:pPr>
        <w:numPr>
          <w:ilvl w:val="0"/>
          <w:numId w:val="0"/>
        </w:numPr>
        <w:spacing w:before="15" w:line="360" w:lineRule="auto"/>
        <w:ind w:left="498" w:right="28" w:firstLine="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3.2 注册</w:t>
      </w:r>
    </w:p>
    <w:p w14:paraId="6025978F">
      <w:pPr>
        <w:numPr>
          <w:ilvl w:val="0"/>
          <w:numId w:val="0"/>
        </w:numPr>
        <w:spacing w:before="174" w:line="360" w:lineRule="auto"/>
        <w:ind w:left="498" w:right="28" w:firstLine="460" w:firstLineChars="20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供应商登录北京市政府采购电子交易平台 “用户指南 ”— “操作指南 ”— “市场主体注 册入库操作流程指引 ”进行自助注册绑定。</w:t>
      </w:r>
    </w:p>
    <w:p w14:paraId="33289953">
      <w:pPr>
        <w:numPr>
          <w:ilvl w:val="0"/>
          <w:numId w:val="0"/>
        </w:numPr>
        <w:spacing w:before="9" w:line="360" w:lineRule="auto"/>
        <w:ind w:left="498" w:right="28" w:firstLine="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3.3 驱动、客户端下载</w:t>
      </w:r>
    </w:p>
    <w:p w14:paraId="42753FCF">
      <w:pPr>
        <w:numPr>
          <w:ilvl w:val="0"/>
          <w:numId w:val="0"/>
        </w:numPr>
        <w:spacing w:before="180" w:line="360" w:lineRule="auto"/>
        <w:ind w:left="498" w:right="28" w:firstLine="460" w:firstLineChars="20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供应商登录北京市政府采购电子交易平台 “用户指南 ”— “工具下载 ”— “招标采购系 统文件驱动安装包 ”下载相关驱动。</w:t>
      </w:r>
    </w:p>
    <w:p w14:paraId="76E78B95">
      <w:pPr>
        <w:widowControl/>
        <w:numPr>
          <w:ilvl w:val="0"/>
          <w:numId w:val="0"/>
        </w:numPr>
        <w:kinsoku w:val="0"/>
        <w:wordWrap/>
        <w:autoSpaceDE w:val="0"/>
        <w:autoSpaceDN w:val="0"/>
        <w:adjustRightInd w:val="0"/>
        <w:snapToGrid w:val="0"/>
        <w:spacing w:before="174" w:line="360" w:lineRule="auto"/>
        <w:ind w:left="498" w:right="28" w:firstLine="0"/>
        <w:jc w:val="both"/>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3.4 获取电子招标文件</w:t>
      </w:r>
    </w:p>
    <w:p w14:paraId="2BBAEB7D">
      <w:pPr>
        <w:numPr>
          <w:ilvl w:val="0"/>
          <w:numId w:val="0"/>
        </w:numPr>
        <w:spacing w:before="175" w:line="360" w:lineRule="auto"/>
        <w:ind w:left="498" w:right="28" w:firstLine="4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en-US"/>
        </w:rPr>
        <w:t>供应商持CA数字认证证书登录北京市政府采购电子交易平台获取电子招标文件。未在规定期限内通过北京市政府采购电子交易平台获取招标文件的投标无效。</w:t>
      </w:r>
    </w:p>
    <w:p w14:paraId="6E09C5E7">
      <w:pPr>
        <w:pStyle w:val="4"/>
        <w:spacing w:before="103" w:line="200" w:lineRule="auto"/>
        <w:ind w:left="4"/>
        <w:outlineLvl w:val="1"/>
        <w:rPr>
          <w:color w:val="auto"/>
          <w:sz w:val="24"/>
          <w:szCs w:val="24"/>
          <w:highlight w:val="none"/>
        </w:rPr>
      </w:pPr>
      <w:r>
        <w:rPr>
          <w:b/>
          <w:bCs/>
          <w:color w:val="auto"/>
          <w:sz w:val="24"/>
          <w:szCs w:val="24"/>
          <w:highlight w:val="none"/>
        </w:rPr>
        <w:t>七、对本次招标提出询问，请按以下方式联系。</w:t>
      </w:r>
    </w:p>
    <w:p w14:paraId="29B83377">
      <w:pPr>
        <w:pStyle w:val="4"/>
        <w:spacing w:before="178" w:line="201" w:lineRule="auto"/>
        <w:ind w:left="80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1.采购人信息</w:t>
      </w:r>
    </w:p>
    <w:p w14:paraId="7FF95348">
      <w:pPr>
        <w:pStyle w:val="4"/>
        <w:spacing w:before="177" w:line="201" w:lineRule="auto"/>
        <w:ind w:left="784"/>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北京市矿产地质研究所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6B3CDCAC">
      <w:pPr>
        <w:pStyle w:val="4"/>
        <w:spacing w:before="176" w:line="207" w:lineRule="auto"/>
        <w:ind w:left="783"/>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北京市密云区滨河路46号   </w:t>
      </w:r>
    </w:p>
    <w:p w14:paraId="233205A6">
      <w:pPr>
        <w:pStyle w:val="4"/>
        <w:spacing w:before="166" w:line="201" w:lineRule="auto"/>
        <w:ind w:left="782"/>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u w:val="single"/>
          <w:lang w:val="en-US" w:eastAsia="zh-CN"/>
        </w:rPr>
        <w:t>010－69060376</w:t>
      </w:r>
      <w:r>
        <w:rPr>
          <w:rFonts w:hint="eastAsia" w:ascii="宋体" w:hAnsi="宋体" w:eastAsia="宋体" w:cs="宋体"/>
          <w:color w:val="auto"/>
          <w:sz w:val="24"/>
          <w:szCs w:val="24"/>
          <w:highlight w:val="none"/>
          <w:u w:val="single" w:color="auto"/>
          <w:lang w:val="en-US" w:eastAsia="zh-CN"/>
        </w:rPr>
        <w:t xml:space="preserve">     </w:t>
      </w:r>
    </w:p>
    <w:p w14:paraId="15884679">
      <w:pPr>
        <w:pStyle w:val="4"/>
        <w:spacing w:before="179" w:line="201" w:lineRule="auto"/>
        <w:ind w:left="79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2.采购代理机构信息</w:t>
      </w:r>
    </w:p>
    <w:p w14:paraId="0FBE3A5F">
      <w:pPr>
        <w:pStyle w:val="4"/>
        <w:spacing w:before="175" w:line="201" w:lineRule="auto"/>
        <w:ind w:left="784"/>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北京华审金建国际工程项目管理有限公司</w:t>
      </w:r>
    </w:p>
    <w:p w14:paraId="14115712">
      <w:pPr>
        <w:pStyle w:val="4"/>
        <w:spacing w:before="175" w:line="207" w:lineRule="auto"/>
        <w:ind w:left="783"/>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北京市西城区新街口外大街8号金丰和商务苑C座518</w:t>
      </w:r>
    </w:p>
    <w:p w14:paraId="6B695D61">
      <w:pPr>
        <w:pStyle w:val="4"/>
        <w:spacing w:before="169" w:line="201" w:lineRule="auto"/>
        <w:ind w:left="7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18810320878  </w:t>
      </w:r>
    </w:p>
    <w:p w14:paraId="5A49689B">
      <w:pPr>
        <w:pStyle w:val="4"/>
        <w:spacing w:before="175" w:line="201" w:lineRule="auto"/>
        <w:ind w:left="794"/>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3.项目联系方式</w:t>
      </w:r>
    </w:p>
    <w:p w14:paraId="05A46DF3">
      <w:pPr>
        <w:pStyle w:val="4"/>
        <w:spacing w:before="179" w:line="200" w:lineRule="auto"/>
        <w:ind w:left="7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 xml:space="preserve">邢美玉 </w:t>
      </w:r>
      <w:r>
        <w:rPr>
          <w:rFonts w:hint="eastAsia" w:ascii="宋体" w:hAnsi="宋体" w:eastAsia="宋体" w:cs="宋体"/>
          <w:color w:val="auto"/>
          <w:spacing w:val="-2"/>
          <w:sz w:val="24"/>
          <w:szCs w:val="24"/>
          <w:highlight w:val="none"/>
          <w:u w:val="single" w:color="auto"/>
        </w:rPr>
        <w:t xml:space="preserve">  </w:t>
      </w:r>
    </w:p>
    <w:p w14:paraId="173FEE9E">
      <w:pPr>
        <w:pStyle w:val="4"/>
        <w:spacing w:before="179" w:line="201" w:lineRule="auto"/>
        <w:ind w:left="80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电</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话：</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18810320878</w:t>
      </w:r>
      <w:r>
        <w:rPr>
          <w:rFonts w:hint="eastAsia" w:ascii="宋体" w:hAnsi="宋体" w:eastAsia="宋体" w:cs="宋体"/>
          <w:color w:val="auto"/>
          <w:sz w:val="24"/>
          <w:szCs w:val="24"/>
          <w:highlight w:val="none"/>
          <w:u w:val="single" w:color="auto"/>
        </w:rPr>
        <w:t xml:space="preserve">   </w:t>
      </w:r>
    </w:p>
    <w:p w14:paraId="400393BB">
      <w:pPr>
        <w:spacing w:line="201" w:lineRule="auto"/>
        <w:rPr>
          <w:rFonts w:hint="eastAsia" w:ascii="宋体" w:hAnsi="宋体" w:eastAsia="宋体" w:cs="宋体"/>
          <w:color w:val="auto"/>
          <w:sz w:val="24"/>
          <w:szCs w:val="24"/>
          <w:highlight w:val="none"/>
        </w:rPr>
        <w:sectPr>
          <w:headerReference r:id="rId3" w:type="default"/>
          <w:footerReference r:id="rId4" w:type="default"/>
          <w:pgSz w:w="11907" w:h="16840"/>
          <w:pgMar w:top="1149" w:right="940" w:bottom="1057" w:left="1701" w:header="875" w:footer="886" w:gutter="0"/>
          <w:pgNumType w:fmt="decimal"/>
          <w:cols w:space="720" w:num="1"/>
        </w:sectPr>
      </w:pPr>
    </w:p>
    <w:p w14:paraId="54186239">
      <w:pPr>
        <w:widowControl/>
        <w:jc w:val="left"/>
        <w:rPr>
          <w:rFonts w:ascii="仿宋" w:hAnsi="仿宋" w:eastAsia="仿宋"/>
          <w:sz w:val="28"/>
          <w:szCs w:val="28"/>
        </w:rPr>
      </w:pPr>
    </w:p>
    <w:p w14:paraId="28587179">
      <w:pPr>
        <w:widowControl/>
        <w:jc w:val="left"/>
        <w:rPr>
          <w:rFonts w:ascii="仿宋" w:hAnsi="仿宋" w:eastAsia="仿宋"/>
          <w:sz w:val="28"/>
          <w:szCs w:val="28"/>
        </w:rPr>
      </w:pPr>
    </w:p>
    <w:p w14:paraId="5B7B5F0E"/>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7BC8">
    <w:pPr>
      <w:spacing w:line="187" w:lineRule="auto"/>
      <w:ind w:left="4487"/>
      <w:rPr>
        <w:rFonts w:ascii="Arial" w:hAnsi="Arial" w:eastAsia="Arial" w:cs="Arial"/>
        <w:sz w:val="18"/>
        <w:szCs w:val="18"/>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21B3DA2">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aspectratio="f"/>
              <v:textbox inset="0mm,0mm,0mm,0mm" style="mso-fit-shape-to-text:t;">
                <w:txbxContent>
                  <w:p w14:paraId="521B3DA2">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CE1D">
    <w:pPr>
      <w:spacing w:line="189" w:lineRule="auto"/>
      <w:ind w:left="4492"/>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9804E">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D9804E">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2C3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1E4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D2417"/>
    <w:multiLevelType w:val="singleLevel"/>
    <w:tmpl w:val="04AD241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73FF2"/>
    <w:rsid w:val="5F94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微软雅黑" w:hAnsi="微软雅黑" w:eastAsia="微软雅黑" w:cs="微软雅黑"/>
      <w:sz w:val="31"/>
      <w:szCs w:val="31"/>
      <w:lang w:val="en-US" w:eastAsia="en-US" w:bidi="ar-SA"/>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2406</Words>
  <Characters>2759</Characters>
  <Lines>0</Lines>
  <Paragraphs>0</Paragraphs>
  <TotalTime>0</TotalTime>
  <ScaleCrop>false</ScaleCrop>
  <LinksUpToDate>false</LinksUpToDate>
  <CharactersWithSpaces>3146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2025-12-25T06:45:00Z</dcterms:created>
  <dc:creator>Administrator</dc:creator>
  <cp:lastModifiedBy>好运连连</cp:lastModifiedBy>
  <dcterms:modified xsi:type="dcterms:W3CDTF">2026-01-14T09:08:29Z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eyJoZGlkIjoiMTkzMjJiNzE4MGY4NjYwMDJlMzQ0MmYwOWVhNjYwMGEiLCJ1c2VySWQiOiIxNjIxNDA4OTk5In0=</vt:lpwstr>
  </property>
  <property fmtid="{D5CDD505-2E9C-101B-9397-08002B2CF9AE}" pid="4" name="ICV">
    <vt:lpwstr>AF2C91CD546A4313A0F1E9B1096AD62F_12</vt:lpwstr>
  </property>
</Properties>
</file>