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0DBF8">
      <w:pPr>
        <w:spacing w:line="360" w:lineRule="auto"/>
        <w:jc w:val="center"/>
        <w:outlineLvl w:val="0"/>
        <w:rPr>
          <w:b/>
          <w:sz w:val="36"/>
          <w:szCs w:val="36"/>
          <w:highlight w:val="none"/>
        </w:rPr>
      </w:pPr>
      <w:bookmarkStart w:id="0" w:name="_Toc99301424"/>
      <w:r>
        <w:rPr>
          <w:b/>
          <w:sz w:val="36"/>
          <w:szCs w:val="36"/>
          <w:highlight w:val="none"/>
        </w:rPr>
        <w:t>第五章   采购需求</w:t>
      </w:r>
      <w:bookmarkEnd w:id="0"/>
    </w:p>
    <w:p w14:paraId="53375A26">
      <w:pPr>
        <w:pStyle w:val="6"/>
        <w:pageBreakBefore w:val="0"/>
        <w:numPr>
          <w:ilvl w:val="0"/>
          <w:numId w:val="1"/>
        </w:numPr>
        <w:wordWrap/>
        <w:topLinePunct w:val="0"/>
        <w:bidi w:val="0"/>
        <w:spacing w:line="340" w:lineRule="atLeast"/>
        <w:ind w:firstLineChars="0"/>
        <w:contextualSpacing/>
        <w:rPr>
          <w:rFonts w:ascii="Times New Roman" w:hAnsi="Times New Roman"/>
          <w:b/>
          <w:sz w:val="24"/>
          <w:szCs w:val="24"/>
          <w:highlight w:val="none"/>
        </w:rPr>
      </w:pPr>
      <w:r>
        <w:rPr>
          <w:rFonts w:ascii="Times New Roman" w:hAnsi="Times New Roman"/>
          <w:b/>
          <w:sz w:val="24"/>
          <w:szCs w:val="24"/>
          <w:highlight w:val="none"/>
        </w:rPr>
        <w:t>采购标的</w:t>
      </w:r>
    </w:p>
    <w:p w14:paraId="7A2068C3">
      <w:pPr>
        <w:pageBreakBefore w:val="0"/>
        <w:wordWrap/>
        <w:topLinePunct w:val="0"/>
        <w:bidi w:val="0"/>
        <w:spacing w:line="340" w:lineRule="atLeast"/>
        <w:contextualSpacing/>
        <w:outlineLvl w:val="0"/>
        <w:rPr>
          <w:bCs/>
          <w:sz w:val="24"/>
          <w:highlight w:val="none"/>
        </w:rPr>
      </w:pPr>
      <w:r>
        <w:rPr>
          <w:bCs/>
          <w:sz w:val="24"/>
          <w:highlight w:val="none"/>
        </w:rPr>
        <w:t>1. 采购标的（货物需求一览表或简要服务内容及数量）</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02"/>
        <w:gridCol w:w="1134"/>
        <w:gridCol w:w="1559"/>
        <w:gridCol w:w="1610"/>
      </w:tblGrid>
      <w:tr w14:paraId="61D51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9C15FAC">
            <w:pPr>
              <w:pageBreakBefore w:val="0"/>
              <w:wordWrap/>
              <w:topLinePunct w:val="0"/>
              <w:bidi w:val="0"/>
              <w:spacing w:line="340" w:lineRule="atLeast"/>
              <w:jc w:val="center"/>
              <w:rPr>
                <w:rFonts w:ascii="宋体" w:hAnsi="宋体"/>
                <w:b/>
                <w:sz w:val="24"/>
                <w:highlight w:val="none"/>
              </w:rPr>
            </w:pPr>
            <w:r>
              <w:rPr>
                <w:rFonts w:hint="eastAsia" w:ascii="宋体" w:hAnsi="宋体"/>
                <w:b/>
                <w:sz w:val="24"/>
                <w:highlight w:val="none"/>
              </w:rPr>
              <w:t>序号</w:t>
            </w:r>
          </w:p>
        </w:tc>
        <w:tc>
          <w:tcPr>
            <w:tcW w:w="3402" w:type="dxa"/>
            <w:noWrap w:val="0"/>
            <w:vAlign w:val="center"/>
          </w:tcPr>
          <w:p w14:paraId="1C6544EE">
            <w:pPr>
              <w:pageBreakBefore w:val="0"/>
              <w:wordWrap/>
              <w:topLinePunct w:val="0"/>
              <w:bidi w:val="0"/>
              <w:spacing w:line="340" w:lineRule="atLeast"/>
              <w:jc w:val="center"/>
              <w:rPr>
                <w:rFonts w:ascii="宋体" w:hAnsi="宋体"/>
                <w:b/>
                <w:sz w:val="24"/>
                <w:highlight w:val="none"/>
              </w:rPr>
            </w:pPr>
            <w:r>
              <w:rPr>
                <w:rFonts w:hint="eastAsia" w:ascii="宋体" w:hAnsi="宋体"/>
                <w:b/>
                <w:sz w:val="24"/>
                <w:highlight w:val="none"/>
              </w:rPr>
              <w:t>货物或服务名称</w:t>
            </w:r>
          </w:p>
        </w:tc>
        <w:tc>
          <w:tcPr>
            <w:tcW w:w="1134" w:type="dxa"/>
            <w:noWrap w:val="0"/>
            <w:vAlign w:val="center"/>
          </w:tcPr>
          <w:p w14:paraId="2E34C27C">
            <w:pPr>
              <w:pageBreakBefore w:val="0"/>
              <w:wordWrap/>
              <w:topLinePunct w:val="0"/>
              <w:bidi w:val="0"/>
              <w:spacing w:line="340" w:lineRule="atLeast"/>
              <w:jc w:val="center"/>
              <w:rPr>
                <w:rFonts w:ascii="宋体" w:hAnsi="宋体"/>
                <w:b/>
                <w:sz w:val="24"/>
                <w:highlight w:val="none"/>
              </w:rPr>
            </w:pPr>
            <w:r>
              <w:rPr>
                <w:rFonts w:hint="eastAsia" w:ascii="宋体" w:hAnsi="宋体"/>
                <w:b/>
                <w:sz w:val="24"/>
                <w:highlight w:val="none"/>
              </w:rPr>
              <w:t>数量</w:t>
            </w:r>
          </w:p>
        </w:tc>
        <w:tc>
          <w:tcPr>
            <w:tcW w:w="1559" w:type="dxa"/>
            <w:noWrap w:val="0"/>
            <w:vAlign w:val="center"/>
          </w:tcPr>
          <w:p w14:paraId="4B386D64">
            <w:pPr>
              <w:pageBreakBefore w:val="0"/>
              <w:wordWrap/>
              <w:topLinePunct w:val="0"/>
              <w:bidi w:val="0"/>
              <w:spacing w:line="340" w:lineRule="atLeast"/>
              <w:jc w:val="center"/>
              <w:rPr>
                <w:rFonts w:ascii="宋体" w:hAnsi="宋体"/>
                <w:b/>
                <w:sz w:val="24"/>
                <w:highlight w:val="none"/>
              </w:rPr>
            </w:pPr>
            <w:r>
              <w:rPr>
                <w:rFonts w:hint="eastAsia" w:ascii="宋体" w:hAnsi="宋体"/>
                <w:b/>
                <w:sz w:val="24"/>
                <w:highlight w:val="none"/>
              </w:rPr>
              <w:t>单位</w:t>
            </w:r>
          </w:p>
        </w:tc>
        <w:tc>
          <w:tcPr>
            <w:tcW w:w="1610" w:type="dxa"/>
            <w:noWrap w:val="0"/>
            <w:vAlign w:val="center"/>
          </w:tcPr>
          <w:p w14:paraId="218AD304">
            <w:pPr>
              <w:pageBreakBefore w:val="0"/>
              <w:wordWrap/>
              <w:topLinePunct w:val="0"/>
              <w:bidi w:val="0"/>
              <w:spacing w:line="340" w:lineRule="atLeast"/>
              <w:jc w:val="center"/>
              <w:rPr>
                <w:rFonts w:ascii="宋体" w:hAnsi="宋体"/>
                <w:b/>
                <w:sz w:val="24"/>
                <w:highlight w:val="none"/>
              </w:rPr>
            </w:pPr>
            <w:r>
              <w:rPr>
                <w:rFonts w:hint="eastAsia" w:ascii="宋体" w:hAnsi="宋体"/>
                <w:b/>
                <w:sz w:val="24"/>
                <w:highlight w:val="none"/>
              </w:rPr>
              <w:t>备注</w:t>
            </w:r>
          </w:p>
        </w:tc>
      </w:tr>
      <w:tr w14:paraId="79D20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BBCFAB8">
            <w:pPr>
              <w:pageBreakBefore w:val="0"/>
              <w:wordWrap/>
              <w:topLinePunct w:val="0"/>
              <w:bidi w:val="0"/>
              <w:spacing w:line="340" w:lineRule="atLeast"/>
              <w:jc w:val="center"/>
              <w:rPr>
                <w:rFonts w:ascii="宋体" w:hAnsi="宋体"/>
                <w:sz w:val="24"/>
                <w:highlight w:val="none"/>
              </w:rPr>
            </w:pPr>
            <w:r>
              <w:rPr>
                <w:rFonts w:hint="eastAsia" w:ascii="宋体" w:hAnsi="宋体"/>
                <w:sz w:val="24"/>
                <w:highlight w:val="none"/>
              </w:rPr>
              <w:t>1</w:t>
            </w:r>
          </w:p>
        </w:tc>
        <w:tc>
          <w:tcPr>
            <w:tcW w:w="3402" w:type="dxa"/>
            <w:noWrap w:val="0"/>
            <w:vAlign w:val="top"/>
          </w:tcPr>
          <w:p w14:paraId="4959DDA6">
            <w:pPr>
              <w:jc w:val="center"/>
              <w:rPr>
                <w:rFonts w:hint="eastAsia" w:ascii="宋体" w:hAnsi="宋体" w:eastAsia="宋体" w:cs="宋体"/>
                <w:b/>
                <w:bCs/>
                <w:sz w:val="24"/>
                <w:szCs w:val="24"/>
                <w:highlight w:val="none"/>
              </w:rPr>
            </w:pPr>
            <w:r>
              <w:rPr>
                <w:rFonts w:hint="eastAsia" w:ascii="宋体" w:hAnsi="宋体" w:eastAsia="宋体" w:cs="宋体"/>
                <w:bCs/>
                <w:sz w:val="24"/>
                <w:szCs w:val="24"/>
                <w:highlight w:val="none"/>
              </w:rPr>
              <w:t>北京市网球运动管理中心2026年物业管理服务采购项目</w:t>
            </w:r>
          </w:p>
          <w:p w14:paraId="1225FAD9">
            <w:pPr>
              <w:pageBreakBefore w:val="0"/>
              <w:wordWrap/>
              <w:topLinePunct w:val="0"/>
              <w:bidi w:val="0"/>
              <w:spacing w:line="340" w:lineRule="atLeast"/>
              <w:rPr>
                <w:rFonts w:ascii="宋体" w:hAnsi="宋体"/>
                <w:sz w:val="24"/>
                <w:highlight w:val="none"/>
              </w:rPr>
            </w:pPr>
          </w:p>
        </w:tc>
        <w:tc>
          <w:tcPr>
            <w:tcW w:w="1134" w:type="dxa"/>
            <w:noWrap w:val="0"/>
            <w:vAlign w:val="center"/>
          </w:tcPr>
          <w:p w14:paraId="410DDF93">
            <w:pPr>
              <w:pageBreakBefore w:val="0"/>
              <w:wordWrap/>
              <w:topLinePunct w:val="0"/>
              <w:bidi w:val="0"/>
              <w:spacing w:line="340" w:lineRule="atLeast"/>
              <w:ind w:firstLine="240" w:firstLineChars="100"/>
              <w:rPr>
                <w:rFonts w:ascii="宋体" w:hAnsi="宋体"/>
                <w:sz w:val="24"/>
                <w:highlight w:val="none"/>
              </w:rPr>
            </w:pPr>
            <w:r>
              <w:rPr>
                <w:rFonts w:hint="eastAsia" w:ascii="宋体" w:hAnsi="宋体"/>
                <w:sz w:val="24"/>
                <w:highlight w:val="none"/>
              </w:rPr>
              <w:t>1</w:t>
            </w:r>
          </w:p>
        </w:tc>
        <w:tc>
          <w:tcPr>
            <w:tcW w:w="1559" w:type="dxa"/>
            <w:noWrap w:val="0"/>
            <w:vAlign w:val="center"/>
          </w:tcPr>
          <w:p w14:paraId="0F3AF38A">
            <w:pPr>
              <w:pageBreakBefore w:val="0"/>
              <w:wordWrap/>
              <w:topLinePunct w:val="0"/>
              <w:bidi w:val="0"/>
              <w:spacing w:line="340" w:lineRule="atLeast"/>
              <w:ind w:firstLine="480" w:firstLineChars="200"/>
              <w:rPr>
                <w:rFonts w:ascii="宋体" w:hAnsi="宋体"/>
                <w:sz w:val="24"/>
                <w:highlight w:val="none"/>
              </w:rPr>
            </w:pPr>
            <w:r>
              <w:rPr>
                <w:rFonts w:hint="eastAsia" w:ascii="宋体" w:hAnsi="宋体"/>
                <w:sz w:val="24"/>
                <w:highlight w:val="none"/>
              </w:rPr>
              <w:t>项</w:t>
            </w:r>
          </w:p>
        </w:tc>
        <w:tc>
          <w:tcPr>
            <w:tcW w:w="1610" w:type="dxa"/>
            <w:noWrap w:val="0"/>
            <w:vAlign w:val="center"/>
          </w:tcPr>
          <w:p w14:paraId="04D3ED37">
            <w:pPr>
              <w:pageBreakBefore w:val="0"/>
              <w:wordWrap/>
              <w:topLinePunct w:val="0"/>
              <w:bidi w:val="0"/>
              <w:spacing w:line="340" w:lineRule="atLeast"/>
              <w:rPr>
                <w:rFonts w:ascii="宋体" w:hAnsi="宋体"/>
                <w:sz w:val="24"/>
                <w:highlight w:val="none"/>
              </w:rPr>
            </w:pPr>
            <w:r>
              <w:rPr>
                <w:rFonts w:hint="eastAsia" w:ascii="宋体" w:hAnsi="宋体"/>
                <w:sz w:val="24"/>
                <w:highlight w:val="none"/>
              </w:rPr>
              <w:t xml:space="preserve">     无</w:t>
            </w:r>
          </w:p>
        </w:tc>
      </w:tr>
    </w:tbl>
    <w:p w14:paraId="79C1A63A">
      <w:pPr>
        <w:pageBreakBefore w:val="0"/>
        <w:wordWrap/>
        <w:topLinePunct w:val="0"/>
        <w:bidi w:val="0"/>
        <w:spacing w:line="340" w:lineRule="atLeast"/>
        <w:contextualSpacing/>
        <w:rPr>
          <w:bCs/>
          <w:sz w:val="24"/>
          <w:highlight w:val="none"/>
        </w:rPr>
      </w:pPr>
    </w:p>
    <w:p w14:paraId="04ED2CF6">
      <w:pPr>
        <w:pageBreakBefore w:val="0"/>
        <w:wordWrap/>
        <w:topLinePunct w:val="0"/>
        <w:bidi w:val="0"/>
        <w:spacing w:line="340" w:lineRule="atLeast"/>
        <w:contextualSpacing/>
        <w:outlineLvl w:val="0"/>
        <w:rPr>
          <w:bCs/>
          <w:sz w:val="24"/>
          <w:highlight w:val="none"/>
        </w:rPr>
      </w:pPr>
      <w:r>
        <w:rPr>
          <w:bCs/>
          <w:sz w:val="24"/>
          <w:highlight w:val="none"/>
        </w:rPr>
        <w:t>2. 项目背景/项目概述（如有）</w:t>
      </w:r>
    </w:p>
    <w:p w14:paraId="3130B51B">
      <w:pPr>
        <w:pageBreakBefore w:val="0"/>
        <w:wordWrap/>
        <w:topLinePunct w:val="0"/>
        <w:bidi w:val="0"/>
        <w:spacing w:line="340" w:lineRule="atLeast"/>
        <w:ind w:firstLine="480" w:firstLineChars="200"/>
        <w:rPr>
          <w:rFonts w:ascii="宋体" w:hAnsi="宋体" w:cs="宋体"/>
          <w:sz w:val="24"/>
          <w:highlight w:val="none"/>
        </w:rPr>
      </w:pPr>
      <w:r>
        <w:rPr>
          <w:rFonts w:hint="eastAsia" w:ascii="宋体" w:hAnsi="宋体" w:cs="宋体"/>
          <w:sz w:val="24"/>
          <w:highlight w:val="none"/>
        </w:rPr>
        <w:t>北京市网球运动管理中心全院共有80002.28平方米，对外服务网球场地共室外14片，室内10片。现有职工数量不能满足正常办公和会员服务等需求</w:t>
      </w:r>
      <w:r>
        <w:rPr>
          <w:rFonts w:hint="eastAsia" w:ascii="宋体" w:hAnsi="宋体" w:cs="宋体"/>
          <w:sz w:val="24"/>
          <w:highlight w:val="none"/>
          <w:lang w:eastAsia="zh-CN"/>
        </w:rPr>
        <w:t>，</w:t>
      </w:r>
      <w:r>
        <w:rPr>
          <w:rFonts w:hint="eastAsia" w:ascii="宋体" w:hAnsi="宋体" w:cs="宋体"/>
          <w:sz w:val="24"/>
          <w:highlight w:val="none"/>
        </w:rPr>
        <w:t>并且中心在保洁、服务、绿化养护、</w:t>
      </w:r>
      <w:r>
        <w:rPr>
          <w:rFonts w:hint="eastAsia" w:ascii="宋体" w:hAnsi="宋体" w:cs="宋体"/>
          <w:color w:val="auto"/>
          <w:sz w:val="24"/>
          <w:highlight w:val="none"/>
        </w:rPr>
        <w:t>综合维修、</w:t>
      </w:r>
      <w:r>
        <w:rPr>
          <w:rFonts w:hint="eastAsia" w:ascii="宋体" w:hAnsi="宋体" w:cs="宋体"/>
          <w:color w:val="auto"/>
          <w:sz w:val="24"/>
          <w:highlight w:val="none"/>
          <w:lang w:val="en-US" w:eastAsia="zh-CN"/>
        </w:rPr>
        <w:t>保安</w:t>
      </w:r>
      <w:r>
        <w:rPr>
          <w:rFonts w:hint="eastAsia" w:ascii="宋体" w:hAnsi="宋体" w:cs="宋体"/>
          <w:sz w:val="24"/>
          <w:highlight w:val="none"/>
        </w:rPr>
        <w:t>等岗位上人员流动幅度较大。为更好的服务中心职能，同时保证为全民健身受众人群提供高质量的服务。根据《劳动合同法》第66条规定，结合我中心实际工作需要，以委托第三方业务形式补充各服务岗位需求，做到人力资源管理效益最大化。</w:t>
      </w:r>
    </w:p>
    <w:p w14:paraId="7E03D2E3">
      <w:pPr>
        <w:pageBreakBefore w:val="0"/>
        <w:wordWrap/>
        <w:topLinePunct w:val="0"/>
        <w:bidi w:val="0"/>
        <w:spacing w:line="340" w:lineRule="atLeast"/>
        <w:ind w:firstLine="482"/>
        <w:contextualSpacing/>
        <w:rPr>
          <w:b/>
          <w:sz w:val="24"/>
          <w:highlight w:val="none"/>
        </w:rPr>
      </w:pPr>
    </w:p>
    <w:p w14:paraId="07FB87CD">
      <w:pPr>
        <w:pStyle w:val="6"/>
        <w:pageBreakBefore w:val="0"/>
        <w:numPr>
          <w:ilvl w:val="0"/>
          <w:numId w:val="1"/>
        </w:numPr>
        <w:wordWrap/>
        <w:topLinePunct w:val="0"/>
        <w:bidi w:val="0"/>
        <w:spacing w:line="340" w:lineRule="atLeast"/>
        <w:ind w:firstLineChars="0"/>
        <w:contextualSpacing/>
        <w:rPr>
          <w:rFonts w:ascii="Times New Roman" w:hAnsi="Times New Roman"/>
          <w:b/>
          <w:sz w:val="24"/>
          <w:szCs w:val="24"/>
          <w:highlight w:val="none"/>
        </w:rPr>
      </w:pPr>
      <w:r>
        <w:rPr>
          <w:rFonts w:ascii="Times New Roman" w:hAnsi="Times New Roman"/>
          <w:b/>
          <w:sz w:val="24"/>
          <w:szCs w:val="24"/>
          <w:highlight w:val="none"/>
        </w:rPr>
        <w:t>商务要求</w:t>
      </w:r>
    </w:p>
    <w:p w14:paraId="1C23C10F">
      <w:pPr>
        <w:pageBreakBefore w:val="0"/>
        <w:wordWrap/>
        <w:topLinePunct w:val="0"/>
        <w:bidi w:val="0"/>
        <w:spacing w:line="340" w:lineRule="atLeast"/>
        <w:contextualSpacing/>
        <w:outlineLvl w:val="0"/>
        <w:rPr>
          <w:i/>
          <w:sz w:val="24"/>
          <w:highlight w:val="none"/>
        </w:rPr>
      </w:pPr>
      <w:r>
        <w:rPr>
          <w:sz w:val="24"/>
          <w:highlight w:val="none"/>
        </w:rPr>
        <w:t>1. 交付（实施）的时间（期限）和地点（范围）</w:t>
      </w:r>
    </w:p>
    <w:p w14:paraId="2DA76D68">
      <w:pPr>
        <w:pageBreakBefore w:val="0"/>
        <w:wordWrap/>
        <w:topLinePunct w:val="0"/>
        <w:bidi w:val="0"/>
        <w:spacing w:line="340" w:lineRule="atLeast"/>
        <w:contextualSpacing/>
        <w:rPr>
          <w:rFonts w:hint="eastAsia" w:ascii="宋体" w:hAnsi="宋体" w:eastAsia="宋体"/>
          <w:sz w:val="24"/>
          <w:highlight w:val="none"/>
          <w:lang w:val="en-US" w:eastAsia="zh-CN"/>
        </w:rPr>
      </w:pPr>
      <w:r>
        <w:rPr>
          <w:rFonts w:hint="eastAsia" w:ascii="宋体" w:hAnsi="宋体"/>
          <w:sz w:val="24"/>
          <w:highlight w:val="none"/>
        </w:rPr>
        <w:t>1</w:t>
      </w:r>
      <w:r>
        <w:rPr>
          <w:rFonts w:ascii="宋体" w:hAnsi="宋体"/>
          <w:sz w:val="24"/>
          <w:highlight w:val="none"/>
        </w:rPr>
        <w:t>.1 交付（实施）的时间（期限）</w:t>
      </w:r>
      <w:r>
        <w:rPr>
          <w:rFonts w:hint="eastAsia" w:ascii="宋体" w:hAnsi="宋体"/>
          <w:sz w:val="24"/>
          <w:highlight w:val="none"/>
        </w:rPr>
        <w:t>：自</w:t>
      </w:r>
      <w:r>
        <w:rPr>
          <w:rFonts w:hint="eastAsia" w:ascii="宋体" w:hAnsi="宋体"/>
          <w:sz w:val="24"/>
          <w:highlight w:val="none"/>
          <w:lang w:val="en-US" w:eastAsia="zh-CN"/>
        </w:rPr>
        <w:t>签订合同起12个月</w:t>
      </w:r>
    </w:p>
    <w:p w14:paraId="6D9B10E7">
      <w:pPr>
        <w:pageBreakBefore w:val="0"/>
        <w:wordWrap/>
        <w:topLinePunct w:val="0"/>
        <w:bidi w:val="0"/>
        <w:spacing w:line="340" w:lineRule="atLeast"/>
        <w:contextualSpacing/>
        <w:rPr>
          <w:rFonts w:hint="eastAsia" w:ascii="宋体" w:hAnsi="宋体"/>
          <w:i/>
          <w:sz w:val="24"/>
          <w:highlight w:val="none"/>
        </w:rPr>
      </w:pPr>
      <w:r>
        <w:rPr>
          <w:rFonts w:ascii="宋体" w:hAnsi="宋体"/>
          <w:sz w:val="24"/>
          <w:highlight w:val="none"/>
        </w:rPr>
        <w:t>1.2 交付（实施）的</w:t>
      </w:r>
      <w:r>
        <w:rPr>
          <w:rFonts w:hint="eastAsia" w:ascii="宋体" w:hAnsi="宋体"/>
          <w:sz w:val="24"/>
          <w:highlight w:val="none"/>
        </w:rPr>
        <w:t>地点</w:t>
      </w:r>
      <w:r>
        <w:rPr>
          <w:rFonts w:ascii="宋体" w:hAnsi="宋体"/>
          <w:sz w:val="24"/>
          <w:highlight w:val="none"/>
        </w:rPr>
        <w:t>（范围）</w:t>
      </w:r>
      <w:r>
        <w:rPr>
          <w:rFonts w:hint="eastAsia" w:ascii="宋体" w:hAnsi="宋体"/>
          <w:sz w:val="24"/>
          <w:highlight w:val="none"/>
        </w:rPr>
        <w:t>：北京市丰台区光彩路1号</w:t>
      </w:r>
    </w:p>
    <w:p w14:paraId="5BD84478">
      <w:pPr>
        <w:pageBreakBefore w:val="0"/>
        <w:wordWrap/>
        <w:topLinePunct w:val="0"/>
        <w:bidi w:val="0"/>
        <w:spacing w:line="340" w:lineRule="atLeast"/>
        <w:contextualSpacing/>
        <w:rPr>
          <w:i/>
          <w:sz w:val="24"/>
          <w:highlight w:val="none"/>
        </w:rPr>
      </w:pPr>
    </w:p>
    <w:p w14:paraId="7B388DD5">
      <w:pPr>
        <w:pageBreakBefore w:val="0"/>
        <w:wordWrap/>
        <w:topLinePunct w:val="0"/>
        <w:bidi w:val="0"/>
        <w:spacing w:line="340" w:lineRule="atLeast"/>
        <w:contextualSpacing/>
        <w:outlineLvl w:val="0"/>
        <w:rPr>
          <w:sz w:val="24"/>
          <w:highlight w:val="none"/>
        </w:rPr>
      </w:pPr>
      <w:r>
        <w:rPr>
          <w:sz w:val="24"/>
          <w:highlight w:val="none"/>
        </w:rPr>
        <w:t>2. 付款条件（进度和方式）</w:t>
      </w:r>
    </w:p>
    <w:p w14:paraId="4622ACE5">
      <w:pPr>
        <w:pageBreakBefore w:val="0"/>
        <w:wordWrap/>
        <w:topLinePunct w:val="0"/>
        <w:bidi w:val="0"/>
        <w:spacing w:line="340" w:lineRule="atLeast"/>
        <w:contextualSpacing/>
        <w:rPr>
          <w:rFonts w:ascii="宋体" w:hAnsi="宋体"/>
          <w:sz w:val="24"/>
          <w:highlight w:val="none"/>
        </w:rPr>
      </w:pPr>
      <w:r>
        <w:rPr>
          <w:rFonts w:hint="eastAsia" w:ascii="宋体" w:hAnsi="宋体"/>
          <w:bCs/>
          <w:sz w:val="24"/>
          <w:highlight w:val="none"/>
        </w:rPr>
        <w:t>中标人服务进度和方式满足采购人要求，</w:t>
      </w:r>
      <w:r>
        <w:rPr>
          <w:rFonts w:hint="eastAsia" w:ascii="宋体" w:hAnsi="宋体"/>
          <w:bCs/>
          <w:sz w:val="24"/>
          <w:highlight w:val="none"/>
          <w:lang w:val="en-US" w:eastAsia="zh-CN"/>
        </w:rPr>
        <w:t>按月付款，下月5日</w:t>
      </w:r>
      <w:r>
        <w:rPr>
          <w:rFonts w:hint="eastAsia" w:ascii="宋体" w:hAnsi="宋体"/>
          <w:sz w:val="24"/>
          <w:highlight w:val="none"/>
        </w:rPr>
        <w:t>付款</w:t>
      </w:r>
      <w:r>
        <w:rPr>
          <w:rFonts w:hint="eastAsia" w:ascii="宋体" w:hAnsi="宋体"/>
          <w:sz w:val="24"/>
          <w:highlight w:val="none"/>
          <w:lang w:eastAsia="zh-CN"/>
        </w:rPr>
        <w:t>（</w:t>
      </w:r>
      <w:r>
        <w:rPr>
          <w:rFonts w:hint="eastAsia" w:ascii="宋体" w:hAnsi="宋体"/>
          <w:sz w:val="24"/>
          <w:highlight w:val="none"/>
          <w:lang w:val="en-US" w:eastAsia="zh-CN"/>
        </w:rPr>
        <w:t>节假日顺延）</w:t>
      </w:r>
      <w:r>
        <w:rPr>
          <w:rFonts w:hint="eastAsia" w:ascii="宋体" w:hAnsi="宋体"/>
          <w:sz w:val="24"/>
          <w:highlight w:val="none"/>
        </w:rPr>
        <w:t>。</w:t>
      </w:r>
    </w:p>
    <w:p w14:paraId="5805FABF">
      <w:pPr>
        <w:pageBreakBefore w:val="0"/>
        <w:wordWrap/>
        <w:topLinePunct w:val="0"/>
        <w:bidi w:val="0"/>
        <w:spacing w:line="340" w:lineRule="atLeast"/>
        <w:contextualSpacing/>
        <w:rPr>
          <w:rFonts w:hint="eastAsia" w:ascii="宋体" w:hAnsi="宋体"/>
          <w:sz w:val="24"/>
          <w:highlight w:val="none"/>
        </w:rPr>
      </w:pPr>
    </w:p>
    <w:p w14:paraId="700833AA">
      <w:pPr>
        <w:pageBreakBefore w:val="0"/>
        <w:wordWrap/>
        <w:topLinePunct w:val="0"/>
        <w:bidi w:val="0"/>
        <w:spacing w:line="340" w:lineRule="atLeast"/>
        <w:contextualSpacing/>
        <w:outlineLvl w:val="0"/>
        <w:rPr>
          <w:sz w:val="24"/>
          <w:highlight w:val="none"/>
        </w:rPr>
      </w:pPr>
      <w:r>
        <w:rPr>
          <w:sz w:val="24"/>
          <w:highlight w:val="none"/>
        </w:rPr>
        <w:t>4. 售后服务（质保期）</w:t>
      </w:r>
    </w:p>
    <w:p w14:paraId="20BA6667">
      <w:pPr>
        <w:pageBreakBefore w:val="0"/>
        <w:wordWrap/>
        <w:topLinePunct w:val="0"/>
        <w:bidi w:val="0"/>
        <w:spacing w:line="340" w:lineRule="atLeast"/>
        <w:contextualSpacing/>
        <w:rPr>
          <w:rFonts w:ascii="宋体" w:hAnsi="宋体"/>
          <w:sz w:val="24"/>
          <w:highlight w:val="none"/>
        </w:rPr>
      </w:pPr>
      <w:r>
        <w:rPr>
          <w:rFonts w:hint="eastAsia" w:ascii="宋体" w:hAnsi="宋体"/>
          <w:sz w:val="24"/>
          <w:highlight w:val="none"/>
        </w:rPr>
        <w:t xml:space="preserve">    采购人依据相关规定对中标人业务完成情况进行检查评分，每月末根据检查结果对中标人进行考核。</w:t>
      </w:r>
    </w:p>
    <w:p w14:paraId="50567A73">
      <w:pPr>
        <w:pageBreakBefore w:val="0"/>
        <w:wordWrap/>
        <w:topLinePunct w:val="0"/>
        <w:bidi w:val="0"/>
        <w:spacing w:line="340" w:lineRule="atLeast"/>
        <w:contextualSpacing/>
        <w:rPr>
          <w:sz w:val="24"/>
          <w:highlight w:val="none"/>
        </w:rPr>
      </w:pPr>
    </w:p>
    <w:p w14:paraId="2F21D04E">
      <w:pPr>
        <w:pageBreakBefore w:val="0"/>
        <w:wordWrap/>
        <w:topLinePunct w:val="0"/>
        <w:bidi w:val="0"/>
        <w:spacing w:line="340" w:lineRule="atLeast"/>
        <w:contextualSpacing/>
        <w:outlineLvl w:val="0"/>
        <w:rPr>
          <w:b/>
          <w:i/>
          <w:sz w:val="24"/>
          <w:highlight w:val="none"/>
        </w:rPr>
      </w:pPr>
      <w:r>
        <w:rPr>
          <w:sz w:val="24"/>
          <w:highlight w:val="none"/>
        </w:rPr>
        <w:t>5. 保险</w:t>
      </w:r>
    </w:p>
    <w:p w14:paraId="34111694">
      <w:pPr>
        <w:pageBreakBefore w:val="0"/>
        <w:wordWrap/>
        <w:topLinePunct w:val="0"/>
        <w:bidi w:val="0"/>
        <w:spacing w:line="340" w:lineRule="atLeast"/>
        <w:contextualSpacing/>
        <w:rPr>
          <w:rFonts w:hint="eastAsia" w:ascii="宋体" w:hAnsi="宋体"/>
          <w:bCs/>
          <w:iCs/>
          <w:sz w:val="24"/>
          <w:highlight w:val="none"/>
        </w:rPr>
      </w:pPr>
      <w:r>
        <w:rPr>
          <w:rFonts w:hint="eastAsia" w:ascii="宋体" w:hAnsi="宋体"/>
          <w:bCs/>
          <w:iCs/>
          <w:sz w:val="24"/>
          <w:highlight w:val="none"/>
        </w:rPr>
        <w:t xml:space="preserve">   中标人应</w:t>
      </w:r>
      <w:r>
        <w:rPr>
          <w:rFonts w:ascii="宋体" w:hAnsi="宋体"/>
          <w:sz w:val="24"/>
          <w:highlight w:val="none"/>
        </w:rPr>
        <w:t>为派遣的</w:t>
      </w:r>
      <w:r>
        <w:rPr>
          <w:rFonts w:hint="eastAsia" w:ascii="宋体" w:hAnsi="宋体"/>
          <w:sz w:val="24"/>
          <w:highlight w:val="none"/>
        </w:rPr>
        <w:t>人员</w:t>
      </w:r>
      <w:r>
        <w:rPr>
          <w:rFonts w:ascii="宋体" w:hAnsi="宋体"/>
          <w:sz w:val="24"/>
          <w:highlight w:val="none"/>
        </w:rPr>
        <w:t>缴纳国家规定的各项保险</w:t>
      </w:r>
      <w:r>
        <w:rPr>
          <w:rFonts w:hint="eastAsia" w:ascii="宋体" w:hAnsi="宋体"/>
          <w:sz w:val="24"/>
          <w:highlight w:val="none"/>
        </w:rPr>
        <w:t>。</w:t>
      </w:r>
    </w:p>
    <w:p w14:paraId="55004D5F">
      <w:pPr>
        <w:pageBreakBefore w:val="0"/>
        <w:wordWrap/>
        <w:topLinePunct w:val="0"/>
        <w:bidi w:val="0"/>
        <w:spacing w:line="340" w:lineRule="atLeast"/>
        <w:ind w:firstLine="482" w:firstLineChars="200"/>
        <w:contextualSpacing/>
        <w:rPr>
          <w:b/>
          <w:i/>
          <w:sz w:val="24"/>
          <w:highlight w:val="none"/>
        </w:rPr>
      </w:pPr>
    </w:p>
    <w:p w14:paraId="35787DE4">
      <w:pPr>
        <w:pStyle w:val="6"/>
        <w:pageBreakBefore w:val="0"/>
        <w:numPr>
          <w:ilvl w:val="0"/>
          <w:numId w:val="1"/>
        </w:numPr>
        <w:wordWrap/>
        <w:topLinePunct w:val="0"/>
        <w:bidi w:val="0"/>
        <w:spacing w:line="340" w:lineRule="atLeast"/>
        <w:ind w:firstLineChars="0"/>
        <w:contextualSpacing/>
        <w:rPr>
          <w:rFonts w:ascii="Times New Roman" w:hAnsi="Times New Roman"/>
          <w:b/>
          <w:sz w:val="24"/>
          <w:szCs w:val="24"/>
          <w:highlight w:val="none"/>
        </w:rPr>
      </w:pPr>
      <w:r>
        <w:rPr>
          <w:rFonts w:ascii="Times New Roman" w:hAnsi="Times New Roman"/>
          <w:b/>
          <w:sz w:val="24"/>
          <w:szCs w:val="24"/>
          <w:highlight w:val="none"/>
        </w:rPr>
        <w:t>技术要求</w:t>
      </w:r>
    </w:p>
    <w:p w14:paraId="2DD5A6B5">
      <w:pPr>
        <w:pageBreakBefore w:val="0"/>
        <w:wordWrap/>
        <w:topLinePunct w:val="0"/>
        <w:bidi w:val="0"/>
        <w:spacing w:line="340" w:lineRule="atLeast"/>
        <w:contextualSpacing/>
        <w:outlineLvl w:val="0"/>
        <w:rPr>
          <w:sz w:val="24"/>
          <w:highlight w:val="none"/>
        </w:rPr>
      </w:pPr>
      <w:r>
        <w:rPr>
          <w:sz w:val="24"/>
          <w:highlight w:val="none"/>
        </w:rPr>
        <w:t>1. 基本要求</w:t>
      </w:r>
    </w:p>
    <w:p w14:paraId="69C5CD3A">
      <w:pPr>
        <w:pageBreakBefore w:val="0"/>
        <w:wordWrap/>
        <w:topLinePunct w:val="0"/>
        <w:bidi w:val="0"/>
        <w:spacing w:line="340" w:lineRule="atLeast"/>
        <w:ind w:firstLine="480" w:firstLineChars="200"/>
        <w:contextualSpacing/>
        <w:rPr>
          <w:sz w:val="24"/>
          <w:highlight w:val="none"/>
        </w:rPr>
      </w:pPr>
      <w:r>
        <w:rPr>
          <w:sz w:val="24"/>
          <w:highlight w:val="none"/>
        </w:rPr>
        <w:t>1.1 采购标的需实现的功能或者目标</w:t>
      </w:r>
    </w:p>
    <w:p w14:paraId="69E2F4A7">
      <w:pPr>
        <w:pageBreakBefore w:val="0"/>
        <w:wordWrap/>
        <w:topLinePunct w:val="0"/>
        <w:bidi w:val="0"/>
        <w:spacing w:line="340" w:lineRule="atLeast"/>
        <w:ind w:firstLine="480" w:firstLineChars="200"/>
        <w:contextualSpacing/>
        <w:rPr>
          <w:sz w:val="24"/>
          <w:highlight w:val="none"/>
        </w:rPr>
      </w:pPr>
      <w:r>
        <w:rPr>
          <w:rFonts w:hint="eastAsia"/>
          <w:sz w:val="24"/>
          <w:highlight w:val="none"/>
        </w:rPr>
        <w:t xml:space="preserve">   无</w:t>
      </w:r>
    </w:p>
    <w:p w14:paraId="0A9871D0">
      <w:pPr>
        <w:pageBreakBefore w:val="0"/>
        <w:wordWrap/>
        <w:topLinePunct w:val="0"/>
        <w:bidi w:val="0"/>
        <w:spacing w:line="340" w:lineRule="atLeast"/>
        <w:ind w:firstLine="480" w:firstLineChars="200"/>
        <w:contextualSpacing/>
        <w:rPr>
          <w:sz w:val="24"/>
          <w:highlight w:val="none"/>
        </w:rPr>
      </w:pPr>
      <w:r>
        <w:rPr>
          <w:sz w:val="24"/>
          <w:highlight w:val="none"/>
        </w:rPr>
        <w:t>1.2 需执行的国家相关标准、行业标准、地方标准或者其他标准、规范</w:t>
      </w:r>
    </w:p>
    <w:p w14:paraId="54A5F329">
      <w:pPr>
        <w:pageBreakBefore w:val="0"/>
        <w:wordWrap/>
        <w:topLinePunct w:val="0"/>
        <w:bidi w:val="0"/>
        <w:spacing w:line="340" w:lineRule="atLeast"/>
        <w:contextualSpacing/>
        <w:rPr>
          <w:sz w:val="24"/>
          <w:highlight w:val="none"/>
        </w:rPr>
      </w:pPr>
      <w:r>
        <w:rPr>
          <w:rFonts w:hint="eastAsia"/>
          <w:sz w:val="24"/>
          <w:highlight w:val="none"/>
        </w:rPr>
        <w:t xml:space="preserve">       无</w:t>
      </w:r>
    </w:p>
    <w:p w14:paraId="133FC6BE">
      <w:pPr>
        <w:pageBreakBefore w:val="0"/>
        <w:wordWrap/>
        <w:topLinePunct w:val="0"/>
        <w:bidi w:val="0"/>
        <w:spacing w:line="340" w:lineRule="atLeast"/>
        <w:contextualSpacing/>
        <w:outlineLvl w:val="0"/>
        <w:rPr>
          <w:sz w:val="24"/>
          <w:highlight w:val="none"/>
        </w:rPr>
      </w:pPr>
      <w:r>
        <w:rPr>
          <w:sz w:val="24"/>
          <w:highlight w:val="none"/>
        </w:rPr>
        <w:t>2. 服务内容及要求/货物技术要求</w:t>
      </w:r>
    </w:p>
    <w:p w14:paraId="50440E71">
      <w:pPr>
        <w:pageBreakBefore w:val="0"/>
        <w:widowControl/>
        <w:wordWrap/>
        <w:topLinePunct w:val="0"/>
        <w:bidi w:val="0"/>
        <w:spacing w:line="340" w:lineRule="atLeast"/>
        <w:ind w:firstLine="480" w:firstLineChars="200"/>
        <w:contextualSpacing/>
        <w:rPr>
          <w:rFonts w:hint="eastAsia"/>
          <w:sz w:val="24"/>
          <w:highlight w:val="none"/>
        </w:rPr>
      </w:pPr>
      <w:r>
        <w:rPr>
          <w:sz w:val="24"/>
          <w:highlight w:val="none"/>
        </w:rPr>
        <w:t>2.1采购标的需满足的性能、材料、结构、外观、质量、安全、技术规格、物理特性等要求</w:t>
      </w:r>
    </w:p>
    <w:p w14:paraId="764D34EB">
      <w:pPr>
        <w:pStyle w:val="6"/>
        <w:pageBreakBefore w:val="0"/>
        <w:wordWrap/>
        <w:topLinePunct w:val="0"/>
        <w:bidi w:val="0"/>
        <w:spacing w:line="340" w:lineRule="atLeast"/>
        <w:ind w:left="480" w:firstLine="480"/>
        <w:rPr>
          <w:rFonts w:ascii="宋体" w:hAnsi="宋体"/>
          <w:sz w:val="24"/>
          <w:szCs w:val="24"/>
          <w:highlight w:val="none"/>
        </w:rPr>
      </w:pPr>
      <w:r>
        <w:rPr>
          <w:rFonts w:hint="eastAsia" w:ascii="宋体" w:hAnsi="宋体"/>
          <w:sz w:val="24"/>
          <w:szCs w:val="24"/>
          <w:highlight w:val="none"/>
        </w:rPr>
        <w:t>本项目</w:t>
      </w:r>
      <w:r>
        <w:rPr>
          <w:rFonts w:hint="eastAsia" w:ascii="宋体" w:hAnsi="宋体"/>
          <w:color w:val="auto"/>
          <w:sz w:val="24"/>
          <w:szCs w:val="24"/>
          <w:highlight w:val="none"/>
        </w:rPr>
        <w:t>需求为接待、保洁和绿化养护、综合维修</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保安</w:t>
      </w:r>
      <w:r>
        <w:rPr>
          <w:rFonts w:hint="eastAsia" w:ascii="宋体" w:hAnsi="宋体"/>
          <w:color w:val="auto"/>
          <w:sz w:val="24"/>
          <w:szCs w:val="24"/>
          <w:highlight w:val="none"/>
        </w:rPr>
        <w:t>等</w:t>
      </w:r>
      <w:r>
        <w:rPr>
          <w:rFonts w:hint="eastAsia" w:ascii="宋体" w:hAnsi="宋体"/>
          <w:color w:val="auto"/>
          <w:sz w:val="24"/>
          <w:szCs w:val="24"/>
          <w:highlight w:val="none"/>
          <w:lang w:val="en-US" w:eastAsia="zh-CN"/>
        </w:rPr>
        <w:t>服务</w:t>
      </w:r>
      <w:r>
        <w:rPr>
          <w:rFonts w:hint="eastAsia" w:ascii="宋体" w:hAnsi="宋体"/>
          <w:color w:val="auto"/>
          <w:sz w:val="24"/>
          <w:szCs w:val="24"/>
          <w:highlight w:val="none"/>
        </w:rPr>
        <w:t>。</w:t>
      </w:r>
    </w:p>
    <w:p w14:paraId="5C317071">
      <w:pPr>
        <w:pStyle w:val="6"/>
        <w:pageBreakBefore w:val="0"/>
        <w:wordWrap/>
        <w:topLinePunct w:val="0"/>
        <w:bidi w:val="0"/>
        <w:spacing w:line="340" w:lineRule="atLeast"/>
        <w:ind w:left="480"/>
        <w:rPr>
          <w:rFonts w:hint="eastAsia" w:ascii="宋体" w:hAnsi="宋体"/>
          <w:szCs w:val="21"/>
          <w:highlight w:val="none"/>
        </w:rPr>
      </w:pPr>
    </w:p>
    <w:p w14:paraId="30327D3B">
      <w:pPr>
        <w:pageBreakBefore w:val="0"/>
        <w:widowControl/>
        <w:wordWrap/>
        <w:topLinePunct w:val="0"/>
        <w:bidi w:val="0"/>
        <w:spacing w:line="340" w:lineRule="atLeast"/>
        <w:ind w:firstLine="480" w:firstLineChars="200"/>
        <w:contextualSpacing/>
        <w:rPr>
          <w:sz w:val="24"/>
          <w:highlight w:val="none"/>
        </w:rPr>
      </w:pPr>
      <w:r>
        <w:rPr>
          <w:sz w:val="24"/>
          <w:highlight w:val="none"/>
        </w:rPr>
        <w:t>2.2采购标的需满足的服务标准、期限、效率等要求</w:t>
      </w:r>
    </w:p>
    <w:p w14:paraId="78CBC967">
      <w:pPr>
        <w:pageBreakBefore w:val="0"/>
        <w:widowControl/>
        <w:wordWrap/>
        <w:topLinePunct w:val="0"/>
        <w:bidi w:val="0"/>
        <w:spacing w:line="340" w:lineRule="atLeast"/>
        <w:ind w:firstLine="480" w:firstLineChars="200"/>
        <w:contextualSpacing/>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2.2.1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项目经理：</w:t>
      </w:r>
    </w:p>
    <w:p w14:paraId="634A78C5">
      <w:pPr>
        <w:widowControl/>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1）年龄50周岁（含）以下；</w:t>
      </w:r>
    </w:p>
    <w:p w14:paraId="70C8DCB1">
      <w:pPr>
        <w:widowControl/>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本科及以上学历；</w:t>
      </w:r>
    </w:p>
    <w:p w14:paraId="2B8AEBFE">
      <w:pPr>
        <w:widowControl/>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具有物业管理师；</w:t>
      </w:r>
    </w:p>
    <w:p w14:paraId="3F2FA1E7">
      <w:pPr>
        <w:widowControl/>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中级以上职称；</w:t>
      </w:r>
    </w:p>
    <w:p w14:paraId="4E02F288">
      <w:pPr>
        <w:widowControl/>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非住宅物业项目5年及以上工作经验。</w:t>
      </w:r>
    </w:p>
    <w:p w14:paraId="27E9056C">
      <w:pPr>
        <w:widowControl/>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2.2.2  </w:t>
      </w:r>
      <w:r>
        <w:rPr>
          <w:rFonts w:hint="eastAsia" w:ascii="宋体" w:hAnsi="宋体" w:eastAsia="宋体" w:cs="宋体"/>
          <w:sz w:val="24"/>
          <w:szCs w:val="24"/>
          <w:highlight w:val="none"/>
        </w:rPr>
        <w:t>综合维修主管：</w:t>
      </w:r>
    </w:p>
    <w:p w14:paraId="57A69858">
      <w:pPr>
        <w:widowControl/>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50周岁（含）以下；</w:t>
      </w:r>
    </w:p>
    <w:p w14:paraId="0396AC9B">
      <w:pPr>
        <w:widowControl/>
        <w:numPr>
          <w:ilvl w:val="0"/>
          <w:numId w:val="2"/>
        </w:num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大专及以上学历；</w:t>
      </w:r>
    </w:p>
    <w:p w14:paraId="3B2EE253">
      <w:pPr>
        <w:widowControl/>
        <w:numPr>
          <w:ilvl w:val="0"/>
          <w:numId w:val="2"/>
        </w:numPr>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具备特种设备安全管理A证书；</w:t>
      </w:r>
    </w:p>
    <w:p w14:paraId="48487C17">
      <w:pPr>
        <w:widowControl/>
        <w:numPr>
          <w:ilvl w:val="0"/>
          <w:numId w:val="2"/>
        </w:numPr>
        <w:ind w:firstLine="480" w:firstLineChars="200"/>
        <w:rPr>
          <w:rFonts w:hint="eastAsia"/>
          <w:sz w:val="24"/>
          <w:highlight w:val="none"/>
          <w:lang w:val="en-US" w:eastAsia="zh-CN"/>
        </w:rPr>
      </w:pPr>
      <w:r>
        <w:rPr>
          <w:rFonts w:hint="eastAsia" w:ascii="宋体" w:hAnsi="宋体" w:eastAsia="宋体" w:cs="宋体"/>
          <w:sz w:val="24"/>
          <w:szCs w:val="24"/>
          <w:highlight w:val="none"/>
        </w:rPr>
        <w:t>三年及以上工程主管工作经验</w:t>
      </w:r>
    </w:p>
    <w:p w14:paraId="687BAC80">
      <w:pPr>
        <w:pageBreakBefore w:val="0"/>
        <w:widowControl/>
        <w:wordWrap/>
        <w:topLinePunct w:val="0"/>
        <w:bidi w:val="0"/>
        <w:spacing w:line="340" w:lineRule="atLeast"/>
        <w:ind w:firstLine="480" w:firstLineChars="200"/>
        <w:contextualSpacing/>
        <w:outlineLvl w:val="0"/>
        <w:rPr>
          <w:sz w:val="24"/>
          <w:highlight w:val="none"/>
        </w:rPr>
      </w:pPr>
      <w:r>
        <w:rPr>
          <w:rFonts w:hint="eastAsia"/>
          <w:sz w:val="24"/>
          <w:highlight w:val="none"/>
          <w:lang w:val="en-US" w:eastAsia="zh-CN"/>
        </w:rPr>
        <w:t>2.2.3</w:t>
      </w:r>
      <w:r>
        <w:rPr>
          <w:rFonts w:hint="eastAsia"/>
          <w:sz w:val="24"/>
          <w:highlight w:val="none"/>
        </w:rPr>
        <w:t>服务人员标准</w:t>
      </w:r>
    </w:p>
    <w:p w14:paraId="0CDB3664">
      <w:pPr>
        <w:pageBreakBefore w:val="0"/>
        <w:wordWrap/>
        <w:topLinePunct w:val="0"/>
        <w:bidi w:val="0"/>
        <w:spacing w:line="340" w:lineRule="atLeast"/>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）接待服务员要求年龄在35</w:t>
      </w:r>
      <w:r>
        <w:rPr>
          <w:rFonts w:ascii="宋体" w:hAnsi="宋体"/>
          <w:sz w:val="24"/>
          <w:highlight w:val="none"/>
        </w:rPr>
        <w:t xml:space="preserve"> 周岁</w:t>
      </w:r>
      <w:r>
        <w:rPr>
          <w:rFonts w:hint="eastAsia" w:ascii="宋体" w:hAnsi="宋体"/>
          <w:sz w:val="24"/>
          <w:highlight w:val="none"/>
        </w:rPr>
        <w:t>以下</w:t>
      </w:r>
      <w:r>
        <w:rPr>
          <w:rFonts w:ascii="宋体" w:hAnsi="宋体"/>
          <w:sz w:val="24"/>
          <w:highlight w:val="none"/>
        </w:rPr>
        <w:t>，</w:t>
      </w:r>
      <w:r>
        <w:rPr>
          <w:rFonts w:hint="eastAsia" w:ascii="宋体" w:hAnsi="宋体"/>
          <w:sz w:val="24"/>
          <w:highlight w:val="none"/>
        </w:rPr>
        <w:t>男性，</w:t>
      </w:r>
      <w:r>
        <w:rPr>
          <w:rFonts w:ascii="宋体" w:hAnsi="宋体"/>
          <w:sz w:val="24"/>
          <w:highlight w:val="none"/>
        </w:rPr>
        <w:t>身高：165cm以上</w:t>
      </w:r>
      <w:r>
        <w:rPr>
          <w:rFonts w:hint="eastAsia" w:ascii="宋体" w:hAnsi="宋体"/>
          <w:sz w:val="24"/>
          <w:highlight w:val="none"/>
        </w:rPr>
        <w:t>；其他岗位人员年</w:t>
      </w:r>
      <w:r>
        <w:rPr>
          <w:rFonts w:hint="eastAsia" w:ascii="宋体" w:hAnsi="宋体"/>
          <w:color w:val="auto"/>
          <w:sz w:val="24"/>
          <w:highlight w:val="none"/>
        </w:rPr>
        <w:t>龄55周岁以下。</w:t>
      </w:r>
    </w:p>
    <w:p w14:paraId="76F4D398">
      <w:pPr>
        <w:pageBreakBefore w:val="0"/>
        <w:wordWrap/>
        <w:topLinePunct w:val="0"/>
        <w:bidi w:val="0"/>
        <w:spacing w:line="340" w:lineRule="atLeast"/>
        <w:ind w:firstLine="480" w:firstLineChars="200"/>
        <w:rPr>
          <w:rFonts w:ascii="宋体" w:hAnsi="宋体"/>
          <w:sz w:val="24"/>
          <w:highlight w:val="none"/>
        </w:rPr>
      </w:pPr>
      <w:r>
        <w:rPr>
          <w:rFonts w:ascii="宋体" w:hAnsi="宋体"/>
          <w:sz w:val="24"/>
          <w:highlight w:val="none"/>
        </w:rPr>
        <w:t>2</w:t>
      </w:r>
      <w:r>
        <w:rPr>
          <w:rFonts w:hint="eastAsia" w:ascii="宋体" w:hAnsi="宋体"/>
          <w:sz w:val="24"/>
          <w:highlight w:val="none"/>
        </w:rPr>
        <w:t>）</w:t>
      </w:r>
      <w:r>
        <w:rPr>
          <w:rFonts w:ascii="宋体" w:hAnsi="宋体"/>
          <w:sz w:val="24"/>
          <w:highlight w:val="none"/>
        </w:rPr>
        <w:t>具有初中以上的文化程度，必须符合采购人的要求</w:t>
      </w:r>
      <w:r>
        <w:rPr>
          <w:rFonts w:hint="eastAsia" w:ascii="宋体" w:hAnsi="宋体"/>
          <w:sz w:val="24"/>
          <w:highlight w:val="none"/>
        </w:rPr>
        <w:t>；</w:t>
      </w:r>
    </w:p>
    <w:p w14:paraId="597392A7">
      <w:pPr>
        <w:pageBreakBefore w:val="0"/>
        <w:wordWrap/>
        <w:topLinePunct w:val="0"/>
        <w:bidi w:val="0"/>
        <w:spacing w:line="340" w:lineRule="atLeast"/>
        <w:ind w:firstLine="480" w:firstLineChars="200"/>
        <w:rPr>
          <w:rFonts w:ascii="宋体" w:hAnsi="宋体"/>
          <w:sz w:val="24"/>
          <w:highlight w:val="none"/>
        </w:rPr>
      </w:pPr>
      <w:r>
        <w:rPr>
          <w:rFonts w:ascii="宋体" w:hAnsi="宋体"/>
          <w:sz w:val="24"/>
          <w:highlight w:val="none"/>
        </w:rPr>
        <w:t>3</w:t>
      </w:r>
      <w:r>
        <w:rPr>
          <w:rFonts w:hint="eastAsia" w:ascii="宋体" w:hAnsi="宋体"/>
          <w:sz w:val="24"/>
          <w:highlight w:val="none"/>
        </w:rPr>
        <w:t>）</w:t>
      </w:r>
      <w:r>
        <w:rPr>
          <w:rFonts w:ascii="宋体" w:hAnsi="宋体"/>
          <w:sz w:val="24"/>
          <w:highlight w:val="none"/>
        </w:rPr>
        <w:t>智力正常、身体健康、五官端正；</w:t>
      </w:r>
    </w:p>
    <w:p w14:paraId="46E019A5">
      <w:pPr>
        <w:pageBreakBefore w:val="0"/>
        <w:wordWrap/>
        <w:topLinePunct w:val="0"/>
        <w:bidi w:val="0"/>
        <w:spacing w:line="340" w:lineRule="atLeast"/>
        <w:ind w:firstLine="480" w:firstLineChars="200"/>
        <w:rPr>
          <w:rFonts w:ascii="宋体" w:hAnsi="宋体"/>
          <w:sz w:val="24"/>
          <w:highlight w:val="none"/>
        </w:rPr>
      </w:pPr>
      <w:r>
        <w:rPr>
          <w:rFonts w:ascii="宋体" w:hAnsi="宋体"/>
          <w:sz w:val="24"/>
          <w:highlight w:val="none"/>
        </w:rPr>
        <w:t>4</w:t>
      </w:r>
      <w:r>
        <w:rPr>
          <w:rFonts w:hint="eastAsia" w:ascii="宋体" w:hAnsi="宋体"/>
          <w:sz w:val="24"/>
          <w:highlight w:val="none"/>
        </w:rPr>
        <w:t>）</w:t>
      </w:r>
      <w:r>
        <w:rPr>
          <w:rFonts w:ascii="宋体" w:hAnsi="宋体"/>
          <w:sz w:val="24"/>
          <w:highlight w:val="none"/>
        </w:rPr>
        <w:t>政治历史清楚、品行端正、思想作风正派、无违法犯罪的经</w:t>
      </w:r>
      <w:r>
        <w:rPr>
          <w:rFonts w:hint="eastAsia" w:ascii="宋体" w:hAnsi="宋体"/>
          <w:sz w:val="24"/>
          <w:highlight w:val="none"/>
        </w:rPr>
        <w:t>历；</w:t>
      </w:r>
    </w:p>
    <w:p w14:paraId="6A1332E1">
      <w:pPr>
        <w:pageBreakBefore w:val="0"/>
        <w:wordWrap/>
        <w:topLinePunct w:val="0"/>
        <w:bidi w:val="0"/>
        <w:spacing w:line="340" w:lineRule="atLeast"/>
        <w:ind w:firstLine="480" w:firstLineChars="200"/>
        <w:rPr>
          <w:rFonts w:hint="eastAsia" w:ascii="宋体" w:hAnsi="宋体"/>
          <w:sz w:val="24"/>
          <w:highlight w:val="none"/>
        </w:rPr>
      </w:pPr>
      <w:r>
        <w:rPr>
          <w:rFonts w:ascii="宋体" w:hAnsi="宋体"/>
          <w:sz w:val="24"/>
          <w:highlight w:val="none"/>
        </w:rPr>
        <w:t>5</w:t>
      </w:r>
      <w:r>
        <w:rPr>
          <w:rFonts w:hint="eastAsia" w:ascii="宋体" w:hAnsi="宋体"/>
          <w:sz w:val="24"/>
          <w:highlight w:val="none"/>
        </w:rPr>
        <w:t>）</w:t>
      </w:r>
      <w:r>
        <w:rPr>
          <w:rFonts w:ascii="宋体" w:hAnsi="宋体"/>
          <w:sz w:val="24"/>
          <w:highlight w:val="none"/>
        </w:rPr>
        <w:t>遵纪守法观念强，能严格执行国家法律法规，自觉遵守</w:t>
      </w:r>
      <w:r>
        <w:rPr>
          <w:rFonts w:hint="eastAsia" w:ascii="宋体" w:hAnsi="宋体"/>
          <w:sz w:val="24"/>
          <w:highlight w:val="none"/>
        </w:rPr>
        <w:t>采购人、中标人双方制定的各项规章制度。</w:t>
      </w:r>
    </w:p>
    <w:p w14:paraId="69682B31">
      <w:pPr>
        <w:pStyle w:val="2"/>
        <w:pageBreakBefore w:val="0"/>
        <w:wordWrap/>
        <w:topLinePunct w:val="0"/>
        <w:bidi w:val="0"/>
        <w:spacing w:before="0" w:after="0" w:line="340" w:lineRule="atLeast"/>
        <w:ind w:left="0"/>
        <w:rPr>
          <w:rFonts w:hint="eastAsia" w:ascii="宋体" w:hAnsi="宋体" w:eastAsia="宋体" w:cs="宋体"/>
          <w:sz w:val="24"/>
          <w:szCs w:val="24"/>
          <w:highlight w:val="none"/>
        </w:rPr>
      </w:pPr>
      <w:r>
        <w:rPr>
          <w:rFonts w:hint="eastAsia" w:ascii="宋体" w:hAnsi="宋体" w:eastAsia="宋体"/>
          <w:b w:val="0"/>
          <w:bCs w:val="0"/>
          <w:sz w:val="24"/>
          <w:szCs w:val="24"/>
          <w:highlight w:val="none"/>
        </w:rPr>
        <w:t xml:space="preserve">  </w:t>
      </w:r>
      <w:r>
        <w:rPr>
          <w:rFonts w:hint="eastAsia" w:ascii="宋体" w:hAnsi="宋体" w:eastAsia="宋体"/>
          <w:b w:val="0"/>
          <w:bCs w:val="0"/>
          <w:color w:val="FF0000"/>
          <w:sz w:val="24"/>
          <w:szCs w:val="24"/>
          <w:highlight w:val="none"/>
        </w:rPr>
        <w:t xml:space="preserve">  </w:t>
      </w:r>
      <w:r>
        <w:rPr>
          <w:rFonts w:hint="eastAsia" w:ascii="宋体" w:hAnsi="宋体" w:eastAsia="宋体"/>
          <w:b w:val="0"/>
          <w:bCs w:val="0"/>
          <w:color w:val="auto"/>
          <w:sz w:val="24"/>
          <w:szCs w:val="24"/>
          <w:highlight w:val="none"/>
        </w:rPr>
        <w:t>6）管理人员要求：大专及以上学历，具有</w:t>
      </w:r>
      <w:r>
        <w:rPr>
          <w:rFonts w:hint="eastAsia" w:ascii="宋体" w:hAnsi="宋体" w:eastAsia="宋体"/>
          <w:b w:val="0"/>
          <w:bCs w:val="0"/>
          <w:color w:val="auto"/>
          <w:sz w:val="24"/>
          <w:szCs w:val="24"/>
          <w:highlight w:val="none"/>
          <w:lang w:val="en-US" w:eastAsia="zh-CN"/>
        </w:rPr>
        <w:t>十</w:t>
      </w:r>
      <w:r>
        <w:rPr>
          <w:rFonts w:hint="eastAsia" w:ascii="宋体" w:hAnsi="宋体" w:eastAsia="宋体"/>
          <w:b w:val="0"/>
          <w:bCs w:val="0"/>
          <w:color w:val="auto"/>
          <w:sz w:val="24"/>
          <w:szCs w:val="24"/>
          <w:highlight w:val="none"/>
        </w:rPr>
        <w:t>年及以上管理经验，工作认真负责；</w:t>
      </w:r>
    </w:p>
    <w:p w14:paraId="33F7D5EB">
      <w:pPr>
        <w:pageBreakBefore w:val="0"/>
        <w:wordWrap/>
        <w:topLinePunct w:val="0"/>
        <w:bidi w:val="0"/>
        <w:spacing w:line="340" w:lineRule="atLeas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2.2.</w:t>
      </w:r>
      <w:r>
        <w:rPr>
          <w:rFonts w:hint="eastAsia" w:ascii="宋体" w:hAnsi="宋体" w:eastAsia="宋体" w:cs="宋体"/>
          <w:sz w:val="24"/>
          <w:szCs w:val="24"/>
          <w:highlight w:val="none"/>
          <w:lang w:val="en-US" w:eastAsia="zh-CN"/>
        </w:rPr>
        <w:t>4  综合维修人员标准</w:t>
      </w:r>
      <w:r>
        <w:rPr>
          <w:rFonts w:hint="eastAsia" w:ascii="宋体" w:hAnsi="宋体" w:eastAsia="宋体" w:cs="宋体"/>
          <w:sz w:val="24"/>
          <w:szCs w:val="24"/>
          <w:highlight w:val="none"/>
        </w:rPr>
        <w:t>：</w:t>
      </w:r>
    </w:p>
    <w:p w14:paraId="7EB09311">
      <w:pPr>
        <w:pStyle w:val="6"/>
        <w:pageBreakBefore w:val="0"/>
        <w:numPr>
          <w:ilvl w:val="0"/>
          <w:numId w:val="0"/>
        </w:numPr>
        <w:wordWrap/>
        <w:topLinePunct w:val="0"/>
        <w:bidi w:val="0"/>
        <w:spacing w:line="340" w:lineRule="atLeast"/>
        <w:ind w:leftChars="0"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年龄45周岁以下，男性，身体健康，无不良嗜好，持有有效的高、低压特种作业操作证，具有电工技师等级证书、具备扎实的电气知识和维修技能</w:t>
      </w:r>
      <w:r>
        <w:rPr>
          <w:rFonts w:hint="eastAsia" w:ascii="宋体" w:hAnsi="宋体" w:eastAsia="宋体" w:cs="宋体"/>
          <w:sz w:val="24"/>
          <w:szCs w:val="24"/>
          <w:highlight w:val="none"/>
          <w:lang w:eastAsia="zh-CN"/>
        </w:rPr>
        <w:t>；</w:t>
      </w:r>
    </w:p>
    <w:p w14:paraId="1E9F2C70">
      <w:pPr>
        <w:pStyle w:val="6"/>
        <w:pageBreakBefore w:val="0"/>
        <w:numPr>
          <w:ilvl w:val="0"/>
          <w:numId w:val="0"/>
        </w:numPr>
        <w:wordWrap/>
        <w:topLinePunct w:val="0"/>
        <w:bidi w:val="0"/>
        <w:spacing w:line="340" w:lineRule="atLeast"/>
        <w:ind w:leftChars="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有一定的维修工（器）具及材料管理能力。</w:t>
      </w:r>
    </w:p>
    <w:p w14:paraId="3A8A681F">
      <w:pPr>
        <w:pageBreakBefore w:val="0"/>
        <w:wordWrap/>
        <w:topLinePunct w:val="0"/>
        <w:bidi w:val="0"/>
        <w:spacing w:line="340" w:lineRule="atLeas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在工程维修岗位上工作满15年以上，有丰富的工作经历。</w:t>
      </w:r>
    </w:p>
    <w:p w14:paraId="6456A75C">
      <w:pPr>
        <w:pageBreakBefore w:val="0"/>
        <w:wordWrap/>
        <w:topLinePunct w:val="0"/>
        <w:bidi w:val="0"/>
        <w:spacing w:line="340" w:lineRule="atLeas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工作认真负责，具备良好的团队合作精神和沟通能力。</w:t>
      </w:r>
    </w:p>
    <w:p w14:paraId="60E294AF">
      <w:pPr>
        <w:pageBreakBefore w:val="0"/>
        <w:wordWrap/>
        <w:topLinePunct w:val="0"/>
        <w:bidi w:val="0"/>
        <w:spacing w:line="340" w:lineRule="atLeas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能够提出合理的维修、改造方案、建议。</w:t>
      </w:r>
    </w:p>
    <w:p w14:paraId="4DFF6B47">
      <w:pPr>
        <w:pageBreakBefore w:val="0"/>
        <w:wordWrap/>
        <w:topLinePunct w:val="0"/>
        <w:bidi w:val="0"/>
        <w:spacing w:line="340" w:lineRule="atLeas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能够登高作业和倒、加班工作。</w:t>
      </w:r>
    </w:p>
    <w:p w14:paraId="7E705D1C">
      <w:pPr>
        <w:pStyle w:val="2"/>
        <w:pageBreakBefore w:val="0"/>
        <w:wordWrap/>
        <w:topLinePunct w:val="0"/>
        <w:bidi w:val="0"/>
        <w:spacing w:before="0" w:after="0" w:line="340" w:lineRule="atLeast"/>
        <w:ind w:left="0"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管理人员要求：大专及以上学历</w:t>
      </w:r>
      <w:r>
        <w:rPr>
          <w:rFonts w:hint="eastAsia" w:ascii="宋体" w:hAnsi="宋体" w:eastAsia="宋体" w:cs="宋体"/>
          <w:b w:val="0"/>
          <w:bCs w:val="0"/>
          <w:color w:val="auto"/>
          <w:sz w:val="24"/>
          <w:szCs w:val="24"/>
          <w:highlight w:val="none"/>
          <w:lang w:eastAsia="zh-CN"/>
        </w:rPr>
        <w:t>。</w:t>
      </w:r>
    </w:p>
    <w:p w14:paraId="3E2AE8D4">
      <w:pPr>
        <w:pageBreakBefore w:val="0"/>
        <w:wordWrap/>
        <w:topLinePunct w:val="0"/>
        <w:bidi w:val="0"/>
        <w:spacing w:line="340" w:lineRule="atLeas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2.2.</w:t>
      </w:r>
      <w:r>
        <w:rPr>
          <w:rFonts w:hint="eastAsia" w:ascii="宋体" w:hAnsi="宋体" w:eastAsia="宋体" w:cs="宋体"/>
          <w:sz w:val="24"/>
          <w:szCs w:val="24"/>
          <w:highlight w:val="none"/>
          <w:lang w:val="en-US" w:eastAsia="zh-CN"/>
        </w:rPr>
        <w:t>5  保安人员标准</w:t>
      </w:r>
      <w:r>
        <w:rPr>
          <w:rFonts w:hint="eastAsia" w:ascii="宋体" w:hAnsi="宋体" w:eastAsia="宋体" w:cs="宋体"/>
          <w:sz w:val="24"/>
          <w:szCs w:val="24"/>
          <w:highlight w:val="none"/>
        </w:rPr>
        <w:t>：</w:t>
      </w:r>
    </w:p>
    <w:p w14:paraId="325ACD9E">
      <w:pPr>
        <w:pStyle w:val="6"/>
        <w:pageBreakBefore w:val="0"/>
        <w:numPr>
          <w:ilvl w:val="0"/>
          <w:numId w:val="0"/>
        </w:numPr>
        <w:wordWrap/>
        <w:topLinePunct w:val="0"/>
        <w:bidi w:val="0"/>
        <w:spacing w:line="340" w:lineRule="atLeast"/>
        <w:ind w:leftChars="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年龄</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周岁以下，男性，身体健康，持有有效的</w:t>
      </w:r>
      <w:r>
        <w:rPr>
          <w:rFonts w:hint="eastAsia" w:ascii="宋体" w:hAnsi="宋体" w:eastAsia="宋体" w:cs="宋体"/>
          <w:sz w:val="24"/>
          <w:szCs w:val="24"/>
          <w:highlight w:val="none"/>
          <w:lang w:val="en-US" w:eastAsia="zh-CN"/>
        </w:rPr>
        <w:t>保安证及相关证件</w:t>
      </w:r>
      <w:r>
        <w:rPr>
          <w:rFonts w:hint="eastAsia" w:ascii="宋体" w:hAnsi="宋体" w:eastAsia="宋体" w:cs="宋体"/>
          <w:sz w:val="24"/>
          <w:szCs w:val="24"/>
          <w:highlight w:val="none"/>
        </w:rPr>
        <w:t>。</w:t>
      </w:r>
    </w:p>
    <w:p w14:paraId="7C22AD31">
      <w:pPr>
        <w:pStyle w:val="6"/>
        <w:pageBreakBefore w:val="0"/>
        <w:numPr>
          <w:ilvl w:val="0"/>
          <w:numId w:val="0"/>
        </w:numPr>
        <w:wordWrap/>
        <w:topLinePunct w:val="0"/>
        <w:bidi w:val="0"/>
        <w:spacing w:line="340" w:lineRule="atLeast"/>
        <w:ind w:leftChars="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2）具</w:t>
      </w:r>
      <w:r>
        <w:rPr>
          <w:rFonts w:hint="eastAsia" w:ascii="宋体" w:hAnsi="宋体" w:eastAsia="宋体" w:cs="宋体"/>
          <w:sz w:val="24"/>
          <w:szCs w:val="24"/>
          <w:highlight w:val="none"/>
        </w:rPr>
        <w:t>有一定的</w:t>
      </w:r>
      <w:r>
        <w:rPr>
          <w:rFonts w:hint="eastAsia" w:ascii="宋体" w:hAnsi="宋体" w:eastAsia="宋体" w:cs="宋体"/>
          <w:sz w:val="24"/>
          <w:szCs w:val="24"/>
          <w:highlight w:val="none"/>
          <w:lang w:val="en-US" w:eastAsia="zh-CN"/>
        </w:rPr>
        <w:t>应急和现场处治</w:t>
      </w:r>
      <w:r>
        <w:rPr>
          <w:rFonts w:hint="eastAsia" w:ascii="宋体" w:hAnsi="宋体" w:eastAsia="宋体" w:cs="宋体"/>
          <w:sz w:val="24"/>
          <w:szCs w:val="24"/>
          <w:highlight w:val="none"/>
        </w:rPr>
        <w:t>能力。</w:t>
      </w:r>
    </w:p>
    <w:p w14:paraId="1057ACA8">
      <w:pPr>
        <w:pageBreakBefore w:val="0"/>
        <w:wordWrap/>
        <w:topLinePunct w:val="0"/>
        <w:bidi w:val="0"/>
        <w:spacing w:line="340" w:lineRule="atLeas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val="en-US" w:eastAsia="zh-CN"/>
        </w:rPr>
        <w:t>保安的岗位上满10年，</w:t>
      </w:r>
      <w:r>
        <w:rPr>
          <w:rFonts w:hint="eastAsia" w:ascii="宋体" w:hAnsi="宋体" w:eastAsia="宋体" w:cs="宋体"/>
          <w:sz w:val="24"/>
          <w:szCs w:val="24"/>
          <w:highlight w:val="none"/>
        </w:rPr>
        <w:t>有丰富的工作经</w:t>
      </w:r>
      <w:r>
        <w:rPr>
          <w:rFonts w:hint="eastAsia" w:ascii="宋体" w:hAnsi="宋体" w:eastAsia="宋体" w:cs="宋体"/>
          <w:sz w:val="24"/>
          <w:szCs w:val="24"/>
          <w:highlight w:val="none"/>
          <w:lang w:eastAsia="zh-CN"/>
        </w:rPr>
        <w:t>验</w:t>
      </w:r>
      <w:r>
        <w:rPr>
          <w:rFonts w:hint="eastAsia" w:ascii="宋体" w:hAnsi="宋体" w:eastAsia="宋体" w:cs="宋体"/>
          <w:sz w:val="24"/>
          <w:szCs w:val="24"/>
          <w:highlight w:val="none"/>
        </w:rPr>
        <w:t>。</w:t>
      </w:r>
    </w:p>
    <w:p w14:paraId="39E25AA2">
      <w:pPr>
        <w:pageBreakBefore w:val="0"/>
        <w:wordWrap/>
        <w:topLinePunct w:val="0"/>
        <w:bidi w:val="0"/>
        <w:spacing w:line="340" w:lineRule="atLeas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工作认真负责，具备良好的团队合作精神和沟通能力。</w:t>
      </w:r>
    </w:p>
    <w:p w14:paraId="24D1F0AC">
      <w:pPr>
        <w:pageBreakBefore w:val="0"/>
        <w:wordWrap/>
        <w:topLinePunct w:val="0"/>
        <w:bidi w:val="0"/>
        <w:spacing w:line="340" w:lineRule="atLeas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5）能够服从领导安排和</w:t>
      </w:r>
      <w:r>
        <w:rPr>
          <w:rFonts w:hint="eastAsia" w:ascii="宋体" w:hAnsi="宋体" w:eastAsia="宋体" w:cs="宋体"/>
          <w:sz w:val="24"/>
          <w:szCs w:val="24"/>
          <w:highlight w:val="none"/>
        </w:rPr>
        <w:t>加班工作。</w:t>
      </w:r>
    </w:p>
    <w:p w14:paraId="5D8DD384">
      <w:pPr>
        <w:pageBreakBefore w:val="0"/>
        <w:widowControl/>
        <w:wordWrap/>
        <w:topLinePunct w:val="0"/>
        <w:bidi w:val="0"/>
        <w:spacing w:line="340" w:lineRule="atLeast"/>
        <w:ind w:firstLine="480" w:firstLineChars="200"/>
        <w:contextualSpacing/>
        <w:rPr>
          <w:rFonts w:hint="eastAsia" w:eastAsia="宋体"/>
          <w:sz w:val="24"/>
          <w:highlight w:val="none"/>
          <w:lang w:val="en-US" w:eastAsia="zh-CN"/>
        </w:rPr>
      </w:pP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管理人员要求：大专及以上学历</w:t>
      </w:r>
      <w:r>
        <w:rPr>
          <w:rFonts w:hint="eastAsia" w:ascii="宋体" w:hAnsi="宋体" w:eastAsia="宋体" w:cs="宋体"/>
          <w:b w:val="0"/>
          <w:bCs w:val="0"/>
          <w:color w:val="auto"/>
          <w:sz w:val="24"/>
          <w:szCs w:val="24"/>
          <w:highlight w:val="none"/>
          <w:lang w:eastAsia="zh-CN"/>
        </w:rPr>
        <w:t>。</w:t>
      </w:r>
    </w:p>
    <w:p w14:paraId="0D835227">
      <w:pPr>
        <w:pageBreakBefore w:val="0"/>
        <w:widowControl/>
        <w:wordWrap/>
        <w:topLinePunct w:val="0"/>
        <w:bidi w:val="0"/>
        <w:spacing w:line="340" w:lineRule="atLeast"/>
        <w:ind w:firstLine="480" w:firstLineChars="200"/>
        <w:contextualSpacing/>
        <w:rPr>
          <w:sz w:val="24"/>
          <w:highlight w:val="none"/>
        </w:rPr>
      </w:pPr>
      <w:r>
        <w:rPr>
          <w:rFonts w:hint="eastAsia" w:ascii="宋体" w:hAnsi="宋体" w:eastAsia="宋体" w:cs="宋体"/>
          <w:sz w:val="24"/>
          <w:szCs w:val="24"/>
          <w:highlight w:val="none"/>
        </w:rPr>
        <w:t>2.2.</w:t>
      </w:r>
      <w:r>
        <w:rPr>
          <w:rFonts w:hint="eastAsia" w:ascii="宋体" w:hAnsi="宋体" w:eastAsia="宋体" w:cs="宋体"/>
          <w:sz w:val="24"/>
          <w:szCs w:val="24"/>
          <w:highlight w:val="none"/>
          <w:lang w:val="en-US" w:eastAsia="zh-CN"/>
        </w:rPr>
        <w:t xml:space="preserve">6  </w:t>
      </w:r>
      <w:r>
        <w:rPr>
          <w:rFonts w:hint="eastAsia"/>
          <w:sz w:val="24"/>
          <w:highlight w:val="none"/>
        </w:rPr>
        <w:t>保洁服务内容与要求</w:t>
      </w:r>
    </w:p>
    <w:p w14:paraId="35D8CBCC">
      <w:pPr>
        <w:pageBreakBefore w:val="0"/>
        <w:widowControl/>
        <w:wordWrap/>
        <w:topLinePunct w:val="0"/>
        <w:bidi w:val="0"/>
        <w:snapToGrid w:val="0"/>
        <w:spacing w:line="340" w:lineRule="atLeast"/>
        <w:ind w:firstLine="420" w:firstLineChars="200"/>
        <w:rPr>
          <w:rFonts w:ascii="宋体" w:hAnsi="宋体" w:cs="微软雅黑"/>
          <w:szCs w:val="21"/>
          <w:highlight w:val="none"/>
          <w:shd w:val="clear" w:color="auto" w:fill="FFFFFF"/>
        </w:rPr>
      </w:pPr>
      <w:r>
        <w:rPr>
          <w:rFonts w:hint="eastAsia" w:ascii="宋体" w:hAnsi="宋体" w:cs="微软雅黑"/>
          <w:szCs w:val="21"/>
          <w:highlight w:val="none"/>
          <w:shd w:val="clear" w:color="auto" w:fill="FFFFFF"/>
        </w:rPr>
        <w:t>1）服务标准</w:t>
      </w:r>
    </w:p>
    <w:tbl>
      <w:tblPr>
        <w:tblStyle w:val="4"/>
        <w:tblW w:w="7515" w:type="dxa"/>
        <w:jc w:val="center"/>
        <w:tblLayout w:type="fixed"/>
        <w:tblCellMar>
          <w:top w:w="0" w:type="dxa"/>
          <w:left w:w="108" w:type="dxa"/>
          <w:bottom w:w="0" w:type="dxa"/>
          <w:right w:w="108" w:type="dxa"/>
        </w:tblCellMar>
      </w:tblPr>
      <w:tblGrid>
        <w:gridCol w:w="1442"/>
        <w:gridCol w:w="1875"/>
        <w:gridCol w:w="4198"/>
      </w:tblGrid>
      <w:tr w14:paraId="05BE07A2">
        <w:tblPrEx>
          <w:tblCellMar>
            <w:top w:w="0" w:type="dxa"/>
            <w:left w:w="108" w:type="dxa"/>
            <w:bottom w:w="0" w:type="dxa"/>
            <w:right w:w="108" w:type="dxa"/>
          </w:tblCellMar>
        </w:tblPrEx>
        <w:trPr>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3FE890D4">
            <w:pPr>
              <w:pageBreakBefore w:val="0"/>
              <w:wordWrap/>
              <w:topLinePunct w:val="0"/>
              <w:bidi w:val="0"/>
              <w:snapToGrid w:val="0"/>
              <w:spacing w:line="340" w:lineRule="atLeast"/>
              <w:jc w:val="center"/>
              <w:rPr>
                <w:rFonts w:ascii="宋体" w:hAnsi="宋体"/>
                <w:b/>
                <w:szCs w:val="21"/>
                <w:highlight w:val="none"/>
                <w:shd w:val="clear" w:color="auto" w:fill="FFFFFF"/>
              </w:rPr>
            </w:pPr>
            <w:r>
              <w:rPr>
                <w:rFonts w:hint="eastAsia" w:ascii="宋体" w:hAnsi="宋体"/>
                <w:b/>
                <w:szCs w:val="21"/>
                <w:highlight w:val="none"/>
                <w:shd w:val="clear" w:color="auto" w:fill="FFFFFF"/>
              </w:rPr>
              <w:t>清洁区域</w:t>
            </w:r>
          </w:p>
        </w:tc>
        <w:tc>
          <w:tcPr>
            <w:tcW w:w="1875" w:type="dxa"/>
            <w:tcBorders>
              <w:top w:val="single" w:color="auto" w:sz="4" w:space="0"/>
              <w:left w:val="nil"/>
              <w:bottom w:val="single" w:color="auto" w:sz="4" w:space="0"/>
              <w:right w:val="single" w:color="auto" w:sz="4" w:space="0"/>
            </w:tcBorders>
            <w:noWrap w:val="0"/>
            <w:vAlign w:val="center"/>
          </w:tcPr>
          <w:p w14:paraId="509F4E70">
            <w:pPr>
              <w:pageBreakBefore w:val="0"/>
              <w:wordWrap/>
              <w:topLinePunct w:val="0"/>
              <w:bidi w:val="0"/>
              <w:snapToGrid w:val="0"/>
              <w:spacing w:line="340" w:lineRule="atLeast"/>
              <w:jc w:val="center"/>
              <w:rPr>
                <w:rFonts w:ascii="宋体" w:hAnsi="宋体"/>
                <w:b/>
                <w:szCs w:val="21"/>
                <w:highlight w:val="none"/>
                <w:shd w:val="clear" w:color="auto" w:fill="FFFFFF"/>
              </w:rPr>
            </w:pPr>
            <w:r>
              <w:rPr>
                <w:rFonts w:hint="eastAsia" w:ascii="宋体" w:hAnsi="宋体"/>
                <w:b/>
                <w:szCs w:val="21"/>
                <w:highlight w:val="none"/>
                <w:shd w:val="clear" w:color="auto" w:fill="FFFFFF"/>
              </w:rPr>
              <w:t>清洁内容</w:t>
            </w:r>
          </w:p>
        </w:tc>
        <w:tc>
          <w:tcPr>
            <w:tcW w:w="4198" w:type="dxa"/>
            <w:tcBorders>
              <w:top w:val="single" w:color="auto" w:sz="4" w:space="0"/>
              <w:left w:val="nil"/>
              <w:bottom w:val="single" w:color="auto" w:sz="4" w:space="0"/>
              <w:right w:val="single" w:color="auto" w:sz="4" w:space="0"/>
            </w:tcBorders>
            <w:noWrap w:val="0"/>
            <w:vAlign w:val="center"/>
          </w:tcPr>
          <w:p w14:paraId="6C06FA63">
            <w:pPr>
              <w:pageBreakBefore w:val="0"/>
              <w:wordWrap/>
              <w:topLinePunct w:val="0"/>
              <w:bidi w:val="0"/>
              <w:snapToGrid w:val="0"/>
              <w:spacing w:line="340" w:lineRule="atLeast"/>
              <w:jc w:val="center"/>
              <w:rPr>
                <w:rFonts w:ascii="宋体" w:hAnsi="宋体"/>
                <w:b/>
                <w:szCs w:val="21"/>
                <w:highlight w:val="none"/>
                <w:shd w:val="clear" w:color="auto" w:fill="FFFFFF"/>
              </w:rPr>
            </w:pPr>
            <w:r>
              <w:rPr>
                <w:rFonts w:hint="eastAsia" w:ascii="宋体" w:hAnsi="宋体"/>
                <w:b/>
                <w:szCs w:val="21"/>
                <w:highlight w:val="none"/>
                <w:shd w:val="clear" w:color="auto" w:fill="FFFFFF"/>
              </w:rPr>
              <w:t>清洁要求</w:t>
            </w:r>
          </w:p>
        </w:tc>
      </w:tr>
      <w:tr w14:paraId="0CF5D3EB">
        <w:tblPrEx>
          <w:tblCellMar>
            <w:top w:w="0" w:type="dxa"/>
            <w:left w:w="108" w:type="dxa"/>
            <w:bottom w:w="0" w:type="dxa"/>
            <w:right w:w="108" w:type="dxa"/>
          </w:tblCellMar>
        </w:tblPrEx>
        <w:trPr>
          <w:cantSplit/>
          <w:jc w:val="center"/>
        </w:trPr>
        <w:tc>
          <w:tcPr>
            <w:tcW w:w="1442" w:type="dxa"/>
            <w:tcBorders>
              <w:top w:val="nil"/>
              <w:left w:val="single" w:color="auto" w:sz="4" w:space="0"/>
              <w:bottom w:val="single" w:color="auto" w:sz="4" w:space="0"/>
              <w:right w:val="single" w:color="auto" w:sz="4" w:space="0"/>
            </w:tcBorders>
            <w:noWrap w:val="0"/>
            <w:vAlign w:val="center"/>
          </w:tcPr>
          <w:p w14:paraId="7FCA6B92">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球场</w:t>
            </w:r>
          </w:p>
        </w:tc>
        <w:tc>
          <w:tcPr>
            <w:tcW w:w="1875" w:type="dxa"/>
            <w:tcBorders>
              <w:top w:val="single" w:color="auto" w:sz="4" w:space="0"/>
              <w:left w:val="nil"/>
              <w:bottom w:val="single" w:color="auto" w:sz="4" w:space="0"/>
              <w:right w:val="single" w:color="auto" w:sz="4" w:space="0"/>
            </w:tcBorders>
            <w:noWrap w:val="0"/>
            <w:vAlign w:val="center"/>
          </w:tcPr>
          <w:p w14:paraId="1D2A15D9">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地面</w:t>
            </w:r>
          </w:p>
        </w:tc>
        <w:tc>
          <w:tcPr>
            <w:tcW w:w="4198" w:type="dxa"/>
            <w:tcBorders>
              <w:top w:val="single" w:color="auto" w:sz="4" w:space="0"/>
              <w:left w:val="nil"/>
              <w:bottom w:val="single" w:color="auto" w:sz="4" w:space="0"/>
              <w:right w:val="single" w:color="auto" w:sz="4" w:space="0"/>
            </w:tcBorders>
            <w:noWrap w:val="0"/>
            <w:vAlign w:val="center"/>
          </w:tcPr>
          <w:p w14:paraId="23F0D31E">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无落叶、纸屑、杂物、积水、污渍</w:t>
            </w:r>
          </w:p>
        </w:tc>
      </w:tr>
      <w:tr w14:paraId="39639CAA">
        <w:tblPrEx>
          <w:tblCellMar>
            <w:top w:w="0" w:type="dxa"/>
            <w:left w:w="108" w:type="dxa"/>
            <w:bottom w:w="0" w:type="dxa"/>
            <w:right w:w="108" w:type="dxa"/>
          </w:tblCellMar>
        </w:tblPrEx>
        <w:trPr>
          <w:cantSplit/>
          <w:jc w:val="center"/>
        </w:trPr>
        <w:tc>
          <w:tcPr>
            <w:tcW w:w="1442" w:type="dxa"/>
            <w:vMerge w:val="restart"/>
            <w:tcBorders>
              <w:top w:val="nil"/>
              <w:left w:val="single" w:color="auto" w:sz="4" w:space="0"/>
              <w:bottom w:val="single" w:color="auto" w:sz="4" w:space="0"/>
              <w:right w:val="single" w:color="auto" w:sz="4" w:space="0"/>
            </w:tcBorders>
            <w:noWrap w:val="0"/>
            <w:vAlign w:val="center"/>
          </w:tcPr>
          <w:p w14:paraId="17E232E2">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前厅</w:t>
            </w:r>
          </w:p>
        </w:tc>
        <w:tc>
          <w:tcPr>
            <w:tcW w:w="1875" w:type="dxa"/>
            <w:tcBorders>
              <w:top w:val="single" w:color="auto" w:sz="4" w:space="0"/>
              <w:left w:val="nil"/>
              <w:bottom w:val="single" w:color="auto" w:sz="4" w:space="0"/>
              <w:right w:val="single" w:color="auto" w:sz="4" w:space="0"/>
            </w:tcBorders>
            <w:noWrap w:val="0"/>
            <w:vAlign w:val="center"/>
          </w:tcPr>
          <w:p w14:paraId="7EA920D6">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玻璃门窗</w:t>
            </w:r>
          </w:p>
        </w:tc>
        <w:tc>
          <w:tcPr>
            <w:tcW w:w="4198" w:type="dxa"/>
            <w:tcBorders>
              <w:top w:val="single" w:color="auto" w:sz="4" w:space="0"/>
              <w:left w:val="nil"/>
              <w:bottom w:val="single" w:color="auto" w:sz="4" w:space="0"/>
              <w:right w:val="single" w:color="auto" w:sz="4" w:space="0"/>
            </w:tcBorders>
            <w:noWrap w:val="0"/>
            <w:vAlign w:val="center"/>
          </w:tcPr>
          <w:p w14:paraId="3ECA009F">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明亮、洁净、无污痕</w:t>
            </w:r>
          </w:p>
        </w:tc>
      </w:tr>
      <w:tr w14:paraId="57D3BFDA">
        <w:tblPrEx>
          <w:tblCellMar>
            <w:top w:w="0" w:type="dxa"/>
            <w:left w:w="108" w:type="dxa"/>
            <w:bottom w:w="0" w:type="dxa"/>
            <w:right w:w="108" w:type="dxa"/>
          </w:tblCellMar>
        </w:tblPrEx>
        <w:trPr>
          <w:cantSplit/>
          <w:jc w:val="center"/>
        </w:trPr>
        <w:tc>
          <w:tcPr>
            <w:tcW w:w="1442" w:type="dxa"/>
            <w:vMerge w:val="continue"/>
            <w:tcBorders>
              <w:top w:val="nil"/>
              <w:left w:val="single" w:color="auto" w:sz="4" w:space="0"/>
              <w:bottom w:val="single" w:color="auto" w:sz="4" w:space="0"/>
              <w:right w:val="single" w:color="auto" w:sz="4" w:space="0"/>
            </w:tcBorders>
            <w:noWrap w:val="0"/>
            <w:vAlign w:val="center"/>
          </w:tcPr>
          <w:p w14:paraId="1FBE096E">
            <w:pPr>
              <w:pageBreakBefore w:val="0"/>
              <w:widowControl/>
              <w:wordWrap/>
              <w:topLinePunct w:val="0"/>
              <w:bidi w:val="0"/>
              <w:spacing w:line="340" w:lineRule="atLeast"/>
              <w:rPr>
                <w:rFonts w:ascii="宋体" w:hAnsi="宋体"/>
                <w:szCs w:val="21"/>
                <w:highlight w:val="none"/>
                <w:shd w:val="clear" w:color="auto" w:fill="FFFFFF"/>
              </w:rPr>
            </w:pPr>
          </w:p>
        </w:tc>
        <w:tc>
          <w:tcPr>
            <w:tcW w:w="1875" w:type="dxa"/>
            <w:tcBorders>
              <w:top w:val="single" w:color="auto" w:sz="4" w:space="0"/>
              <w:left w:val="nil"/>
              <w:bottom w:val="single" w:color="auto" w:sz="4" w:space="0"/>
              <w:right w:val="single" w:color="auto" w:sz="4" w:space="0"/>
            </w:tcBorders>
            <w:noWrap w:val="0"/>
            <w:vAlign w:val="center"/>
          </w:tcPr>
          <w:p w14:paraId="49E6BE08">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地面</w:t>
            </w:r>
          </w:p>
        </w:tc>
        <w:tc>
          <w:tcPr>
            <w:tcW w:w="4198" w:type="dxa"/>
            <w:tcBorders>
              <w:top w:val="single" w:color="auto" w:sz="4" w:space="0"/>
              <w:left w:val="nil"/>
              <w:bottom w:val="single" w:color="auto" w:sz="4" w:space="0"/>
              <w:right w:val="single" w:color="auto" w:sz="4" w:space="0"/>
            </w:tcBorders>
            <w:noWrap w:val="0"/>
            <w:vAlign w:val="center"/>
          </w:tcPr>
          <w:p w14:paraId="087D4545">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光亮、无尘</w:t>
            </w:r>
          </w:p>
        </w:tc>
      </w:tr>
      <w:tr w14:paraId="509739AD">
        <w:tblPrEx>
          <w:tblCellMar>
            <w:top w:w="0" w:type="dxa"/>
            <w:left w:w="108" w:type="dxa"/>
            <w:bottom w:w="0" w:type="dxa"/>
            <w:right w:w="108" w:type="dxa"/>
          </w:tblCellMar>
        </w:tblPrEx>
        <w:trPr>
          <w:cantSplit/>
          <w:jc w:val="center"/>
        </w:trPr>
        <w:tc>
          <w:tcPr>
            <w:tcW w:w="1442" w:type="dxa"/>
            <w:vMerge w:val="continue"/>
            <w:tcBorders>
              <w:top w:val="nil"/>
              <w:left w:val="single" w:color="auto" w:sz="4" w:space="0"/>
              <w:bottom w:val="single" w:color="auto" w:sz="4" w:space="0"/>
              <w:right w:val="single" w:color="auto" w:sz="4" w:space="0"/>
            </w:tcBorders>
            <w:noWrap w:val="0"/>
            <w:vAlign w:val="center"/>
          </w:tcPr>
          <w:p w14:paraId="59F30F0E">
            <w:pPr>
              <w:pageBreakBefore w:val="0"/>
              <w:widowControl/>
              <w:wordWrap/>
              <w:topLinePunct w:val="0"/>
              <w:bidi w:val="0"/>
              <w:spacing w:line="340" w:lineRule="atLeast"/>
              <w:rPr>
                <w:rFonts w:ascii="宋体" w:hAnsi="宋体"/>
                <w:szCs w:val="21"/>
                <w:highlight w:val="none"/>
                <w:shd w:val="clear" w:color="auto" w:fill="FFFFFF"/>
              </w:rPr>
            </w:pPr>
          </w:p>
        </w:tc>
        <w:tc>
          <w:tcPr>
            <w:tcW w:w="1875" w:type="dxa"/>
            <w:tcBorders>
              <w:top w:val="single" w:color="auto" w:sz="4" w:space="0"/>
              <w:left w:val="nil"/>
              <w:bottom w:val="single" w:color="auto" w:sz="4" w:space="0"/>
              <w:right w:val="single" w:color="auto" w:sz="4" w:space="0"/>
            </w:tcBorders>
            <w:noWrap w:val="0"/>
            <w:vAlign w:val="center"/>
          </w:tcPr>
          <w:p w14:paraId="232D69C3">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墙面</w:t>
            </w:r>
          </w:p>
        </w:tc>
        <w:tc>
          <w:tcPr>
            <w:tcW w:w="4198" w:type="dxa"/>
            <w:tcBorders>
              <w:top w:val="single" w:color="auto" w:sz="4" w:space="0"/>
              <w:left w:val="nil"/>
              <w:bottom w:val="single" w:color="auto" w:sz="4" w:space="0"/>
              <w:right w:val="single" w:color="auto" w:sz="4" w:space="0"/>
            </w:tcBorders>
            <w:noWrap w:val="0"/>
            <w:vAlign w:val="center"/>
          </w:tcPr>
          <w:p w14:paraId="576AF3A0">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无尘、无污痕</w:t>
            </w:r>
          </w:p>
        </w:tc>
      </w:tr>
      <w:tr w14:paraId="784F1E5E">
        <w:tblPrEx>
          <w:tblCellMar>
            <w:top w:w="0" w:type="dxa"/>
            <w:left w:w="108" w:type="dxa"/>
            <w:bottom w:w="0" w:type="dxa"/>
            <w:right w:w="108" w:type="dxa"/>
          </w:tblCellMar>
        </w:tblPrEx>
        <w:trPr>
          <w:cantSplit/>
          <w:jc w:val="center"/>
        </w:trPr>
        <w:tc>
          <w:tcPr>
            <w:tcW w:w="1442" w:type="dxa"/>
            <w:vMerge w:val="continue"/>
            <w:tcBorders>
              <w:top w:val="nil"/>
              <w:left w:val="single" w:color="auto" w:sz="4" w:space="0"/>
              <w:bottom w:val="single" w:color="auto" w:sz="4" w:space="0"/>
              <w:right w:val="single" w:color="auto" w:sz="4" w:space="0"/>
            </w:tcBorders>
            <w:noWrap w:val="0"/>
            <w:vAlign w:val="center"/>
          </w:tcPr>
          <w:p w14:paraId="66A7BC64">
            <w:pPr>
              <w:pageBreakBefore w:val="0"/>
              <w:widowControl/>
              <w:wordWrap/>
              <w:topLinePunct w:val="0"/>
              <w:bidi w:val="0"/>
              <w:spacing w:line="340" w:lineRule="atLeast"/>
              <w:rPr>
                <w:rFonts w:ascii="宋体" w:hAnsi="宋体"/>
                <w:szCs w:val="21"/>
                <w:highlight w:val="none"/>
                <w:shd w:val="clear" w:color="auto" w:fill="FFFFFF"/>
              </w:rPr>
            </w:pPr>
          </w:p>
        </w:tc>
        <w:tc>
          <w:tcPr>
            <w:tcW w:w="1875" w:type="dxa"/>
            <w:tcBorders>
              <w:top w:val="single" w:color="auto" w:sz="4" w:space="0"/>
              <w:left w:val="nil"/>
              <w:bottom w:val="single" w:color="auto" w:sz="4" w:space="0"/>
              <w:right w:val="single" w:color="auto" w:sz="4" w:space="0"/>
            </w:tcBorders>
            <w:noWrap w:val="0"/>
            <w:vAlign w:val="center"/>
          </w:tcPr>
          <w:p w14:paraId="0B80C691">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吊顶</w:t>
            </w:r>
          </w:p>
        </w:tc>
        <w:tc>
          <w:tcPr>
            <w:tcW w:w="4198" w:type="dxa"/>
            <w:tcBorders>
              <w:top w:val="single" w:color="auto" w:sz="4" w:space="0"/>
              <w:left w:val="nil"/>
              <w:bottom w:val="single" w:color="auto" w:sz="4" w:space="0"/>
              <w:right w:val="single" w:color="auto" w:sz="4" w:space="0"/>
            </w:tcBorders>
            <w:noWrap w:val="0"/>
            <w:vAlign w:val="center"/>
          </w:tcPr>
          <w:p w14:paraId="29805CDC">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清洁、无尘</w:t>
            </w:r>
          </w:p>
        </w:tc>
      </w:tr>
      <w:tr w14:paraId="734B0766">
        <w:tblPrEx>
          <w:tblCellMar>
            <w:top w:w="0" w:type="dxa"/>
            <w:left w:w="108" w:type="dxa"/>
            <w:bottom w:w="0" w:type="dxa"/>
            <w:right w:w="108" w:type="dxa"/>
          </w:tblCellMar>
        </w:tblPrEx>
        <w:trPr>
          <w:cantSplit/>
          <w:jc w:val="center"/>
        </w:trPr>
        <w:tc>
          <w:tcPr>
            <w:tcW w:w="1442" w:type="dxa"/>
            <w:vMerge w:val="continue"/>
            <w:tcBorders>
              <w:top w:val="nil"/>
              <w:left w:val="single" w:color="auto" w:sz="4" w:space="0"/>
              <w:bottom w:val="single" w:color="auto" w:sz="4" w:space="0"/>
              <w:right w:val="single" w:color="auto" w:sz="4" w:space="0"/>
            </w:tcBorders>
            <w:noWrap w:val="0"/>
            <w:vAlign w:val="center"/>
          </w:tcPr>
          <w:p w14:paraId="327DD8BD">
            <w:pPr>
              <w:pageBreakBefore w:val="0"/>
              <w:widowControl/>
              <w:wordWrap/>
              <w:topLinePunct w:val="0"/>
              <w:bidi w:val="0"/>
              <w:spacing w:line="340" w:lineRule="atLeast"/>
              <w:rPr>
                <w:rFonts w:ascii="宋体" w:hAnsi="宋体"/>
                <w:szCs w:val="21"/>
                <w:highlight w:val="none"/>
                <w:shd w:val="clear" w:color="auto" w:fill="FFFFFF"/>
              </w:rPr>
            </w:pPr>
          </w:p>
        </w:tc>
        <w:tc>
          <w:tcPr>
            <w:tcW w:w="1875" w:type="dxa"/>
            <w:tcBorders>
              <w:top w:val="single" w:color="auto" w:sz="4" w:space="0"/>
              <w:left w:val="nil"/>
              <w:bottom w:val="single" w:color="auto" w:sz="4" w:space="0"/>
              <w:right w:val="single" w:color="auto" w:sz="4" w:space="0"/>
            </w:tcBorders>
            <w:noWrap w:val="0"/>
            <w:vAlign w:val="center"/>
          </w:tcPr>
          <w:p w14:paraId="0E3B9561">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灯饰</w:t>
            </w:r>
          </w:p>
        </w:tc>
        <w:tc>
          <w:tcPr>
            <w:tcW w:w="4198" w:type="dxa"/>
            <w:tcBorders>
              <w:top w:val="single" w:color="auto" w:sz="4" w:space="0"/>
              <w:left w:val="nil"/>
              <w:bottom w:val="single" w:color="auto" w:sz="4" w:space="0"/>
              <w:right w:val="single" w:color="auto" w:sz="4" w:space="0"/>
            </w:tcBorders>
            <w:noWrap w:val="0"/>
            <w:vAlign w:val="center"/>
          </w:tcPr>
          <w:p w14:paraId="78669C8E">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清洁、无污印</w:t>
            </w:r>
          </w:p>
        </w:tc>
      </w:tr>
      <w:tr w14:paraId="18C8A8C7">
        <w:tblPrEx>
          <w:tblCellMar>
            <w:top w:w="0" w:type="dxa"/>
            <w:left w:w="108" w:type="dxa"/>
            <w:bottom w:w="0" w:type="dxa"/>
            <w:right w:w="108" w:type="dxa"/>
          </w:tblCellMar>
        </w:tblPrEx>
        <w:trPr>
          <w:cantSplit/>
          <w:jc w:val="center"/>
        </w:trPr>
        <w:tc>
          <w:tcPr>
            <w:tcW w:w="1442" w:type="dxa"/>
            <w:vMerge w:val="continue"/>
            <w:tcBorders>
              <w:top w:val="nil"/>
              <w:left w:val="single" w:color="auto" w:sz="4" w:space="0"/>
              <w:bottom w:val="single" w:color="auto" w:sz="4" w:space="0"/>
              <w:right w:val="single" w:color="auto" w:sz="4" w:space="0"/>
            </w:tcBorders>
            <w:noWrap w:val="0"/>
            <w:vAlign w:val="center"/>
          </w:tcPr>
          <w:p w14:paraId="237574EF">
            <w:pPr>
              <w:pageBreakBefore w:val="0"/>
              <w:widowControl/>
              <w:wordWrap/>
              <w:topLinePunct w:val="0"/>
              <w:bidi w:val="0"/>
              <w:spacing w:line="340" w:lineRule="atLeast"/>
              <w:rPr>
                <w:rFonts w:ascii="宋体" w:hAnsi="宋体"/>
                <w:szCs w:val="21"/>
                <w:highlight w:val="none"/>
                <w:shd w:val="clear" w:color="auto" w:fill="FFFFFF"/>
              </w:rPr>
            </w:pPr>
          </w:p>
        </w:tc>
        <w:tc>
          <w:tcPr>
            <w:tcW w:w="1875" w:type="dxa"/>
            <w:tcBorders>
              <w:top w:val="single" w:color="auto" w:sz="4" w:space="0"/>
              <w:left w:val="nil"/>
              <w:bottom w:val="single" w:color="auto" w:sz="4" w:space="0"/>
              <w:right w:val="single" w:color="auto" w:sz="4" w:space="0"/>
            </w:tcBorders>
            <w:noWrap w:val="0"/>
            <w:vAlign w:val="center"/>
          </w:tcPr>
          <w:p w14:paraId="4F9FAE26">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沙发</w:t>
            </w:r>
          </w:p>
        </w:tc>
        <w:tc>
          <w:tcPr>
            <w:tcW w:w="4198" w:type="dxa"/>
            <w:tcBorders>
              <w:top w:val="single" w:color="auto" w:sz="4" w:space="0"/>
              <w:left w:val="nil"/>
              <w:bottom w:val="single" w:color="auto" w:sz="4" w:space="0"/>
              <w:right w:val="single" w:color="auto" w:sz="4" w:space="0"/>
            </w:tcBorders>
            <w:noWrap w:val="0"/>
            <w:vAlign w:val="center"/>
          </w:tcPr>
          <w:p w14:paraId="1165277A">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端正、整洁</w:t>
            </w:r>
          </w:p>
        </w:tc>
      </w:tr>
      <w:tr w14:paraId="0C903E82">
        <w:tblPrEx>
          <w:tblCellMar>
            <w:top w:w="0" w:type="dxa"/>
            <w:left w:w="108" w:type="dxa"/>
            <w:bottom w:w="0" w:type="dxa"/>
            <w:right w:w="108" w:type="dxa"/>
          </w:tblCellMar>
        </w:tblPrEx>
        <w:trPr>
          <w:cantSplit/>
          <w:jc w:val="center"/>
        </w:trPr>
        <w:tc>
          <w:tcPr>
            <w:tcW w:w="1442" w:type="dxa"/>
            <w:vMerge w:val="continue"/>
            <w:tcBorders>
              <w:top w:val="nil"/>
              <w:left w:val="single" w:color="auto" w:sz="4" w:space="0"/>
              <w:bottom w:val="single" w:color="auto" w:sz="4" w:space="0"/>
              <w:right w:val="single" w:color="auto" w:sz="4" w:space="0"/>
            </w:tcBorders>
            <w:noWrap w:val="0"/>
            <w:vAlign w:val="center"/>
          </w:tcPr>
          <w:p w14:paraId="66487605">
            <w:pPr>
              <w:pageBreakBefore w:val="0"/>
              <w:widowControl/>
              <w:wordWrap/>
              <w:topLinePunct w:val="0"/>
              <w:bidi w:val="0"/>
              <w:spacing w:line="340" w:lineRule="atLeast"/>
              <w:rPr>
                <w:rFonts w:ascii="宋体" w:hAnsi="宋体"/>
                <w:szCs w:val="21"/>
                <w:highlight w:val="none"/>
                <w:shd w:val="clear" w:color="auto" w:fill="FFFFFF"/>
              </w:rPr>
            </w:pPr>
          </w:p>
        </w:tc>
        <w:tc>
          <w:tcPr>
            <w:tcW w:w="1875" w:type="dxa"/>
            <w:tcBorders>
              <w:top w:val="single" w:color="auto" w:sz="4" w:space="0"/>
              <w:left w:val="nil"/>
              <w:bottom w:val="single" w:color="auto" w:sz="4" w:space="0"/>
              <w:right w:val="single" w:color="auto" w:sz="4" w:space="0"/>
            </w:tcBorders>
            <w:noWrap w:val="0"/>
            <w:vAlign w:val="center"/>
          </w:tcPr>
          <w:p w14:paraId="5CACF28F">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水台</w:t>
            </w:r>
          </w:p>
        </w:tc>
        <w:tc>
          <w:tcPr>
            <w:tcW w:w="4198" w:type="dxa"/>
            <w:tcBorders>
              <w:top w:val="single" w:color="auto" w:sz="4" w:space="0"/>
              <w:left w:val="nil"/>
              <w:bottom w:val="single" w:color="auto" w:sz="4" w:space="0"/>
              <w:right w:val="single" w:color="auto" w:sz="4" w:space="0"/>
            </w:tcBorders>
            <w:noWrap w:val="0"/>
            <w:vAlign w:val="center"/>
          </w:tcPr>
          <w:p w14:paraId="3A92A0ED">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无尘、无污渍</w:t>
            </w:r>
          </w:p>
        </w:tc>
      </w:tr>
      <w:tr w14:paraId="3D4C7D25">
        <w:tblPrEx>
          <w:tblCellMar>
            <w:top w:w="0" w:type="dxa"/>
            <w:left w:w="108" w:type="dxa"/>
            <w:bottom w:w="0" w:type="dxa"/>
            <w:right w:w="108" w:type="dxa"/>
          </w:tblCellMar>
        </w:tblPrEx>
        <w:trPr>
          <w:cantSplit/>
          <w:jc w:val="center"/>
        </w:trPr>
        <w:tc>
          <w:tcPr>
            <w:tcW w:w="1442" w:type="dxa"/>
            <w:vMerge w:val="continue"/>
            <w:tcBorders>
              <w:top w:val="nil"/>
              <w:left w:val="single" w:color="auto" w:sz="4" w:space="0"/>
              <w:bottom w:val="single" w:color="auto" w:sz="4" w:space="0"/>
              <w:right w:val="single" w:color="auto" w:sz="4" w:space="0"/>
            </w:tcBorders>
            <w:noWrap w:val="0"/>
            <w:vAlign w:val="center"/>
          </w:tcPr>
          <w:p w14:paraId="706FCA8B">
            <w:pPr>
              <w:pageBreakBefore w:val="0"/>
              <w:widowControl/>
              <w:wordWrap/>
              <w:topLinePunct w:val="0"/>
              <w:bidi w:val="0"/>
              <w:spacing w:line="340" w:lineRule="atLeast"/>
              <w:rPr>
                <w:rFonts w:ascii="宋体" w:hAnsi="宋体"/>
                <w:szCs w:val="21"/>
                <w:highlight w:val="none"/>
                <w:shd w:val="clear" w:color="auto" w:fill="FFFFFF"/>
              </w:rPr>
            </w:pPr>
          </w:p>
        </w:tc>
        <w:tc>
          <w:tcPr>
            <w:tcW w:w="1875" w:type="dxa"/>
            <w:tcBorders>
              <w:top w:val="single" w:color="auto" w:sz="4" w:space="0"/>
              <w:left w:val="nil"/>
              <w:bottom w:val="single" w:color="auto" w:sz="4" w:space="0"/>
              <w:right w:val="single" w:color="auto" w:sz="4" w:space="0"/>
            </w:tcBorders>
            <w:noWrap w:val="0"/>
            <w:vAlign w:val="center"/>
          </w:tcPr>
          <w:p w14:paraId="708404A4">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其他</w:t>
            </w:r>
          </w:p>
        </w:tc>
        <w:tc>
          <w:tcPr>
            <w:tcW w:w="4198" w:type="dxa"/>
            <w:tcBorders>
              <w:top w:val="single" w:color="auto" w:sz="4" w:space="0"/>
              <w:left w:val="nil"/>
              <w:bottom w:val="single" w:color="auto" w:sz="4" w:space="0"/>
              <w:right w:val="single" w:color="auto" w:sz="4" w:space="0"/>
            </w:tcBorders>
            <w:noWrap w:val="0"/>
            <w:vAlign w:val="center"/>
          </w:tcPr>
          <w:p w14:paraId="2A368CCB">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干净、整洁、无异味</w:t>
            </w:r>
          </w:p>
        </w:tc>
      </w:tr>
      <w:tr w14:paraId="38624931">
        <w:tblPrEx>
          <w:tblCellMar>
            <w:top w:w="0" w:type="dxa"/>
            <w:left w:w="108" w:type="dxa"/>
            <w:bottom w:w="0" w:type="dxa"/>
            <w:right w:w="108" w:type="dxa"/>
          </w:tblCellMar>
        </w:tblPrEx>
        <w:trPr>
          <w:cantSplit/>
          <w:jc w:val="center"/>
        </w:trPr>
        <w:tc>
          <w:tcPr>
            <w:tcW w:w="1442" w:type="dxa"/>
            <w:vMerge w:val="restart"/>
            <w:tcBorders>
              <w:top w:val="nil"/>
              <w:left w:val="single" w:color="auto" w:sz="4" w:space="0"/>
              <w:bottom w:val="single" w:color="auto" w:sz="4" w:space="0"/>
              <w:right w:val="single" w:color="auto" w:sz="4" w:space="0"/>
            </w:tcBorders>
            <w:noWrap w:val="0"/>
            <w:vAlign w:val="center"/>
          </w:tcPr>
          <w:p w14:paraId="2EA47745">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卫生间</w:t>
            </w:r>
          </w:p>
        </w:tc>
        <w:tc>
          <w:tcPr>
            <w:tcW w:w="1875" w:type="dxa"/>
            <w:tcBorders>
              <w:top w:val="single" w:color="auto" w:sz="4" w:space="0"/>
              <w:left w:val="nil"/>
              <w:bottom w:val="single" w:color="auto" w:sz="4" w:space="0"/>
              <w:right w:val="single" w:color="auto" w:sz="4" w:space="0"/>
            </w:tcBorders>
            <w:noWrap w:val="0"/>
            <w:vAlign w:val="center"/>
          </w:tcPr>
          <w:p w14:paraId="08919E79">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地面</w:t>
            </w:r>
          </w:p>
        </w:tc>
        <w:tc>
          <w:tcPr>
            <w:tcW w:w="4198" w:type="dxa"/>
            <w:tcBorders>
              <w:top w:val="single" w:color="auto" w:sz="4" w:space="0"/>
              <w:left w:val="nil"/>
              <w:bottom w:val="single" w:color="auto" w:sz="4" w:space="0"/>
              <w:right w:val="single" w:color="auto" w:sz="4" w:space="0"/>
            </w:tcBorders>
            <w:noWrap w:val="0"/>
            <w:vAlign w:val="center"/>
          </w:tcPr>
          <w:p w14:paraId="143DC270">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无纸屑、无积水</w:t>
            </w:r>
          </w:p>
        </w:tc>
      </w:tr>
      <w:tr w14:paraId="62F7D90F">
        <w:tblPrEx>
          <w:tblCellMar>
            <w:top w:w="0" w:type="dxa"/>
            <w:left w:w="108" w:type="dxa"/>
            <w:bottom w:w="0" w:type="dxa"/>
            <w:right w:w="108" w:type="dxa"/>
          </w:tblCellMar>
        </w:tblPrEx>
        <w:trPr>
          <w:cantSplit/>
          <w:jc w:val="center"/>
        </w:trPr>
        <w:tc>
          <w:tcPr>
            <w:tcW w:w="1442" w:type="dxa"/>
            <w:vMerge w:val="continue"/>
            <w:tcBorders>
              <w:top w:val="nil"/>
              <w:left w:val="single" w:color="auto" w:sz="4" w:space="0"/>
              <w:bottom w:val="single" w:color="auto" w:sz="4" w:space="0"/>
              <w:right w:val="single" w:color="auto" w:sz="4" w:space="0"/>
            </w:tcBorders>
            <w:noWrap w:val="0"/>
            <w:vAlign w:val="center"/>
          </w:tcPr>
          <w:p w14:paraId="45D71EF7">
            <w:pPr>
              <w:pageBreakBefore w:val="0"/>
              <w:widowControl/>
              <w:wordWrap/>
              <w:topLinePunct w:val="0"/>
              <w:bidi w:val="0"/>
              <w:spacing w:line="340" w:lineRule="atLeast"/>
              <w:rPr>
                <w:rFonts w:ascii="宋体" w:hAnsi="宋体"/>
                <w:szCs w:val="21"/>
                <w:highlight w:val="none"/>
                <w:shd w:val="clear" w:color="auto" w:fill="FFFFFF"/>
              </w:rPr>
            </w:pPr>
          </w:p>
        </w:tc>
        <w:tc>
          <w:tcPr>
            <w:tcW w:w="1875" w:type="dxa"/>
            <w:tcBorders>
              <w:top w:val="single" w:color="auto" w:sz="4" w:space="0"/>
              <w:left w:val="nil"/>
              <w:bottom w:val="single" w:color="auto" w:sz="4" w:space="0"/>
              <w:right w:val="single" w:color="auto" w:sz="4" w:space="0"/>
            </w:tcBorders>
            <w:noWrap w:val="0"/>
            <w:vAlign w:val="center"/>
          </w:tcPr>
          <w:p w14:paraId="31F898F9">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墙面</w:t>
            </w:r>
          </w:p>
        </w:tc>
        <w:tc>
          <w:tcPr>
            <w:tcW w:w="4198" w:type="dxa"/>
            <w:tcBorders>
              <w:top w:val="single" w:color="auto" w:sz="4" w:space="0"/>
              <w:left w:val="nil"/>
              <w:bottom w:val="single" w:color="auto" w:sz="4" w:space="0"/>
              <w:right w:val="single" w:color="auto" w:sz="4" w:space="0"/>
            </w:tcBorders>
            <w:noWrap w:val="0"/>
            <w:vAlign w:val="center"/>
          </w:tcPr>
          <w:p w14:paraId="0C726894">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无尘、无污渍</w:t>
            </w:r>
          </w:p>
        </w:tc>
      </w:tr>
      <w:tr w14:paraId="3D5B4C4C">
        <w:tblPrEx>
          <w:tblCellMar>
            <w:top w:w="0" w:type="dxa"/>
            <w:left w:w="108" w:type="dxa"/>
            <w:bottom w:w="0" w:type="dxa"/>
            <w:right w:w="108" w:type="dxa"/>
          </w:tblCellMar>
        </w:tblPrEx>
        <w:trPr>
          <w:cantSplit/>
          <w:jc w:val="center"/>
        </w:trPr>
        <w:tc>
          <w:tcPr>
            <w:tcW w:w="1442" w:type="dxa"/>
            <w:vMerge w:val="continue"/>
            <w:tcBorders>
              <w:top w:val="nil"/>
              <w:left w:val="single" w:color="auto" w:sz="4" w:space="0"/>
              <w:bottom w:val="single" w:color="auto" w:sz="4" w:space="0"/>
              <w:right w:val="single" w:color="auto" w:sz="4" w:space="0"/>
            </w:tcBorders>
            <w:noWrap w:val="0"/>
            <w:vAlign w:val="center"/>
          </w:tcPr>
          <w:p w14:paraId="6AEDD5A6">
            <w:pPr>
              <w:pageBreakBefore w:val="0"/>
              <w:widowControl/>
              <w:wordWrap/>
              <w:topLinePunct w:val="0"/>
              <w:bidi w:val="0"/>
              <w:spacing w:line="340" w:lineRule="atLeast"/>
              <w:rPr>
                <w:rFonts w:ascii="宋体" w:hAnsi="宋体"/>
                <w:szCs w:val="21"/>
                <w:highlight w:val="none"/>
                <w:shd w:val="clear" w:color="auto" w:fill="FFFFFF"/>
              </w:rPr>
            </w:pPr>
          </w:p>
        </w:tc>
        <w:tc>
          <w:tcPr>
            <w:tcW w:w="1875" w:type="dxa"/>
            <w:tcBorders>
              <w:top w:val="single" w:color="auto" w:sz="4" w:space="0"/>
              <w:left w:val="nil"/>
              <w:bottom w:val="single" w:color="auto" w:sz="4" w:space="0"/>
              <w:right w:val="single" w:color="auto" w:sz="4" w:space="0"/>
            </w:tcBorders>
            <w:noWrap w:val="0"/>
            <w:vAlign w:val="center"/>
          </w:tcPr>
          <w:p w14:paraId="4356F294">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吊顶</w:t>
            </w:r>
          </w:p>
        </w:tc>
        <w:tc>
          <w:tcPr>
            <w:tcW w:w="4198" w:type="dxa"/>
            <w:tcBorders>
              <w:top w:val="single" w:color="auto" w:sz="4" w:space="0"/>
              <w:left w:val="nil"/>
              <w:bottom w:val="single" w:color="auto" w:sz="4" w:space="0"/>
              <w:right w:val="single" w:color="auto" w:sz="4" w:space="0"/>
            </w:tcBorders>
            <w:noWrap w:val="0"/>
            <w:vAlign w:val="center"/>
          </w:tcPr>
          <w:p w14:paraId="112B29D9">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清洁</w:t>
            </w:r>
          </w:p>
        </w:tc>
      </w:tr>
      <w:tr w14:paraId="08003B6A">
        <w:tblPrEx>
          <w:tblCellMar>
            <w:top w:w="0" w:type="dxa"/>
            <w:left w:w="108" w:type="dxa"/>
            <w:bottom w:w="0" w:type="dxa"/>
            <w:right w:w="108" w:type="dxa"/>
          </w:tblCellMar>
        </w:tblPrEx>
        <w:trPr>
          <w:cantSplit/>
          <w:jc w:val="center"/>
        </w:trPr>
        <w:tc>
          <w:tcPr>
            <w:tcW w:w="1442" w:type="dxa"/>
            <w:vMerge w:val="continue"/>
            <w:tcBorders>
              <w:top w:val="nil"/>
              <w:left w:val="single" w:color="auto" w:sz="4" w:space="0"/>
              <w:bottom w:val="single" w:color="auto" w:sz="4" w:space="0"/>
              <w:right w:val="single" w:color="auto" w:sz="4" w:space="0"/>
            </w:tcBorders>
            <w:noWrap w:val="0"/>
            <w:vAlign w:val="center"/>
          </w:tcPr>
          <w:p w14:paraId="5119798D">
            <w:pPr>
              <w:pageBreakBefore w:val="0"/>
              <w:widowControl/>
              <w:wordWrap/>
              <w:topLinePunct w:val="0"/>
              <w:bidi w:val="0"/>
              <w:spacing w:line="340" w:lineRule="atLeast"/>
              <w:rPr>
                <w:rFonts w:ascii="宋体" w:hAnsi="宋体"/>
                <w:szCs w:val="21"/>
                <w:highlight w:val="none"/>
                <w:shd w:val="clear" w:color="auto" w:fill="FFFFFF"/>
              </w:rPr>
            </w:pPr>
          </w:p>
        </w:tc>
        <w:tc>
          <w:tcPr>
            <w:tcW w:w="1875" w:type="dxa"/>
            <w:tcBorders>
              <w:top w:val="single" w:color="auto" w:sz="4" w:space="0"/>
              <w:left w:val="nil"/>
              <w:bottom w:val="single" w:color="auto" w:sz="4" w:space="0"/>
              <w:right w:val="single" w:color="auto" w:sz="4" w:space="0"/>
            </w:tcBorders>
            <w:noWrap w:val="0"/>
            <w:vAlign w:val="center"/>
          </w:tcPr>
          <w:p w14:paraId="2A0E6AE5">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面台</w:t>
            </w:r>
          </w:p>
        </w:tc>
        <w:tc>
          <w:tcPr>
            <w:tcW w:w="4198" w:type="dxa"/>
            <w:tcBorders>
              <w:top w:val="single" w:color="auto" w:sz="4" w:space="0"/>
              <w:left w:val="nil"/>
              <w:bottom w:val="single" w:color="auto" w:sz="4" w:space="0"/>
              <w:right w:val="single" w:color="auto" w:sz="4" w:space="0"/>
            </w:tcBorders>
            <w:noWrap w:val="0"/>
            <w:vAlign w:val="center"/>
          </w:tcPr>
          <w:p w14:paraId="04FA6648">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无水渍，无洗手液滴</w:t>
            </w:r>
          </w:p>
        </w:tc>
      </w:tr>
      <w:tr w14:paraId="78B9FDE5">
        <w:tblPrEx>
          <w:tblCellMar>
            <w:top w:w="0" w:type="dxa"/>
            <w:left w:w="108" w:type="dxa"/>
            <w:bottom w:w="0" w:type="dxa"/>
            <w:right w:w="108" w:type="dxa"/>
          </w:tblCellMar>
        </w:tblPrEx>
        <w:trPr>
          <w:cantSplit/>
          <w:jc w:val="center"/>
        </w:trPr>
        <w:tc>
          <w:tcPr>
            <w:tcW w:w="1442" w:type="dxa"/>
            <w:vMerge w:val="continue"/>
            <w:tcBorders>
              <w:top w:val="nil"/>
              <w:left w:val="single" w:color="auto" w:sz="4" w:space="0"/>
              <w:bottom w:val="single" w:color="auto" w:sz="4" w:space="0"/>
              <w:right w:val="single" w:color="auto" w:sz="4" w:space="0"/>
            </w:tcBorders>
            <w:noWrap w:val="0"/>
            <w:vAlign w:val="center"/>
          </w:tcPr>
          <w:p w14:paraId="712B7556">
            <w:pPr>
              <w:pageBreakBefore w:val="0"/>
              <w:widowControl/>
              <w:wordWrap/>
              <w:topLinePunct w:val="0"/>
              <w:bidi w:val="0"/>
              <w:spacing w:line="340" w:lineRule="atLeast"/>
              <w:rPr>
                <w:rFonts w:ascii="宋体" w:hAnsi="宋体"/>
                <w:szCs w:val="21"/>
                <w:highlight w:val="none"/>
                <w:shd w:val="clear" w:color="auto" w:fill="FFFFFF"/>
              </w:rPr>
            </w:pPr>
          </w:p>
        </w:tc>
        <w:tc>
          <w:tcPr>
            <w:tcW w:w="1875" w:type="dxa"/>
            <w:tcBorders>
              <w:top w:val="single" w:color="auto" w:sz="4" w:space="0"/>
              <w:left w:val="nil"/>
              <w:bottom w:val="single" w:color="auto" w:sz="4" w:space="0"/>
              <w:right w:val="single" w:color="auto" w:sz="4" w:space="0"/>
            </w:tcBorders>
            <w:noWrap w:val="0"/>
            <w:vAlign w:val="center"/>
          </w:tcPr>
          <w:p w14:paraId="10041E80">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整冠镜</w:t>
            </w:r>
          </w:p>
        </w:tc>
        <w:tc>
          <w:tcPr>
            <w:tcW w:w="4198" w:type="dxa"/>
            <w:tcBorders>
              <w:top w:val="single" w:color="auto" w:sz="4" w:space="0"/>
              <w:left w:val="nil"/>
              <w:bottom w:val="single" w:color="auto" w:sz="4" w:space="0"/>
              <w:right w:val="single" w:color="auto" w:sz="4" w:space="0"/>
            </w:tcBorders>
            <w:noWrap w:val="0"/>
            <w:vAlign w:val="center"/>
          </w:tcPr>
          <w:p w14:paraId="18564512">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无水印、无尘</w:t>
            </w:r>
          </w:p>
        </w:tc>
      </w:tr>
      <w:tr w14:paraId="231B1911">
        <w:tblPrEx>
          <w:tblCellMar>
            <w:top w:w="0" w:type="dxa"/>
            <w:left w:w="108" w:type="dxa"/>
            <w:bottom w:w="0" w:type="dxa"/>
            <w:right w:w="108" w:type="dxa"/>
          </w:tblCellMar>
        </w:tblPrEx>
        <w:trPr>
          <w:cantSplit/>
          <w:jc w:val="center"/>
        </w:trPr>
        <w:tc>
          <w:tcPr>
            <w:tcW w:w="1442" w:type="dxa"/>
            <w:vMerge w:val="continue"/>
            <w:tcBorders>
              <w:top w:val="nil"/>
              <w:left w:val="single" w:color="auto" w:sz="4" w:space="0"/>
              <w:bottom w:val="single" w:color="auto" w:sz="4" w:space="0"/>
              <w:right w:val="single" w:color="auto" w:sz="4" w:space="0"/>
            </w:tcBorders>
            <w:noWrap w:val="0"/>
            <w:vAlign w:val="center"/>
          </w:tcPr>
          <w:p w14:paraId="12DEA439">
            <w:pPr>
              <w:pageBreakBefore w:val="0"/>
              <w:widowControl/>
              <w:wordWrap/>
              <w:topLinePunct w:val="0"/>
              <w:bidi w:val="0"/>
              <w:spacing w:line="340" w:lineRule="atLeast"/>
              <w:rPr>
                <w:rFonts w:ascii="宋体" w:hAnsi="宋体"/>
                <w:szCs w:val="21"/>
                <w:highlight w:val="none"/>
                <w:shd w:val="clear" w:color="auto" w:fill="FFFFFF"/>
              </w:rPr>
            </w:pPr>
          </w:p>
        </w:tc>
        <w:tc>
          <w:tcPr>
            <w:tcW w:w="1875" w:type="dxa"/>
            <w:tcBorders>
              <w:top w:val="single" w:color="auto" w:sz="4" w:space="0"/>
              <w:left w:val="nil"/>
              <w:bottom w:val="single" w:color="auto" w:sz="4" w:space="0"/>
              <w:right w:val="single" w:color="auto" w:sz="4" w:space="0"/>
            </w:tcBorders>
            <w:noWrap w:val="0"/>
            <w:vAlign w:val="center"/>
          </w:tcPr>
          <w:p w14:paraId="4C882A98">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恭位</w:t>
            </w:r>
          </w:p>
        </w:tc>
        <w:tc>
          <w:tcPr>
            <w:tcW w:w="4198" w:type="dxa"/>
            <w:tcBorders>
              <w:top w:val="single" w:color="auto" w:sz="4" w:space="0"/>
              <w:left w:val="nil"/>
              <w:bottom w:val="single" w:color="auto" w:sz="4" w:space="0"/>
              <w:right w:val="single" w:color="auto" w:sz="4" w:space="0"/>
            </w:tcBorders>
            <w:noWrap w:val="0"/>
            <w:vAlign w:val="center"/>
          </w:tcPr>
          <w:p w14:paraId="4A86BB61">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无污痕</w:t>
            </w:r>
          </w:p>
        </w:tc>
      </w:tr>
      <w:tr w14:paraId="62311BE5">
        <w:tblPrEx>
          <w:tblCellMar>
            <w:top w:w="0" w:type="dxa"/>
            <w:left w:w="108" w:type="dxa"/>
            <w:bottom w:w="0" w:type="dxa"/>
            <w:right w:w="108" w:type="dxa"/>
          </w:tblCellMar>
        </w:tblPrEx>
        <w:trPr>
          <w:cantSplit/>
          <w:jc w:val="center"/>
        </w:trPr>
        <w:tc>
          <w:tcPr>
            <w:tcW w:w="1442" w:type="dxa"/>
            <w:vMerge w:val="continue"/>
            <w:tcBorders>
              <w:top w:val="nil"/>
              <w:left w:val="single" w:color="auto" w:sz="4" w:space="0"/>
              <w:bottom w:val="single" w:color="auto" w:sz="4" w:space="0"/>
              <w:right w:val="single" w:color="auto" w:sz="4" w:space="0"/>
            </w:tcBorders>
            <w:noWrap w:val="0"/>
            <w:vAlign w:val="center"/>
          </w:tcPr>
          <w:p w14:paraId="45FB2DDA">
            <w:pPr>
              <w:pageBreakBefore w:val="0"/>
              <w:widowControl/>
              <w:wordWrap/>
              <w:topLinePunct w:val="0"/>
              <w:bidi w:val="0"/>
              <w:spacing w:line="340" w:lineRule="atLeast"/>
              <w:rPr>
                <w:rFonts w:ascii="宋体" w:hAnsi="宋体"/>
                <w:szCs w:val="21"/>
                <w:highlight w:val="none"/>
                <w:shd w:val="clear" w:color="auto" w:fill="FFFFFF"/>
              </w:rPr>
            </w:pPr>
          </w:p>
        </w:tc>
        <w:tc>
          <w:tcPr>
            <w:tcW w:w="1875" w:type="dxa"/>
            <w:tcBorders>
              <w:top w:val="single" w:color="auto" w:sz="4" w:space="0"/>
              <w:left w:val="nil"/>
              <w:bottom w:val="single" w:color="auto" w:sz="4" w:space="0"/>
              <w:right w:val="single" w:color="auto" w:sz="4" w:space="0"/>
            </w:tcBorders>
            <w:noWrap w:val="0"/>
            <w:vAlign w:val="center"/>
          </w:tcPr>
          <w:p w14:paraId="1CF8CC81">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纸篓</w:t>
            </w:r>
          </w:p>
        </w:tc>
        <w:tc>
          <w:tcPr>
            <w:tcW w:w="4198" w:type="dxa"/>
            <w:tcBorders>
              <w:top w:val="single" w:color="auto" w:sz="4" w:space="0"/>
              <w:left w:val="nil"/>
              <w:bottom w:val="single" w:color="auto" w:sz="4" w:space="0"/>
              <w:right w:val="single" w:color="auto" w:sz="4" w:space="0"/>
            </w:tcBorders>
            <w:noWrap w:val="0"/>
            <w:vAlign w:val="center"/>
          </w:tcPr>
          <w:p w14:paraId="32505977">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无积满</w:t>
            </w:r>
          </w:p>
        </w:tc>
      </w:tr>
      <w:tr w14:paraId="173290A8">
        <w:tblPrEx>
          <w:tblCellMar>
            <w:top w:w="0" w:type="dxa"/>
            <w:left w:w="108" w:type="dxa"/>
            <w:bottom w:w="0" w:type="dxa"/>
            <w:right w:w="108" w:type="dxa"/>
          </w:tblCellMar>
        </w:tblPrEx>
        <w:trPr>
          <w:cantSplit/>
          <w:jc w:val="center"/>
        </w:trPr>
        <w:tc>
          <w:tcPr>
            <w:tcW w:w="1442" w:type="dxa"/>
            <w:vMerge w:val="restart"/>
            <w:tcBorders>
              <w:top w:val="nil"/>
              <w:left w:val="single" w:color="auto" w:sz="4" w:space="0"/>
              <w:bottom w:val="single" w:color="auto" w:sz="4" w:space="0"/>
              <w:right w:val="single" w:color="auto" w:sz="4" w:space="0"/>
            </w:tcBorders>
            <w:noWrap w:val="0"/>
            <w:vAlign w:val="center"/>
          </w:tcPr>
          <w:p w14:paraId="70A149C1">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公共通道</w:t>
            </w:r>
          </w:p>
          <w:p w14:paraId="0F20B421">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电梯间</w:t>
            </w:r>
          </w:p>
          <w:p w14:paraId="17996DA3">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楼梯间</w:t>
            </w:r>
          </w:p>
        </w:tc>
        <w:tc>
          <w:tcPr>
            <w:tcW w:w="1875" w:type="dxa"/>
            <w:tcBorders>
              <w:top w:val="single" w:color="auto" w:sz="4" w:space="0"/>
              <w:left w:val="nil"/>
              <w:bottom w:val="single" w:color="auto" w:sz="4" w:space="0"/>
              <w:right w:val="single" w:color="auto" w:sz="4" w:space="0"/>
            </w:tcBorders>
            <w:noWrap w:val="0"/>
            <w:vAlign w:val="center"/>
          </w:tcPr>
          <w:p w14:paraId="5F3DAD76">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地面</w:t>
            </w:r>
          </w:p>
        </w:tc>
        <w:tc>
          <w:tcPr>
            <w:tcW w:w="4198" w:type="dxa"/>
            <w:tcBorders>
              <w:top w:val="single" w:color="auto" w:sz="4" w:space="0"/>
              <w:left w:val="nil"/>
              <w:bottom w:val="single" w:color="auto" w:sz="4" w:space="0"/>
              <w:right w:val="single" w:color="auto" w:sz="4" w:space="0"/>
            </w:tcBorders>
            <w:noWrap w:val="0"/>
            <w:vAlign w:val="center"/>
          </w:tcPr>
          <w:p w14:paraId="53951293">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干净、无纸屑杂物</w:t>
            </w:r>
          </w:p>
        </w:tc>
      </w:tr>
      <w:tr w14:paraId="5AF7A7E4">
        <w:tblPrEx>
          <w:tblCellMar>
            <w:top w:w="0" w:type="dxa"/>
            <w:left w:w="108" w:type="dxa"/>
            <w:bottom w:w="0" w:type="dxa"/>
            <w:right w:w="108" w:type="dxa"/>
          </w:tblCellMar>
        </w:tblPrEx>
        <w:trPr>
          <w:cantSplit/>
          <w:jc w:val="center"/>
        </w:trPr>
        <w:tc>
          <w:tcPr>
            <w:tcW w:w="1442" w:type="dxa"/>
            <w:vMerge w:val="continue"/>
            <w:tcBorders>
              <w:top w:val="nil"/>
              <w:left w:val="single" w:color="auto" w:sz="4" w:space="0"/>
              <w:bottom w:val="single" w:color="auto" w:sz="4" w:space="0"/>
              <w:right w:val="single" w:color="auto" w:sz="4" w:space="0"/>
            </w:tcBorders>
            <w:noWrap w:val="0"/>
            <w:vAlign w:val="center"/>
          </w:tcPr>
          <w:p w14:paraId="3FB15280">
            <w:pPr>
              <w:pageBreakBefore w:val="0"/>
              <w:widowControl/>
              <w:wordWrap/>
              <w:topLinePunct w:val="0"/>
              <w:bidi w:val="0"/>
              <w:spacing w:line="340" w:lineRule="atLeast"/>
              <w:rPr>
                <w:rFonts w:ascii="宋体" w:hAnsi="宋体"/>
                <w:szCs w:val="21"/>
                <w:highlight w:val="none"/>
                <w:shd w:val="clear" w:color="auto" w:fill="FFFFFF"/>
              </w:rPr>
            </w:pPr>
          </w:p>
        </w:tc>
        <w:tc>
          <w:tcPr>
            <w:tcW w:w="1875" w:type="dxa"/>
            <w:tcBorders>
              <w:top w:val="single" w:color="auto" w:sz="4" w:space="0"/>
              <w:left w:val="nil"/>
              <w:bottom w:val="single" w:color="auto" w:sz="4" w:space="0"/>
              <w:right w:val="single" w:color="auto" w:sz="4" w:space="0"/>
            </w:tcBorders>
            <w:noWrap w:val="0"/>
            <w:vAlign w:val="center"/>
          </w:tcPr>
          <w:p w14:paraId="4FFC234C">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墙面</w:t>
            </w:r>
          </w:p>
        </w:tc>
        <w:tc>
          <w:tcPr>
            <w:tcW w:w="4198" w:type="dxa"/>
            <w:tcBorders>
              <w:top w:val="single" w:color="auto" w:sz="4" w:space="0"/>
              <w:left w:val="nil"/>
              <w:bottom w:val="single" w:color="auto" w:sz="4" w:space="0"/>
              <w:right w:val="single" w:color="auto" w:sz="4" w:space="0"/>
            </w:tcBorders>
            <w:noWrap w:val="0"/>
            <w:vAlign w:val="center"/>
          </w:tcPr>
          <w:p w14:paraId="163502DC">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干净、无污痕</w:t>
            </w:r>
          </w:p>
        </w:tc>
      </w:tr>
      <w:tr w14:paraId="4FB3B5D8">
        <w:tblPrEx>
          <w:tblCellMar>
            <w:top w:w="0" w:type="dxa"/>
            <w:left w:w="108" w:type="dxa"/>
            <w:bottom w:w="0" w:type="dxa"/>
            <w:right w:w="108" w:type="dxa"/>
          </w:tblCellMar>
        </w:tblPrEx>
        <w:trPr>
          <w:cantSplit/>
          <w:jc w:val="center"/>
        </w:trPr>
        <w:tc>
          <w:tcPr>
            <w:tcW w:w="1442" w:type="dxa"/>
            <w:vMerge w:val="continue"/>
            <w:tcBorders>
              <w:top w:val="nil"/>
              <w:left w:val="single" w:color="auto" w:sz="4" w:space="0"/>
              <w:bottom w:val="single" w:color="auto" w:sz="4" w:space="0"/>
              <w:right w:val="single" w:color="auto" w:sz="4" w:space="0"/>
            </w:tcBorders>
            <w:noWrap w:val="0"/>
            <w:vAlign w:val="center"/>
          </w:tcPr>
          <w:p w14:paraId="66F2638C">
            <w:pPr>
              <w:pageBreakBefore w:val="0"/>
              <w:widowControl/>
              <w:wordWrap/>
              <w:topLinePunct w:val="0"/>
              <w:bidi w:val="0"/>
              <w:spacing w:line="340" w:lineRule="atLeast"/>
              <w:rPr>
                <w:rFonts w:ascii="宋体" w:hAnsi="宋体"/>
                <w:szCs w:val="21"/>
                <w:highlight w:val="none"/>
                <w:shd w:val="clear" w:color="auto" w:fill="FFFFFF"/>
              </w:rPr>
            </w:pPr>
          </w:p>
        </w:tc>
        <w:tc>
          <w:tcPr>
            <w:tcW w:w="1875" w:type="dxa"/>
            <w:tcBorders>
              <w:top w:val="single" w:color="auto" w:sz="4" w:space="0"/>
              <w:left w:val="nil"/>
              <w:bottom w:val="single" w:color="auto" w:sz="4" w:space="0"/>
              <w:right w:val="single" w:color="auto" w:sz="4" w:space="0"/>
            </w:tcBorders>
            <w:noWrap w:val="0"/>
            <w:vAlign w:val="center"/>
          </w:tcPr>
          <w:p w14:paraId="65198B9F">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吊顶</w:t>
            </w:r>
          </w:p>
        </w:tc>
        <w:tc>
          <w:tcPr>
            <w:tcW w:w="4198" w:type="dxa"/>
            <w:tcBorders>
              <w:top w:val="single" w:color="auto" w:sz="4" w:space="0"/>
              <w:left w:val="nil"/>
              <w:bottom w:val="single" w:color="auto" w:sz="4" w:space="0"/>
              <w:right w:val="single" w:color="auto" w:sz="4" w:space="0"/>
            </w:tcBorders>
            <w:noWrap w:val="0"/>
            <w:vAlign w:val="center"/>
          </w:tcPr>
          <w:p w14:paraId="1C0CFA99">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清洁</w:t>
            </w:r>
          </w:p>
        </w:tc>
      </w:tr>
      <w:tr w14:paraId="2C137453">
        <w:tblPrEx>
          <w:tblCellMar>
            <w:top w:w="0" w:type="dxa"/>
            <w:left w:w="108" w:type="dxa"/>
            <w:bottom w:w="0" w:type="dxa"/>
            <w:right w:w="108" w:type="dxa"/>
          </w:tblCellMar>
        </w:tblPrEx>
        <w:trPr>
          <w:cantSplit/>
          <w:jc w:val="center"/>
        </w:trPr>
        <w:tc>
          <w:tcPr>
            <w:tcW w:w="1442" w:type="dxa"/>
            <w:vMerge w:val="continue"/>
            <w:tcBorders>
              <w:top w:val="nil"/>
              <w:left w:val="single" w:color="auto" w:sz="4" w:space="0"/>
              <w:bottom w:val="single" w:color="auto" w:sz="4" w:space="0"/>
              <w:right w:val="single" w:color="auto" w:sz="4" w:space="0"/>
            </w:tcBorders>
            <w:noWrap w:val="0"/>
            <w:vAlign w:val="center"/>
          </w:tcPr>
          <w:p w14:paraId="239AA89F">
            <w:pPr>
              <w:pageBreakBefore w:val="0"/>
              <w:widowControl/>
              <w:wordWrap/>
              <w:topLinePunct w:val="0"/>
              <w:bidi w:val="0"/>
              <w:spacing w:line="340" w:lineRule="atLeast"/>
              <w:rPr>
                <w:rFonts w:ascii="宋体" w:hAnsi="宋体"/>
                <w:szCs w:val="21"/>
                <w:highlight w:val="none"/>
                <w:shd w:val="clear" w:color="auto" w:fill="FFFFFF"/>
              </w:rPr>
            </w:pPr>
          </w:p>
        </w:tc>
        <w:tc>
          <w:tcPr>
            <w:tcW w:w="1875" w:type="dxa"/>
            <w:tcBorders>
              <w:top w:val="single" w:color="auto" w:sz="4" w:space="0"/>
              <w:left w:val="nil"/>
              <w:bottom w:val="single" w:color="auto" w:sz="4" w:space="0"/>
              <w:right w:val="single" w:color="auto" w:sz="4" w:space="0"/>
            </w:tcBorders>
            <w:noWrap w:val="0"/>
            <w:vAlign w:val="center"/>
          </w:tcPr>
          <w:p w14:paraId="351EB47F">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灯具</w:t>
            </w:r>
          </w:p>
        </w:tc>
        <w:tc>
          <w:tcPr>
            <w:tcW w:w="4198" w:type="dxa"/>
            <w:tcBorders>
              <w:top w:val="single" w:color="auto" w:sz="4" w:space="0"/>
              <w:left w:val="nil"/>
              <w:bottom w:val="single" w:color="auto" w:sz="4" w:space="0"/>
              <w:right w:val="single" w:color="auto" w:sz="4" w:space="0"/>
            </w:tcBorders>
            <w:noWrap w:val="0"/>
            <w:vAlign w:val="center"/>
          </w:tcPr>
          <w:p w14:paraId="0F973638">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清洁、无污印</w:t>
            </w:r>
          </w:p>
        </w:tc>
      </w:tr>
      <w:tr w14:paraId="4655D039">
        <w:tblPrEx>
          <w:tblCellMar>
            <w:top w:w="0" w:type="dxa"/>
            <w:left w:w="108" w:type="dxa"/>
            <w:bottom w:w="0" w:type="dxa"/>
            <w:right w:w="108" w:type="dxa"/>
          </w:tblCellMar>
        </w:tblPrEx>
        <w:trPr>
          <w:cantSplit/>
          <w:jc w:val="center"/>
        </w:trPr>
        <w:tc>
          <w:tcPr>
            <w:tcW w:w="1442" w:type="dxa"/>
            <w:vMerge w:val="continue"/>
            <w:tcBorders>
              <w:top w:val="nil"/>
              <w:left w:val="single" w:color="auto" w:sz="4" w:space="0"/>
              <w:bottom w:val="single" w:color="auto" w:sz="4" w:space="0"/>
              <w:right w:val="single" w:color="auto" w:sz="4" w:space="0"/>
            </w:tcBorders>
            <w:noWrap w:val="0"/>
            <w:vAlign w:val="center"/>
          </w:tcPr>
          <w:p w14:paraId="2352A551">
            <w:pPr>
              <w:pageBreakBefore w:val="0"/>
              <w:widowControl/>
              <w:wordWrap/>
              <w:topLinePunct w:val="0"/>
              <w:bidi w:val="0"/>
              <w:spacing w:line="340" w:lineRule="atLeast"/>
              <w:rPr>
                <w:rFonts w:ascii="宋体" w:hAnsi="宋体"/>
                <w:szCs w:val="21"/>
                <w:highlight w:val="none"/>
                <w:shd w:val="clear" w:color="auto" w:fill="FFFFFF"/>
              </w:rPr>
            </w:pPr>
          </w:p>
        </w:tc>
        <w:tc>
          <w:tcPr>
            <w:tcW w:w="1875" w:type="dxa"/>
            <w:tcBorders>
              <w:top w:val="single" w:color="auto" w:sz="4" w:space="0"/>
              <w:left w:val="nil"/>
              <w:bottom w:val="single" w:color="auto" w:sz="4" w:space="0"/>
              <w:right w:val="single" w:color="auto" w:sz="4" w:space="0"/>
            </w:tcBorders>
            <w:noWrap w:val="0"/>
            <w:vAlign w:val="center"/>
          </w:tcPr>
          <w:p w14:paraId="6C51DF08">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呼梯键盘</w:t>
            </w:r>
          </w:p>
        </w:tc>
        <w:tc>
          <w:tcPr>
            <w:tcW w:w="4198" w:type="dxa"/>
            <w:tcBorders>
              <w:top w:val="single" w:color="auto" w:sz="4" w:space="0"/>
              <w:left w:val="nil"/>
              <w:bottom w:val="single" w:color="auto" w:sz="4" w:space="0"/>
              <w:right w:val="single" w:color="auto" w:sz="4" w:space="0"/>
            </w:tcBorders>
            <w:noWrap w:val="0"/>
            <w:vAlign w:val="center"/>
          </w:tcPr>
          <w:p w14:paraId="2753095D">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无尘、无污渍</w:t>
            </w:r>
          </w:p>
        </w:tc>
      </w:tr>
      <w:tr w14:paraId="6C4BAF49">
        <w:tblPrEx>
          <w:tblCellMar>
            <w:top w:w="0" w:type="dxa"/>
            <w:left w:w="108" w:type="dxa"/>
            <w:bottom w:w="0" w:type="dxa"/>
            <w:right w:w="108" w:type="dxa"/>
          </w:tblCellMar>
        </w:tblPrEx>
        <w:trPr>
          <w:cantSplit/>
          <w:jc w:val="center"/>
        </w:trPr>
        <w:tc>
          <w:tcPr>
            <w:tcW w:w="1442" w:type="dxa"/>
            <w:vMerge w:val="continue"/>
            <w:tcBorders>
              <w:top w:val="nil"/>
              <w:left w:val="single" w:color="auto" w:sz="4" w:space="0"/>
              <w:bottom w:val="single" w:color="auto" w:sz="4" w:space="0"/>
              <w:right w:val="single" w:color="auto" w:sz="4" w:space="0"/>
            </w:tcBorders>
            <w:noWrap w:val="0"/>
            <w:vAlign w:val="center"/>
          </w:tcPr>
          <w:p w14:paraId="68B914FF">
            <w:pPr>
              <w:pageBreakBefore w:val="0"/>
              <w:widowControl/>
              <w:wordWrap/>
              <w:topLinePunct w:val="0"/>
              <w:bidi w:val="0"/>
              <w:spacing w:line="340" w:lineRule="atLeast"/>
              <w:rPr>
                <w:rFonts w:ascii="宋体" w:hAnsi="宋体"/>
                <w:szCs w:val="21"/>
                <w:highlight w:val="none"/>
                <w:shd w:val="clear" w:color="auto" w:fill="FFFFFF"/>
              </w:rPr>
            </w:pPr>
          </w:p>
        </w:tc>
        <w:tc>
          <w:tcPr>
            <w:tcW w:w="1875" w:type="dxa"/>
            <w:tcBorders>
              <w:top w:val="single" w:color="auto" w:sz="4" w:space="0"/>
              <w:left w:val="nil"/>
              <w:bottom w:val="single" w:color="auto" w:sz="4" w:space="0"/>
              <w:right w:val="single" w:color="auto" w:sz="4" w:space="0"/>
            </w:tcBorders>
            <w:noWrap w:val="0"/>
            <w:vAlign w:val="center"/>
          </w:tcPr>
          <w:p w14:paraId="5B59B173">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楼层标识</w:t>
            </w:r>
          </w:p>
        </w:tc>
        <w:tc>
          <w:tcPr>
            <w:tcW w:w="4198" w:type="dxa"/>
            <w:tcBorders>
              <w:top w:val="single" w:color="auto" w:sz="4" w:space="0"/>
              <w:left w:val="nil"/>
              <w:bottom w:val="single" w:color="auto" w:sz="4" w:space="0"/>
              <w:right w:val="single" w:color="auto" w:sz="4" w:space="0"/>
            </w:tcBorders>
            <w:noWrap w:val="0"/>
            <w:vAlign w:val="center"/>
          </w:tcPr>
          <w:p w14:paraId="4497ACF6">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无污渍</w:t>
            </w:r>
          </w:p>
        </w:tc>
      </w:tr>
      <w:tr w14:paraId="5E72B38D">
        <w:tblPrEx>
          <w:tblCellMar>
            <w:top w:w="0" w:type="dxa"/>
            <w:left w:w="108" w:type="dxa"/>
            <w:bottom w:w="0" w:type="dxa"/>
            <w:right w:w="108" w:type="dxa"/>
          </w:tblCellMar>
        </w:tblPrEx>
        <w:trPr>
          <w:cantSplit/>
          <w:jc w:val="center"/>
        </w:trPr>
        <w:tc>
          <w:tcPr>
            <w:tcW w:w="1442" w:type="dxa"/>
            <w:vMerge w:val="continue"/>
            <w:tcBorders>
              <w:top w:val="nil"/>
              <w:left w:val="single" w:color="auto" w:sz="4" w:space="0"/>
              <w:bottom w:val="single" w:color="auto" w:sz="4" w:space="0"/>
              <w:right w:val="single" w:color="auto" w:sz="4" w:space="0"/>
            </w:tcBorders>
            <w:noWrap w:val="0"/>
            <w:vAlign w:val="center"/>
          </w:tcPr>
          <w:p w14:paraId="1B2505AB">
            <w:pPr>
              <w:pageBreakBefore w:val="0"/>
              <w:widowControl/>
              <w:wordWrap/>
              <w:topLinePunct w:val="0"/>
              <w:bidi w:val="0"/>
              <w:spacing w:line="340" w:lineRule="atLeast"/>
              <w:rPr>
                <w:rFonts w:ascii="宋体" w:hAnsi="宋体"/>
                <w:szCs w:val="21"/>
                <w:highlight w:val="none"/>
                <w:shd w:val="clear" w:color="auto" w:fill="FFFFFF"/>
              </w:rPr>
            </w:pPr>
          </w:p>
        </w:tc>
        <w:tc>
          <w:tcPr>
            <w:tcW w:w="1875" w:type="dxa"/>
            <w:tcBorders>
              <w:top w:val="single" w:color="auto" w:sz="4" w:space="0"/>
              <w:left w:val="nil"/>
              <w:bottom w:val="single" w:color="auto" w:sz="4" w:space="0"/>
              <w:right w:val="single" w:color="auto" w:sz="4" w:space="0"/>
            </w:tcBorders>
            <w:noWrap w:val="0"/>
            <w:vAlign w:val="center"/>
          </w:tcPr>
          <w:p w14:paraId="34ACD075">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水牌</w:t>
            </w:r>
          </w:p>
        </w:tc>
        <w:tc>
          <w:tcPr>
            <w:tcW w:w="4198" w:type="dxa"/>
            <w:tcBorders>
              <w:top w:val="single" w:color="auto" w:sz="4" w:space="0"/>
              <w:left w:val="nil"/>
              <w:bottom w:val="single" w:color="auto" w:sz="4" w:space="0"/>
              <w:right w:val="single" w:color="auto" w:sz="4" w:space="0"/>
            </w:tcBorders>
            <w:noWrap w:val="0"/>
            <w:vAlign w:val="center"/>
          </w:tcPr>
          <w:p w14:paraId="4B440EC6">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无污渍</w:t>
            </w:r>
          </w:p>
        </w:tc>
      </w:tr>
      <w:tr w14:paraId="4EADA14F">
        <w:tblPrEx>
          <w:tblCellMar>
            <w:top w:w="0" w:type="dxa"/>
            <w:left w:w="108" w:type="dxa"/>
            <w:bottom w:w="0" w:type="dxa"/>
            <w:right w:w="108" w:type="dxa"/>
          </w:tblCellMar>
        </w:tblPrEx>
        <w:trPr>
          <w:cantSplit/>
          <w:jc w:val="center"/>
        </w:trPr>
        <w:tc>
          <w:tcPr>
            <w:tcW w:w="1442" w:type="dxa"/>
            <w:vMerge w:val="restart"/>
            <w:tcBorders>
              <w:top w:val="nil"/>
              <w:left w:val="single" w:color="auto" w:sz="4" w:space="0"/>
              <w:bottom w:val="single" w:color="auto" w:sz="4" w:space="0"/>
              <w:right w:val="single" w:color="auto" w:sz="4" w:space="0"/>
            </w:tcBorders>
            <w:noWrap w:val="0"/>
            <w:vAlign w:val="center"/>
          </w:tcPr>
          <w:p w14:paraId="6B91EA13">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公共或局部办公区</w:t>
            </w:r>
          </w:p>
        </w:tc>
        <w:tc>
          <w:tcPr>
            <w:tcW w:w="1875" w:type="dxa"/>
            <w:tcBorders>
              <w:top w:val="single" w:color="auto" w:sz="4" w:space="0"/>
              <w:left w:val="nil"/>
              <w:bottom w:val="single" w:color="auto" w:sz="4" w:space="0"/>
              <w:right w:val="single" w:color="auto" w:sz="4" w:space="0"/>
            </w:tcBorders>
            <w:noWrap w:val="0"/>
            <w:vAlign w:val="center"/>
          </w:tcPr>
          <w:p w14:paraId="54668A96">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地面</w:t>
            </w:r>
          </w:p>
        </w:tc>
        <w:tc>
          <w:tcPr>
            <w:tcW w:w="4198" w:type="dxa"/>
            <w:tcBorders>
              <w:top w:val="single" w:color="auto" w:sz="4" w:space="0"/>
              <w:left w:val="nil"/>
              <w:bottom w:val="single" w:color="auto" w:sz="4" w:space="0"/>
              <w:right w:val="single" w:color="auto" w:sz="4" w:space="0"/>
            </w:tcBorders>
            <w:noWrap w:val="0"/>
            <w:vAlign w:val="center"/>
          </w:tcPr>
          <w:p w14:paraId="66BB49CE">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无纸屑、杂物</w:t>
            </w:r>
          </w:p>
        </w:tc>
      </w:tr>
      <w:tr w14:paraId="10BB7426">
        <w:tblPrEx>
          <w:tblCellMar>
            <w:top w:w="0" w:type="dxa"/>
            <w:left w:w="108" w:type="dxa"/>
            <w:bottom w:w="0" w:type="dxa"/>
            <w:right w:w="108" w:type="dxa"/>
          </w:tblCellMar>
        </w:tblPrEx>
        <w:trPr>
          <w:cantSplit/>
          <w:jc w:val="center"/>
        </w:trPr>
        <w:tc>
          <w:tcPr>
            <w:tcW w:w="1442" w:type="dxa"/>
            <w:vMerge w:val="continue"/>
            <w:tcBorders>
              <w:top w:val="nil"/>
              <w:left w:val="single" w:color="auto" w:sz="4" w:space="0"/>
              <w:bottom w:val="single" w:color="auto" w:sz="4" w:space="0"/>
              <w:right w:val="single" w:color="auto" w:sz="4" w:space="0"/>
            </w:tcBorders>
            <w:noWrap w:val="0"/>
            <w:vAlign w:val="center"/>
          </w:tcPr>
          <w:p w14:paraId="52FDCC61">
            <w:pPr>
              <w:pageBreakBefore w:val="0"/>
              <w:widowControl/>
              <w:wordWrap/>
              <w:topLinePunct w:val="0"/>
              <w:bidi w:val="0"/>
              <w:spacing w:line="340" w:lineRule="atLeast"/>
              <w:rPr>
                <w:rFonts w:ascii="宋体" w:hAnsi="宋体"/>
                <w:szCs w:val="21"/>
                <w:highlight w:val="none"/>
                <w:shd w:val="clear" w:color="auto" w:fill="FFFFFF"/>
              </w:rPr>
            </w:pPr>
          </w:p>
        </w:tc>
        <w:tc>
          <w:tcPr>
            <w:tcW w:w="1875" w:type="dxa"/>
            <w:tcBorders>
              <w:top w:val="single" w:color="auto" w:sz="4" w:space="0"/>
              <w:left w:val="nil"/>
              <w:bottom w:val="single" w:color="auto" w:sz="4" w:space="0"/>
              <w:right w:val="single" w:color="auto" w:sz="4" w:space="0"/>
            </w:tcBorders>
            <w:noWrap w:val="0"/>
            <w:vAlign w:val="center"/>
          </w:tcPr>
          <w:p w14:paraId="37C516BA">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文件柜</w:t>
            </w:r>
          </w:p>
        </w:tc>
        <w:tc>
          <w:tcPr>
            <w:tcW w:w="4198" w:type="dxa"/>
            <w:tcBorders>
              <w:top w:val="single" w:color="auto" w:sz="4" w:space="0"/>
              <w:left w:val="nil"/>
              <w:bottom w:val="single" w:color="auto" w:sz="4" w:space="0"/>
              <w:right w:val="single" w:color="auto" w:sz="4" w:space="0"/>
            </w:tcBorders>
            <w:noWrap w:val="0"/>
            <w:vAlign w:val="center"/>
          </w:tcPr>
          <w:p w14:paraId="7B577FCA">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无污渍</w:t>
            </w:r>
          </w:p>
        </w:tc>
      </w:tr>
      <w:tr w14:paraId="04E549EC">
        <w:tblPrEx>
          <w:tblCellMar>
            <w:top w:w="0" w:type="dxa"/>
            <w:left w:w="108" w:type="dxa"/>
            <w:bottom w:w="0" w:type="dxa"/>
            <w:right w:w="108" w:type="dxa"/>
          </w:tblCellMar>
        </w:tblPrEx>
        <w:trPr>
          <w:cantSplit/>
          <w:jc w:val="center"/>
        </w:trPr>
        <w:tc>
          <w:tcPr>
            <w:tcW w:w="1442" w:type="dxa"/>
            <w:vMerge w:val="continue"/>
            <w:tcBorders>
              <w:top w:val="nil"/>
              <w:left w:val="single" w:color="auto" w:sz="4" w:space="0"/>
              <w:bottom w:val="single" w:color="auto" w:sz="4" w:space="0"/>
              <w:right w:val="single" w:color="auto" w:sz="4" w:space="0"/>
            </w:tcBorders>
            <w:noWrap w:val="0"/>
            <w:vAlign w:val="center"/>
          </w:tcPr>
          <w:p w14:paraId="152281BB">
            <w:pPr>
              <w:pageBreakBefore w:val="0"/>
              <w:widowControl/>
              <w:wordWrap/>
              <w:topLinePunct w:val="0"/>
              <w:bidi w:val="0"/>
              <w:spacing w:line="340" w:lineRule="atLeast"/>
              <w:rPr>
                <w:rFonts w:ascii="宋体" w:hAnsi="宋体"/>
                <w:szCs w:val="21"/>
                <w:highlight w:val="none"/>
                <w:shd w:val="clear" w:color="auto" w:fill="FFFFFF"/>
              </w:rPr>
            </w:pPr>
          </w:p>
        </w:tc>
        <w:tc>
          <w:tcPr>
            <w:tcW w:w="1875" w:type="dxa"/>
            <w:tcBorders>
              <w:top w:val="single" w:color="auto" w:sz="4" w:space="0"/>
              <w:left w:val="nil"/>
              <w:bottom w:val="single" w:color="auto" w:sz="4" w:space="0"/>
              <w:right w:val="single" w:color="auto" w:sz="4" w:space="0"/>
            </w:tcBorders>
            <w:noWrap w:val="0"/>
            <w:vAlign w:val="center"/>
          </w:tcPr>
          <w:p w14:paraId="1EAABE13">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纸篓</w:t>
            </w:r>
          </w:p>
        </w:tc>
        <w:tc>
          <w:tcPr>
            <w:tcW w:w="4198" w:type="dxa"/>
            <w:tcBorders>
              <w:top w:val="single" w:color="auto" w:sz="4" w:space="0"/>
              <w:left w:val="nil"/>
              <w:bottom w:val="single" w:color="auto" w:sz="4" w:space="0"/>
              <w:right w:val="single" w:color="auto" w:sz="4" w:space="0"/>
            </w:tcBorders>
            <w:noWrap w:val="0"/>
            <w:vAlign w:val="center"/>
          </w:tcPr>
          <w:p w14:paraId="605E28FF">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垃圾及时清理</w:t>
            </w:r>
          </w:p>
        </w:tc>
      </w:tr>
      <w:tr w14:paraId="57AFC8E9">
        <w:tblPrEx>
          <w:tblCellMar>
            <w:top w:w="0" w:type="dxa"/>
            <w:left w:w="108" w:type="dxa"/>
            <w:bottom w:w="0" w:type="dxa"/>
            <w:right w:w="108" w:type="dxa"/>
          </w:tblCellMar>
        </w:tblPrEx>
        <w:trPr>
          <w:cantSplit/>
          <w:jc w:val="center"/>
        </w:trPr>
        <w:tc>
          <w:tcPr>
            <w:tcW w:w="1442" w:type="dxa"/>
            <w:vMerge w:val="restart"/>
            <w:tcBorders>
              <w:top w:val="nil"/>
              <w:left w:val="single" w:color="auto" w:sz="4" w:space="0"/>
              <w:bottom w:val="single" w:color="auto" w:sz="4" w:space="0"/>
              <w:right w:val="single" w:color="auto" w:sz="4" w:space="0"/>
            </w:tcBorders>
            <w:noWrap w:val="0"/>
            <w:vAlign w:val="center"/>
          </w:tcPr>
          <w:p w14:paraId="2730D47A">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会议室</w:t>
            </w:r>
          </w:p>
          <w:p w14:paraId="5EAD7497">
            <w:pPr>
              <w:pageBreakBefore w:val="0"/>
              <w:wordWrap/>
              <w:topLinePunct w:val="0"/>
              <w:bidi w:val="0"/>
              <w:snapToGrid w:val="0"/>
              <w:spacing w:line="340" w:lineRule="atLeast"/>
              <w:jc w:val="center"/>
              <w:rPr>
                <w:rFonts w:ascii="宋体" w:hAnsi="宋体"/>
                <w:szCs w:val="21"/>
                <w:highlight w:val="none"/>
                <w:shd w:val="clear" w:color="auto" w:fill="FFFFFF"/>
              </w:rPr>
            </w:pPr>
          </w:p>
        </w:tc>
        <w:tc>
          <w:tcPr>
            <w:tcW w:w="1875" w:type="dxa"/>
            <w:tcBorders>
              <w:top w:val="single" w:color="auto" w:sz="4" w:space="0"/>
              <w:left w:val="nil"/>
              <w:bottom w:val="single" w:color="auto" w:sz="4" w:space="0"/>
              <w:right w:val="single" w:color="auto" w:sz="4" w:space="0"/>
            </w:tcBorders>
            <w:noWrap w:val="0"/>
            <w:vAlign w:val="center"/>
          </w:tcPr>
          <w:p w14:paraId="53F7D63B">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石材地面</w:t>
            </w:r>
          </w:p>
        </w:tc>
        <w:tc>
          <w:tcPr>
            <w:tcW w:w="4198" w:type="dxa"/>
            <w:tcBorders>
              <w:top w:val="single" w:color="auto" w:sz="4" w:space="0"/>
              <w:left w:val="nil"/>
              <w:bottom w:val="single" w:color="auto" w:sz="4" w:space="0"/>
              <w:right w:val="single" w:color="auto" w:sz="4" w:space="0"/>
            </w:tcBorders>
            <w:noWrap w:val="0"/>
            <w:vAlign w:val="center"/>
          </w:tcPr>
          <w:p w14:paraId="78C8AD22">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光亮、无污渍</w:t>
            </w:r>
          </w:p>
        </w:tc>
      </w:tr>
      <w:tr w14:paraId="070E8F21">
        <w:tblPrEx>
          <w:tblCellMar>
            <w:top w:w="0" w:type="dxa"/>
            <w:left w:w="108" w:type="dxa"/>
            <w:bottom w:w="0" w:type="dxa"/>
            <w:right w:w="108" w:type="dxa"/>
          </w:tblCellMar>
        </w:tblPrEx>
        <w:trPr>
          <w:cantSplit/>
          <w:jc w:val="center"/>
        </w:trPr>
        <w:tc>
          <w:tcPr>
            <w:tcW w:w="1442" w:type="dxa"/>
            <w:vMerge w:val="continue"/>
            <w:tcBorders>
              <w:top w:val="nil"/>
              <w:left w:val="single" w:color="auto" w:sz="4" w:space="0"/>
              <w:bottom w:val="single" w:color="auto" w:sz="4" w:space="0"/>
              <w:right w:val="single" w:color="auto" w:sz="4" w:space="0"/>
            </w:tcBorders>
            <w:noWrap w:val="0"/>
            <w:vAlign w:val="center"/>
          </w:tcPr>
          <w:p w14:paraId="373DB8EE">
            <w:pPr>
              <w:pageBreakBefore w:val="0"/>
              <w:widowControl/>
              <w:wordWrap/>
              <w:topLinePunct w:val="0"/>
              <w:bidi w:val="0"/>
              <w:spacing w:line="340" w:lineRule="atLeast"/>
              <w:rPr>
                <w:rFonts w:ascii="宋体" w:hAnsi="宋体"/>
                <w:szCs w:val="21"/>
                <w:highlight w:val="none"/>
                <w:shd w:val="clear" w:color="auto" w:fill="FFFFFF"/>
              </w:rPr>
            </w:pPr>
          </w:p>
        </w:tc>
        <w:tc>
          <w:tcPr>
            <w:tcW w:w="1875" w:type="dxa"/>
            <w:tcBorders>
              <w:top w:val="single" w:color="auto" w:sz="4" w:space="0"/>
              <w:left w:val="nil"/>
              <w:bottom w:val="single" w:color="auto" w:sz="4" w:space="0"/>
              <w:right w:val="single" w:color="auto" w:sz="4" w:space="0"/>
            </w:tcBorders>
            <w:noWrap w:val="0"/>
            <w:vAlign w:val="center"/>
          </w:tcPr>
          <w:p w14:paraId="3BDEF0EB">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地毯</w:t>
            </w:r>
          </w:p>
        </w:tc>
        <w:tc>
          <w:tcPr>
            <w:tcW w:w="4198" w:type="dxa"/>
            <w:tcBorders>
              <w:top w:val="single" w:color="auto" w:sz="4" w:space="0"/>
              <w:left w:val="nil"/>
              <w:bottom w:val="single" w:color="auto" w:sz="4" w:space="0"/>
              <w:right w:val="single" w:color="auto" w:sz="4" w:space="0"/>
            </w:tcBorders>
            <w:noWrap w:val="0"/>
            <w:vAlign w:val="center"/>
          </w:tcPr>
          <w:p w14:paraId="3ED7AA2B">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鲜艳、无污痕</w:t>
            </w:r>
          </w:p>
        </w:tc>
      </w:tr>
      <w:tr w14:paraId="61BC8880">
        <w:tblPrEx>
          <w:tblCellMar>
            <w:top w:w="0" w:type="dxa"/>
            <w:left w:w="108" w:type="dxa"/>
            <w:bottom w:w="0" w:type="dxa"/>
            <w:right w:w="108" w:type="dxa"/>
          </w:tblCellMar>
        </w:tblPrEx>
        <w:trPr>
          <w:cantSplit/>
          <w:jc w:val="center"/>
        </w:trPr>
        <w:tc>
          <w:tcPr>
            <w:tcW w:w="1442" w:type="dxa"/>
            <w:vMerge w:val="continue"/>
            <w:tcBorders>
              <w:top w:val="nil"/>
              <w:left w:val="single" w:color="auto" w:sz="4" w:space="0"/>
              <w:bottom w:val="single" w:color="auto" w:sz="4" w:space="0"/>
              <w:right w:val="single" w:color="auto" w:sz="4" w:space="0"/>
            </w:tcBorders>
            <w:noWrap w:val="0"/>
            <w:vAlign w:val="center"/>
          </w:tcPr>
          <w:p w14:paraId="69B66161">
            <w:pPr>
              <w:pageBreakBefore w:val="0"/>
              <w:widowControl/>
              <w:wordWrap/>
              <w:topLinePunct w:val="0"/>
              <w:bidi w:val="0"/>
              <w:spacing w:line="340" w:lineRule="atLeast"/>
              <w:rPr>
                <w:rFonts w:ascii="宋体" w:hAnsi="宋体"/>
                <w:szCs w:val="21"/>
                <w:highlight w:val="none"/>
                <w:shd w:val="clear" w:color="auto" w:fill="FFFFFF"/>
              </w:rPr>
            </w:pPr>
          </w:p>
        </w:tc>
        <w:tc>
          <w:tcPr>
            <w:tcW w:w="1875" w:type="dxa"/>
            <w:tcBorders>
              <w:top w:val="single" w:color="auto" w:sz="4" w:space="0"/>
              <w:left w:val="nil"/>
              <w:bottom w:val="single" w:color="auto" w:sz="4" w:space="0"/>
              <w:right w:val="single" w:color="auto" w:sz="4" w:space="0"/>
            </w:tcBorders>
            <w:noWrap w:val="0"/>
            <w:vAlign w:val="center"/>
          </w:tcPr>
          <w:p w14:paraId="7CE2447D">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会议桌面</w:t>
            </w:r>
          </w:p>
        </w:tc>
        <w:tc>
          <w:tcPr>
            <w:tcW w:w="4198" w:type="dxa"/>
            <w:tcBorders>
              <w:top w:val="single" w:color="auto" w:sz="4" w:space="0"/>
              <w:left w:val="nil"/>
              <w:bottom w:val="single" w:color="auto" w:sz="4" w:space="0"/>
              <w:right w:val="single" w:color="auto" w:sz="4" w:space="0"/>
            </w:tcBorders>
            <w:noWrap w:val="0"/>
            <w:vAlign w:val="center"/>
          </w:tcPr>
          <w:p w14:paraId="1281672C">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光亮、无尘</w:t>
            </w:r>
          </w:p>
        </w:tc>
      </w:tr>
      <w:tr w14:paraId="4F1B95B3">
        <w:tblPrEx>
          <w:tblCellMar>
            <w:top w:w="0" w:type="dxa"/>
            <w:left w:w="108" w:type="dxa"/>
            <w:bottom w:w="0" w:type="dxa"/>
            <w:right w:w="108" w:type="dxa"/>
          </w:tblCellMar>
        </w:tblPrEx>
        <w:trPr>
          <w:cantSplit/>
          <w:jc w:val="center"/>
        </w:trPr>
        <w:tc>
          <w:tcPr>
            <w:tcW w:w="1442" w:type="dxa"/>
            <w:vMerge w:val="continue"/>
            <w:tcBorders>
              <w:top w:val="nil"/>
              <w:left w:val="single" w:color="auto" w:sz="4" w:space="0"/>
              <w:bottom w:val="single" w:color="auto" w:sz="4" w:space="0"/>
              <w:right w:val="single" w:color="auto" w:sz="4" w:space="0"/>
            </w:tcBorders>
            <w:noWrap w:val="0"/>
            <w:vAlign w:val="center"/>
          </w:tcPr>
          <w:p w14:paraId="7C491145">
            <w:pPr>
              <w:pageBreakBefore w:val="0"/>
              <w:widowControl/>
              <w:wordWrap/>
              <w:topLinePunct w:val="0"/>
              <w:bidi w:val="0"/>
              <w:spacing w:line="340" w:lineRule="atLeast"/>
              <w:rPr>
                <w:rFonts w:ascii="宋体" w:hAnsi="宋体"/>
                <w:szCs w:val="21"/>
                <w:highlight w:val="none"/>
                <w:shd w:val="clear" w:color="auto" w:fill="FFFFFF"/>
              </w:rPr>
            </w:pPr>
          </w:p>
        </w:tc>
        <w:tc>
          <w:tcPr>
            <w:tcW w:w="1875" w:type="dxa"/>
            <w:tcBorders>
              <w:top w:val="single" w:color="auto" w:sz="4" w:space="0"/>
              <w:left w:val="nil"/>
              <w:bottom w:val="single" w:color="auto" w:sz="4" w:space="0"/>
              <w:right w:val="single" w:color="auto" w:sz="4" w:space="0"/>
            </w:tcBorders>
            <w:noWrap w:val="0"/>
            <w:vAlign w:val="center"/>
          </w:tcPr>
          <w:p w14:paraId="693F39A3">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皮椅</w:t>
            </w:r>
          </w:p>
        </w:tc>
        <w:tc>
          <w:tcPr>
            <w:tcW w:w="4198" w:type="dxa"/>
            <w:tcBorders>
              <w:top w:val="single" w:color="auto" w:sz="4" w:space="0"/>
              <w:left w:val="nil"/>
              <w:bottom w:val="single" w:color="auto" w:sz="4" w:space="0"/>
              <w:right w:val="single" w:color="auto" w:sz="4" w:space="0"/>
            </w:tcBorders>
            <w:noWrap w:val="0"/>
            <w:vAlign w:val="center"/>
          </w:tcPr>
          <w:p w14:paraId="20310E3A">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清洁、无水痕抹渍</w:t>
            </w:r>
          </w:p>
        </w:tc>
      </w:tr>
      <w:tr w14:paraId="19B207AB">
        <w:tblPrEx>
          <w:tblCellMar>
            <w:top w:w="0" w:type="dxa"/>
            <w:left w:w="108" w:type="dxa"/>
            <w:bottom w:w="0" w:type="dxa"/>
            <w:right w:w="108" w:type="dxa"/>
          </w:tblCellMar>
        </w:tblPrEx>
        <w:trPr>
          <w:cantSplit/>
          <w:jc w:val="center"/>
        </w:trPr>
        <w:tc>
          <w:tcPr>
            <w:tcW w:w="1442" w:type="dxa"/>
            <w:vMerge w:val="continue"/>
            <w:tcBorders>
              <w:top w:val="nil"/>
              <w:left w:val="single" w:color="auto" w:sz="4" w:space="0"/>
              <w:bottom w:val="single" w:color="auto" w:sz="4" w:space="0"/>
              <w:right w:val="single" w:color="auto" w:sz="4" w:space="0"/>
            </w:tcBorders>
            <w:noWrap w:val="0"/>
            <w:vAlign w:val="center"/>
          </w:tcPr>
          <w:p w14:paraId="22E42214">
            <w:pPr>
              <w:pageBreakBefore w:val="0"/>
              <w:widowControl/>
              <w:wordWrap/>
              <w:topLinePunct w:val="0"/>
              <w:bidi w:val="0"/>
              <w:spacing w:line="340" w:lineRule="atLeast"/>
              <w:rPr>
                <w:rFonts w:ascii="宋体" w:hAnsi="宋体"/>
                <w:szCs w:val="21"/>
                <w:highlight w:val="none"/>
                <w:shd w:val="clear" w:color="auto" w:fill="FFFFFF"/>
              </w:rPr>
            </w:pPr>
          </w:p>
        </w:tc>
        <w:tc>
          <w:tcPr>
            <w:tcW w:w="1875" w:type="dxa"/>
            <w:tcBorders>
              <w:top w:val="single" w:color="auto" w:sz="4" w:space="0"/>
              <w:left w:val="nil"/>
              <w:bottom w:val="single" w:color="auto" w:sz="4" w:space="0"/>
              <w:right w:val="single" w:color="auto" w:sz="4" w:space="0"/>
            </w:tcBorders>
            <w:noWrap w:val="0"/>
            <w:vAlign w:val="center"/>
          </w:tcPr>
          <w:p w14:paraId="4FA8A3DF">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布椅</w:t>
            </w:r>
          </w:p>
        </w:tc>
        <w:tc>
          <w:tcPr>
            <w:tcW w:w="4198" w:type="dxa"/>
            <w:tcBorders>
              <w:top w:val="single" w:color="auto" w:sz="4" w:space="0"/>
              <w:left w:val="nil"/>
              <w:bottom w:val="single" w:color="auto" w:sz="4" w:space="0"/>
              <w:right w:val="single" w:color="auto" w:sz="4" w:space="0"/>
            </w:tcBorders>
            <w:noWrap w:val="0"/>
            <w:vAlign w:val="center"/>
          </w:tcPr>
          <w:p w14:paraId="401B397D">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干净整洁无污渍</w:t>
            </w:r>
          </w:p>
        </w:tc>
      </w:tr>
      <w:tr w14:paraId="3060FE9A">
        <w:tblPrEx>
          <w:tblCellMar>
            <w:top w:w="0" w:type="dxa"/>
            <w:left w:w="108" w:type="dxa"/>
            <w:bottom w:w="0" w:type="dxa"/>
            <w:right w:w="108" w:type="dxa"/>
          </w:tblCellMar>
        </w:tblPrEx>
        <w:trPr>
          <w:cantSplit/>
          <w:jc w:val="center"/>
        </w:trPr>
        <w:tc>
          <w:tcPr>
            <w:tcW w:w="1442" w:type="dxa"/>
            <w:vMerge w:val="restart"/>
            <w:tcBorders>
              <w:top w:val="nil"/>
              <w:left w:val="single" w:color="auto" w:sz="4" w:space="0"/>
              <w:bottom w:val="single" w:color="auto" w:sz="4" w:space="0"/>
              <w:right w:val="single" w:color="auto" w:sz="4" w:space="0"/>
            </w:tcBorders>
            <w:noWrap w:val="0"/>
            <w:vAlign w:val="center"/>
          </w:tcPr>
          <w:p w14:paraId="2E388BDC">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办公室</w:t>
            </w:r>
          </w:p>
          <w:p w14:paraId="0CA0C205">
            <w:pPr>
              <w:pageBreakBefore w:val="0"/>
              <w:wordWrap/>
              <w:topLinePunct w:val="0"/>
              <w:bidi w:val="0"/>
              <w:snapToGrid w:val="0"/>
              <w:spacing w:line="340" w:lineRule="atLeast"/>
              <w:jc w:val="center"/>
              <w:rPr>
                <w:rFonts w:ascii="宋体" w:hAnsi="宋体"/>
                <w:szCs w:val="21"/>
                <w:highlight w:val="none"/>
                <w:shd w:val="clear" w:color="auto" w:fill="FFFFFF"/>
              </w:rPr>
            </w:pPr>
          </w:p>
        </w:tc>
        <w:tc>
          <w:tcPr>
            <w:tcW w:w="1875" w:type="dxa"/>
            <w:tcBorders>
              <w:top w:val="single" w:color="auto" w:sz="4" w:space="0"/>
              <w:left w:val="nil"/>
              <w:bottom w:val="single" w:color="auto" w:sz="4" w:space="0"/>
              <w:right w:val="single" w:color="auto" w:sz="4" w:space="0"/>
            </w:tcBorders>
            <w:noWrap w:val="0"/>
            <w:vAlign w:val="center"/>
          </w:tcPr>
          <w:p w14:paraId="60FDA951">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硬地面</w:t>
            </w:r>
          </w:p>
        </w:tc>
        <w:tc>
          <w:tcPr>
            <w:tcW w:w="4198" w:type="dxa"/>
            <w:tcBorders>
              <w:top w:val="single" w:color="auto" w:sz="4" w:space="0"/>
              <w:left w:val="nil"/>
              <w:bottom w:val="single" w:color="auto" w:sz="4" w:space="0"/>
              <w:right w:val="single" w:color="auto" w:sz="4" w:space="0"/>
            </w:tcBorders>
            <w:noWrap w:val="0"/>
            <w:vAlign w:val="center"/>
          </w:tcPr>
          <w:p w14:paraId="6534E28C">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无灰尘、污渍及水渍；清洁频率1次/每日。</w:t>
            </w:r>
          </w:p>
        </w:tc>
      </w:tr>
      <w:tr w14:paraId="18731C6E">
        <w:tblPrEx>
          <w:tblCellMar>
            <w:top w:w="0" w:type="dxa"/>
            <w:left w:w="108" w:type="dxa"/>
            <w:bottom w:w="0" w:type="dxa"/>
            <w:right w:w="108" w:type="dxa"/>
          </w:tblCellMar>
        </w:tblPrEx>
        <w:trPr>
          <w:cantSplit/>
          <w:jc w:val="center"/>
        </w:trPr>
        <w:tc>
          <w:tcPr>
            <w:tcW w:w="1442" w:type="dxa"/>
            <w:vMerge w:val="continue"/>
            <w:tcBorders>
              <w:top w:val="nil"/>
              <w:left w:val="single" w:color="auto" w:sz="4" w:space="0"/>
              <w:bottom w:val="single" w:color="auto" w:sz="4" w:space="0"/>
              <w:right w:val="single" w:color="auto" w:sz="4" w:space="0"/>
            </w:tcBorders>
            <w:noWrap w:val="0"/>
            <w:vAlign w:val="center"/>
          </w:tcPr>
          <w:p w14:paraId="37607832">
            <w:pPr>
              <w:pageBreakBefore w:val="0"/>
              <w:widowControl/>
              <w:wordWrap/>
              <w:topLinePunct w:val="0"/>
              <w:bidi w:val="0"/>
              <w:spacing w:line="340" w:lineRule="atLeast"/>
              <w:rPr>
                <w:rFonts w:ascii="宋体" w:hAnsi="宋体"/>
                <w:szCs w:val="21"/>
                <w:highlight w:val="none"/>
                <w:shd w:val="clear" w:color="auto" w:fill="FFFFFF"/>
              </w:rPr>
            </w:pPr>
          </w:p>
        </w:tc>
        <w:tc>
          <w:tcPr>
            <w:tcW w:w="1875" w:type="dxa"/>
            <w:tcBorders>
              <w:top w:val="single" w:color="auto" w:sz="4" w:space="0"/>
              <w:left w:val="nil"/>
              <w:bottom w:val="single" w:color="auto" w:sz="4" w:space="0"/>
              <w:right w:val="single" w:color="auto" w:sz="4" w:space="0"/>
            </w:tcBorders>
            <w:noWrap w:val="0"/>
            <w:vAlign w:val="center"/>
          </w:tcPr>
          <w:p w14:paraId="0C63F2E3">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墙壁及天花、灯具</w:t>
            </w:r>
          </w:p>
        </w:tc>
        <w:tc>
          <w:tcPr>
            <w:tcW w:w="4198" w:type="dxa"/>
            <w:tcBorders>
              <w:top w:val="single" w:color="auto" w:sz="4" w:space="0"/>
              <w:left w:val="nil"/>
              <w:bottom w:val="single" w:color="auto" w:sz="4" w:space="0"/>
              <w:right w:val="single" w:color="auto" w:sz="4" w:space="0"/>
            </w:tcBorders>
            <w:noWrap w:val="0"/>
            <w:vAlign w:val="center"/>
          </w:tcPr>
          <w:p w14:paraId="280CBEEC">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无灰尘、蛛网；清洁频率1次/周。</w:t>
            </w:r>
          </w:p>
        </w:tc>
      </w:tr>
      <w:tr w14:paraId="4E8D82B8">
        <w:tblPrEx>
          <w:tblCellMar>
            <w:top w:w="0" w:type="dxa"/>
            <w:left w:w="108" w:type="dxa"/>
            <w:bottom w:w="0" w:type="dxa"/>
            <w:right w:w="108" w:type="dxa"/>
          </w:tblCellMar>
        </w:tblPrEx>
        <w:trPr>
          <w:cantSplit/>
          <w:jc w:val="center"/>
        </w:trPr>
        <w:tc>
          <w:tcPr>
            <w:tcW w:w="1442" w:type="dxa"/>
            <w:vMerge w:val="continue"/>
            <w:tcBorders>
              <w:top w:val="nil"/>
              <w:left w:val="single" w:color="auto" w:sz="4" w:space="0"/>
              <w:bottom w:val="single" w:color="auto" w:sz="4" w:space="0"/>
              <w:right w:val="single" w:color="auto" w:sz="4" w:space="0"/>
            </w:tcBorders>
            <w:noWrap w:val="0"/>
            <w:vAlign w:val="center"/>
          </w:tcPr>
          <w:p w14:paraId="09A00FE2">
            <w:pPr>
              <w:pageBreakBefore w:val="0"/>
              <w:widowControl/>
              <w:wordWrap/>
              <w:topLinePunct w:val="0"/>
              <w:bidi w:val="0"/>
              <w:spacing w:line="340" w:lineRule="atLeast"/>
              <w:rPr>
                <w:rFonts w:ascii="宋体" w:hAnsi="宋体"/>
                <w:szCs w:val="21"/>
                <w:highlight w:val="none"/>
                <w:shd w:val="clear" w:color="auto" w:fill="FFFFFF"/>
              </w:rPr>
            </w:pPr>
          </w:p>
        </w:tc>
        <w:tc>
          <w:tcPr>
            <w:tcW w:w="1875" w:type="dxa"/>
            <w:tcBorders>
              <w:top w:val="single" w:color="auto" w:sz="4" w:space="0"/>
              <w:left w:val="nil"/>
              <w:bottom w:val="single" w:color="auto" w:sz="4" w:space="0"/>
              <w:right w:val="single" w:color="auto" w:sz="4" w:space="0"/>
            </w:tcBorders>
            <w:noWrap w:val="0"/>
            <w:vAlign w:val="center"/>
          </w:tcPr>
          <w:p w14:paraId="565CF630">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办公桌椅、茶几</w:t>
            </w:r>
          </w:p>
        </w:tc>
        <w:tc>
          <w:tcPr>
            <w:tcW w:w="4198" w:type="dxa"/>
            <w:tcBorders>
              <w:top w:val="single" w:color="auto" w:sz="4" w:space="0"/>
              <w:left w:val="nil"/>
              <w:bottom w:val="single" w:color="auto" w:sz="4" w:space="0"/>
              <w:right w:val="single" w:color="auto" w:sz="4" w:space="0"/>
            </w:tcBorders>
            <w:noWrap w:val="0"/>
            <w:vAlign w:val="center"/>
          </w:tcPr>
          <w:p w14:paraId="456C73C2">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桌面整齐，无垃圾，无灰尘及水渍；清洁频率1次/日。</w:t>
            </w:r>
          </w:p>
        </w:tc>
      </w:tr>
      <w:tr w14:paraId="31DC3F39">
        <w:tblPrEx>
          <w:tblCellMar>
            <w:top w:w="0" w:type="dxa"/>
            <w:left w:w="108" w:type="dxa"/>
            <w:bottom w:w="0" w:type="dxa"/>
            <w:right w:w="108" w:type="dxa"/>
          </w:tblCellMar>
        </w:tblPrEx>
        <w:trPr>
          <w:cantSplit/>
          <w:jc w:val="center"/>
        </w:trPr>
        <w:tc>
          <w:tcPr>
            <w:tcW w:w="1442" w:type="dxa"/>
            <w:vMerge w:val="continue"/>
            <w:tcBorders>
              <w:top w:val="nil"/>
              <w:left w:val="single" w:color="auto" w:sz="4" w:space="0"/>
              <w:bottom w:val="single" w:color="auto" w:sz="4" w:space="0"/>
              <w:right w:val="single" w:color="auto" w:sz="4" w:space="0"/>
            </w:tcBorders>
            <w:noWrap w:val="0"/>
            <w:vAlign w:val="center"/>
          </w:tcPr>
          <w:p w14:paraId="6E88704F">
            <w:pPr>
              <w:pageBreakBefore w:val="0"/>
              <w:widowControl/>
              <w:wordWrap/>
              <w:topLinePunct w:val="0"/>
              <w:bidi w:val="0"/>
              <w:spacing w:line="340" w:lineRule="atLeast"/>
              <w:rPr>
                <w:rFonts w:ascii="宋体" w:hAnsi="宋体"/>
                <w:szCs w:val="21"/>
                <w:highlight w:val="none"/>
                <w:shd w:val="clear" w:color="auto" w:fill="FFFFFF"/>
              </w:rPr>
            </w:pPr>
          </w:p>
        </w:tc>
        <w:tc>
          <w:tcPr>
            <w:tcW w:w="1875" w:type="dxa"/>
            <w:tcBorders>
              <w:top w:val="single" w:color="auto" w:sz="4" w:space="0"/>
              <w:left w:val="nil"/>
              <w:bottom w:val="single" w:color="auto" w:sz="4" w:space="0"/>
              <w:right w:val="single" w:color="auto" w:sz="4" w:space="0"/>
            </w:tcBorders>
            <w:noWrap w:val="0"/>
            <w:vAlign w:val="center"/>
          </w:tcPr>
          <w:p w14:paraId="180DFFF3">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地毯</w:t>
            </w:r>
          </w:p>
        </w:tc>
        <w:tc>
          <w:tcPr>
            <w:tcW w:w="4198" w:type="dxa"/>
            <w:tcBorders>
              <w:top w:val="single" w:color="auto" w:sz="4" w:space="0"/>
              <w:left w:val="nil"/>
              <w:bottom w:val="single" w:color="auto" w:sz="4" w:space="0"/>
              <w:right w:val="single" w:color="auto" w:sz="4" w:space="0"/>
            </w:tcBorders>
            <w:noWrap w:val="0"/>
            <w:vAlign w:val="center"/>
          </w:tcPr>
          <w:p w14:paraId="45E30E99">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无污渍、灰尘；清洁频率：吸尘1次/周，清洗1次/季度。</w:t>
            </w:r>
          </w:p>
        </w:tc>
      </w:tr>
      <w:tr w14:paraId="32376547">
        <w:tblPrEx>
          <w:tblCellMar>
            <w:top w:w="0" w:type="dxa"/>
            <w:left w:w="108" w:type="dxa"/>
            <w:bottom w:w="0" w:type="dxa"/>
            <w:right w:w="108" w:type="dxa"/>
          </w:tblCellMar>
        </w:tblPrEx>
        <w:trPr>
          <w:cantSplit/>
          <w:jc w:val="center"/>
        </w:trPr>
        <w:tc>
          <w:tcPr>
            <w:tcW w:w="1442" w:type="dxa"/>
            <w:vMerge w:val="continue"/>
            <w:tcBorders>
              <w:top w:val="nil"/>
              <w:left w:val="single" w:color="auto" w:sz="4" w:space="0"/>
              <w:bottom w:val="single" w:color="auto" w:sz="4" w:space="0"/>
              <w:right w:val="single" w:color="auto" w:sz="4" w:space="0"/>
            </w:tcBorders>
            <w:noWrap w:val="0"/>
            <w:vAlign w:val="center"/>
          </w:tcPr>
          <w:p w14:paraId="6EC31BEA">
            <w:pPr>
              <w:pageBreakBefore w:val="0"/>
              <w:widowControl/>
              <w:wordWrap/>
              <w:topLinePunct w:val="0"/>
              <w:bidi w:val="0"/>
              <w:spacing w:line="340" w:lineRule="atLeast"/>
              <w:rPr>
                <w:rFonts w:ascii="宋体" w:hAnsi="宋体"/>
                <w:szCs w:val="21"/>
                <w:highlight w:val="none"/>
                <w:shd w:val="clear" w:color="auto" w:fill="FFFFFF"/>
              </w:rPr>
            </w:pPr>
          </w:p>
        </w:tc>
        <w:tc>
          <w:tcPr>
            <w:tcW w:w="1875" w:type="dxa"/>
            <w:tcBorders>
              <w:top w:val="single" w:color="auto" w:sz="4" w:space="0"/>
              <w:left w:val="nil"/>
              <w:bottom w:val="single" w:color="auto" w:sz="4" w:space="0"/>
              <w:right w:val="single" w:color="auto" w:sz="4" w:space="0"/>
            </w:tcBorders>
            <w:noWrap w:val="0"/>
            <w:vAlign w:val="center"/>
          </w:tcPr>
          <w:p w14:paraId="1E4AB1BE">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垃圾篓</w:t>
            </w:r>
          </w:p>
        </w:tc>
        <w:tc>
          <w:tcPr>
            <w:tcW w:w="4198" w:type="dxa"/>
            <w:tcBorders>
              <w:top w:val="single" w:color="auto" w:sz="4" w:space="0"/>
              <w:left w:val="nil"/>
              <w:bottom w:val="single" w:color="auto" w:sz="4" w:space="0"/>
              <w:right w:val="single" w:color="auto" w:sz="4" w:space="0"/>
            </w:tcBorders>
            <w:noWrap w:val="0"/>
            <w:vAlign w:val="center"/>
          </w:tcPr>
          <w:p w14:paraId="0A865A00">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垃圾袋套装牢固，垃圾盛装量不超过2/3；清洁频率：2次/日。</w:t>
            </w:r>
          </w:p>
        </w:tc>
      </w:tr>
      <w:tr w14:paraId="62798F7B">
        <w:tblPrEx>
          <w:tblCellMar>
            <w:top w:w="0" w:type="dxa"/>
            <w:left w:w="108" w:type="dxa"/>
            <w:bottom w:w="0" w:type="dxa"/>
            <w:right w:w="108" w:type="dxa"/>
          </w:tblCellMar>
        </w:tblPrEx>
        <w:trPr>
          <w:cantSplit/>
          <w:jc w:val="center"/>
        </w:trPr>
        <w:tc>
          <w:tcPr>
            <w:tcW w:w="1442" w:type="dxa"/>
            <w:vMerge w:val="continue"/>
            <w:tcBorders>
              <w:top w:val="nil"/>
              <w:left w:val="single" w:color="auto" w:sz="4" w:space="0"/>
              <w:bottom w:val="single" w:color="auto" w:sz="4" w:space="0"/>
              <w:right w:val="single" w:color="auto" w:sz="4" w:space="0"/>
            </w:tcBorders>
            <w:noWrap w:val="0"/>
            <w:vAlign w:val="center"/>
          </w:tcPr>
          <w:p w14:paraId="4C62AF8C">
            <w:pPr>
              <w:pageBreakBefore w:val="0"/>
              <w:widowControl/>
              <w:wordWrap/>
              <w:topLinePunct w:val="0"/>
              <w:bidi w:val="0"/>
              <w:spacing w:line="340" w:lineRule="atLeast"/>
              <w:rPr>
                <w:rFonts w:ascii="宋体" w:hAnsi="宋体"/>
                <w:szCs w:val="21"/>
                <w:highlight w:val="none"/>
                <w:shd w:val="clear" w:color="auto" w:fill="FFFFFF"/>
              </w:rPr>
            </w:pPr>
          </w:p>
        </w:tc>
        <w:tc>
          <w:tcPr>
            <w:tcW w:w="1875" w:type="dxa"/>
            <w:tcBorders>
              <w:top w:val="single" w:color="auto" w:sz="4" w:space="0"/>
              <w:left w:val="nil"/>
              <w:bottom w:val="single" w:color="auto" w:sz="4" w:space="0"/>
              <w:right w:val="single" w:color="auto" w:sz="4" w:space="0"/>
            </w:tcBorders>
            <w:noWrap w:val="0"/>
            <w:vAlign w:val="center"/>
          </w:tcPr>
          <w:p w14:paraId="271E16E1">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门、窗台及玻璃</w:t>
            </w:r>
          </w:p>
        </w:tc>
        <w:tc>
          <w:tcPr>
            <w:tcW w:w="4198" w:type="dxa"/>
            <w:tcBorders>
              <w:top w:val="single" w:color="auto" w:sz="4" w:space="0"/>
              <w:left w:val="nil"/>
              <w:bottom w:val="single" w:color="auto" w:sz="4" w:space="0"/>
              <w:right w:val="single" w:color="auto" w:sz="4" w:space="0"/>
            </w:tcBorders>
            <w:noWrap w:val="0"/>
            <w:vAlign w:val="center"/>
          </w:tcPr>
          <w:p w14:paraId="5292B551">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无水渍及灰尘、手印；清洁频率：1次/日。</w:t>
            </w:r>
          </w:p>
        </w:tc>
      </w:tr>
      <w:tr w14:paraId="52D4D60A">
        <w:tblPrEx>
          <w:tblCellMar>
            <w:top w:w="0" w:type="dxa"/>
            <w:left w:w="108" w:type="dxa"/>
            <w:bottom w:w="0" w:type="dxa"/>
            <w:right w:w="108" w:type="dxa"/>
          </w:tblCellMar>
        </w:tblPrEx>
        <w:trPr>
          <w:cantSplit/>
          <w:jc w:val="center"/>
        </w:trPr>
        <w:tc>
          <w:tcPr>
            <w:tcW w:w="1442" w:type="dxa"/>
            <w:vMerge w:val="continue"/>
            <w:tcBorders>
              <w:top w:val="nil"/>
              <w:left w:val="single" w:color="auto" w:sz="4" w:space="0"/>
              <w:bottom w:val="single" w:color="auto" w:sz="4" w:space="0"/>
              <w:right w:val="single" w:color="auto" w:sz="4" w:space="0"/>
            </w:tcBorders>
            <w:noWrap w:val="0"/>
            <w:vAlign w:val="center"/>
          </w:tcPr>
          <w:p w14:paraId="3571772B">
            <w:pPr>
              <w:pageBreakBefore w:val="0"/>
              <w:widowControl/>
              <w:wordWrap/>
              <w:topLinePunct w:val="0"/>
              <w:bidi w:val="0"/>
              <w:spacing w:line="340" w:lineRule="atLeast"/>
              <w:rPr>
                <w:rFonts w:ascii="宋体" w:hAnsi="宋体"/>
                <w:szCs w:val="21"/>
                <w:highlight w:val="none"/>
                <w:shd w:val="clear" w:color="auto" w:fill="FFFFFF"/>
              </w:rPr>
            </w:pPr>
          </w:p>
        </w:tc>
        <w:tc>
          <w:tcPr>
            <w:tcW w:w="1875" w:type="dxa"/>
            <w:tcBorders>
              <w:top w:val="single" w:color="auto" w:sz="4" w:space="0"/>
              <w:left w:val="nil"/>
              <w:bottom w:val="single" w:color="auto" w:sz="4" w:space="0"/>
              <w:right w:val="single" w:color="auto" w:sz="4" w:space="0"/>
            </w:tcBorders>
            <w:noWrap w:val="0"/>
            <w:vAlign w:val="center"/>
          </w:tcPr>
          <w:p w14:paraId="4B64D807">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大理石</w:t>
            </w:r>
          </w:p>
        </w:tc>
        <w:tc>
          <w:tcPr>
            <w:tcW w:w="4198" w:type="dxa"/>
            <w:tcBorders>
              <w:top w:val="single" w:color="auto" w:sz="4" w:space="0"/>
              <w:left w:val="nil"/>
              <w:bottom w:val="single" w:color="auto" w:sz="4" w:space="0"/>
              <w:right w:val="single" w:color="auto" w:sz="4" w:space="0"/>
            </w:tcBorders>
            <w:noWrap w:val="0"/>
            <w:vAlign w:val="center"/>
          </w:tcPr>
          <w:p w14:paraId="4EC3A7BD">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光亮，无灰尘；清洁频率：1次/日。</w:t>
            </w:r>
          </w:p>
        </w:tc>
      </w:tr>
      <w:tr w14:paraId="5E00184A">
        <w:tblPrEx>
          <w:tblCellMar>
            <w:top w:w="0" w:type="dxa"/>
            <w:left w:w="108" w:type="dxa"/>
            <w:bottom w:w="0" w:type="dxa"/>
            <w:right w:w="108" w:type="dxa"/>
          </w:tblCellMar>
        </w:tblPrEx>
        <w:trPr>
          <w:cantSplit/>
          <w:jc w:val="center"/>
        </w:trPr>
        <w:tc>
          <w:tcPr>
            <w:tcW w:w="1442" w:type="dxa"/>
            <w:vMerge w:val="continue"/>
            <w:tcBorders>
              <w:top w:val="nil"/>
              <w:left w:val="single" w:color="auto" w:sz="4" w:space="0"/>
              <w:bottom w:val="single" w:color="auto" w:sz="4" w:space="0"/>
              <w:right w:val="single" w:color="auto" w:sz="4" w:space="0"/>
            </w:tcBorders>
            <w:noWrap w:val="0"/>
            <w:vAlign w:val="center"/>
          </w:tcPr>
          <w:p w14:paraId="6CDC4D7E">
            <w:pPr>
              <w:pageBreakBefore w:val="0"/>
              <w:widowControl/>
              <w:wordWrap/>
              <w:topLinePunct w:val="0"/>
              <w:bidi w:val="0"/>
              <w:spacing w:line="340" w:lineRule="atLeast"/>
              <w:rPr>
                <w:rFonts w:ascii="宋体" w:hAnsi="宋体"/>
                <w:szCs w:val="21"/>
                <w:highlight w:val="none"/>
                <w:shd w:val="clear" w:color="auto" w:fill="FFFFFF"/>
              </w:rPr>
            </w:pPr>
          </w:p>
        </w:tc>
        <w:tc>
          <w:tcPr>
            <w:tcW w:w="1875" w:type="dxa"/>
            <w:tcBorders>
              <w:top w:val="single" w:color="auto" w:sz="4" w:space="0"/>
              <w:left w:val="nil"/>
              <w:bottom w:val="single" w:color="auto" w:sz="4" w:space="0"/>
              <w:right w:val="single" w:color="auto" w:sz="4" w:space="0"/>
            </w:tcBorders>
            <w:noWrap w:val="0"/>
            <w:vAlign w:val="center"/>
          </w:tcPr>
          <w:p w14:paraId="2C483442">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不锈钢</w:t>
            </w:r>
          </w:p>
        </w:tc>
        <w:tc>
          <w:tcPr>
            <w:tcW w:w="4198" w:type="dxa"/>
            <w:tcBorders>
              <w:top w:val="single" w:color="auto" w:sz="4" w:space="0"/>
              <w:left w:val="nil"/>
              <w:bottom w:val="single" w:color="auto" w:sz="4" w:space="0"/>
              <w:right w:val="single" w:color="auto" w:sz="4" w:space="0"/>
            </w:tcBorders>
            <w:noWrap w:val="0"/>
            <w:vAlign w:val="center"/>
          </w:tcPr>
          <w:p w14:paraId="7DD9F275">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光亮，无手印；清洁频率：1次/日。</w:t>
            </w:r>
          </w:p>
        </w:tc>
      </w:tr>
      <w:tr w14:paraId="713342E9">
        <w:tblPrEx>
          <w:tblCellMar>
            <w:top w:w="0" w:type="dxa"/>
            <w:left w:w="108" w:type="dxa"/>
            <w:bottom w:w="0" w:type="dxa"/>
            <w:right w:w="108" w:type="dxa"/>
          </w:tblCellMar>
        </w:tblPrEx>
        <w:trPr>
          <w:cantSplit/>
          <w:jc w:val="center"/>
        </w:trPr>
        <w:tc>
          <w:tcPr>
            <w:tcW w:w="1442" w:type="dxa"/>
            <w:vMerge w:val="continue"/>
            <w:tcBorders>
              <w:top w:val="nil"/>
              <w:left w:val="single" w:color="auto" w:sz="4" w:space="0"/>
              <w:bottom w:val="single" w:color="auto" w:sz="4" w:space="0"/>
              <w:right w:val="single" w:color="auto" w:sz="4" w:space="0"/>
            </w:tcBorders>
            <w:noWrap w:val="0"/>
            <w:vAlign w:val="center"/>
          </w:tcPr>
          <w:p w14:paraId="041D5060">
            <w:pPr>
              <w:pageBreakBefore w:val="0"/>
              <w:widowControl/>
              <w:wordWrap/>
              <w:topLinePunct w:val="0"/>
              <w:bidi w:val="0"/>
              <w:spacing w:line="340" w:lineRule="atLeast"/>
              <w:rPr>
                <w:rFonts w:ascii="宋体" w:hAnsi="宋体"/>
                <w:szCs w:val="21"/>
                <w:highlight w:val="none"/>
                <w:shd w:val="clear" w:color="auto" w:fill="FFFFFF"/>
              </w:rPr>
            </w:pPr>
          </w:p>
        </w:tc>
        <w:tc>
          <w:tcPr>
            <w:tcW w:w="1875" w:type="dxa"/>
            <w:tcBorders>
              <w:top w:val="single" w:color="auto" w:sz="4" w:space="0"/>
              <w:left w:val="nil"/>
              <w:bottom w:val="single" w:color="auto" w:sz="4" w:space="0"/>
              <w:right w:val="single" w:color="auto" w:sz="4" w:space="0"/>
            </w:tcBorders>
            <w:noWrap w:val="0"/>
            <w:vAlign w:val="center"/>
          </w:tcPr>
          <w:p w14:paraId="229C3B58">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绿植</w:t>
            </w:r>
          </w:p>
        </w:tc>
        <w:tc>
          <w:tcPr>
            <w:tcW w:w="4198" w:type="dxa"/>
            <w:tcBorders>
              <w:top w:val="single" w:color="auto" w:sz="4" w:space="0"/>
              <w:left w:val="nil"/>
              <w:bottom w:val="single" w:color="auto" w:sz="4" w:space="0"/>
              <w:right w:val="single" w:color="auto" w:sz="4" w:space="0"/>
            </w:tcBorders>
            <w:noWrap w:val="0"/>
            <w:vAlign w:val="center"/>
          </w:tcPr>
          <w:p w14:paraId="67CA65E8">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鲜艳，无灰尘；清洁频率：1次/日。</w:t>
            </w:r>
          </w:p>
        </w:tc>
      </w:tr>
      <w:tr w14:paraId="77A842CA">
        <w:tblPrEx>
          <w:tblCellMar>
            <w:top w:w="0" w:type="dxa"/>
            <w:left w:w="108" w:type="dxa"/>
            <w:bottom w:w="0" w:type="dxa"/>
            <w:right w:w="108" w:type="dxa"/>
          </w:tblCellMar>
        </w:tblPrEx>
        <w:trPr>
          <w:cantSplit/>
          <w:jc w:val="center"/>
        </w:trPr>
        <w:tc>
          <w:tcPr>
            <w:tcW w:w="1442" w:type="dxa"/>
            <w:vMerge w:val="continue"/>
            <w:tcBorders>
              <w:top w:val="nil"/>
              <w:left w:val="single" w:color="auto" w:sz="4" w:space="0"/>
              <w:bottom w:val="single" w:color="auto" w:sz="4" w:space="0"/>
              <w:right w:val="single" w:color="auto" w:sz="4" w:space="0"/>
            </w:tcBorders>
            <w:noWrap w:val="0"/>
            <w:vAlign w:val="center"/>
          </w:tcPr>
          <w:p w14:paraId="77203EEF">
            <w:pPr>
              <w:pageBreakBefore w:val="0"/>
              <w:widowControl/>
              <w:wordWrap/>
              <w:topLinePunct w:val="0"/>
              <w:bidi w:val="0"/>
              <w:spacing w:line="340" w:lineRule="atLeast"/>
              <w:rPr>
                <w:rFonts w:ascii="宋体" w:hAnsi="宋体"/>
                <w:szCs w:val="21"/>
                <w:highlight w:val="none"/>
                <w:shd w:val="clear" w:color="auto" w:fill="FFFFFF"/>
              </w:rPr>
            </w:pPr>
          </w:p>
        </w:tc>
        <w:tc>
          <w:tcPr>
            <w:tcW w:w="1875" w:type="dxa"/>
            <w:tcBorders>
              <w:top w:val="single" w:color="auto" w:sz="4" w:space="0"/>
              <w:left w:val="nil"/>
              <w:bottom w:val="single" w:color="auto" w:sz="4" w:space="0"/>
              <w:right w:val="single" w:color="auto" w:sz="4" w:space="0"/>
            </w:tcBorders>
            <w:noWrap w:val="0"/>
            <w:vAlign w:val="center"/>
          </w:tcPr>
          <w:p w14:paraId="70C706C5">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电器</w:t>
            </w:r>
          </w:p>
        </w:tc>
        <w:tc>
          <w:tcPr>
            <w:tcW w:w="4198" w:type="dxa"/>
            <w:tcBorders>
              <w:top w:val="single" w:color="auto" w:sz="4" w:space="0"/>
              <w:left w:val="nil"/>
              <w:bottom w:val="single" w:color="auto" w:sz="4" w:space="0"/>
              <w:right w:val="single" w:color="auto" w:sz="4" w:space="0"/>
            </w:tcBorders>
            <w:noWrap w:val="0"/>
            <w:vAlign w:val="center"/>
          </w:tcPr>
          <w:p w14:paraId="59341B33">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外观无灰尘；清洁频率：1次/日。</w:t>
            </w:r>
          </w:p>
        </w:tc>
      </w:tr>
      <w:tr w14:paraId="411915E8">
        <w:tblPrEx>
          <w:tblCellMar>
            <w:top w:w="0" w:type="dxa"/>
            <w:left w:w="108" w:type="dxa"/>
            <w:bottom w:w="0" w:type="dxa"/>
            <w:right w:w="108" w:type="dxa"/>
          </w:tblCellMar>
        </w:tblPrEx>
        <w:trPr>
          <w:cantSplit/>
          <w:jc w:val="center"/>
        </w:trPr>
        <w:tc>
          <w:tcPr>
            <w:tcW w:w="1442" w:type="dxa"/>
            <w:vMerge w:val="continue"/>
            <w:tcBorders>
              <w:top w:val="nil"/>
              <w:left w:val="single" w:color="auto" w:sz="4" w:space="0"/>
              <w:bottom w:val="single" w:color="auto" w:sz="4" w:space="0"/>
              <w:right w:val="single" w:color="auto" w:sz="4" w:space="0"/>
            </w:tcBorders>
            <w:noWrap w:val="0"/>
            <w:vAlign w:val="center"/>
          </w:tcPr>
          <w:p w14:paraId="27A8FBBF">
            <w:pPr>
              <w:pageBreakBefore w:val="0"/>
              <w:widowControl/>
              <w:wordWrap/>
              <w:topLinePunct w:val="0"/>
              <w:bidi w:val="0"/>
              <w:spacing w:line="340" w:lineRule="atLeast"/>
              <w:rPr>
                <w:rFonts w:ascii="宋体" w:hAnsi="宋体"/>
                <w:szCs w:val="21"/>
                <w:highlight w:val="none"/>
                <w:shd w:val="clear" w:color="auto" w:fill="FFFFFF"/>
              </w:rPr>
            </w:pPr>
          </w:p>
        </w:tc>
        <w:tc>
          <w:tcPr>
            <w:tcW w:w="1875" w:type="dxa"/>
            <w:tcBorders>
              <w:top w:val="single" w:color="auto" w:sz="4" w:space="0"/>
              <w:left w:val="nil"/>
              <w:bottom w:val="single" w:color="auto" w:sz="4" w:space="0"/>
              <w:right w:val="single" w:color="auto" w:sz="4" w:space="0"/>
            </w:tcBorders>
            <w:noWrap w:val="0"/>
            <w:vAlign w:val="center"/>
          </w:tcPr>
          <w:p w14:paraId="4362F7EE">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文件柜及家具</w:t>
            </w:r>
          </w:p>
        </w:tc>
        <w:tc>
          <w:tcPr>
            <w:tcW w:w="4198" w:type="dxa"/>
            <w:tcBorders>
              <w:top w:val="single" w:color="auto" w:sz="4" w:space="0"/>
              <w:left w:val="nil"/>
              <w:bottom w:val="single" w:color="auto" w:sz="4" w:space="0"/>
              <w:right w:val="single" w:color="auto" w:sz="4" w:space="0"/>
            </w:tcBorders>
            <w:noWrap w:val="0"/>
            <w:vAlign w:val="center"/>
          </w:tcPr>
          <w:p w14:paraId="4ED106E6">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无灰尘、污渍及手印；清洁频率：1次/日。</w:t>
            </w:r>
          </w:p>
        </w:tc>
      </w:tr>
      <w:tr w14:paraId="509B6B74">
        <w:tblPrEx>
          <w:tblCellMar>
            <w:top w:w="0" w:type="dxa"/>
            <w:left w:w="108" w:type="dxa"/>
            <w:bottom w:w="0" w:type="dxa"/>
            <w:right w:w="108" w:type="dxa"/>
          </w:tblCellMar>
        </w:tblPrEx>
        <w:trPr>
          <w:cantSplit/>
          <w:jc w:val="center"/>
        </w:trPr>
        <w:tc>
          <w:tcPr>
            <w:tcW w:w="1442" w:type="dxa"/>
            <w:vMerge w:val="continue"/>
            <w:tcBorders>
              <w:top w:val="nil"/>
              <w:left w:val="single" w:color="auto" w:sz="4" w:space="0"/>
              <w:bottom w:val="single" w:color="auto" w:sz="4" w:space="0"/>
              <w:right w:val="single" w:color="auto" w:sz="4" w:space="0"/>
            </w:tcBorders>
            <w:noWrap w:val="0"/>
            <w:vAlign w:val="center"/>
          </w:tcPr>
          <w:p w14:paraId="3F9084AB">
            <w:pPr>
              <w:pageBreakBefore w:val="0"/>
              <w:widowControl/>
              <w:wordWrap/>
              <w:topLinePunct w:val="0"/>
              <w:bidi w:val="0"/>
              <w:spacing w:line="340" w:lineRule="atLeast"/>
              <w:rPr>
                <w:rFonts w:ascii="宋体" w:hAnsi="宋体"/>
                <w:szCs w:val="21"/>
                <w:highlight w:val="none"/>
                <w:shd w:val="clear" w:color="auto" w:fill="FFFFFF"/>
              </w:rPr>
            </w:pPr>
          </w:p>
        </w:tc>
        <w:tc>
          <w:tcPr>
            <w:tcW w:w="1875" w:type="dxa"/>
            <w:tcBorders>
              <w:top w:val="single" w:color="auto" w:sz="4" w:space="0"/>
              <w:left w:val="nil"/>
              <w:bottom w:val="single" w:color="auto" w:sz="4" w:space="0"/>
              <w:right w:val="single" w:color="auto" w:sz="4" w:space="0"/>
            </w:tcBorders>
            <w:noWrap w:val="0"/>
            <w:vAlign w:val="center"/>
          </w:tcPr>
          <w:p w14:paraId="4442C955">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风口</w:t>
            </w:r>
          </w:p>
        </w:tc>
        <w:tc>
          <w:tcPr>
            <w:tcW w:w="4198" w:type="dxa"/>
            <w:tcBorders>
              <w:top w:val="single" w:color="auto" w:sz="4" w:space="0"/>
              <w:left w:val="nil"/>
              <w:bottom w:val="single" w:color="auto" w:sz="4" w:space="0"/>
              <w:right w:val="single" w:color="auto" w:sz="4" w:space="0"/>
            </w:tcBorders>
            <w:noWrap w:val="0"/>
            <w:vAlign w:val="center"/>
          </w:tcPr>
          <w:p w14:paraId="3C62761C">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无灰尘，无蛛网，清洁频率：1次/月。</w:t>
            </w:r>
          </w:p>
        </w:tc>
      </w:tr>
      <w:tr w14:paraId="56F58B97">
        <w:tblPrEx>
          <w:tblCellMar>
            <w:top w:w="0" w:type="dxa"/>
            <w:left w:w="108" w:type="dxa"/>
            <w:bottom w:w="0" w:type="dxa"/>
            <w:right w:w="108" w:type="dxa"/>
          </w:tblCellMar>
        </w:tblPrEx>
        <w:trPr>
          <w:cantSplit/>
          <w:jc w:val="center"/>
        </w:trPr>
        <w:tc>
          <w:tcPr>
            <w:tcW w:w="1442" w:type="dxa"/>
            <w:tcBorders>
              <w:top w:val="nil"/>
              <w:left w:val="single" w:color="auto" w:sz="4" w:space="0"/>
              <w:bottom w:val="single" w:color="auto" w:sz="4" w:space="0"/>
              <w:right w:val="single" w:color="auto" w:sz="4" w:space="0"/>
            </w:tcBorders>
            <w:noWrap w:val="0"/>
            <w:vAlign w:val="center"/>
          </w:tcPr>
          <w:p w14:paraId="1FE9EE41">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餐厅</w:t>
            </w:r>
          </w:p>
        </w:tc>
        <w:tc>
          <w:tcPr>
            <w:tcW w:w="1875" w:type="dxa"/>
            <w:tcBorders>
              <w:top w:val="single" w:color="auto" w:sz="4" w:space="0"/>
              <w:left w:val="nil"/>
              <w:bottom w:val="single" w:color="auto" w:sz="4" w:space="0"/>
              <w:right w:val="single" w:color="auto" w:sz="4" w:space="0"/>
            </w:tcBorders>
            <w:noWrap w:val="0"/>
            <w:vAlign w:val="center"/>
          </w:tcPr>
          <w:p w14:paraId="270E3359">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地面</w:t>
            </w:r>
          </w:p>
        </w:tc>
        <w:tc>
          <w:tcPr>
            <w:tcW w:w="4198" w:type="dxa"/>
            <w:tcBorders>
              <w:top w:val="single" w:color="auto" w:sz="4" w:space="0"/>
              <w:left w:val="nil"/>
              <w:bottom w:val="single" w:color="auto" w:sz="4" w:space="0"/>
              <w:right w:val="single" w:color="auto" w:sz="4" w:space="0"/>
            </w:tcBorders>
            <w:noWrap w:val="0"/>
            <w:vAlign w:val="center"/>
          </w:tcPr>
          <w:p w14:paraId="1076EB78">
            <w:pPr>
              <w:pageBreakBefore w:val="0"/>
              <w:wordWrap/>
              <w:topLinePunct w:val="0"/>
              <w:bidi w:val="0"/>
              <w:snapToGrid w:val="0"/>
              <w:spacing w:line="340" w:lineRule="atLeast"/>
              <w:jc w:val="center"/>
              <w:rPr>
                <w:rFonts w:ascii="宋体" w:hAnsi="宋体"/>
                <w:szCs w:val="21"/>
                <w:highlight w:val="none"/>
                <w:shd w:val="clear" w:color="auto" w:fill="FFFFFF"/>
              </w:rPr>
            </w:pPr>
            <w:r>
              <w:rPr>
                <w:rFonts w:hint="eastAsia" w:ascii="宋体" w:hAnsi="宋体"/>
                <w:szCs w:val="21"/>
                <w:highlight w:val="none"/>
                <w:shd w:val="clear" w:color="auto" w:fill="FFFFFF"/>
              </w:rPr>
              <w:t>无积水、无油滑</w:t>
            </w:r>
          </w:p>
        </w:tc>
      </w:tr>
    </w:tbl>
    <w:p w14:paraId="650AD5A9">
      <w:pPr>
        <w:pageBreakBefore w:val="0"/>
        <w:widowControl/>
        <w:wordWrap/>
        <w:topLinePunct w:val="0"/>
        <w:bidi w:val="0"/>
        <w:snapToGrid w:val="0"/>
        <w:spacing w:line="340" w:lineRule="atLeast"/>
        <w:rPr>
          <w:rFonts w:ascii="宋体" w:hAnsi="宋体" w:cs="微软雅黑"/>
          <w:szCs w:val="21"/>
          <w:highlight w:val="none"/>
          <w:shd w:val="clear" w:color="auto" w:fill="FFFFFF"/>
        </w:rPr>
      </w:pPr>
    </w:p>
    <w:p w14:paraId="1C0BCD1B">
      <w:pPr>
        <w:pageBreakBefore w:val="0"/>
        <w:widowControl/>
        <w:wordWrap/>
        <w:topLinePunct w:val="0"/>
        <w:bidi w:val="0"/>
        <w:snapToGrid w:val="0"/>
        <w:spacing w:line="340" w:lineRule="atLeast"/>
        <w:ind w:firstLine="480" w:firstLineChars="200"/>
        <w:rPr>
          <w:rFonts w:ascii="宋体" w:hAnsi="宋体" w:cs="微软雅黑"/>
          <w:sz w:val="24"/>
          <w:highlight w:val="none"/>
          <w:shd w:val="clear" w:color="auto" w:fill="FFFFFF"/>
        </w:rPr>
      </w:pPr>
      <w:r>
        <w:rPr>
          <w:rFonts w:hint="eastAsia" w:ascii="宋体" w:hAnsi="宋体" w:cs="微软雅黑"/>
          <w:sz w:val="24"/>
          <w:highlight w:val="none"/>
          <w:shd w:val="clear" w:color="auto" w:fill="FFFFFF"/>
        </w:rPr>
        <w:t>2</w:t>
      </w:r>
      <w:r>
        <w:rPr>
          <w:rFonts w:hint="eastAsia" w:ascii="宋体" w:hAnsi="宋体" w:cs="微软雅黑"/>
          <w:sz w:val="24"/>
          <w:highlight w:val="none"/>
          <w:shd w:val="clear" w:color="auto" w:fill="FFFFFF"/>
          <w:lang w:eastAsia="zh-CN"/>
        </w:rPr>
        <w:t>）</w:t>
      </w:r>
      <w:r>
        <w:rPr>
          <w:rFonts w:hint="eastAsia" w:ascii="宋体" w:hAnsi="宋体" w:cs="微软雅黑"/>
          <w:sz w:val="24"/>
          <w:highlight w:val="none"/>
          <w:shd w:val="clear" w:color="auto" w:fill="FFFFFF"/>
        </w:rPr>
        <w:t>采购人指定的必要的清洁项目，包括定期消杀等。</w:t>
      </w:r>
    </w:p>
    <w:p w14:paraId="05064D0B">
      <w:pPr>
        <w:pageBreakBefore w:val="0"/>
        <w:widowControl/>
        <w:wordWrap/>
        <w:topLinePunct w:val="0"/>
        <w:bidi w:val="0"/>
        <w:snapToGrid w:val="0"/>
        <w:spacing w:line="340" w:lineRule="atLeast"/>
        <w:ind w:firstLine="480" w:firstLineChars="200"/>
        <w:rPr>
          <w:rFonts w:ascii="宋体" w:hAnsi="宋体" w:cs="微软雅黑"/>
          <w:sz w:val="24"/>
          <w:highlight w:val="none"/>
          <w:shd w:val="clear" w:color="auto" w:fill="FFFFFF"/>
        </w:rPr>
      </w:pPr>
      <w:r>
        <w:rPr>
          <w:rFonts w:hint="eastAsia" w:ascii="宋体" w:hAnsi="宋体" w:cs="微软雅黑"/>
          <w:sz w:val="24"/>
          <w:highlight w:val="none"/>
          <w:shd w:val="clear" w:color="auto" w:fill="FFFFFF"/>
        </w:rPr>
        <w:t>3</w:t>
      </w:r>
      <w:r>
        <w:rPr>
          <w:rFonts w:hint="eastAsia" w:ascii="宋体" w:hAnsi="宋体" w:cs="微软雅黑"/>
          <w:sz w:val="24"/>
          <w:highlight w:val="none"/>
          <w:shd w:val="clear" w:color="auto" w:fill="FFFFFF"/>
          <w:lang w:eastAsia="zh-CN"/>
        </w:rPr>
        <w:t>）</w:t>
      </w:r>
      <w:r>
        <w:rPr>
          <w:rFonts w:hint="eastAsia" w:ascii="宋体" w:hAnsi="宋体" w:cs="微软雅黑"/>
          <w:sz w:val="24"/>
          <w:highlight w:val="none"/>
          <w:shd w:val="clear" w:color="auto" w:fill="FFFFFF"/>
        </w:rPr>
        <w:t>定期组织消杀，保证办公区域内的蚊虫得到有效控制，费用由采购人承担。</w:t>
      </w:r>
    </w:p>
    <w:p w14:paraId="3EAB11E3">
      <w:pPr>
        <w:pageBreakBefore w:val="0"/>
        <w:widowControl/>
        <w:wordWrap/>
        <w:topLinePunct w:val="0"/>
        <w:bidi w:val="0"/>
        <w:snapToGrid w:val="0"/>
        <w:spacing w:line="340" w:lineRule="atLeast"/>
        <w:ind w:firstLine="480" w:firstLineChars="200"/>
        <w:rPr>
          <w:rFonts w:ascii="宋体" w:hAnsi="宋体" w:cs="微软雅黑"/>
          <w:sz w:val="24"/>
          <w:highlight w:val="none"/>
          <w:shd w:val="clear" w:color="auto" w:fill="FFFFFF"/>
        </w:rPr>
      </w:pPr>
      <w:r>
        <w:rPr>
          <w:rFonts w:hint="eastAsia" w:ascii="宋体" w:hAnsi="宋体" w:cs="微软雅黑"/>
          <w:sz w:val="24"/>
          <w:highlight w:val="none"/>
          <w:shd w:val="clear" w:color="auto" w:fill="FFFFFF"/>
        </w:rPr>
        <w:t>4</w:t>
      </w:r>
      <w:r>
        <w:rPr>
          <w:rFonts w:hint="eastAsia" w:ascii="宋体" w:hAnsi="宋体" w:cs="微软雅黑"/>
          <w:sz w:val="24"/>
          <w:highlight w:val="none"/>
          <w:shd w:val="clear" w:color="auto" w:fill="FFFFFF"/>
          <w:lang w:eastAsia="zh-CN"/>
        </w:rPr>
        <w:t>）</w:t>
      </w:r>
      <w:r>
        <w:rPr>
          <w:rFonts w:hint="eastAsia" w:ascii="宋体" w:hAnsi="宋体" w:cs="微软雅黑"/>
          <w:sz w:val="24"/>
          <w:highlight w:val="none"/>
          <w:shd w:val="clear" w:color="auto" w:fill="FFFFFF"/>
        </w:rPr>
        <w:t>关键办公区域或特殊指定区域的清洁按照设定的操作规程操作。</w:t>
      </w:r>
    </w:p>
    <w:p w14:paraId="3BE361DE">
      <w:pPr>
        <w:pageBreakBefore w:val="0"/>
        <w:widowControl/>
        <w:wordWrap/>
        <w:topLinePunct w:val="0"/>
        <w:bidi w:val="0"/>
        <w:snapToGrid w:val="0"/>
        <w:spacing w:line="340" w:lineRule="atLeast"/>
        <w:ind w:firstLine="480" w:firstLineChars="200"/>
        <w:rPr>
          <w:rFonts w:ascii="宋体" w:hAnsi="宋体" w:cs="微软雅黑"/>
          <w:sz w:val="24"/>
          <w:highlight w:val="none"/>
          <w:shd w:val="clear" w:color="auto" w:fill="FFFFFF"/>
        </w:rPr>
      </w:pPr>
      <w:r>
        <w:rPr>
          <w:rFonts w:hint="eastAsia" w:ascii="宋体" w:hAnsi="宋体" w:cs="微软雅黑"/>
          <w:sz w:val="24"/>
          <w:highlight w:val="none"/>
          <w:shd w:val="clear" w:color="auto" w:fill="FFFFFF"/>
        </w:rPr>
        <w:t>5</w:t>
      </w:r>
      <w:r>
        <w:rPr>
          <w:rFonts w:hint="eastAsia" w:ascii="宋体" w:hAnsi="宋体" w:cs="微软雅黑"/>
          <w:sz w:val="24"/>
          <w:highlight w:val="none"/>
          <w:shd w:val="clear" w:color="auto" w:fill="FFFFFF"/>
          <w:lang w:eastAsia="zh-CN"/>
        </w:rPr>
        <w:t>）</w:t>
      </w:r>
      <w:r>
        <w:rPr>
          <w:rFonts w:hint="eastAsia" w:ascii="宋体" w:hAnsi="宋体" w:cs="微软雅黑"/>
          <w:sz w:val="24"/>
          <w:highlight w:val="none"/>
          <w:shd w:val="clear" w:color="auto" w:fill="FFFFFF"/>
        </w:rPr>
        <w:t>垃圾</w:t>
      </w:r>
      <w:r>
        <w:rPr>
          <w:rFonts w:hint="eastAsia" w:ascii="宋体" w:hAnsi="宋体" w:cs="微软雅黑"/>
          <w:sz w:val="24"/>
          <w:highlight w:val="none"/>
          <w:shd w:val="clear" w:color="auto" w:fill="FFFFFF"/>
          <w:lang w:val="en-US" w:eastAsia="zh-CN"/>
        </w:rPr>
        <w:t>清运到指定位置</w:t>
      </w:r>
      <w:r>
        <w:rPr>
          <w:rFonts w:hint="eastAsia" w:ascii="宋体" w:hAnsi="宋体" w:cs="微软雅黑"/>
          <w:sz w:val="24"/>
          <w:highlight w:val="none"/>
          <w:shd w:val="clear" w:color="auto" w:fill="FFFFFF"/>
        </w:rPr>
        <w:t>，临时存放处定期消毒，保持清洁，爱护专用设备。</w:t>
      </w:r>
    </w:p>
    <w:p w14:paraId="4485330E">
      <w:pPr>
        <w:pageBreakBefore w:val="0"/>
        <w:widowControl/>
        <w:wordWrap/>
        <w:topLinePunct w:val="0"/>
        <w:bidi w:val="0"/>
        <w:snapToGrid w:val="0"/>
        <w:spacing w:line="340" w:lineRule="atLeast"/>
        <w:ind w:firstLine="480" w:firstLineChars="200"/>
        <w:rPr>
          <w:rFonts w:ascii="宋体" w:hAnsi="宋体" w:cs="微软雅黑"/>
          <w:sz w:val="24"/>
          <w:highlight w:val="none"/>
          <w:shd w:val="clear" w:color="auto" w:fill="FFFFFF"/>
        </w:rPr>
      </w:pPr>
      <w:r>
        <w:rPr>
          <w:rFonts w:hint="eastAsia" w:ascii="宋体" w:hAnsi="宋体" w:cs="微软雅黑"/>
          <w:sz w:val="24"/>
          <w:highlight w:val="none"/>
          <w:shd w:val="clear" w:color="auto" w:fill="FFFFFF"/>
        </w:rPr>
        <w:t>6</w:t>
      </w:r>
      <w:r>
        <w:rPr>
          <w:rFonts w:hint="eastAsia" w:ascii="宋体" w:hAnsi="宋体" w:cs="微软雅黑"/>
          <w:sz w:val="24"/>
          <w:highlight w:val="none"/>
          <w:shd w:val="clear" w:color="auto" w:fill="FFFFFF"/>
          <w:lang w:eastAsia="zh-CN"/>
        </w:rPr>
        <w:t>）</w:t>
      </w:r>
      <w:r>
        <w:rPr>
          <w:rFonts w:hint="eastAsia" w:ascii="宋体" w:hAnsi="宋体" w:cs="微软雅黑"/>
          <w:sz w:val="24"/>
          <w:highlight w:val="none"/>
          <w:shd w:val="clear" w:color="auto" w:fill="FFFFFF"/>
        </w:rPr>
        <w:t>公共区域内或本单位指定（及认可）的区域内的装饰、装点以及布置。</w:t>
      </w:r>
    </w:p>
    <w:p w14:paraId="11FECFCA">
      <w:pPr>
        <w:pageBreakBefore w:val="0"/>
        <w:widowControl/>
        <w:wordWrap/>
        <w:topLinePunct w:val="0"/>
        <w:bidi w:val="0"/>
        <w:snapToGrid w:val="0"/>
        <w:spacing w:line="340" w:lineRule="atLeast"/>
        <w:ind w:firstLine="480" w:firstLineChars="200"/>
        <w:rPr>
          <w:rFonts w:hint="eastAsia" w:ascii="宋体" w:hAnsi="宋体" w:cs="微软雅黑"/>
          <w:sz w:val="24"/>
          <w:highlight w:val="none"/>
          <w:shd w:val="clear" w:color="auto" w:fill="FFFFFF"/>
        </w:rPr>
      </w:pPr>
      <w:r>
        <w:rPr>
          <w:rFonts w:hint="eastAsia" w:ascii="宋体" w:hAnsi="宋体" w:cs="微软雅黑"/>
          <w:sz w:val="24"/>
          <w:highlight w:val="none"/>
          <w:shd w:val="clear" w:color="auto" w:fill="FFFFFF"/>
        </w:rPr>
        <w:t>7</w:t>
      </w:r>
      <w:r>
        <w:rPr>
          <w:rFonts w:hint="eastAsia" w:ascii="宋体" w:hAnsi="宋体" w:cs="微软雅黑"/>
          <w:sz w:val="24"/>
          <w:highlight w:val="none"/>
          <w:shd w:val="clear" w:color="auto" w:fill="FFFFFF"/>
          <w:lang w:eastAsia="zh-CN"/>
        </w:rPr>
        <w:t>）</w:t>
      </w:r>
      <w:r>
        <w:rPr>
          <w:rFonts w:hint="eastAsia" w:ascii="宋体" w:hAnsi="宋体" w:cs="微软雅黑"/>
          <w:sz w:val="24"/>
          <w:highlight w:val="none"/>
          <w:shd w:val="clear" w:color="auto" w:fill="FFFFFF"/>
        </w:rPr>
        <w:t>保洁服务所需物料消耗由采购人承担。</w:t>
      </w:r>
    </w:p>
    <w:p w14:paraId="7CB729F3">
      <w:pPr>
        <w:pageBreakBefore w:val="0"/>
        <w:widowControl/>
        <w:wordWrap/>
        <w:topLinePunct w:val="0"/>
        <w:bidi w:val="0"/>
        <w:spacing w:line="340" w:lineRule="atLeast"/>
        <w:ind w:firstLine="480" w:firstLineChars="200"/>
        <w:contextualSpacing/>
        <w:rPr>
          <w:sz w:val="24"/>
          <w:highlight w:val="none"/>
        </w:rPr>
      </w:pPr>
      <w:r>
        <w:rPr>
          <w:sz w:val="24"/>
          <w:highlight w:val="none"/>
        </w:rPr>
        <w:t>2.2.</w:t>
      </w:r>
      <w:r>
        <w:rPr>
          <w:rFonts w:hint="eastAsia"/>
          <w:sz w:val="24"/>
          <w:highlight w:val="none"/>
          <w:lang w:val="en-US" w:eastAsia="zh-CN"/>
        </w:rPr>
        <w:t xml:space="preserve">7  </w:t>
      </w:r>
      <w:r>
        <w:rPr>
          <w:rFonts w:hint="eastAsia"/>
          <w:sz w:val="24"/>
          <w:highlight w:val="none"/>
        </w:rPr>
        <w:t>绿化养护内容与要求</w:t>
      </w:r>
    </w:p>
    <w:p w14:paraId="6BFCC464">
      <w:pPr>
        <w:pStyle w:val="3"/>
        <w:pageBreakBefore w:val="0"/>
        <w:wordWrap/>
        <w:topLinePunct w:val="0"/>
        <w:bidi w:val="0"/>
        <w:spacing w:line="340" w:lineRule="atLeast"/>
        <w:ind w:firstLine="480" w:firstLineChars="200"/>
        <w:rPr>
          <w:rFonts w:hint="eastAsia" w:hAnsi="宋体" w:cs="宋体"/>
          <w:sz w:val="24"/>
          <w:szCs w:val="24"/>
          <w:highlight w:val="none"/>
        </w:rPr>
      </w:pPr>
      <w:r>
        <w:rPr>
          <w:rFonts w:hint="eastAsia" w:hAnsi="宋体" w:cs="宋体"/>
          <w:sz w:val="24"/>
          <w:szCs w:val="24"/>
          <w:highlight w:val="none"/>
        </w:rPr>
        <w:t>1）院区绿化区域除草、松土、施肥、灌溉、整形、病虫防治、补植、绿化垃圾清运等工作内容。</w:t>
      </w:r>
    </w:p>
    <w:p w14:paraId="2F57B5AE">
      <w:pPr>
        <w:pStyle w:val="3"/>
        <w:pageBreakBefore w:val="0"/>
        <w:wordWrap/>
        <w:topLinePunct w:val="0"/>
        <w:bidi w:val="0"/>
        <w:spacing w:line="340" w:lineRule="atLeast"/>
        <w:ind w:firstLine="480" w:firstLineChars="200"/>
        <w:rPr>
          <w:rFonts w:hint="eastAsia" w:hAnsi="宋体" w:cs="宋体"/>
          <w:sz w:val="24"/>
          <w:szCs w:val="24"/>
          <w:highlight w:val="none"/>
        </w:rPr>
      </w:pPr>
      <w:r>
        <w:rPr>
          <w:rFonts w:hint="eastAsia" w:hAnsi="宋体" w:cs="宋体"/>
          <w:sz w:val="24"/>
          <w:szCs w:val="24"/>
          <w:highlight w:val="none"/>
        </w:rPr>
        <w:t>2）服务要求及标准养护管理技术措施要求细则：</w:t>
      </w:r>
    </w:p>
    <w:p w14:paraId="472A5504">
      <w:pPr>
        <w:pStyle w:val="3"/>
        <w:pageBreakBefore w:val="0"/>
        <w:wordWrap/>
        <w:topLinePunct w:val="0"/>
        <w:bidi w:val="0"/>
        <w:spacing w:line="340" w:lineRule="atLeast"/>
        <w:ind w:firstLine="480" w:firstLineChars="200"/>
        <w:rPr>
          <w:rFonts w:hint="eastAsia" w:hAnsi="宋体" w:cs="宋体"/>
          <w:sz w:val="24"/>
          <w:szCs w:val="24"/>
          <w:highlight w:val="none"/>
        </w:rPr>
      </w:pPr>
      <w:r>
        <w:rPr>
          <w:rFonts w:hint="eastAsia" w:hAnsi="宋体" w:cs="宋体"/>
          <w:sz w:val="24"/>
          <w:szCs w:val="24"/>
          <w:highlight w:val="none"/>
          <w:lang w:val="en-US" w:eastAsia="zh-CN"/>
        </w:rPr>
        <w:t>3</w:t>
      </w:r>
      <w:r>
        <w:rPr>
          <w:rFonts w:hint="eastAsia" w:hAnsi="宋体" w:cs="宋体"/>
          <w:sz w:val="24"/>
          <w:szCs w:val="24"/>
          <w:highlight w:val="none"/>
        </w:rPr>
        <w:t>）每年修剪树木前必须制定修剪技术方案，修剪或更新修剪前要先培训，所用机械和车辆要先检查有无隐患方可使用</w:t>
      </w:r>
    </w:p>
    <w:p w14:paraId="770139B0">
      <w:pPr>
        <w:pStyle w:val="3"/>
        <w:pageBreakBefore w:val="0"/>
        <w:wordWrap/>
        <w:topLinePunct w:val="0"/>
        <w:bidi w:val="0"/>
        <w:spacing w:line="340" w:lineRule="atLeast"/>
        <w:ind w:firstLine="480" w:firstLineChars="200"/>
        <w:rPr>
          <w:rFonts w:hint="eastAsia" w:hAnsi="宋体" w:cs="宋体"/>
          <w:sz w:val="24"/>
          <w:szCs w:val="24"/>
          <w:highlight w:val="none"/>
        </w:rPr>
      </w:pPr>
      <w:r>
        <w:rPr>
          <w:rFonts w:hint="eastAsia" w:hAnsi="宋体" w:cs="宋体"/>
          <w:sz w:val="24"/>
          <w:szCs w:val="24"/>
          <w:highlight w:val="none"/>
          <w:lang w:val="en-US" w:eastAsia="zh-CN"/>
        </w:rPr>
        <w:t>4</w:t>
      </w:r>
      <w:r>
        <w:rPr>
          <w:rFonts w:hint="eastAsia" w:hAnsi="宋体" w:cs="宋体"/>
          <w:sz w:val="24"/>
          <w:szCs w:val="24"/>
          <w:highlight w:val="none"/>
        </w:rPr>
        <w:t>）园林树木修剪依据园林绿化功能的需要和设计的要求，在不违背树木生长特性和自然分枝规律的前提下(特型树木除外)，充分考虑树木与生长环境的关系，并根据树龄及生长强弱进行修剪。</w:t>
      </w:r>
    </w:p>
    <w:p w14:paraId="4A168051">
      <w:pPr>
        <w:pStyle w:val="3"/>
        <w:pageBreakBefore w:val="0"/>
        <w:wordWrap/>
        <w:topLinePunct w:val="0"/>
        <w:bidi w:val="0"/>
        <w:spacing w:line="340" w:lineRule="atLeast"/>
        <w:ind w:firstLine="480" w:firstLineChars="200"/>
        <w:rPr>
          <w:rFonts w:hint="eastAsia" w:hAnsi="宋体" w:cs="宋体"/>
          <w:sz w:val="24"/>
          <w:szCs w:val="24"/>
          <w:highlight w:val="none"/>
        </w:rPr>
      </w:pPr>
      <w:r>
        <w:rPr>
          <w:rFonts w:hint="eastAsia" w:hAnsi="宋体" w:cs="宋体"/>
          <w:sz w:val="24"/>
          <w:szCs w:val="24"/>
          <w:highlight w:val="none"/>
          <w:lang w:val="en-US" w:eastAsia="zh-CN"/>
        </w:rPr>
        <w:t>5</w:t>
      </w:r>
      <w:r>
        <w:rPr>
          <w:rFonts w:hint="eastAsia" w:hAnsi="宋体" w:cs="宋体"/>
          <w:sz w:val="24"/>
          <w:szCs w:val="24"/>
          <w:highlight w:val="none"/>
        </w:rPr>
        <w:t>）施肥时应根据院区树木生长需要和土壤肥力情况，合理施肥，平衡土壤中各种矿质营养元素，保持土壤肥力和合理结构。施用时要用量准确，并充分粉碎，与土壤混合后要撒施均匀，随即浇水，严禁肥料裸露。在树木生长季节可根据需要，进行土壤追肥或叶面施肥。</w:t>
      </w:r>
    </w:p>
    <w:p w14:paraId="0CD00A7E">
      <w:pPr>
        <w:pStyle w:val="3"/>
        <w:pageBreakBefore w:val="0"/>
        <w:wordWrap/>
        <w:topLinePunct w:val="0"/>
        <w:bidi w:val="0"/>
        <w:spacing w:line="340" w:lineRule="atLeast"/>
        <w:ind w:firstLine="480" w:firstLineChars="200"/>
        <w:rPr>
          <w:rFonts w:hint="eastAsia" w:hAnsi="宋体" w:cs="宋体"/>
          <w:sz w:val="24"/>
          <w:szCs w:val="24"/>
          <w:highlight w:val="none"/>
        </w:rPr>
      </w:pPr>
      <w:r>
        <w:rPr>
          <w:rFonts w:hint="eastAsia" w:hAnsi="宋体" w:cs="宋体"/>
          <w:sz w:val="24"/>
          <w:szCs w:val="24"/>
          <w:highlight w:val="none"/>
          <w:lang w:val="en-US" w:eastAsia="zh-CN"/>
        </w:rPr>
        <w:t>6</w:t>
      </w:r>
      <w:r>
        <w:rPr>
          <w:rFonts w:hint="eastAsia" w:hAnsi="宋体" w:cs="宋体"/>
          <w:sz w:val="24"/>
          <w:szCs w:val="24"/>
          <w:highlight w:val="none"/>
        </w:rPr>
        <w:t>）根据季节或要求，定期对院区内绿植进行浇水，每年在秋末或冬初(北京为11月上、中旬)浇灌“冻水”。</w:t>
      </w:r>
    </w:p>
    <w:p w14:paraId="173AE6E0">
      <w:pPr>
        <w:pStyle w:val="3"/>
        <w:pageBreakBefore w:val="0"/>
        <w:wordWrap/>
        <w:topLinePunct w:val="0"/>
        <w:bidi w:val="0"/>
        <w:spacing w:line="340" w:lineRule="atLeast"/>
        <w:ind w:firstLine="480" w:firstLineChars="200"/>
        <w:rPr>
          <w:rFonts w:hint="eastAsia" w:hAnsi="宋体" w:cs="宋体"/>
          <w:sz w:val="24"/>
          <w:szCs w:val="24"/>
          <w:highlight w:val="none"/>
        </w:rPr>
      </w:pPr>
      <w:r>
        <w:rPr>
          <w:rFonts w:hint="eastAsia" w:hAnsi="宋体" w:cs="宋体"/>
          <w:sz w:val="24"/>
          <w:szCs w:val="24"/>
          <w:highlight w:val="none"/>
          <w:lang w:val="en-US" w:eastAsia="zh-CN"/>
        </w:rPr>
        <w:t>7</w:t>
      </w:r>
      <w:r>
        <w:rPr>
          <w:rFonts w:hint="eastAsia" w:hAnsi="宋体" w:cs="宋体"/>
          <w:sz w:val="24"/>
          <w:szCs w:val="24"/>
          <w:highlight w:val="none"/>
        </w:rPr>
        <w:t>）病虫害防治。按照“预防为主，综合防治"基本方针，根据季节或绿植树木的实际情况，制定相应的病虫害防治方案，及时对病虫害进行防治。</w:t>
      </w:r>
    </w:p>
    <w:p w14:paraId="2F12B658">
      <w:pPr>
        <w:pStyle w:val="3"/>
        <w:pageBreakBefore w:val="0"/>
        <w:wordWrap/>
        <w:topLinePunct w:val="0"/>
        <w:bidi w:val="0"/>
        <w:spacing w:line="340" w:lineRule="atLeast"/>
        <w:ind w:firstLine="480" w:firstLineChars="200"/>
        <w:rPr>
          <w:rFonts w:hint="eastAsia" w:hAnsi="宋体" w:cs="宋体"/>
          <w:sz w:val="24"/>
          <w:szCs w:val="24"/>
          <w:highlight w:val="none"/>
          <w:shd w:val="clear" w:color="auto" w:fill="FFFFFF"/>
        </w:rPr>
      </w:pPr>
      <w:r>
        <w:rPr>
          <w:rFonts w:hint="eastAsia" w:hAnsi="宋体" w:cs="宋体"/>
          <w:sz w:val="24"/>
          <w:szCs w:val="24"/>
          <w:highlight w:val="none"/>
          <w:lang w:val="en-US" w:eastAsia="zh-CN"/>
        </w:rPr>
        <w:t>8</w:t>
      </w:r>
      <w:r>
        <w:rPr>
          <w:rFonts w:hint="eastAsia" w:hAnsi="宋体" w:cs="宋体"/>
          <w:sz w:val="24"/>
          <w:szCs w:val="24"/>
          <w:highlight w:val="none"/>
        </w:rPr>
        <w:t>）绿化养护</w:t>
      </w:r>
      <w:r>
        <w:rPr>
          <w:rFonts w:hint="eastAsia" w:hAnsi="宋体" w:cs="宋体"/>
          <w:sz w:val="24"/>
          <w:szCs w:val="24"/>
          <w:highlight w:val="none"/>
          <w:shd w:val="clear" w:color="auto" w:fill="FFFFFF"/>
        </w:rPr>
        <w:t>所需物料消耗由采购人承担。</w:t>
      </w:r>
    </w:p>
    <w:p w14:paraId="438B7719">
      <w:pPr>
        <w:pageBreakBefore w:val="0"/>
        <w:widowControl/>
        <w:wordWrap/>
        <w:topLinePunct w:val="0"/>
        <w:bidi w:val="0"/>
        <w:spacing w:line="340" w:lineRule="atLeast"/>
        <w:ind w:firstLine="480" w:firstLineChars="200"/>
        <w:contextualSpacing/>
        <w:outlineLvl w:val="0"/>
        <w:rPr>
          <w:rFonts w:hint="eastAsia" w:ascii="宋体" w:hAnsi="宋体" w:cs="宋体"/>
          <w:sz w:val="24"/>
          <w:highlight w:val="none"/>
        </w:rPr>
      </w:pPr>
      <w:r>
        <w:rPr>
          <w:rFonts w:hint="eastAsia" w:ascii="宋体" w:hAnsi="宋体" w:cs="宋体"/>
          <w:sz w:val="24"/>
          <w:highlight w:val="none"/>
        </w:rPr>
        <w:t>2.2.</w:t>
      </w:r>
      <w:r>
        <w:rPr>
          <w:rFonts w:hint="eastAsia" w:ascii="宋体" w:hAnsi="宋体" w:cs="宋体"/>
          <w:sz w:val="24"/>
          <w:highlight w:val="none"/>
          <w:lang w:val="en-US" w:eastAsia="zh-CN"/>
        </w:rPr>
        <w:t>8</w:t>
      </w:r>
      <w:r>
        <w:rPr>
          <w:rFonts w:hint="eastAsia" w:ascii="宋体" w:hAnsi="宋体" w:cs="宋体"/>
          <w:sz w:val="24"/>
          <w:highlight w:val="none"/>
        </w:rPr>
        <w:t xml:space="preserve"> 接待服务内容与要求</w:t>
      </w:r>
    </w:p>
    <w:p w14:paraId="404C93DF">
      <w:pPr>
        <w:pStyle w:val="3"/>
        <w:pageBreakBefore w:val="0"/>
        <w:wordWrap/>
        <w:topLinePunct w:val="0"/>
        <w:bidi w:val="0"/>
        <w:spacing w:line="340" w:lineRule="atLeast"/>
        <w:ind w:firstLine="480" w:firstLineChars="200"/>
        <w:rPr>
          <w:rFonts w:hint="eastAsia" w:hAnsi="宋体" w:cs="宋体"/>
          <w:sz w:val="24"/>
          <w:szCs w:val="24"/>
          <w:highlight w:val="none"/>
        </w:rPr>
      </w:pPr>
      <w:r>
        <w:rPr>
          <w:rFonts w:hint="eastAsia" w:hAnsi="宋体" w:cs="宋体"/>
          <w:sz w:val="24"/>
          <w:szCs w:val="24"/>
          <w:highlight w:val="none"/>
        </w:rPr>
        <w:t>前台接待服务包括场馆前台接待，接听</w:t>
      </w:r>
      <w:r>
        <w:rPr>
          <w:rFonts w:hint="eastAsia" w:hAnsi="宋体" w:cs="宋体"/>
          <w:sz w:val="24"/>
          <w:szCs w:val="24"/>
          <w:highlight w:val="none"/>
          <w:lang w:eastAsia="zh-CN"/>
        </w:rPr>
        <w:t>场地预订、会员</w:t>
      </w:r>
      <w:r>
        <w:rPr>
          <w:rFonts w:hint="eastAsia" w:hAnsi="宋体" w:cs="宋体"/>
          <w:sz w:val="24"/>
          <w:szCs w:val="24"/>
          <w:highlight w:val="none"/>
        </w:rPr>
        <w:t>投诉</w:t>
      </w:r>
      <w:r>
        <w:rPr>
          <w:rFonts w:hint="eastAsia" w:hAnsi="宋体" w:cs="宋体"/>
          <w:sz w:val="24"/>
          <w:szCs w:val="24"/>
          <w:highlight w:val="none"/>
          <w:lang w:eastAsia="zh-CN"/>
        </w:rPr>
        <w:t>处理、设施报修安全处治</w:t>
      </w:r>
      <w:r>
        <w:rPr>
          <w:rFonts w:hint="eastAsia" w:hAnsi="宋体" w:cs="宋体"/>
          <w:sz w:val="24"/>
          <w:szCs w:val="24"/>
          <w:highlight w:val="none"/>
        </w:rPr>
        <w:t>等工作。</w:t>
      </w:r>
    </w:p>
    <w:p w14:paraId="205DF414">
      <w:pPr>
        <w:pStyle w:val="3"/>
        <w:pageBreakBefore w:val="0"/>
        <w:wordWrap/>
        <w:topLinePunct w:val="0"/>
        <w:bidi w:val="0"/>
        <w:spacing w:line="340" w:lineRule="atLeast"/>
        <w:ind w:firstLine="480" w:firstLineChars="200"/>
        <w:rPr>
          <w:rFonts w:hint="eastAsia" w:hAnsi="宋体" w:cs="宋体"/>
          <w:sz w:val="24"/>
          <w:szCs w:val="24"/>
          <w:highlight w:val="none"/>
        </w:rPr>
      </w:pPr>
      <w:r>
        <w:rPr>
          <w:rFonts w:hint="eastAsia" w:hAnsi="宋体" w:cs="宋体"/>
          <w:sz w:val="24"/>
          <w:szCs w:val="24"/>
          <w:highlight w:val="none"/>
        </w:rPr>
        <w:t>1）提供球馆日常接待、人员来访、会议迎宾接待等服务。</w:t>
      </w:r>
    </w:p>
    <w:p w14:paraId="4E1E9669">
      <w:pPr>
        <w:pStyle w:val="3"/>
        <w:pageBreakBefore w:val="0"/>
        <w:wordWrap/>
        <w:topLinePunct w:val="0"/>
        <w:bidi w:val="0"/>
        <w:spacing w:line="340" w:lineRule="atLeast"/>
        <w:ind w:firstLine="480" w:firstLineChars="200"/>
        <w:rPr>
          <w:rFonts w:hint="eastAsia" w:hAnsi="宋体" w:cs="宋体"/>
          <w:sz w:val="24"/>
          <w:szCs w:val="24"/>
          <w:highlight w:val="none"/>
        </w:rPr>
      </w:pPr>
      <w:r>
        <w:rPr>
          <w:rFonts w:hint="eastAsia" w:hAnsi="宋体" w:cs="宋体"/>
          <w:sz w:val="24"/>
          <w:szCs w:val="24"/>
          <w:highlight w:val="none"/>
        </w:rPr>
        <w:t>2）前台接待形象良好、服务态度热情、周到、言语规范；</w:t>
      </w:r>
    </w:p>
    <w:p w14:paraId="761C5D5D">
      <w:pPr>
        <w:pStyle w:val="3"/>
        <w:pageBreakBefore w:val="0"/>
        <w:wordWrap/>
        <w:topLinePunct w:val="0"/>
        <w:bidi w:val="0"/>
        <w:spacing w:line="340" w:lineRule="atLeast"/>
        <w:ind w:firstLine="480" w:firstLineChars="200"/>
        <w:rPr>
          <w:rFonts w:hint="eastAsia" w:hAnsi="宋体" w:cs="宋体"/>
          <w:sz w:val="24"/>
          <w:szCs w:val="24"/>
          <w:highlight w:val="none"/>
        </w:rPr>
      </w:pPr>
      <w:r>
        <w:rPr>
          <w:rFonts w:hint="eastAsia" w:hAnsi="宋体" w:cs="宋体"/>
          <w:sz w:val="24"/>
          <w:szCs w:val="24"/>
          <w:highlight w:val="none"/>
        </w:rPr>
        <w:t>3）工作时间内必须穿本岗位的工作服装，佩带工作牌，注意修正。保证工作服整洁、挺括，不得佩戴夸张饰物、留长指甲。</w:t>
      </w:r>
    </w:p>
    <w:p w14:paraId="1169D07C">
      <w:pPr>
        <w:pStyle w:val="3"/>
        <w:pageBreakBefore w:val="0"/>
        <w:wordWrap/>
        <w:topLinePunct w:val="0"/>
        <w:bidi w:val="0"/>
        <w:spacing w:line="340" w:lineRule="atLeast"/>
        <w:ind w:firstLine="480" w:firstLineChars="200"/>
        <w:rPr>
          <w:rFonts w:hint="eastAsia" w:hAnsi="宋体" w:cs="宋体"/>
          <w:sz w:val="24"/>
          <w:szCs w:val="24"/>
          <w:highlight w:val="none"/>
        </w:rPr>
      </w:pPr>
      <w:r>
        <w:rPr>
          <w:rFonts w:hint="eastAsia" w:hAnsi="宋体" w:cs="宋体"/>
          <w:sz w:val="24"/>
          <w:szCs w:val="24"/>
          <w:highlight w:val="none"/>
        </w:rPr>
        <w:t>4）接待来访人员必须以立姿，接待使用普通话，微笑服务。</w:t>
      </w:r>
    </w:p>
    <w:p w14:paraId="7859FF94">
      <w:pPr>
        <w:pStyle w:val="3"/>
        <w:pageBreakBefore w:val="0"/>
        <w:wordWrap/>
        <w:topLinePunct w:val="0"/>
        <w:bidi w:val="0"/>
        <w:spacing w:line="340" w:lineRule="atLeast"/>
        <w:ind w:firstLine="480" w:firstLineChars="200"/>
        <w:rPr>
          <w:rFonts w:hint="eastAsia" w:hAnsi="宋体" w:cs="宋体"/>
          <w:sz w:val="24"/>
          <w:szCs w:val="24"/>
          <w:highlight w:val="none"/>
        </w:rPr>
      </w:pPr>
      <w:r>
        <w:rPr>
          <w:rFonts w:hint="eastAsia" w:hAnsi="宋体" w:cs="宋体"/>
          <w:sz w:val="24"/>
          <w:szCs w:val="24"/>
          <w:highlight w:val="none"/>
        </w:rPr>
        <w:t>5）对于电话咨询，电话响三声内接电话，使用文明用语进行解答。</w:t>
      </w:r>
    </w:p>
    <w:p w14:paraId="186DAFC6">
      <w:pPr>
        <w:pStyle w:val="3"/>
        <w:pageBreakBefore w:val="0"/>
        <w:wordWrap/>
        <w:topLinePunct w:val="0"/>
        <w:bidi w:val="0"/>
        <w:spacing w:line="340" w:lineRule="atLeast"/>
        <w:ind w:firstLine="480" w:firstLineChars="200"/>
        <w:rPr>
          <w:rFonts w:hint="eastAsia" w:hAnsi="宋体" w:cs="宋体"/>
          <w:sz w:val="24"/>
          <w:szCs w:val="24"/>
          <w:highlight w:val="none"/>
        </w:rPr>
      </w:pPr>
      <w:r>
        <w:rPr>
          <w:rFonts w:hint="eastAsia" w:hAnsi="宋体" w:cs="宋体"/>
          <w:sz w:val="24"/>
          <w:szCs w:val="24"/>
          <w:highlight w:val="none"/>
        </w:rPr>
        <w:t>6）熟悉北京市网球运动管理中心办公运营时间以及各对外公共性事务。</w:t>
      </w:r>
    </w:p>
    <w:p w14:paraId="09A875D0">
      <w:pPr>
        <w:pStyle w:val="3"/>
        <w:pageBreakBefore w:val="0"/>
        <w:wordWrap/>
        <w:topLinePunct w:val="0"/>
        <w:bidi w:val="0"/>
        <w:spacing w:line="340" w:lineRule="atLeast"/>
        <w:ind w:firstLine="480" w:firstLineChars="200"/>
        <w:rPr>
          <w:rFonts w:hint="eastAsia" w:hAnsi="宋体" w:cs="宋体"/>
          <w:sz w:val="24"/>
          <w:szCs w:val="24"/>
          <w:highlight w:val="none"/>
        </w:rPr>
      </w:pPr>
      <w:r>
        <w:rPr>
          <w:rFonts w:hint="eastAsia" w:hAnsi="宋体" w:cs="宋体"/>
          <w:sz w:val="24"/>
          <w:szCs w:val="24"/>
          <w:highlight w:val="none"/>
        </w:rPr>
        <w:t>7）巡视大厅，保持环境整齐、台面无杂物、各电器设施的正常运转、各安全通道的正常开启、各门禁门的正常关闭，如发现问题，及时上报。</w:t>
      </w:r>
    </w:p>
    <w:p w14:paraId="3714EE59">
      <w:pPr>
        <w:pStyle w:val="3"/>
        <w:pageBreakBefore w:val="0"/>
        <w:wordWrap/>
        <w:topLinePunct w:val="0"/>
        <w:bidi w:val="0"/>
        <w:spacing w:line="340" w:lineRule="atLeast"/>
        <w:ind w:firstLine="480" w:firstLineChars="200"/>
        <w:rPr>
          <w:rFonts w:hint="eastAsia" w:hAnsi="宋体" w:cs="宋体"/>
          <w:sz w:val="24"/>
          <w:szCs w:val="24"/>
          <w:highlight w:val="none"/>
        </w:rPr>
      </w:pPr>
      <w:r>
        <w:rPr>
          <w:rFonts w:hint="eastAsia" w:hAnsi="宋体" w:cs="宋体"/>
          <w:sz w:val="24"/>
          <w:szCs w:val="24"/>
          <w:highlight w:val="none"/>
        </w:rPr>
        <w:t>8）维护大厅秩序，进行接待引导服务，主动热情地回答来宾的问询，对行动不便或有困难的人主动给予帮助。</w:t>
      </w:r>
    </w:p>
    <w:p w14:paraId="30BEC58B">
      <w:pPr>
        <w:pStyle w:val="3"/>
        <w:pageBreakBefore w:val="0"/>
        <w:wordWrap/>
        <w:topLinePunct w:val="0"/>
        <w:bidi w:val="0"/>
        <w:spacing w:line="340" w:lineRule="atLeast"/>
        <w:ind w:firstLine="480" w:firstLineChars="200"/>
        <w:rPr>
          <w:rFonts w:hint="eastAsia" w:hAnsi="宋体" w:cs="宋体"/>
          <w:sz w:val="24"/>
          <w:szCs w:val="24"/>
          <w:highlight w:val="none"/>
        </w:rPr>
      </w:pPr>
      <w:r>
        <w:rPr>
          <w:rFonts w:hint="eastAsia" w:hAnsi="宋体" w:cs="宋体"/>
          <w:sz w:val="24"/>
          <w:szCs w:val="24"/>
          <w:highlight w:val="none"/>
        </w:rPr>
        <w:t>9）注意观察，发现丢失的物品要及时上报，并登记、保管。禁止任何人将易燃易爆物品带入大厅，如有发现要及时制止。</w:t>
      </w:r>
    </w:p>
    <w:p w14:paraId="16EF433A">
      <w:pPr>
        <w:pStyle w:val="3"/>
        <w:pageBreakBefore w:val="0"/>
        <w:wordWrap/>
        <w:topLinePunct w:val="0"/>
        <w:bidi w:val="0"/>
        <w:spacing w:line="340" w:lineRule="atLeast"/>
        <w:ind w:firstLine="480" w:firstLineChars="200"/>
        <w:rPr>
          <w:rFonts w:hint="eastAsia" w:ascii="宋体" w:hAnsi="宋体" w:cs="宋体"/>
          <w:color w:val="auto"/>
          <w:sz w:val="24"/>
          <w:highlight w:val="none"/>
        </w:rPr>
      </w:pPr>
      <w:r>
        <w:rPr>
          <w:rFonts w:hint="eastAsia" w:hAnsi="宋体" w:cs="宋体"/>
          <w:sz w:val="24"/>
          <w:szCs w:val="24"/>
          <w:highlight w:val="none"/>
        </w:rPr>
        <w:t>10）投诉处理良好；</w:t>
      </w:r>
      <w:bookmarkStart w:id="1" w:name="OLE_LINK2"/>
    </w:p>
    <w:p w14:paraId="058CE1B9">
      <w:pPr>
        <w:pageBreakBefore w:val="0"/>
        <w:widowControl/>
        <w:wordWrap/>
        <w:topLinePunct w:val="0"/>
        <w:bidi w:val="0"/>
        <w:spacing w:line="340" w:lineRule="atLeast"/>
        <w:ind w:firstLine="480" w:firstLineChars="200"/>
        <w:contextualSpacing/>
        <w:outlineLvl w:val="0"/>
        <w:rPr>
          <w:rFonts w:hint="eastAsia" w:ascii="宋体" w:hAnsi="宋体" w:cs="宋体"/>
          <w:color w:val="auto"/>
          <w:sz w:val="24"/>
          <w:highlight w:val="none"/>
        </w:rPr>
      </w:pPr>
      <w:r>
        <w:rPr>
          <w:rFonts w:hint="eastAsia" w:ascii="宋体" w:hAnsi="宋体" w:cs="宋体"/>
          <w:color w:val="auto"/>
          <w:sz w:val="24"/>
          <w:highlight w:val="none"/>
        </w:rPr>
        <w:t>2.2.</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 xml:space="preserve"> 综合维修服务内容与要求</w:t>
      </w:r>
    </w:p>
    <w:bookmarkEnd w:id="1"/>
    <w:p w14:paraId="6A9ED378">
      <w:pPr>
        <w:pStyle w:val="3"/>
        <w:pageBreakBefore w:val="0"/>
        <w:wordWrap/>
        <w:topLinePunct w:val="0"/>
        <w:bidi w:val="0"/>
        <w:spacing w:line="340" w:lineRule="atLeast"/>
        <w:ind w:firstLine="480" w:firstLineChars="200"/>
        <w:rPr>
          <w:rFonts w:hAnsi="宋体" w:cs="宋体"/>
          <w:sz w:val="24"/>
          <w:szCs w:val="24"/>
          <w:highlight w:val="none"/>
        </w:rPr>
      </w:pPr>
      <w:r>
        <w:rPr>
          <w:rFonts w:hint="eastAsia" w:hAnsi="宋体" w:cs="宋体"/>
          <w:sz w:val="24"/>
          <w:szCs w:val="24"/>
          <w:highlight w:val="none"/>
        </w:rPr>
        <w:t>1）室内地面、散水维修</w:t>
      </w:r>
    </w:p>
    <w:p w14:paraId="5532EE4D">
      <w:pPr>
        <w:pStyle w:val="3"/>
        <w:pageBreakBefore w:val="0"/>
        <w:wordWrap/>
        <w:topLinePunct w:val="0"/>
        <w:bidi w:val="0"/>
        <w:spacing w:line="340" w:lineRule="atLeast"/>
        <w:ind w:firstLine="480" w:firstLineChars="200"/>
        <w:rPr>
          <w:rFonts w:hAnsi="宋体" w:cs="宋体"/>
          <w:sz w:val="24"/>
          <w:szCs w:val="24"/>
          <w:highlight w:val="none"/>
        </w:rPr>
      </w:pPr>
      <w:r>
        <w:rPr>
          <w:rFonts w:hint="eastAsia" w:hAnsi="宋体" w:cs="宋体"/>
          <w:sz w:val="24"/>
          <w:szCs w:val="24"/>
          <w:highlight w:val="none"/>
        </w:rPr>
        <w:t>小修内容：楼面或地面的块料面层松动的、散水严重损坏影响其功能的，应修补。楼面或地面的块料面层损坏、残缺的，应修复；如磨损过薄影响安全的，应局部拆换；质量要求：维修后应平整、光滑、接槎平顺。</w:t>
      </w:r>
    </w:p>
    <w:p w14:paraId="46B74F4F">
      <w:pPr>
        <w:pStyle w:val="3"/>
        <w:pageBreakBefore w:val="0"/>
        <w:wordWrap/>
        <w:topLinePunct w:val="0"/>
        <w:bidi w:val="0"/>
        <w:spacing w:line="340" w:lineRule="atLeast"/>
        <w:ind w:firstLine="480" w:firstLineChars="200"/>
        <w:rPr>
          <w:rFonts w:hAnsi="宋体" w:cs="宋体"/>
          <w:sz w:val="24"/>
          <w:szCs w:val="24"/>
          <w:highlight w:val="none"/>
        </w:rPr>
      </w:pPr>
      <w:r>
        <w:rPr>
          <w:rFonts w:hint="eastAsia" w:hAnsi="宋体" w:cs="宋体"/>
          <w:sz w:val="24"/>
          <w:szCs w:val="24"/>
          <w:highlight w:val="none"/>
        </w:rPr>
        <w:t>2）室内墙面及顶棚维修</w:t>
      </w:r>
    </w:p>
    <w:p w14:paraId="015C8247">
      <w:pPr>
        <w:pStyle w:val="3"/>
        <w:pageBreakBefore w:val="0"/>
        <w:wordWrap/>
        <w:topLinePunct w:val="0"/>
        <w:bidi w:val="0"/>
        <w:spacing w:line="340" w:lineRule="atLeast"/>
        <w:ind w:firstLine="480" w:firstLineChars="200"/>
        <w:rPr>
          <w:rFonts w:hAnsi="宋体" w:cs="宋体"/>
          <w:sz w:val="24"/>
          <w:szCs w:val="24"/>
          <w:highlight w:val="none"/>
        </w:rPr>
      </w:pPr>
      <w:r>
        <w:rPr>
          <w:rFonts w:hint="eastAsia" w:hAnsi="宋体" w:cs="宋体"/>
          <w:sz w:val="24"/>
          <w:szCs w:val="24"/>
          <w:highlight w:val="none"/>
        </w:rPr>
        <w:t>小修内容：内墙、踢脚线及顶棚抹灰空鼓、剥落的应修补；质量要求：维修后的内墙面及顶棚应恢复原有使用功能，抹面应接槎平整、不开裂、不空鼓、不起泡、不翘边，层面与基层结合牢固。</w:t>
      </w:r>
    </w:p>
    <w:p w14:paraId="5F88B15E">
      <w:pPr>
        <w:pStyle w:val="3"/>
        <w:pageBreakBefore w:val="0"/>
        <w:wordWrap/>
        <w:topLinePunct w:val="0"/>
        <w:bidi w:val="0"/>
        <w:spacing w:line="340" w:lineRule="atLeast"/>
        <w:ind w:firstLine="480" w:firstLineChars="200"/>
        <w:rPr>
          <w:rFonts w:hAnsi="宋体" w:cs="宋体"/>
          <w:sz w:val="24"/>
          <w:szCs w:val="24"/>
          <w:highlight w:val="none"/>
        </w:rPr>
      </w:pPr>
      <w:r>
        <w:rPr>
          <w:rFonts w:hint="eastAsia" w:hAnsi="宋体" w:cs="宋体"/>
          <w:sz w:val="24"/>
          <w:szCs w:val="24"/>
          <w:highlight w:val="none"/>
        </w:rPr>
        <w:t>3）检修门窗维修</w:t>
      </w:r>
    </w:p>
    <w:p w14:paraId="2351A4EE">
      <w:pPr>
        <w:pStyle w:val="3"/>
        <w:pageBreakBefore w:val="0"/>
        <w:wordWrap/>
        <w:topLinePunct w:val="0"/>
        <w:bidi w:val="0"/>
        <w:spacing w:line="340" w:lineRule="atLeast"/>
        <w:ind w:firstLine="480" w:firstLineChars="200"/>
        <w:rPr>
          <w:rFonts w:hAnsi="宋体" w:cs="宋体"/>
          <w:sz w:val="24"/>
          <w:szCs w:val="24"/>
          <w:highlight w:val="none"/>
        </w:rPr>
      </w:pPr>
      <w:r>
        <w:rPr>
          <w:rFonts w:hint="eastAsia" w:hAnsi="宋体" w:cs="宋体"/>
          <w:sz w:val="24"/>
          <w:szCs w:val="24"/>
          <w:highlight w:val="none"/>
        </w:rPr>
        <w:t>小修内容：门锁损坏、门窗松动、门窗扇开关不灵活、开焊、小五金缺损的应进行修补、更换；质量要求：维修后的门窗应开关灵活不松动，框与墙体结合牢固，五金齐全。玻璃装钉牢固，窗纱紧绷，不露纱头。</w:t>
      </w:r>
    </w:p>
    <w:p w14:paraId="0E456BEB">
      <w:pPr>
        <w:pStyle w:val="3"/>
        <w:pageBreakBefore w:val="0"/>
        <w:wordWrap/>
        <w:topLinePunct w:val="0"/>
        <w:bidi w:val="0"/>
        <w:spacing w:line="340" w:lineRule="atLeast"/>
        <w:ind w:firstLine="480" w:firstLineChars="200"/>
        <w:rPr>
          <w:rFonts w:hAnsi="宋体" w:cs="宋体"/>
          <w:sz w:val="24"/>
          <w:szCs w:val="24"/>
          <w:highlight w:val="none"/>
        </w:rPr>
      </w:pPr>
      <w:r>
        <w:rPr>
          <w:rFonts w:hint="eastAsia" w:hAnsi="宋体" w:cs="宋体"/>
          <w:sz w:val="24"/>
          <w:szCs w:val="24"/>
          <w:highlight w:val="none"/>
        </w:rPr>
        <w:t>4）清扫屋面、雨落管等维修</w:t>
      </w:r>
    </w:p>
    <w:p w14:paraId="2FED99E3">
      <w:pPr>
        <w:pStyle w:val="3"/>
        <w:pageBreakBefore w:val="0"/>
        <w:wordWrap/>
        <w:topLinePunct w:val="0"/>
        <w:bidi w:val="0"/>
        <w:spacing w:line="340" w:lineRule="atLeast"/>
        <w:ind w:firstLine="480" w:firstLineChars="200"/>
        <w:rPr>
          <w:rFonts w:hAnsi="宋体" w:cs="宋体"/>
          <w:sz w:val="24"/>
          <w:szCs w:val="24"/>
          <w:highlight w:val="none"/>
        </w:rPr>
      </w:pPr>
      <w:r>
        <w:rPr>
          <w:rFonts w:hint="eastAsia" w:hAnsi="宋体" w:cs="宋体"/>
          <w:sz w:val="24"/>
          <w:szCs w:val="24"/>
          <w:highlight w:val="none"/>
        </w:rPr>
        <w:t>小修内容：每月将屋面、雨水口积存的杂物清扫干净；雨落管局部残缺、破损应更换；质量要求：屋面应清扫干净，雨落管维修后应补齐五金配件。</w:t>
      </w:r>
    </w:p>
    <w:p w14:paraId="2D8C9801">
      <w:pPr>
        <w:pStyle w:val="3"/>
        <w:pageBreakBefore w:val="0"/>
        <w:wordWrap/>
        <w:topLinePunct w:val="0"/>
        <w:bidi w:val="0"/>
        <w:spacing w:line="340" w:lineRule="atLeast"/>
        <w:ind w:firstLine="480" w:firstLineChars="200"/>
        <w:rPr>
          <w:rFonts w:hAnsi="宋体" w:cs="宋体"/>
          <w:sz w:val="24"/>
          <w:szCs w:val="24"/>
          <w:highlight w:val="none"/>
        </w:rPr>
      </w:pPr>
      <w:r>
        <w:rPr>
          <w:rFonts w:hint="eastAsia" w:hAnsi="宋体" w:cs="宋体"/>
          <w:sz w:val="24"/>
          <w:szCs w:val="24"/>
          <w:highlight w:val="none"/>
        </w:rPr>
        <w:t>5）屋面补漏维修</w:t>
      </w:r>
    </w:p>
    <w:p w14:paraId="57610483">
      <w:pPr>
        <w:pStyle w:val="3"/>
        <w:pageBreakBefore w:val="0"/>
        <w:wordWrap/>
        <w:topLinePunct w:val="0"/>
        <w:bidi w:val="0"/>
        <w:spacing w:line="340" w:lineRule="atLeast"/>
        <w:ind w:firstLine="480" w:firstLineChars="200"/>
        <w:rPr>
          <w:rFonts w:hAnsi="宋体" w:cs="宋体"/>
          <w:sz w:val="24"/>
          <w:szCs w:val="24"/>
          <w:highlight w:val="none"/>
        </w:rPr>
      </w:pPr>
      <w:r>
        <w:rPr>
          <w:rFonts w:hint="eastAsia" w:hAnsi="宋体" w:cs="宋体"/>
          <w:sz w:val="24"/>
          <w:szCs w:val="24"/>
          <w:highlight w:val="none"/>
        </w:rPr>
        <w:t>小修内容：屋面局部滴漏以至影响使用的属于屋面局部补漏范围；质量要求：屋面应清扫干净，维修后屋面不再有滴漏现象。</w:t>
      </w:r>
    </w:p>
    <w:p w14:paraId="1114A749">
      <w:pPr>
        <w:pStyle w:val="3"/>
        <w:pageBreakBefore w:val="0"/>
        <w:wordWrap/>
        <w:topLinePunct w:val="0"/>
        <w:bidi w:val="0"/>
        <w:spacing w:line="340" w:lineRule="atLeast"/>
        <w:ind w:firstLine="480" w:firstLineChars="200"/>
        <w:rPr>
          <w:rFonts w:hAnsi="宋体" w:cs="宋体"/>
          <w:sz w:val="24"/>
          <w:szCs w:val="24"/>
          <w:highlight w:val="none"/>
        </w:rPr>
      </w:pPr>
      <w:r>
        <w:rPr>
          <w:rFonts w:hint="eastAsia" w:hAnsi="宋体" w:cs="宋体"/>
          <w:sz w:val="24"/>
          <w:szCs w:val="24"/>
          <w:highlight w:val="none"/>
        </w:rPr>
        <w:t>6）室内给水系统维修、局部换管</w:t>
      </w:r>
    </w:p>
    <w:p w14:paraId="61AF0D5A">
      <w:pPr>
        <w:pStyle w:val="3"/>
        <w:pageBreakBefore w:val="0"/>
        <w:wordWrap/>
        <w:topLinePunct w:val="0"/>
        <w:bidi w:val="0"/>
        <w:spacing w:line="340" w:lineRule="atLeast"/>
        <w:ind w:firstLine="480" w:firstLineChars="200"/>
        <w:rPr>
          <w:rFonts w:hAnsi="宋体" w:cs="宋体"/>
          <w:sz w:val="24"/>
          <w:szCs w:val="24"/>
          <w:highlight w:val="none"/>
        </w:rPr>
      </w:pPr>
      <w:r>
        <w:rPr>
          <w:rFonts w:hint="eastAsia" w:hAnsi="宋体" w:cs="宋体"/>
          <w:sz w:val="24"/>
          <w:szCs w:val="24"/>
          <w:highlight w:val="none"/>
        </w:rPr>
        <w:t>维修内容：楼内管道锈蚀脱皮的，应及时清除干 净后，做防锈处理，管道锈蚀严重的，应予以更换；给水系统漏水的，应进行修理，严重的，予以更换，零件残缺的应予以补齐；质量要求：经修缮的给水系统通畅，部件应配齐全，无跑、冒、滴、漏现象，能正常使用。</w:t>
      </w:r>
    </w:p>
    <w:p w14:paraId="4F5CD1E5">
      <w:pPr>
        <w:pStyle w:val="3"/>
        <w:pageBreakBefore w:val="0"/>
        <w:wordWrap/>
        <w:topLinePunct w:val="0"/>
        <w:bidi w:val="0"/>
        <w:spacing w:line="340" w:lineRule="atLeast"/>
        <w:ind w:firstLine="480" w:firstLineChars="200"/>
        <w:rPr>
          <w:rFonts w:hAnsi="宋体" w:cs="宋体"/>
          <w:sz w:val="24"/>
          <w:szCs w:val="24"/>
          <w:highlight w:val="none"/>
        </w:rPr>
      </w:pPr>
      <w:r>
        <w:rPr>
          <w:rFonts w:hint="eastAsia" w:hAnsi="宋体" w:cs="宋体"/>
          <w:sz w:val="24"/>
          <w:szCs w:val="24"/>
          <w:highlight w:val="none"/>
        </w:rPr>
        <w:t>7）卫生设备维修</w:t>
      </w:r>
    </w:p>
    <w:p w14:paraId="2D139A31">
      <w:pPr>
        <w:pStyle w:val="3"/>
        <w:pageBreakBefore w:val="0"/>
        <w:wordWrap/>
        <w:topLinePunct w:val="0"/>
        <w:bidi w:val="0"/>
        <w:spacing w:line="340" w:lineRule="atLeast"/>
        <w:ind w:firstLine="480" w:firstLineChars="200"/>
        <w:rPr>
          <w:rFonts w:hAnsi="宋体" w:cs="宋体"/>
          <w:sz w:val="24"/>
          <w:szCs w:val="24"/>
          <w:highlight w:val="none"/>
        </w:rPr>
      </w:pPr>
      <w:r>
        <w:rPr>
          <w:rFonts w:hint="eastAsia" w:hAnsi="宋体" w:cs="宋体"/>
          <w:sz w:val="24"/>
          <w:szCs w:val="24"/>
          <w:highlight w:val="none"/>
        </w:rPr>
        <w:t>小修内容：卫生设备及配件残缺的应配齐，破损的应维修；质量要求：修缮后应做到给排水畅通，各部位零件齐全、灵活、有效，无跑、冒、滴、漏现象，能正常使用。</w:t>
      </w:r>
    </w:p>
    <w:p w14:paraId="31509ED6">
      <w:pPr>
        <w:pStyle w:val="3"/>
        <w:pageBreakBefore w:val="0"/>
        <w:wordWrap/>
        <w:topLinePunct w:val="0"/>
        <w:bidi w:val="0"/>
        <w:spacing w:line="340" w:lineRule="atLeast"/>
        <w:ind w:firstLine="480" w:firstLineChars="200"/>
        <w:rPr>
          <w:rFonts w:hAnsi="宋体" w:cs="宋体"/>
          <w:sz w:val="24"/>
          <w:szCs w:val="24"/>
          <w:highlight w:val="none"/>
        </w:rPr>
      </w:pPr>
      <w:r>
        <w:rPr>
          <w:rFonts w:hint="eastAsia" w:hAnsi="宋体" w:cs="宋体"/>
          <w:sz w:val="24"/>
          <w:szCs w:val="24"/>
          <w:highlight w:val="none"/>
        </w:rPr>
        <w:t>8）排水、排污管道等</w:t>
      </w:r>
    </w:p>
    <w:p w14:paraId="21068CD7">
      <w:pPr>
        <w:pStyle w:val="3"/>
        <w:pageBreakBefore w:val="0"/>
        <w:wordWrap/>
        <w:topLinePunct w:val="0"/>
        <w:bidi w:val="0"/>
        <w:spacing w:line="340" w:lineRule="atLeast"/>
        <w:ind w:firstLine="480" w:firstLineChars="200"/>
        <w:rPr>
          <w:rFonts w:hAnsi="宋体" w:cs="宋体"/>
          <w:sz w:val="24"/>
          <w:szCs w:val="24"/>
          <w:highlight w:val="none"/>
        </w:rPr>
      </w:pPr>
      <w:r>
        <w:rPr>
          <w:rFonts w:hint="eastAsia" w:hAnsi="宋体" w:cs="宋体"/>
          <w:sz w:val="24"/>
          <w:szCs w:val="24"/>
          <w:highlight w:val="none"/>
        </w:rPr>
        <w:t>小修内容：楼房排污管道堵塞、排污不畅通的应疏通，配件 残缺应补齐；质量要求：楼房排污管道经疏通后，应达到排污管道畅通，不滴水，达到井体、池体、井圈、井盖、池盖完好。</w:t>
      </w:r>
    </w:p>
    <w:p w14:paraId="0DEA91C2">
      <w:pPr>
        <w:pStyle w:val="3"/>
        <w:pageBreakBefore w:val="0"/>
        <w:wordWrap/>
        <w:topLinePunct w:val="0"/>
        <w:bidi w:val="0"/>
        <w:spacing w:line="340" w:lineRule="atLeast"/>
        <w:ind w:firstLine="480" w:firstLineChars="200"/>
        <w:rPr>
          <w:rFonts w:hAnsi="宋体" w:cs="宋体"/>
          <w:sz w:val="24"/>
          <w:szCs w:val="24"/>
          <w:highlight w:val="none"/>
        </w:rPr>
      </w:pPr>
      <w:r>
        <w:rPr>
          <w:rFonts w:hint="eastAsia" w:hAnsi="宋体" w:cs="宋体"/>
          <w:sz w:val="24"/>
          <w:szCs w:val="24"/>
          <w:highlight w:val="none"/>
        </w:rPr>
        <w:t>9）供电设备设施维修</w:t>
      </w:r>
    </w:p>
    <w:p w14:paraId="373975DE">
      <w:pPr>
        <w:pStyle w:val="3"/>
        <w:pageBreakBefore w:val="0"/>
        <w:wordWrap/>
        <w:topLinePunct w:val="0"/>
        <w:bidi w:val="0"/>
        <w:spacing w:line="340" w:lineRule="atLeast"/>
        <w:ind w:firstLine="480" w:firstLineChars="200"/>
        <w:rPr>
          <w:rFonts w:hAnsi="宋体" w:cs="宋体"/>
          <w:sz w:val="24"/>
          <w:szCs w:val="24"/>
          <w:highlight w:val="none"/>
        </w:rPr>
      </w:pPr>
      <w:r>
        <w:rPr>
          <w:rFonts w:hint="eastAsia" w:hAnsi="宋体" w:cs="宋体"/>
          <w:sz w:val="24"/>
          <w:szCs w:val="24"/>
          <w:highlight w:val="none"/>
        </w:rPr>
        <w:t>小修内容：闸具、电源插座、开关、灯头、灯泡、灯管等；质量要求：正常使用。</w:t>
      </w:r>
    </w:p>
    <w:p w14:paraId="287D5B5E">
      <w:pPr>
        <w:keepNext w:val="0"/>
        <w:keepLines w:val="0"/>
        <w:pageBreakBefore w:val="0"/>
        <w:widowControl/>
        <w:kinsoku/>
        <w:wordWrap/>
        <w:overflowPunct/>
        <w:topLinePunct w:val="0"/>
        <w:autoSpaceDE/>
        <w:autoSpaceDN/>
        <w:bidi w:val="0"/>
        <w:adjustRightInd/>
        <w:snapToGrid/>
        <w:spacing w:line="340" w:lineRule="atLeast"/>
        <w:ind w:firstLine="480" w:firstLineChars="200"/>
        <w:contextualSpacing/>
        <w:textAlignment w:val="auto"/>
        <w:outlineLvl w:val="0"/>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保安</w:t>
      </w:r>
      <w:r>
        <w:rPr>
          <w:rFonts w:hint="eastAsia" w:ascii="宋体" w:hAnsi="宋体" w:eastAsia="宋体" w:cs="宋体"/>
          <w:color w:val="auto"/>
          <w:sz w:val="24"/>
          <w:szCs w:val="24"/>
          <w:highlight w:val="none"/>
        </w:rPr>
        <w:t>服务内容与要求</w:t>
      </w:r>
    </w:p>
    <w:p w14:paraId="217DCE79">
      <w:pPr>
        <w:keepNext w:val="0"/>
        <w:keepLines w:val="0"/>
        <w:pageBreakBefore w:val="0"/>
        <w:kinsoku/>
        <w:wordWrap/>
        <w:overflowPunct/>
        <w:topLinePunct w:val="0"/>
        <w:autoSpaceDE/>
        <w:autoSpaceDN/>
        <w:bidi w:val="0"/>
        <w:adjustRightInd/>
        <w:snapToGrid/>
        <w:spacing w:line="340" w:lineRule="atLeas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1）安全预防与威慑</w:t>
      </w:r>
    </w:p>
    <w:p w14:paraId="05AB8BE1">
      <w:pPr>
        <w:keepNext w:val="0"/>
        <w:keepLines w:val="0"/>
        <w:pageBreakBefore w:val="0"/>
        <w:kinsoku/>
        <w:wordWrap/>
        <w:overflowPunct/>
        <w:topLinePunct w:val="0"/>
        <w:autoSpaceDE/>
        <w:autoSpaceDN/>
        <w:bidi w:val="0"/>
        <w:adjustRightInd/>
        <w:snapToGrid/>
        <w:spacing w:line="340" w:lineRule="atLeas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按照规定路线、时间和频次进行巡逻，对重点区域（如出入口、机房、仓库、财务室、隐蔽角落等）进行重点巡查。检查安全防范设施（如围墙、栅栏、门窗）是否完好，及时报告损坏情况。</w:t>
      </w:r>
    </w:p>
    <w:p w14:paraId="7BE75B27">
      <w:pPr>
        <w:keepNext w:val="0"/>
        <w:keepLines w:val="0"/>
        <w:pageBreakBefore w:val="0"/>
        <w:kinsoku/>
        <w:wordWrap/>
        <w:overflowPunct/>
        <w:topLinePunct w:val="0"/>
        <w:autoSpaceDE/>
        <w:autoSpaceDN/>
        <w:bidi w:val="0"/>
        <w:adjustRightInd/>
        <w:snapToGrid/>
        <w:spacing w:line="340" w:lineRule="atLeas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2）安全隐患巡查</w:t>
      </w:r>
    </w:p>
    <w:p w14:paraId="596FFB10">
      <w:pPr>
        <w:keepNext w:val="0"/>
        <w:keepLines w:val="0"/>
        <w:pageBreakBefore w:val="0"/>
        <w:kinsoku/>
        <w:wordWrap/>
        <w:overflowPunct/>
        <w:topLinePunct w:val="0"/>
        <w:autoSpaceDE/>
        <w:autoSpaceDN/>
        <w:bidi w:val="0"/>
        <w:adjustRightInd/>
        <w:snapToGrid/>
        <w:spacing w:line="340" w:lineRule="atLeas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检查消防设施、器材（灭火器、消火栓、应急灯、安全出口指示牌）是否完好有效，消防通道是否畅通无阻。排查用电、用火安全隐患，如违规用电、电线裸露、易燃物堆积等。检查公共设施（如井盖、照明、护栏）是否存在损坏或缺失，防止意外事故发生。留意可疑人员、车辆、物品，并进行必要的询问、核实与报告。</w:t>
      </w:r>
    </w:p>
    <w:p w14:paraId="7EE2C766">
      <w:pPr>
        <w:keepNext w:val="0"/>
        <w:keepLines w:val="0"/>
        <w:pageBreakBefore w:val="0"/>
        <w:kinsoku/>
        <w:wordWrap/>
        <w:overflowPunct/>
        <w:topLinePunct w:val="0"/>
        <w:autoSpaceDE/>
        <w:autoSpaceDN/>
        <w:bidi w:val="0"/>
        <w:adjustRightInd/>
        <w:snapToGrid/>
        <w:spacing w:line="340" w:lineRule="atLeas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3）突发事件应急响应</w:t>
      </w:r>
    </w:p>
    <w:p w14:paraId="14842BA3">
      <w:pPr>
        <w:keepNext w:val="0"/>
        <w:keepLines w:val="0"/>
        <w:pageBreakBefore w:val="0"/>
        <w:kinsoku/>
        <w:wordWrap/>
        <w:overflowPunct/>
        <w:topLinePunct w:val="0"/>
        <w:autoSpaceDE/>
        <w:autoSpaceDN/>
        <w:bidi w:val="0"/>
        <w:adjustRightInd/>
        <w:snapToGrid/>
        <w:spacing w:line="340" w:lineRule="atLeas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在巡逻中发现治安案件、火灾苗头、纠纷冲突、安全事故、人员伤病等突发事件时，立即按预案采取初步措施（如制止、扑救、保护现场、救助伤员），并第一时间上报监控中心或上级主管。</w:t>
      </w:r>
    </w:p>
    <w:p w14:paraId="142A3FE7">
      <w:pPr>
        <w:keepNext w:val="0"/>
        <w:keepLines w:val="0"/>
        <w:pageBreakBefore w:val="0"/>
        <w:kinsoku/>
        <w:wordWrap/>
        <w:overflowPunct/>
        <w:topLinePunct w:val="0"/>
        <w:autoSpaceDE/>
        <w:autoSpaceDN/>
        <w:bidi w:val="0"/>
        <w:adjustRightInd/>
        <w:snapToGrid/>
        <w:spacing w:line="340" w:lineRule="atLeas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4）秩序维护与合规检查</w:t>
      </w:r>
    </w:p>
    <w:p w14:paraId="00D81D6D">
      <w:pPr>
        <w:keepNext w:val="0"/>
        <w:keepLines w:val="0"/>
        <w:pageBreakBefore w:val="0"/>
        <w:kinsoku/>
        <w:wordWrap/>
        <w:overflowPunct/>
        <w:topLinePunct w:val="0"/>
        <w:autoSpaceDE/>
        <w:autoSpaceDN/>
        <w:bidi w:val="0"/>
        <w:adjustRightInd/>
        <w:snapToGrid/>
        <w:spacing w:line="340" w:lineRule="atLeas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维护辖区内的正常秩序，纠正违规行为（如违规停车、乱扔垃圾、破坏公物、违规施工等）。监督施工、装修等活动的安全进行，检查相关许可及安全措施。</w:t>
      </w:r>
    </w:p>
    <w:p w14:paraId="489DFBEB">
      <w:pPr>
        <w:keepNext w:val="0"/>
        <w:keepLines w:val="0"/>
        <w:pageBreakBefore w:val="0"/>
        <w:kinsoku/>
        <w:wordWrap/>
        <w:overflowPunct/>
        <w:topLinePunct w:val="0"/>
        <w:autoSpaceDE/>
        <w:autoSpaceDN/>
        <w:bidi w:val="0"/>
        <w:adjustRightInd/>
        <w:snapToGrid/>
        <w:spacing w:line="340" w:lineRule="atLeas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确保非开放时间无未经授权人员滞留。</w:t>
      </w:r>
    </w:p>
    <w:p w14:paraId="553D5382">
      <w:pPr>
        <w:keepNext w:val="0"/>
        <w:keepLines w:val="0"/>
        <w:pageBreakBefore w:val="0"/>
        <w:kinsoku/>
        <w:wordWrap/>
        <w:overflowPunct/>
        <w:topLinePunct w:val="0"/>
        <w:autoSpaceDE/>
        <w:autoSpaceDN/>
        <w:bidi w:val="0"/>
        <w:adjustRightInd/>
        <w:snapToGrid/>
        <w:spacing w:line="340" w:lineRule="atLeas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5）记录与交接</w:t>
      </w:r>
    </w:p>
    <w:p w14:paraId="006CD480">
      <w:pPr>
        <w:keepNext w:val="0"/>
        <w:keepLines w:val="0"/>
        <w:pageBreakBefore w:val="0"/>
        <w:kinsoku/>
        <w:wordWrap/>
        <w:overflowPunct/>
        <w:topLinePunct w:val="0"/>
        <w:autoSpaceDE/>
        <w:autoSpaceDN/>
        <w:bidi w:val="0"/>
        <w:adjustRightInd/>
        <w:snapToGrid/>
        <w:spacing w:line="340" w:lineRule="atLeas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准确、清晰、完整地填写《巡逻记录表》，记录巡逻时间、路线、发现的情况及处理结果。使用对讲机、巡更点等设备，确保巡逻轨迹可追溯。认真进行班次交接，将待办事项、重点注意情况、领取的器材等交接清楚。</w:t>
      </w:r>
    </w:p>
    <w:p w14:paraId="46C740DD">
      <w:pPr>
        <w:keepNext w:val="0"/>
        <w:keepLines w:val="0"/>
        <w:pageBreakBefore w:val="0"/>
        <w:kinsoku/>
        <w:wordWrap/>
        <w:overflowPunct/>
        <w:topLinePunct w:val="0"/>
        <w:autoSpaceDE/>
        <w:autoSpaceDN/>
        <w:bidi w:val="0"/>
        <w:adjustRightInd/>
        <w:snapToGrid/>
        <w:spacing w:line="340" w:lineRule="atLeas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6）协作与配合</w:t>
      </w:r>
    </w:p>
    <w:p w14:paraId="23AACE0A">
      <w:pPr>
        <w:keepNext w:val="0"/>
        <w:keepLines w:val="0"/>
        <w:pageBreakBefore w:val="0"/>
        <w:kinsoku/>
        <w:wordWrap/>
        <w:overflowPunct/>
        <w:topLinePunct w:val="0"/>
        <w:autoSpaceDE/>
        <w:autoSpaceDN/>
        <w:bidi w:val="0"/>
        <w:adjustRightInd/>
        <w:snapToGrid/>
        <w:spacing w:line="340" w:lineRule="atLeas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与监控中心等其他岗位保持紧密联动，信息共享，协同作战。积极配合公安机关、上级主管部门的检查和指导，执行其下达的合理指令。</w:t>
      </w:r>
    </w:p>
    <w:p w14:paraId="4C1CDA77">
      <w:pPr>
        <w:pStyle w:val="3"/>
        <w:keepNext w:val="0"/>
        <w:keepLines w:val="0"/>
        <w:pageBreakBefore w:val="0"/>
        <w:kinsoku/>
        <w:wordWrap/>
        <w:overflowPunct/>
        <w:topLinePunct w:val="0"/>
        <w:autoSpaceDE/>
        <w:autoSpaceDN/>
        <w:bidi w:val="0"/>
        <w:adjustRightInd/>
        <w:snapToGrid/>
        <w:spacing w:line="3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采购标的的数量、交货时间及地点（服务期限）</w:t>
      </w:r>
    </w:p>
    <w:p w14:paraId="41525580">
      <w:pPr>
        <w:keepNext w:val="0"/>
        <w:keepLines w:val="0"/>
        <w:pageBreakBefore w:val="0"/>
        <w:kinsoku/>
        <w:wordWrap/>
        <w:overflowPunct/>
        <w:topLinePunct w:val="0"/>
        <w:autoSpaceDE/>
        <w:autoSpaceDN/>
        <w:bidi w:val="0"/>
        <w:adjustRightInd/>
        <w:snapToGrid/>
        <w:spacing w:line="340" w:lineRule="atLeast"/>
        <w:ind w:left="420"/>
        <w:textAlignment w:val="auto"/>
        <w:rPr>
          <w:rFonts w:hint="eastAsia" w:ascii="宋体" w:hAnsi="宋体" w:cs="宋体"/>
          <w:color w:val="auto"/>
          <w:sz w:val="24"/>
          <w:highlight w:val="none"/>
        </w:rPr>
      </w:pPr>
      <w:r>
        <w:rPr>
          <w:rFonts w:hint="eastAsia" w:ascii="宋体" w:hAnsi="宋体" w:cs="宋体"/>
          <w:color w:val="auto"/>
          <w:sz w:val="24"/>
          <w:highlight w:val="none"/>
        </w:rPr>
        <w:t>采购标的的数量：一项</w:t>
      </w:r>
    </w:p>
    <w:p w14:paraId="508C13B9">
      <w:pPr>
        <w:pageBreakBefore w:val="0"/>
        <w:wordWrap/>
        <w:topLinePunct w:val="0"/>
        <w:bidi w:val="0"/>
        <w:spacing w:line="340" w:lineRule="atLeast"/>
        <w:ind w:left="420"/>
        <w:rPr>
          <w:rFonts w:hint="default" w:ascii="宋体" w:hAnsi="宋体" w:eastAsia="宋体" w:cs="宋体"/>
          <w:bCs/>
          <w:color w:val="auto"/>
          <w:sz w:val="24"/>
          <w:highlight w:val="none"/>
          <w:lang w:val="en-US" w:eastAsia="zh-CN"/>
        </w:rPr>
      </w:pPr>
      <w:r>
        <w:rPr>
          <w:rFonts w:hint="eastAsia" w:ascii="宋体" w:hAnsi="宋体" w:cs="宋体"/>
          <w:color w:val="auto"/>
          <w:sz w:val="24"/>
          <w:highlight w:val="none"/>
        </w:rPr>
        <w:t>时间：自</w:t>
      </w:r>
      <w:r>
        <w:rPr>
          <w:rFonts w:hint="eastAsia" w:ascii="宋体" w:hAnsi="宋体" w:cs="宋体"/>
          <w:bCs/>
          <w:color w:val="auto"/>
          <w:sz w:val="24"/>
          <w:highlight w:val="none"/>
          <w:lang w:val="en-US" w:eastAsia="zh-CN"/>
        </w:rPr>
        <w:t>合同签订之日起12个月。</w:t>
      </w:r>
    </w:p>
    <w:p w14:paraId="4B4621B8">
      <w:pPr>
        <w:pageBreakBefore w:val="0"/>
        <w:wordWrap/>
        <w:topLinePunct w:val="0"/>
        <w:bidi w:val="0"/>
        <w:spacing w:line="340" w:lineRule="atLeast"/>
        <w:ind w:left="420"/>
        <w:rPr>
          <w:rFonts w:hint="eastAsia"/>
          <w:color w:val="auto"/>
          <w:sz w:val="24"/>
          <w:highlight w:val="none"/>
        </w:rPr>
      </w:pPr>
      <w:r>
        <w:rPr>
          <w:rFonts w:hint="eastAsia" w:ascii="宋体" w:hAnsi="宋体" w:cs="宋体"/>
          <w:color w:val="auto"/>
          <w:sz w:val="24"/>
          <w:highlight w:val="none"/>
        </w:rPr>
        <w:t>地点：</w:t>
      </w:r>
      <w:r>
        <w:rPr>
          <w:rFonts w:hint="eastAsia" w:ascii="宋体" w:hAnsi="宋体" w:cs="宋体"/>
          <w:bCs/>
          <w:color w:val="auto"/>
          <w:sz w:val="24"/>
          <w:highlight w:val="none"/>
        </w:rPr>
        <w:t>北京市丰台区光彩路1号</w:t>
      </w:r>
    </w:p>
    <w:p w14:paraId="6AC0FD01">
      <w:pPr>
        <w:pageBreakBefore w:val="0"/>
        <w:widowControl/>
        <w:wordWrap/>
        <w:topLinePunct w:val="0"/>
        <w:bidi w:val="0"/>
        <w:spacing w:line="340" w:lineRule="atLeast"/>
        <w:ind w:firstLine="480" w:firstLineChars="200"/>
        <w:contextualSpacing/>
        <w:rPr>
          <w:sz w:val="24"/>
          <w:highlight w:val="none"/>
        </w:rPr>
      </w:pPr>
      <w:r>
        <w:rPr>
          <w:sz w:val="24"/>
          <w:highlight w:val="none"/>
        </w:rPr>
        <w:t>2.3为落实政府采购政策需满足的要求</w:t>
      </w:r>
    </w:p>
    <w:p w14:paraId="28878749">
      <w:pPr>
        <w:pageBreakBefore w:val="0"/>
        <w:widowControl/>
        <w:wordWrap/>
        <w:topLinePunct w:val="0"/>
        <w:bidi w:val="0"/>
        <w:spacing w:line="340" w:lineRule="atLeast"/>
        <w:ind w:firstLine="480" w:firstLineChars="200"/>
        <w:contextualSpacing/>
        <w:rPr>
          <w:rFonts w:hint="eastAsia" w:ascii="宋体" w:hAnsi="宋体" w:cs="宋体"/>
          <w:kern w:val="0"/>
          <w:sz w:val="24"/>
          <w:highlight w:val="none"/>
        </w:rPr>
      </w:pPr>
      <w:r>
        <w:rPr>
          <w:rFonts w:hint="eastAsia" w:ascii="宋体" w:hAnsi="宋体" w:cs="宋体"/>
          <w:kern w:val="0"/>
          <w:sz w:val="24"/>
          <w:highlight w:val="none"/>
        </w:rPr>
        <w:t>2.3.1报价人应具备《中华人民共和国政府采购法》及相关政府采购法律法规和本磋商文件中规定的参加政府采购活动的供应商应当具备的条件：</w:t>
      </w:r>
    </w:p>
    <w:p w14:paraId="312D2104">
      <w:pPr>
        <w:pageBreakBefore w:val="0"/>
        <w:numPr>
          <w:ilvl w:val="0"/>
          <w:numId w:val="3"/>
        </w:numPr>
        <w:wordWrap/>
        <w:topLinePunct w:val="0"/>
        <w:bidi w:val="0"/>
        <w:adjustRightInd w:val="0"/>
        <w:spacing w:line="340" w:lineRule="atLeast"/>
        <w:jc w:val="left"/>
        <w:textAlignment w:val="baseline"/>
        <w:rPr>
          <w:rFonts w:hint="eastAsia" w:ascii="宋体" w:hAnsi="宋体" w:cs="宋体"/>
          <w:sz w:val="24"/>
          <w:highlight w:val="none"/>
        </w:rPr>
      </w:pPr>
      <w:r>
        <w:rPr>
          <w:rFonts w:hint="eastAsia" w:ascii="宋体" w:hAnsi="宋体" w:cs="宋体"/>
          <w:sz w:val="24"/>
          <w:highlight w:val="none"/>
        </w:rPr>
        <w:t>具有独立承担民事责任的能力；</w:t>
      </w:r>
    </w:p>
    <w:p w14:paraId="243F731E">
      <w:pPr>
        <w:pageBreakBefore w:val="0"/>
        <w:numPr>
          <w:ilvl w:val="0"/>
          <w:numId w:val="3"/>
        </w:numPr>
        <w:wordWrap/>
        <w:topLinePunct w:val="0"/>
        <w:bidi w:val="0"/>
        <w:adjustRightInd w:val="0"/>
        <w:spacing w:line="340" w:lineRule="atLeast"/>
        <w:jc w:val="left"/>
        <w:textAlignment w:val="baseline"/>
        <w:rPr>
          <w:rFonts w:hint="eastAsia" w:ascii="宋体" w:hAnsi="宋体" w:cs="宋体"/>
          <w:sz w:val="24"/>
          <w:highlight w:val="none"/>
        </w:rPr>
      </w:pPr>
      <w:r>
        <w:rPr>
          <w:rFonts w:hint="eastAsia" w:ascii="宋体" w:hAnsi="宋体" w:cs="宋体"/>
          <w:sz w:val="24"/>
          <w:highlight w:val="none"/>
        </w:rPr>
        <w:t>具有良好的商业信誉和健全的财务会计制度；</w:t>
      </w:r>
    </w:p>
    <w:p w14:paraId="2CB48194">
      <w:pPr>
        <w:pageBreakBefore w:val="0"/>
        <w:numPr>
          <w:ilvl w:val="0"/>
          <w:numId w:val="3"/>
        </w:numPr>
        <w:wordWrap/>
        <w:topLinePunct w:val="0"/>
        <w:bidi w:val="0"/>
        <w:adjustRightInd w:val="0"/>
        <w:spacing w:line="340" w:lineRule="atLeast"/>
        <w:jc w:val="left"/>
        <w:textAlignment w:val="baseline"/>
        <w:rPr>
          <w:rFonts w:hint="eastAsia" w:ascii="宋体" w:hAnsi="宋体" w:cs="宋体"/>
          <w:sz w:val="24"/>
          <w:highlight w:val="none"/>
        </w:rPr>
      </w:pPr>
      <w:r>
        <w:rPr>
          <w:rFonts w:hint="eastAsia" w:ascii="宋体" w:hAnsi="宋体" w:cs="宋体"/>
          <w:sz w:val="24"/>
          <w:highlight w:val="none"/>
        </w:rPr>
        <w:t>具有履行合同所必需的设备和专业技术能力；</w:t>
      </w:r>
    </w:p>
    <w:p w14:paraId="0768DE87">
      <w:pPr>
        <w:pageBreakBefore w:val="0"/>
        <w:numPr>
          <w:ilvl w:val="0"/>
          <w:numId w:val="3"/>
        </w:numPr>
        <w:wordWrap/>
        <w:topLinePunct w:val="0"/>
        <w:bidi w:val="0"/>
        <w:adjustRightInd w:val="0"/>
        <w:spacing w:line="340" w:lineRule="atLeast"/>
        <w:jc w:val="left"/>
        <w:textAlignment w:val="baseline"/>
        <w:rPr>
          <w:rFonts w:hint="eastAsia" w:ascii="宋体" w:hAnsi="宋体" w:cs="宋体"/>
          <w:sz w:val="24"/>
          <w:highlight w:val="none"/>
        </w:rPr>
      </w:pPr>
      <w:r>
        <w:rPr>
          <w:rFonts w:hint="eastAsia" w:ascii="宋体" w:hAnsi="宋体" w:cs="宋体"/>
          <w:sz w:val="24"/>
          <w:highlight w:val="none"/>
        </w:rPr>
        <w:t>具有依法缴纳税收和社会保障资金的良好记录；</w:t>
      </w:r>
    </w:p>
    <w:p w14:paraId="392E3907">
      <w:pPr>
        <w:pageBreakBefore w:val="0"/>
        <w:numPr>
          <w:ilvl w:val="0"/>
          <w:numId w:val="3"/>
        </w:numPr>
        <w:wordWrap/>
        <w:topLinePunct w:val="0"/>
        <w:bidi w:val="0"/>
        <w:adjustRightInd w:val="0"/>
        <w:spacing w:line="340" w:lineRule="atLeast"/>
        <w:jc w:val="left"/>
        <w:textAlignment w:val="baseline"/>
        <w:rPr>
          <w:rFonts w:hint="eastAsia" w:ascii="宋体" w:hAnsi="宋体" w:cs="宋体"/>
          <w:sz w:val="24"/>
          <w:highlight w:val="none"/>
        </w:rPr>
      </w:pPr>
      <w:r>
        <w:rPr>
          <w:rFonts w:hint="eastAsia" w:ascii="宋体" w:hAnsi="宋体" w:cs="宋体"/>
          <w:sz w:val="24"/>
          <w:highlight w:val="none"/>
        </w:rPr>
        <w:t>参加此项采购活动前三年内，在经营活动中没有重大违法记录；</w:t>
      </w:r>
    </w:p>
    <w:p w14:paraId="44D29725">
      <w:pPr>
        <w:pageBreakBefore w:val="0"/>
        <w:numPr>
          <w:ilvl w:val="0"/>
          <w:numId w:val="3"/>
        </w:numPr>
        <w:kinsoku/>
        <w:wordWrap/>
        <w:overflowPunct/>
        <w:topLinePunct w:val="0"/>
        <w:autoSpaceDE/>
        <w:autoSpaceDN/>
        <w:bidi w:val="0"/>
        <w:adjustRightInd w:val="0"/>
        <w:snapToGrid/>
        <w:spacing w:line="340" w:lineRule="atLeast"/>
        <w:jc w:val="left"/>
        <w:textAlignment w:val="baseline"/>
        <w:rPr>
          <w:rFonts w:hint="eastAsia"/>
          <w:sz w:val="24"/>
          <w:highlight w:val="none"/>
        </w:rPr>
      </w:pPr>
      <w:r>
        <w:rPr>
          <w:rFonts w:hint="eastAsia" w:ascii="宋体" w:hAnsi="宋体" w:cs="宋体"/>
          <w:sz w:val="24"/>
          <w:highlight w:val="none"/>
        </w:rPr>
        <w:t>法律、行政法规规定的其他条件.</w:t>
      </w:r>
    </w:p>
    <w:p w14:paraId="66C98959">
      <w:pPr>
        <w:pageBreakBefore w:val="0"/>
        <w:widowControl/>
        <w:wordWrap/>
        <w:topLinePunct w:val="0"/>
        <w:bidi w:val="0"/>
        <w:spacing w:line="340" w:lineRule="atLeast"/>
        <w:ind w:firstLine="480" w:firstLineChars="200"/>
        <w:contextualSpacing/>
        <w:rPr>
          <w:sz w:val="24"/>
          <w:highlight w:val="none"/>
        </w:rPr>
      </w:pPr>
      <w:r>
        <w:rPr>
          <w:sz w:val="24"/>
          <w:highlight w:val="none"/>
        </w:rPr>
        <w:t>2.4采购标的的其他技术、服务等要求</w:t>
      </w:r>
    </w:p>
    <w:p w14:paraId="45F0DEC5">
      <w:pPr>
        <w:pageBreakBefore w:val="0"/>
        <w:widowControl/>
        <w:wordWrap/>
        <w:topLinePunct w:val="0"/>
        <w:bidi w:val="0"/>
        <w:spacing w:line="340" w:lineRule="atLeast"/>
        <w:ind w:firstLine="480" w:firstLineChars="200"/>
        <w:contextualSpacing/>
        <w:rPr>
          <w:sz w:val="24"/>
          <w:highlight w:val="none"/>
        </w:rPr>
      </w:pPr>
      <w:r>
        <w:rPr>
          <w:rFonts w:hint="eastAsia"/>
          <w:sz w:val="24"/>
          <w:highlight w:val="none"/>
        </w:rPr>
        <w:t>2</w:t>
      </w:r>
      <w:r>
        <w:rPr>
          <w:sz w:val="24"/>
          <w:highlight w:val="none"/>
        </w:rPr>
        <w:t>.4.1</w:t>
      </w:r>
      <w:r>
        <w:rPr>
          <w:rFonts w:hint="eastAsia"/>
          <w:sz w:val="24"/>
          <w:highlight w:val="none"/>
        </w:rPr>
        <w:t>服务公司的要求</w:t>
      </w:r>
    </w:p>
    <w:p w14:paraId="090327EA">
      <w:pPr>
        <w:pageBreakBefore w:val="0"/>
        <w:wordWrap/>
        <w:topLinePunct w:val="0"/>
        <w:bidi w:val="0"/>
        <w:spacing w:line="340" w:lineRule="atLeas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）拟聘人员</w:t>
      </w:r>
      <w:r>
        <w:rPr>
          <w:rFonts w:ascii="宋体" w:hAnsi="宋体"/>
          <w:sz w:val="24"/>
          <w:highlight w:val="none"/>
        </w:rPr>
        <w:t>有以下情况之一的，</w:t>
      </w:r>
      <w:r>
        <w:rPr>
          <w:rFonts w:hint="eastAsia" w:ascii="宋体" w:hAnsi="宋体"/>
          <w:sz w:val="24"/>
          <w:highlight w:val="none"/>
        </w:rPr>
        <w:t>中标人应予以</w:t>
      </w:r>
      <w:r>
        <w:rPr>
          <w:rFonts w:ascii="宋体" w:hAnsi="宋体"/>
          <w:sz w:val="24"/>
          <w:highlight w:val="none"/>
        </w:rPr>
        <w:t>辞退</w:t>
      </w:r>
      <w:r>
        <w:rPr>
          <w:rFonts w:hint="eastAsia" w:ascii="宋体" w:hAnsi="宋体"/>
          <w:sz w:val="24"/>
          <w:highlight w:val="none"/>
        </w:rPr>
        <w:t>且必须在五日内重新派遣符合条件的相关人员：</w:t>
      </w:r>
    </w:p>
    <w:p w14:paraId="6F729476">
      <w:pPr>
        <w:pageBreakBefore w:val="0"/>
        <w:wordWrap/>
        <w:topLinePunct w:val="0"/>
        <w:bidi w:val="0"/>
        <w:spacing w:line="340" w:lineRule="atLeast"/>
        <w:ind w:firstLine="480" w:firstLineChars="200"/>
        <w:outlineLvl w:val="0"/>
        <w:rPr>
          <w:rFonts w:ascii="宋体" w:hAnsi="宋体"/>
          <w:sz w:val="24"/>
          <w:highlight w:val="none"/>
        </w:rPr>
      </w:pPr>
      <w:r>
        <w:rPr>
          <w:rFonts w:ascii="宋体" w:hAnsi="宋体"/>
          <w:sz w:val="24"/>
          <w:highlight w:val="none"/>
        </w:rPr>
        <w:t>1)在试用期内不能胜任工作岗位要求，不符合</w:t>
      </w:r>
      <w:r>
        <w:rPr>
          <w:rFonts w:hint="eastAsia" w:ascii="宋体" w:hAnsi="宋体"/>
          <w:sz w:val="24"/>
          <w:highlight w:val="none"/>
        </w:rPr>
        <w:t>采购人</w:t>
      </w:r>
      <w:r>
        <w:rPr>
          <w:rFonts w:ascii="宋体" w:hAnsi="宋体"/>
          <w:sz w:val="24"/>
          <w:highlight w:val="none"/>
        </w:rPr>
        <w:t>要求；</w:t>
      </w:r>
    </w:p>
    <w:p w14:paraId="0C0995FC">
      <w:pPr>
        <w:pageBreakBefore w:val="0"/>
        <w:wordWrap/>
        <w:topLinePunct w:val="0"/>
        <w:bidi w:val="0"/>
        <w:spacing w:line="340" w:lineRule="atLeast"/>
        <w:ind w:firstLine="480" w:firstLineChars="200"/>
        <w:rPr>
          <w:rFonts w:ascii="宋体" w:hAnsi="宋体"/>
          <w:sz w:val="24"/>
          <w:highlight w:val="none"/>
        </w:rPr>
      </w:pPr>
      <w:r>
        <w:rPr>
          <w:rFonts w:ascii="宋体" w:hAnsi="宋体"/>
          <w:sz w:val="24"/>
          <w:highlight w:val="none"/>
        </w:rPr>
        <w:t>2)不服从</w:t>
      </w:r>
      <w:r>
        <w:rPr>
          <w:rFonts w:hint="eastAsia" w:ascii="宋体" w:hAnsi="宋体"/>
          <w:sz w:val="24"/>
          <w:highlight w:val="none"/>
        </w:rPr>
        <w:t>采购人</w:t>
      </w:r>
      <w:r>
        <w:rPr>
          <w:rFonts w:ascii="宋体" w:hAnsi="宋体"/>
          <w:sz w:val="24"/>
          <w:highlight w:val="none"/>
        </w:rPr>
        <w:t>工作安排、管理；</w:t>
      </w:r>
    </w:p>
    <w:p w14:paraId="4792A498">
      <w:pPr>
        <w:pageBreakBefore w:val="0"/>
        <w:wordWrap/>
        <w:topLinePunct w:val="0"/>
        <w:bidi w:val="0"/>
        <w:spacing w:line="340" w:lineRule="atLeast"/>
        <w:ind w:firstLine="480" w:firstLineChars="200"/>
        <w:outlineLvl w:val="0"/>
        <w:rPr>
          <w:rFonts w:ascii="宋体" w:hAnsi="宋体"/>
          <w:sz w:val="24"/>
          <w:highlight w:val="none"/>
        </w:rPr>
      </w:pPr>
      <w:r>
        <w:rPr>
          <w:rFonts w:ascii="宋体" w:hAnsi="宋体"/>
          <w:sz w:val="24"/>
          <w:highlight w:val="none"/>
        </w:rPr>
        <w:t>3)严重违反</w:t>
      </w:r>
      <w:r>
        <w:rPr>
          <w:rFonts w:hint="eastAsia" w:ascii="宋体" w:hAnsi="宋体"/>
          <w:sz w:val="24"/>
          <w:highlight w:val="none"/>
        </w:rPr>
        <w:t>采购人</w:t>
      </w:r>
      <w:r>
        <w:rPr>
          <w:rFonts w:ascii="宋体" w:hAnsi="宋体"/>
          <w:sz w:val="24"/>
          <w:highlight w:val="none"/>
        </w:rPr>
        <w:t>劳动纪律、各项规章制度和工作定额任务管</w:t>
      </w:r>
      <w:r>
        <w:rPr>
          <w:rFonts w:hint="eastAsia" w:ascii="宋体" w:hAnsi="宋体"/>
          <w:sz w:val="24"/>
          <w:highlight w:val="none"/>
        </w:rPr>
        <w:t>理；</w:t>
      </w:r>
    </w:p>
    <w:p w14:paraId="6DE494A2">
      <w:pPr>
        <w:pageBreakBefore w:val="0"/>
        <w:wordWrap/>
        <w:topLinePunct w:val="0"/>
        <w:bidi w:val="0"/>
        <w:spacing w:line="340" w:lineRule="atLeast"/>
        <w:ind w:firstLine="480" w:firstLineChars="200"/>
        <w:rPr>
          <w:rFonts w:ascii="宋体" w:hAnsi="宋体"/>
          <w:sz w:val="24"/>
          <w:highlight w:val="none"/>
        </w:rPr>
      </w:pPr>
      <w:r>
        <w:rPr>
          <w:rFonts w:ascii="宋体" w:hAnsi="宋体"/>
          <w:sz w:val="24"/>
          <w:highlight w:val="none"/>
        </w:rPr>
        <w:t>4)工作失职，给</w:t>
      </w:r>
      <w:r>
        <w:rPr>
          <w:rFonts w:hint="eastAsia" w:ascii="宋体" w:hAnsi="宋体"/>
          <w:sz w:val="24"/>
          <w:highlight w:val="none"/>
        </w:rPr>
        <w:t>采购人</w:t>
      </w:r>
      <w:r>
        <w:rPr>
          <w:rFonts w:ascii="宋体" w:hAnsi="宋体"/>
          <w:sz w:val="24"/>
          <w:highlight w:val="none"/>
        </w:rPr>
        <w:t>造不良政治影响或成严重经济损失；</w:t>
      </w:r>
    </w:p>
    <w:p w14:paraId="1F9CFE97">
      <w:pPr>
        <w:pageBreakBefore w:val="0"/>
        <w:wordWrap/>
        <w:topLinePunct w:val="0"/>
        <w:bidi w:val="0"/>
        <w:spacing w:line="340" w:lineRule="atLeas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w:t>
      </w:r>
      <w:r>
        <w:rPr>
          <w:rFonts w:ascii="宋体" w:hAnsi="宋体"/>
          <w:sz w:val="24"/>
          <w:highlight w:val="none"/>
        </w:rPr>
        <w:t>为派遣的</w:t>
      </w:r>
      <w:r>
        <w:rPr>
          <w:rFonts w:hint="eastAsia" w:ascii="宋体" w:hAnsi="宋体"/>
          <w:sz w:val="24"/>
          <w:highlight w:val="none"/>
        </w:rPr>
        <w:t>人员</w:t>
      </w:r>
      <w:r>
        <w:rPr>
          <w:rFonts w:ascii="宋体" w:hAnsi="宋体"/>
          <w:sz w:val="24"/>
          <w:highlight w:val="none"/>
        </w:rPr>
        <w:t>缴纳国家规定的各项保险，</w:t>
      </w:r>
      <w:r>
        <w:rPr>
          <w:rFonts w:hint="eastAsia" w:ascii="宋体" w:hAnsi="宋体"/>
          <w:sz w:val="24"/>
          <w:highlight w:val="none"/>
        </w:rPr>
        <w:t>按时发放工资，并对在岗被派遣人员进行工作岗位所必需的岗前及定期岗中培训。</w:t>
      </w:r>
    </w:p>
    <w:p w14:paraId="589B8A2F">
      <w:pPr>
        <w:pageBreakBefore w:val="0"/>
        <w:wordWrap/>
        <w:topLinePunct w:val="0"/>
        <w:bidi w:val="0"/>
        <w:spacing w:line="340" w:lineRule="atLeast"/>
        <w:ind w:firstLine="480" w:firstLineChars="200"/>
        <w:rPr>
          <w:rFonts w:ascii="宋体" w:hAnsi="宋体"/>
          <w:sz w:val="24"/>
          <w:highlight w:val="none"/>
        </w:rPr>
      </w:pPr>
      <w:r>
        <w:rPr>
          <w:rFonts w:hint="eastAsia" w:ascii="宋体" w:hAnsi="宋体"/>
          <w:sz w:val="24"/>
          <w:highlight w:val="none"/>
        </w:rPr>
        <w:t>（3）拟派</w:t>
      </w:r>
      <w:r>
        <w:rPr>
          <w:rFonts w:ascii="宋体" w:hAnsi="宋体"/>
          <w:sz w:val="24"/>
          <w:highlight w:val="none"/>
        </w:rPr>
        <w:t>人员的日常管理由</w:t>
      </w:r>
      <w:r>
        <w:rPr>
          <w:rFonts w:hint="eastAsia" w:ascii="宋体" w:hAnsi="宋体"/>
          <w:sz w:val="24"/>
          <w:highlight w:val="none"/>
        </w:rPr>
        <w:t>中标人</w:t>
      </w:r>
      <w:r>
        <w:rPr>
          <w:rFonts w:ascii="宋体" w:hAnsi="宋体"/>
          <w:sz w:val="24"/>
          <w:highlight w:val="none"/>
        </w:rPr>
        <w:t>负责，在工作中</w:t>
      </w:r>
      <w:r>
        <w:rPr>
          <w:rFonts w:hint="eastAsia" w:ascii="宋体" w:hAnsi="宋体"/>
          <w:sz w:val="24"/>
          <w:highlight w:val="none"/>
        </w:rPr>
        <w:t>发生纠纷、债务及人员的伤害和安全、法律问题，由中标人自行解决。中标人应加强对拟派人员的管理教育，要求全体人员自觉遵守国家的法律法规及各项管理规定，教育人员不做任何违法乱纪的事一旦发生，一切后果由当事人及中标人承担。</w:t>
      </w:r>
    </w:p>
    <w:p w14:paraId="03B8E38E">
      <w:pPr>
        <w:pageBreakBefore w:val="0"/>
        <w:wordWrap/>
        <w:topLinePunct w:val="0"/>
        <w:bidi w:val="0"/>
        <w:spacing w:line="340" w:lineRule="atLeast"/>
        <w:ind w:firstLine="480" w:firstLineChars="200"/>
        <w:rPr>
          <w:rFonts w:ascii="宋体" w:hAnsi="宋体"/>
          <w:sz w:val="24"/>
          <w:highlight w:val="none"/>
        </w:rPr>
      </w:pPr>
      <w:r>
        <w:rPr>
          <w:rFonts w:hint="eastAsia" w:ascii="宋体" w:hAnsi="宋体"/>
          <w:sz w:val="24"/>
          <w:highlight w:val="none"/>
        </w:rPr>
        <w:t>（4）中标人</w:t>
      </w:r>
      <w:r>
        <w:rPr>
          <w:rFonts w:ascii="宋体" w:hAnsi="宋体"/>
          <w:sz w:val="24"/>
          <w:highlight w:val="none"/>
        </w:rPr>
        <w:t>在招聘时因没有对所招聘人员进行严格政审而造成</w:t>
      </w:r>
      <w:r>
        <w:rPr>
          <w:rFonts w:hint="eastAsia" w:ascii="宋体" w:hAnsi="宋体"/>
          <w:sz w:val="24"/>
          <w:highlight w:val="none"/>
        </w:rPr>
        <w:t>的一切不良后果由中标人承担。</w:t>
      </w:r>
    </w:p>
    <w:p w14:paraId="7AA42A1D">
      <w:pPr>
        <w:pageBreakBefore w:val="0"/>
        <w:wordWrap/>
        <w:topLinePunct w:val="0"/>
        <w:bidi w:val="0"/>
        <w:spacing w:line="340" w:lineRule="atLeast"/>
        <w:ind w:firstLine="480" w:firstLineChars="200"/>
        <w:rPr>
          <w:rFonts w:ascii="宋体" w:hAnsi="宋体"/>
          <w:sz w:val="24"/>
          <w:highlight w:val="none"/>
        </w:rPr>
      </w:pPr>
      <w:r>
        <w:rPr>
          <w:rFonts w:hint="eastAsia" w:ascii="宋体" w:hAnsi="宋体"/>
          <w:sz w:val="24"/>
          <w:highlight w:val="none"/>
        </w:rPr>
        <w:t>（5）</w:t>
      </w:r>
      <w:r>
        <w:rPr>
          <w:rFonts w:ascii="宋体" w:hAnsi="宋体"/>
          <w:sz w:val="24"/>
          <w:highlight w:val="none"/>
        </w:rPr>
        <w:t>工伤事故处理：</w:t>
      </w:r>
    </w:p>
    <w:p w14:paraId="3131CBBD">
      <w:pPr>
        <w:pageBreakBefore w:val="0"/>
        <w:wordWrap/>
        <w:topLinePunct w:val="0"/>
        <w:bidi w:val="0"/>
        <w:spacing w:line="340" w:lineRule="atLeas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（6）中标人为招聘人员办理保安证、电工证、健康证等必要证件；</w:t>
      </w:r>
    </w:p>
    <w:p w14:paraId="2223BC05">
      <w:pPr>
        <w:pageBreakBefore w:val="0"/>
        <w:wordWrap/>
        <w:topLinePunct w:val="0"/>
        <w:bidi w:val="0"/>
        <w:spacing w:line="340" w:lineRule="atLeast"/>
        <w:ind w:firstLine="480" w:firstLineChars="200"/>
        <w:rPr>
          <w:rFonts w:hint="default" w:ascii="宋体" w:hAnsi="宋体"/>
          <w:sz w:val="24"/>
          <w:highlight w:val="none"/>
          <w:lang w:val="en-US" w:eastAsia="zh-CN"/>
        </w:rPr>
      </w:pPr>
      <w:r>
        <w:rPr>
          <w:rFonts w:hint="eastAsia" w:ascii="宋体" w:hAnsi="宋体"/>
          <w:sz w:val="24"/>
          <w:highlight w:val="none"/>
          <w:lang w:val="en-US" w:eastAsia="zh-CN"/>
        </w:rPr>
        <w:t>（7）中标人为综合维修人员和保安配置工作服。</w:t>
      </w:r>
    </w:p>
    <w:p w14:paraId="695F9A7B">
      <w:pPr>
        <w:pageBreakBefore w:val="0"/>
        <w:wordWrap/>
        <w:topLinePunct w:val="0"/>
        <w:bidi w:val="0"/>
        <w:spacing w:line="340" w:lineRule="atLeast"/>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）中标人</w:t>
      </w:r>
      <w:r>
        <w:rPr>
          <w:rFonts w:ascii="宋体" w:hAnsi="宋体"/>
          <w:sz w:val="24"/>
          <w:highlight w:val="none"/>
        </w:rPr>
        <w:t>应遵守有关安全生产和职业病防治的法律法规，</w:t>
      </w:r>
      <w:r>
        <w:rPr>
          <w:rFonts w:hint="eastAsia" w:ascii="宋体" w:hAnsi="宋体"/>
          <w:sz w:val="24"/>
          <w:highlight w:val="none"/>
        </w:rPr>
        <w:t>预防工伤事故的发生；</w:t>
      </w:r>
    </w:p>
    <w:p w14:paraId="0B37371A">
      <w:pPr>
        <w:pageBreakBefore w:val="0"/>
        <w:wordWrap/>
        <w:topLinePunct w:val="0"/>
        <w:bidi w:val="0"/>
        <w:spacing w:line="340" w:lineRule="atLeast"/>
        <w:ind w:firstLine="480" w:firstLineChars="200"/>
        <w:rPr>
          <w:sz w:val="24"/>
          <w:highlight w:val="none"/>
        </w:rPr>
      </w:pPr>
      <w:r>
        <w:rPr>
          <w:rFonts w:ascii="宋体" w:hAnsi="宋体"/>
          <w:sz w:val="24"/>
          <w:highlight w:val="none"/>
        </w:rPr>
        <w:t>2</w:t>
      </w:r>
      <w:r>
        <w:rPr>
          <w:rFonts w:hint="eastAsia" w:ascii="宋体" w:hAnsi="宋体"/>
          <w:sz w:val="24"/>
          <w:highlight w:val="none"/>
        </w:rPr>
        <w:t>）</w:t>
      </w:r>
      <w:r>
        <w:rPr>
          <w:rFonts w:ascii="宋体" w:hAnsi="宋体"/>
          <w:sz w:val="24"/>
          <w:highlight w:val="none"/>
        </w:rPr>
        <w:t>工伤发生的费用，除社会保险机构按政策规定支付外，</w:t>
      </w:r>
      <w:r>
        <w:rPr>
          <w:rFonts w:hint="eastAsia" w:ascii="宋体" w:hAnsi="宋体"/>
          <w:sz w:val="24"/>
          <w:highlight w:val="none"/>
        </w:rPr>
        <w:t>其他费用均由中标人支付；</w:t>
      </w:r>
    </w:p>
    <w:p w14:paraId="2CCD6503">
      <w:pPr>
        <w:pageBreakBefore w:val="0"/>
        <w:widowControl/>
        <w:wordWrap/>
        <w:topLinePunct w:val="0"/>
        <w:bidi w:val="0"/>
        <w:spacing w:line="340" w:lineRule="atLeast"/>
        <w:ind w:firstLine="480" w:firstLineChars="200"/>
        <w:contextualSpacing/>
        <w:rPr>
          <w:rFonts w:hint="eastAsia"/>
          <w:sz w:val="24"/>
          <w:highlight w:val="none"/>
          <w:lang w:eastAsia="zh-CN"/>
        </w:rPr>
      </w:pPr>
      <w:r>
        <w:rPr>
          <w:sz w:val="24"/>
          <w:highlight w:val="none"/>
        </w:rPr>
        <w:t>2.5需由供应商提供设计方案、解决方案或者组织方案的采购项目，应当说明采购标的的功能、应用场景、目标等基本要求</w:t>
      </w:r>
      <w:r>
        <w:rPr>
          <w:rFonts w:hint="eastAsia"/>
          <w:sz w:val="24"/>
          <w:highlight w:val="none"/>
          <w:lang w:eastAsia="zh-CN"/>
        </w:rPr>
        <w:t>。</w:t>
      </w:r>
    </w:p>
    <w:p w14:paraId="133BFE1E">
      <w:pPr>
        <w:numPr>
          <w:ilvl w:val="-1"/>
          <w:numId w:val="0"/>
        </w:numPr>
        <w:spacing w:line="312" w:lineRule="auto"/>
        <w:ind w:firstLine="480" w:firstLineChars="200"/>
        <w:rPr>
          <w:rFonts w:hint="default" w:ascii="宋体" w:hAnsi="宋体" w:cs="宋体"/>
          <w:sz w:val="24"/>
          <w:highlight w:val="none"/>
          <w:lang w:val="en-US"/>
        </w:rPr>
      </w:pPr>
      <w:r>
        <w:rPr>
          <w:rFonts w:hint="eastAsia"/>
          <w:sz w:val="24"/>
          <w:highlight w:val="none"/>
          <w:lang w:val="en-US" w:eastAsia="zh-CN"/>
        </w:rPr>
        <w:t xml:space="preserve">2.6 </w:t>
      </w:r>
      <w:r>
        <w:rPr>
          <w:rFonts w:hint="eastAsia" w:ascii="宋体" w:hAnsi="宋体" w:cs="宋体"/>
          <w:sz w:val="24"/>
          <w:highlight w:val="none"/>
          <w:lang w:val="en-US" w:eastAsia="zh-CN"/>
        </w:rPr>
        <w:t>根据网球中心实际情况，以节能、节水、资源循环利用为核心任务。A、建立能源消耗与计量监测体系，定期开展能源审计；空调温度严格执行夏季不低于26度，冬季不高于20度的标准，推进照明、电梯等设备节能改造。B、资源循环利用推行无纸化办公，建立办公资源共享共用机制；落实生活垃圾分类处理。</w:t>
      </w:r>
    </w:p>
    <w:p w14:paraId="49036A6E">
      <w:pPr>
        <w:pageBreakBefore w:val="0"/>
        <w:widowControl/>
        <w:wordWrap/>
        <w:topLinePunct w:val="0"/>
        <w:bidi w:val="0"/>
        <w:spacing w:line="340" w:lineRule="atLeast"/>
        <w:ind w:firstLine="480" w:firstLineChars="200"/>
        <w:contextualSpacing/>
        <w:rPr>
          <w:rFonts w:hint="default"/>
          <w:sz w:val="24"/>
          <w:highlight w:val="none"/>
          <w:lang w:val="en-US" w:eastAsia="zh-CN"/>
        </w:rPr>
      </w:pPr>
    </w:p>
    <w:p w14:paraId="72B8092B">
      <w:pPr>
        <w:pageBreakBefore w:val="0"/>
        <w:wordWrap/>
        <w:topLinePunct w:val="0"/>
        <w:bidi w:val="0"/>
        <w:spacing w:line="340" w:lineRule="atLeast"/>
        <w:contextualSpacing/>
        <w:outlineLvl w:val="0"/>
        <w:rPr>
          <w:i/>
          <w:iCs/>
          <w:sz w:val="24"/>
          <w:highlight w:val="none"/>
        </w:rPr>
      </w:pPr>
      <w:r>
        <w:rPr>
          <w:sz w:val="24"/>
          <w:highlight w:val="none"/>
        </w:rPr>
        <w:t>3. 验收标准</w:t>
      </w:r>
    </w:p>
    <w:p w14:paraId="0207252A">
      <w:pPr>
        <w:pageBreakBefore w:val="0"/>
        <w:widowControl/>
        <w:wordWrap/>
        <w:topLinePunct w:val="0"/>
        <w:bidi w:val="0"/>
        <w:spacing w:line="340" w:lineRule="atLeast"/>
        <w:ind w:firstLine="482"/>
        <w:contextualSpacing/>
        <w:rPr>
          <w:b/>
          <w:sz w:val="24"/>
          <w:highlight w:val="none"/>
        </w:rPr>
      </w:pPr>
      <w:r>
        <w:rPr>
          <w:rFonts w:hint="eastAsia" w:ascii="宋体" w:hAnsi="宋体"/>
          <w:bCs/>
          <w:sz w:val="24"/>
          <w:highlight w:val="none"/>
        </w:rPr>
        <w:t>按照合同约定提供服务</w:t>
      </w:r>
    </w:p>
    <w:p w14:paraId="36C7E4DB">
      <w:pPr>
        <w:pageBreakBefore w:val="0"/>
        <w:wordWrap/>
        <w:topLinePunct w:val="0"/>
        <w:bidi w:val="0"/>
        <w:spacing w:line="340" w:lineRule="atLeast"/>
        <w:contextualSpacing/>
        <w:outlineLvl w:val="0"/>
        <w:rPr>
          <w:sz w:val="24"/>
          <w:highlight w:val="none"/>
        </w:rPr>
      </w:pPr>
      <w:r>
        <w:rPr>
          <w:sz w:val="24"/>
          <w:highlight w:val="none"/>
        </w:rPr>
        <w:t>4. 其他要求（如有）</w:t>
      </w:r>
    </w:p>
    <w:p w14:paraId="1A8D1010">
      <w:pPr>
        <w:pageBreakBefore w:val="0"/>
        <w:numPr>
          <w:ilvl w:val="-1"/>
          <w:numId w:val="0"/>
        </w:numPr>
        <w:wordWrap/>
        <w:topLinePunct w:val="0"/>
        <w:bidi w:val="0"/>
        <w:spacing w:line="340" w:lineRule="atLeast"/>
        <w:ind w:left="0" w:firstLine="480" w:firstLineChars="200"/>
        <w:rPr>
          <w:rFonts w:hint="eastAsia"/>
          <w:color w:val="FF0000"/>
          <w:sz w:val="24"/>
          <w:highlight w:val="none"/>
        </w:rPr>
      </w:pPr>
      <w:r>
        <w:rPr>
          <w:rFonts w:hint="eastAsia" w:ascii="宋体" w:hAnsi="宋体"/>
          <w:sz w:val="24"/>
          <w:highlight w:val="none"/>
        </w:rPr>
        <w:t>工作时间：以采购人指定的服务时间为准，采购人将依据实际情况，随时调整服务时间。</w:t>
      </w:r>
    </w:p>
    <w:p w14:paraId="3D900FF8">
      <w:pPr>
        <w:pageBreakBefore w:val="0"/>
        <w:wordWrap/>
        <w:topLinePunct w:val="0"/>
        <w:bidi w:val="0"/>
        <w:spacing w:line="340" w:lineRule="atLeast"/>
        <w:contextualSpacing/>
        <w:rPr>
          <w:color w:val="FF0000"/>
          <w:sz w:val="24"/>
          <w:highlight w:val="none"/>
        </w:rPr>
      </w:pPr>
    </w:p>
    <w:p w14:paraId="2A367B86">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CC665"/>
    <w:multiLevelType w:val="singleLevel"/>
    <w:tmpl w:val="CF6CC665"/>
    <w:lvl w:ilvl="0" w:tentative="0">
      <w:start w:val="2"/>
      <w:numFmt w:val="decimal"/>
      <w:lvlText w:val="%1)"/>
      <w:lvlJc w:val="left"/>
      <w:pPr>
        <w:tabs>
          <w:tab w:val="left" w:pos="312"/>
        </w:tabs>
      </w:pPr>
    </w:lvl>
  </w:abstractNum>
  <w:abstractNum w:abstractNumId="1">
    <w:nsid w:val="00000022"/>
    <w:multiLevelType w:val="multilevel"/>
    <w:tmpl w:val="00000022"/>
    <w:lvl w:ilvl="0" w:tentative="0">
      <w:start w:val="1"/>
      <w:numFmt w:val="decimal"/>
      <w:lvlText w:val="（%1）"/>
      <w:lvlJc w:val="left"/>
      <w:pPr>
        <w:tabs>
          <w:tab w:val="left" w:pos="1200"/>
        </w:tabs>
        <w:ind w:left="1200" w:hanging="720"/>
      </w:pPr>
      <w:rPr>
        <w:rFonts w:hint="default" w:ascii="Times New Roman" w:hAnsi="Times New Roman" w:eastAsia="宋体"/>
        <w:u w:val="none"/>
      </w:rPr>
    </w:lvl>
    <w:lvl w:ilvl="1" w:tentative="0">
      <w:start w:val="1"/>
      <w:numFmt w:val="lowerLetter"/>
      <w:lvlText w:val="%2)"/>
      <w:lvlJc w:val="left"/>
      <w:pPr>
        <w:tabs>
          <w:tab w:val="left" w:pos="1320"/>
        </w:tabs>
        <w:ind w:left="1320" w:hanging="420"/>
      </w:pPr>
      <w:rPr>
        <w:rFonts w:hint="default"/>
        <w:u w:val="none"/>
      </w:rPr>
    </w:lvl>
    <w:lvl w:ilvl="2" w:tentative="0">
      <w:start w:val="17"/>
      <w:numFmt w:val="decimal"/>
      <w:lvlText w:val="%3"/>
      <w:lvlJc w:val="left"/>
      <w:pPr>
        <w:tabs>
          <w:tab w:val="left" w:pos="1680"/>
        </w:tabs>
        <w:ind w:left="1680" w:hanging="360"/>
      </w:pPr>
      <w:rPr>
        <w:rFonts w:hint="default" w:ascii="Times New Roman" w:hAnsi="Times New Roman" w:eastAsia="宋体"/>
        <w:u w:val="none"/>
      </w:rPr>
    </w:lvl>
    <w:lvl w:ilvl="3" w:tentative="0">
      <w:start w:val="1"/>
      <w:numFmt w:val="decimal"/>
      <w:lvlText w:val="%4."/>
      <w:lvlJc w:val="left"/>
      <w:pPr>
        <w:tabs>
          <w:tab w:val="left" w:pos="2160"/>
        </w:tabs>
        <w:ind w:left="2160" w:hanging="420"/>
      </w:pPr>
      <w:rPr>
        <w:rFonts w:hint="default"/>
        <w:u w:val="none"/>
      </w:rPr>
    </w:lvl>
    <w:lvl w:ilvl="4" w:tentative="0">
      <w:start w:val="1"/>
      <w:numFmt w:val="lowerLetter"/>
      <w:lvlText w:val="%5)"/>
      <w:lvlJc w:val="left"/>
      <w:pPr>
        <w:tabs>
          <w:tab w:val="left" w:pos="2580"/>
        </w:tabs>
        <w:ind w:left="2580" w:hanging="420"/>
      </w:pPr>
      <w:rPr>
        <w:rFonts w:hint="default"/>
        <w:u w:val="none"/>
      </w:rPr>
    </w:lvl>
    <w:lvl w:ilvl="5" w:tentative="0">
      <w:start w:val="1"/>
      <w:numFmt w:val="lowerRoman"/>
      <w:lvlText w:val="%6."/>
      <w:lvlJc w:val="right"/>
      <w:pPr>
        <w:tabs>
          <w:tab w:val="left" w:pos="3000"/>
        </w:tabs>
        <w:ind w:left="3000" w:hanging="420"/>
      </w:pPr>
      <w:rPr>
        <w:rFonts w:hint="default"/>
        <w:u w:val="none"/>
      </w:rPr>
    </w:lvl>
    <w:lvl w:ilvl="6" w:tentative="0">
      <w:start w:val="1"/>
      <w:numFmt w:val="decimal"/>
      <w:lvlText w:val="%7."/>
      <w:lvlJc w:val="left"/>
      <w:pPr>
        <w:tabs>
          <w:tab w:val="left" w:pos="3420"/>
        </w:tabs>
        <w:ind w:left="3420" w:hanging="420"/>
      </w:pPr>
      <w:rPr>
        <w:rFonts w:hint="default"/>
        <w:u w:val="none"/>
      </w:rPr>
    </w:lvl>
    <w:lvl w:ilvl="7" w:tentative="0">
      <w:start w:val="1"/>
      <w:numFmt w:val="lowerLetter"/>
      <w:lvlText w:val="%8)"/>
      <w:lvlJc w:val="left"/>
      <w:pPr>
        <w:tabs>
          <w:tab w:val="left" w:pos="3840"/>
        </w:tabs>
        <w:ind w:left="3840" w:hanging="420"/>
      </w:pPr>
      <w:rPr>
        <w:rFonts w:hint="default"/>
        <w:u w:val="none"/>
      </w:rPr>
    </w:lvl>
    <w:lvl w:ilvl="8" w:tentative="0">
      <w:start w:val="1"/>
      <w:numFmt w:val="lowerRoman"/>
      <w:lvlText w:val="%9."/>
      <w:lvlJc w:val="right"/>
      <w:pPr>
        <w:tabs>
          <w:tab w:val="left" w:pos="4260"/>
        </w:tabs>
        <w:ind w:left="4260" w:hanging="420"/>
      </w:pPr>
      <w:rPr>
        <w:rFonts w:hint="default"/>
        <w:u w:val="none"/>
      </w:rPr>
    </w:lvl>
  </w:abstractNum>
  <w:abstractNum w:abstractNumId="2">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494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rPr>
  </w:style>
  <w:style w:type="paragraph" w:styleId="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2026-01-09T08:48:52Z</dcterms:created>
  <dc:creator>luozhao</dc:creator>
  <cp:lastModifiedBy>LZ</cp:lastModifiedBy>
  <dcterms:modified xsi:type="dcterms:W3CDTF">2026-01-09T08:49:09Z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eyJoZGlkIjoiYWYwMGRlZTcyOWNjODRjYzgxOTBkZGNlN2RkNzY1MGEiLCJ1c2VySWQiOiIxNTUxNTE4MDk2In0=</vt:lpwstr>
  </property>
  <property fmtid="{D5CDD505-2E9C-101B-9397-08002B2CF9AE}" pid="4" name="ICV">
    <vt:lpwstr>83013830766A4E65B8678F760285E4D5_12</vt:lpwstr>
  </property>
</Properties>
</file>