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4F0E3">
      <w:pPr>
        <w:spacing w:line="360" w:lineRule="auto"/>
        <w:jc w:val="center"/>
        <w:outlineLvl w:val="0"/>
        <w:rPr>
          <w:rFonts w:hint="eastAsia" w:ascii="宋体" w:hAnsi="宋体" w:eastAsia="宋体" w:cs="宋体"/>
          <w:color w:val="auto"/>
          <w:sz w:val="24"/>
          <w:szCs w:val="24"/>
          <w:highlight w:val="none"/>
        </w:rPr>
      </w:pPr>
      <w:r>
        <w:rPr>
          <w:b/>
          <w:sz w:val="36"/>
          <w:szCs w:val="36"/>
          <w:highlight w:val="none"/>
        </w:rPr>
        <w:t>采购需求</w:t>
      </w:r>
    </w:p>
    <w:p w14:paraId="757C5713">
      <w:pPr>
        <w:numPr>
          <w:ilvl w:val="0"/>
          <w:numId w:val="0"/>
        </w:numPr>
        <w:adjustRightInd w:val="0"/>
        <w:spacing w:line="360" w:lineRule="atLeast"/>
        <w:ind w:left="0" w:firstLine="482" w:firstLineChars="200"/>
        <w:jc w:val="left"/>
        <w:textAlignment w:val="baseline"/>
        <w:rPr>
          <w:rFonts w:hint="eastAsia" w:ascii="宋体" w:hAnsi="宋体" w:eastAsia="宋体" w:cs="宋体"/>
          <w:b/>
          <w:color w:val="auto"/>
          <w:sz w:val="24"/>
          <w:szCs w:val="24"/>
          <w:highlight w:val="none"/>
          <w:lang w:val="en-US" w:eastAsia="zh-CN"/>
        </w:rPr>
      </w:pPr>
    </w:p>
    <w:p w14:paraId="472CF50A">
      <w:pPr>
        <w:numPr>
          <w:ilvl w:val="0"/>
          <w:numId w:val="1"/>
        </w:numPr>
        <w:adjustRightInd w:val="0"/>
        <w:spacing w:line="360" w:lineRule="atLeast"/>
        <w:ind w:left="0" w:firstLine="482" w:firstLineChars="200"/>
        <w:jc w:val="center"/>
        <w:textAlignment w:val="baseline"/>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采购标的</w:t>
      </w:r>
    </w:p>
    <w:p w14:paraId="16ADBFF7">
      <w:pPr>
        <w:numPr>
          <w:ilvl w:val="-1"/>
          <w:numId w:val="0"/>
        </w:numPr>
        <w:adjustRightInd w:val="0"/>
        <w:spacing w:line="360" w:lineRule="atLeast"/>
        <w:jc w:val="left"/>
        <w:textAlignment w:val="baseline"/>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  采购标的</w:t>
      </w:r>
    </w:p>
    <w:tbl>
      <w:tblPr>
        <w:tblStyle w:val="8"/>
        <w:tblpPr w:leftFromText="180" w:rightFromText="180" w:vertAnchor="text" w:horzAnchor="page" w:tblpX="2172" w:tblpY="173"/>
        <w:tblOverlap w:val="never"/>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984"/>
        <w:gridCol w:w="1276"/>
        <w:gridCol w:w="989"/>
        <w:gridCol w:w="3881"/>
      </w:tblGrid>
      <w:tr w14:paraId="5819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14:paraId="0148C05D">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984" w:type="dxa"/>
            <w:noWrap w:val="0"/>
            <w:vAlign w:val="center"/>
          </w:tcPr>
          <w:p w14:paraId="35BFF884">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服务名称</w:t>
            </w:r>
          </w:p>
        </w:tc>
        <w:tc>
          <w:tcPr>
            <w:tcW w:w="1276" w:type="dxa"/>
            <w:noWrap w:val="0"/>
            <w:vAlign w:val="center"/>
          </w:tcPr>
          <w:p w14:paraId="12AA5683">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989" w:type="dxa"/>
            <w:noWrap w:val="0"/>
            <w:vAlign w:val="center"/>
          </w:tcPr>
          <w:p w14:paraId="2A1A3CA5">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3881" w:type="dxa"/>
            <w:noWrap w:val="0"/>
            <w:vAlign w:val="center"/>
          </w:tcPr>
          <w:p w14:paraId="2930C93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2100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14:paraId="31484DC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84" w:type="dxa"/>
            <w:noWrap w:val="0"/>
            <w:vAlign w:val="center"/>
          </w:tcPr>
          <w:p w14:paraId="2E5C5F5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北京市园林学校2026年校园综合服务运行保障体系物业服务采购项目</w:t>
            </w:r>
          </w:p>
        </w:tc>
        <w:tc>
          <w:tcPr>
            <w:tcW w:w="1276" w:type="dxa"/>
            <w:noWrap w:val="0"/>
            <w:vAlign w:val="center"/>
          </w:tcPr>
          <w:p w14:paraId="60BAC1E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89" w:type="dxa"/>
            <w:noWrap w:val="0"/>
            <w:vAlign w:val="center"/>
          </w:tcPr>
          <w:p w14:paraId="0E4276F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w:t>
            </w:r>
          </w:p>
        </w:tc>
        <w:tc>
          <w:tcPr>
            <w:tcW w:w="3881" w:type="dxa"/>
            <w:noWrap w:val="0"/>
            <w:vAlign w:val="center"/>
          </w:tcPr>
          <w:p w14:paraId="4A85610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183.47万元</w:t>
            </w:r>
          </w:p>
        </w:tc>
      </w:tr>
    </w:tbl>
    <w:p w14:paraId="738DBCC4">
      <w:pPr>
        <w:numPr>
          <w:ilvl w:val="0"/>
          <w:numId w:val="0"/>
        </w:numPr>
        <w:adjustRightInd w:val="0"/>
        <w:spacing w:line="360" w:lineRule="atLeast"/>
        <w:jc w:val="left"/>
        <w:textAlignment w:val="baseline"/>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  采购项目背景</w:t>
      </w:r>
    </w:p>
    <w:p w14:paraId="6BD40C9A">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北京市园林学校隶属于北京市公园管理中心，是一所具有70年历史的行业办学特色鲜明的国家中等职业教育改革发展示范学校。学校地处北京市房山区，占地面积约66471.91平方米，建筑面积约24000平方米，绿化面积近30000平米，目前在校学生近</w:t>
      </w:r>
      <w:r>
        <w:rPr>
          <w:rFonts w:hint="eastAsia" w:ascii="宋体" w:hAnsi="宋体" w:eastAsia="宋体" w:cs="宋体"/>
          <w:bCs/>
          <w:sz w:val="24"/>
          <w:szCs w:val="24"/>
          <w:highlight w:val="none"/>
          <w:lang w:val="en-US" w:eastAsia="zh-CN"/>
        </w:rPr>
        <w:t>900余人</w:t>
      </w:r>
      <w:r>
        <w:rPr>
          <w:rFonts w:hint="eastAsia" w:ascii="宋体" w:hAnsi="宋体" w:eastAsia="宋体" w:cs="宋体"/>
          <w:bCs/>
          <w:sz w:val="24"/>
          <w:szCs w:val="24"/>
          <w:highlight w:val="none"/>
        </w:rPr>
        <w:t>人，教职员工100余人。</w:t>
      </w:r>
    </w:p>
    <w:p w14:paraId="50B2D8F5">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highlight w:val="none"/>
        </w:rPr>
      </w:pPr>
      <w:r>
        <w:rPr>
          <w:rFonts w:hint="eastAsia" w:ascii="宋体" w:hAnsi="宋体" w:eastAsia="宋体" w:cs="宋体"/>
          <w:bCs/>
          <w:sz w:val="24"/>
          <w:szCs w:val="24"/>
          <w:highlight w:val="none"/>
        </w:rPr>
        <w:t>近年来随着生源不断增多，设施设备使用频率高，造成故障率提升，同时作为园林类专业学校，校内植物品种、数量多。加之室内外保洁工作增多以及住宿学生增多等，为保证给在校师生营造一个安全、干净整洁、舒适、文明的工作与学习环境，特设立此项目。</w:t>
      </w:r>
    </w:p>
    <w:p w14:paraId="135CA3B6">
      <w:pPr>
        <w:pStyle w:val="3"/>
        <w:bidi w:val="0"/>
        <w:jc w:val="both"/>
        <w:rPr>
          <w:rFonts w:hint="eastAsia" w:hAnsi="宋体" w:cs="宋体"/>
          <w:sz w:val="24"/>
          <w:szCs w:val="24"/>
          <w:highlight w:val="none"/>
        </w:rPr>
      </w:pPr>
      <w:bookmarkStart w:id="0" w:name="_Toc32243"/>
      <w:bookmarkStart w:id="1" w:name="_Toc172215536"/>
      <w:r>
        <w:rPr>
          <w:rFonts w:hint="eastAsia" w:hAnsi="宋体" w:cs="宋体"/>
          <w:sz w:val="24"/>
          <w:szCs w:val="24"/>
          <w:highlight w:val="none"/>
          <w:lang w:val="en-US" w:eastAsia="zh-CN"/>
        </w:rPr>
        <w:t xml:space="preserve">3  </w:t>
      </w:r>
      <w:r>
        <w:rPr>
          <w:rFonts w:hint="eastAsia" w:hAnsi="宋体" w:cs="宋体"/>
          <w:sz w:val="24"/>
          <w:szCs w:val="24"/>
          <w:highlight w:val="none"/>
        </w:rPr>
        <w:t>项目基本情况</w:t>
      </w:r>
      <w:bookmarkEnd w:id="0"/>
      <w:bookmarkEnd w:id="1"/>
    </w:p>
    <w:p w14:paraId="13C862A7">
      <w:pPr>
        <w:pStyle w:val="4"/>
        <w:bidi w:val="0"/>
        <w:ind w:firstLine="482" w:firstLineChars="200"/>
        <w:jc w:val="both"/>
        <w:rPr>
          <w:rFonts w:hint="eastAsia" w:ascii="宋体" w:hAnsi="宋体" w:eastAsia="宋体" w:cs="宋体"/>
          <w:sz w:val="24"/>
          <w:szCs w:val="24"/>
          <w:highlight w:val="none"/>
        </w:rPr>
      </w:pPr>
      <w:bookmarkStart w:id="2" w:name="_Toc172215537"/>
      <w:bookmarkStart w:id="3" w:name="_Toc21442"/>
      <w:r>
        <w:rPr>
          <w:rFonts w:hint="eastAsia" w:ascii="宋体" w:hAnsi="宋体" w:eastAsia="宋体" w:cs="宋体"/>
          <w:sz w:val="24"/>
          <w:szCs w:val="24"/>
          <w:highlight w:val="none"/>
          <w:lang w:val="en-US" w:eastAsia="zh-CN"/>
        </w:rPr>
        <w:t xml:space="preserve">3.1 </w:t>
      </w:r>
      <w:r>
        <w:rPr>
          <w:rFonts w:hint="eastAsia" w:ascii="宋体" w:hAnsi="宋体" w:eastAsia="宋体" w:cs="宋体"/>
          <w:sz w:val="24"/>
          <w:szCs w:val="24"/>
          <w:highlight w:val="none"/>
        </w:rPr>
        <w:t>物业情况</w:t>
      </w:r>
      <w:bookmarkEnd w:id="2"/>
      <w:bookmarkEnd w:id="3"/>
    </w:p>
    <w:tbl>
      <w:tblPr>
        <w:tblStyle w:val="9"/>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14:paraId="3BC9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21D138F6">
            <w:pPr>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物业名称</w:t>
            </w:r>
          </w:p>
        </w:tc>
        <w:tc>
          <w:tcPr>
            <w:tcW w:w="4432" w:type="dxa"/>
            <w:vAlign w:val="center"/>
          </w:tcPr>
          <w:p w14:paraId="602F1334">
            <w:pPr>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物业地址</w:t>
            </w:r>
          </w:p>
        </w:tc>
      </w:tr>
      <w:tr w14:paraId="0E8C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580623AA">
            <w:pPr>
              <w:adjustRightInd w:val="0"/>
              <w:snapToGrid w:val="0"/>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北京市园林学校物业服务</w:t>
            </w:r>
          </w:p>
        </w:tc>
        <w:tc>
          <w:tcPr>
            <w:tcW w:w="4432" w:type="dxa"/>
            <w:vAlign w:val="center"/>
          </w:tcPr>
          <w:p w14:paraId="3F3A16BF">
            <w:pPr>
              <w:adjustRightInd w:val="0"/>
              <w:snapToGrid w:val="0"/>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北京市房山区良乡镇广阳西路9号</w:t>
            </w:r>
          </w:p>
        </w:tc>
      </w:tr>
    </w:tbl>
    <w:p w14:paraId="2E6A4C30">
      <w:pPr>
        <w:pStyle w:val="4"/>
        <w:numPr>
          <w:ilvl w:val="0"/>
          <w:numId w:val="0"/>
        </w:numPr>
        <w:bidi w:val="0"/>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 物业服务范围、楼宇</w:t>
      </w:r>
    </w:p>
    <w:p w14:paraId="4DCECCB5">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行政楼：建筑共五层，地上四层，地下一层，每层的男女卫生间。主要功能为图书馆以及在职教职工的办公场所，地下一层主要为教职工娱乐休闲空间，兼做人防。</w:t>
      </w:r>
    </w:p>
    <w:p w14:paraId="78B89D61">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教学楼：建筑共四层，地上四层，每层的男女卫生间。主要功能为学生教学管理场所。</w:t>
      </w:r>
    </w:p>
    <w:p w14:paraId="20454D9F">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实验楼：建筑共四层，地上四层，楼顶有屋顶花园，每层的男女卫生间。主要功能为专业教室、实验室、计算机房等。</w:t>
      </w:r>
    </w:p>
    <w:p w14:paraId="7D31AD04">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培训楼：建筑共六层，地上六层，每层的男女卫生间。主要功能为培训人员住宿场所。</w:t>
      </w:r>
    </w:p>
    <w:p w14:paraId="38F249E0">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宿舍楼：建筑共六层，地上六层，每层的男女卫生间。主要功能为寄宿学生住宿场所。</w:t>
      </w:r>
    </w:p>
    <w:p w14:paraId="12699738">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后勤办公区：建筑共一层。主要功能为后勤服务中心人员办公场所及库房。</w:t>
      </w:r>
    </w:p>
    <w:p w14:paraId="6FA5E635">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其他建筑：食堂共两层。配电室位于食堂一层，保健室位于食堂</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 xml:space="preserve">层。 </w:t>
      </w:r>
    </w:p>
    <w:p w14:paraId="2513BC6E">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园林绿化情况：园林绿化区域面积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30000平米</w:t>
      </w:r>
      <w:r>
        <w:rPr>
          <w:rFonts w:hint="eastAsia" w:ascii="宋体" w:hAnsi="宋体" w:eastAsia="宋体" w:cs="宋体"/>
          <w:color w:val="000000" w:themeColor="text1"/>
          <w:sz w:val="24"/>
          <w:szCs w:val="24"/>
          <w:highlight w:val="none"/>
          <w14:textFill>
            <w14:solidFill>
              <w14:schemeClr w14:val="tx1"/>
            </w14:solidFill>
          </w14:textFill>
        </w:rPr>
        <w:t>。</w:t>
      </w:r>
    </w:p>
    <w:p w14:paraId="0410C012">
      <w:pPr>
        <w:pStyle w:val="4"/>
        <w:numPr>
          <w:ilvl w:val="-1"/>
          <w:numId w:val="0"/>
        </w:numPr>
        <w:bidi w:val="0"/>
        <w:ind w:firstLine="480" w:firstLineChars="200"/>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color w:val="000000" w:themeColor="text1"/>
          <w:sz w:val="24"/>
          <w:szCs w:val="24"/>
          <w:highlight w:val="none"/>
          <w14:textFill>
            <w14:solidFill>
              <w14:schemeClr w14:val="tx1"/>
            </w14:solidFill>
          </w14:textFill>
        </w:rPr>
        <w:t>总体服务目标：</w:t>
      </w:r>
      <w:r>
        <w:rPr>
          <w:rFonts w:hint="eastAsia" w:ascii="宋体" w:hAnsi="宋体" w:eastAsia="宋体" w:cs="宋体"/>
          <w:b w:val="0"/>
          <w:bCs/>
          <w:color w:val="000000" w:themeColor="text1"/>
          <w:kern w:val="0"/>
          <w:sz w:val="24"/>
          <w:szCs w:val="24"/>
          <w:highlight w:val="none"/>
          <w14:textFill>
            <w14:solidFill>
              <w14:schemeClr w14:val="tx1"/>
            </w14:solidFill>
          </w14:textFill>
        </w:rPr>
        <w:t>运用现代管理科学和先进技术，通过规范化管理，为北京市园林学校提供专业化物业服务，做到工作有效果、管理无盲点、服务无挑剔、安全无事故、委托单位及师生无怨言。</w:t>
      </w:r>
    </w:p>
    <w:p w14:paraId="24DB3FE7">
      <w:pPr>
        <w:numPr>
          <w:ilvl w:val="0"/>
          <w:numId w:val="1"/>
        </w:numPr>
        <w:adjustRightInd w:val="0"/>
        <w:spacing w:line="360" w:lineRule="atLeast"/>
        <w:ind w:left="0" w:firstLine="482" w:firstLineChars="200"/>
        <w:jc w:val="center"/>
        <w:textAlignment w:val="baseline"/>
        <w:rPr>
          <w:rFonts w:hint="eastAsia" w:ascii="宋体" w:hAnsi="宋体" w:cs="宋体"/>
          <w:b/>
          <w:sz w:val="24"/>
          <w:szCs w:val="24"/>
          <w:highlight w:val="none"/>
          <w:lang w:val="en-US" w:eastAsia="zh-CN"/>
        </w:rPr>
      </w:pPr>
      <w:r>
        <w:rPr>
          <w:rFonts w:hint="eastAsia" w:ascii="宋体" w:hAnsi="宋体" w:cs="宋体"/>
          <w:b/>
          <w:sz w:val="24"/>
          <w:szCs w:val="24"/>
          <w:highlight w:val="none"/>
          <w:lang w:val="en-US" w:eastAsia="zh-CN"/>
        </w:rPr>
        <w:t>商务要求</w:t>
      </w:r>
    </w:p>
    <w:p w14:paraId="20CBD4D3">
      <w:pPr>
        <w:pStyle w:val="4"/>
        <w:numPr>
          <w:ilvl w:val="-1"/>
          <w:numId w:val="0"/>
        </w:numPr>
        <w:bidi w:val="0"/>
        <w:jc w:val="both"/>
        <w:rPr>
          <w:rFonts w:hint="eastAsia" w:ascii="宋体" w:hAnsi="宋体" w:eastAsia="宋体" w:cs="宋体"/>
          <w:sz w:val="24"/>
          <w:szCs w:val="24"/>
          <w:highlight w:val="none"/>
        </w:rPr>
      </w:pPr>
      <w:bookmarkStart w:id="4" w:name="_Toc18782"/>
      <w:bookmarkStart w:id="5" w:name="_Toc27046"/>
      <w:bookmarkStart w:id="6" w:name="_Toc172215564"/>
      <w:bookmarkStart w:id="7" w:name="_Toc30884"/>
      <w:bookmarkStart w:id="8" w:name="_Toc26787"/>
      <w:bookmarkStart w:id="9" w:name="_Toc23553"/>
      <w:bookmarkStart w:id="10" w:name="_Toc6981"/>
      <w:bookmarkStart w:id="11" w:name="_Toc16005"/>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实施期限、实施地点</w:t>
      </w:r>
      <w:bookmarkEnd w:id="4"/>
      <w:bookmarkEnd w:id="5"/>
      <w:bookmarkEnd w:id="6"/>
      <w:bookmarkEnd w:id="7"/>
      <w:bookmarkEnd w:id="8"/>
      <w:bookmarkEnd w:id="9"/>
      <w:bookmarkEnd w:id="10"/>
      <w:bookmarkEnd w:id="11"/>
    </w:p>
    <w:p w14:paraId="3BA794A8">
      <w:pPr>
        <w:pStyle w:val="11"/>
        <w:numPr>
          <w:ilvl w:val="255"/>
          <w:numId w:val="0"/>
        </w:numPr>
        <w:adjustRightInd w:val="0"/>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实施期限：</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026年2月1日</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2027</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日</w:t>
      </w:r>
    </w:p>
    <w:p w14:paraId="41CB7ACC">
      <w:pPr>
        <w:pStyle w:val="11"/>
        <w:numPr>
          <w:ilvl w:val="255"/>
          <w:numId w:val="0"/>
        </w:numPr>
        <w:adjustRightInd w:val="0"/>
        <w:snapToGrid w:val="0"/>
        <w:spacing w:line="360" w:lineRule="auto"/>
        <w:ind w:firstLine="480"/>
        <w:rPr>
          <w:rFonts w:hint="default" w:ascii="宋体" w:hAnsi="宋体" w:eastAsia="宋体" w:cs="宋体"/>
          <w:sz w:val="24"/>
          <w:szCs w:val="24"/>
          <w:highlight w:val="none"/>
        </w:rPr>
      </w:pPr>
      <w:r>
        <w:rPr>
          <w:rFonts w:hint="eastAsia" w:ascii="宋体" w:hAnsi="宋体" w:eastAsia="宋体" w:cs="宋体"/>
          <w:sz w:val="24"/>
          <w:szCs w:val="24"/>
          <w:highlight w:val="none"/>
        </w:rPr>
        <w:t>实施地点：</w:t>
      </w:r>
      <w:r>
        <w:rPr>
          <w:rFonts w:hint="eastAsia" w:ascii="宋体" w:hAnsi="宋体" w:eastAsia="宋体" w:cs="宋体"/>
          <w:sz w:val="24"/>
          <w:szCs w:val="24"/>
          <w:highlight w:val="none"/>
          <w:lang w:val="en-US" w:eastAsia="zh-CN"/>
        </w:rPr>
        <w:t>北京市园林学校</w:t>
      </w:r>
    </w:p>
    <w:p w14:paraId="32083634">
      <w:pPr>
        <w:pStyle w:val="4"/>
        <w:numPr>
          <w:ilvl w:val="-1"/>
          <w:numId w:val="0"/>
        </w:numPr>
        <w:bidi w:val="0"/>
        <w:jc w:val="both"/>
        <w:rPr>
          <w:rFonts w:hint="eastAsia" w:ascii="宋体" w:hAnsi="宋体" w:eastAsia="宋体" w:cs="宋体"/>
          <w:sz w:val="24"/>
          <w:szCs w:val="24"/>
          <w:highlight w:val="none"/>
        </w:rPr>
      </w:pPr>
      <w:bookmarkStart w:id="12" w:name="_Toc25347"/>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付款方式</w:t>
      </w:r>
      <w:bookmarkEnd w:id="12"/>
    </w:p>
    <w:p w14:paraId="27976E50">
      <w:pPr>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2.1  </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2月1日至2027年1月31日</w:t>
      </w:r>
      <w:r>
        <w:rPr>
          <w:rFonts w:hint="eastAsia" w:ascii="宋体" w:hAnsi="宋体" w:eastAsia="宋体" w:cs="宋体"/>
          <w:color w:val="000000" w:themeColor="text1"/>
          <w:sz w:val="24"/>
          <w:szCs w:val="24"/>
          <w:highlight w:val="none"/>
          <w14:textFill>
            <w14:solidFill>
              <w14:schemeClr w14:val="tx1"/>
            </w14:solidFill>
          </w14:textFill>
        </w:rPr>
        <w:t>为服务阶段，在</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履行合同的基础上，由</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于</w:t>
      </w:r>
      <w:r>
        <w:rPr>
          <w:rFonts w:hint="eastAsia" w:ascii="宋体" w:hAnsi="宋体" w:eastAsia="宋体" w:cs="宋体"/>
          <w:color w:val="000000" w:themeColor="text1"/>
          <w:sz w:val="24"/>
          <w:szCs w:val="24"/>
          <w:highlight w:val="none"/>
          <w:lang w:val="en-US" w:eastAsia="zh-CN"/>
          <w14:textFill>
            <w14:solidFill>
              <w14:schemeClr w14:val="tx1"/>
            </w14:solidFill>
          </w14:textFill>
        </w:rPr>
        <w:t>签订合同后60日内支付合同总价的50%，</w:t>
      </w:r>
      <w:r>
        <w:rPr>
          <w:rFonts w:hint="eastAsia" w:ascii="宋体" w:hAnsi="宋体" w:eastAsia="宋体" w:cs="宋体"/>
          <w:color w:val="000000" w:themeColor="text1"/>
          <w:sz w:val="24"/>
          <w:szCs w:val="24"/>
          <w:highlight w:val="none"/>
          <w14:textFill>
            <w14:solidFill>
              <w14:schemeClr w14:val="tx1"/>
            </w14:solidFill>
          </w14:textFill>
        </w:rPr>
        <w:t>即：人民币大写：（小写元）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2026年7</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25日</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25日</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25日、2026年10月25日、2026年11月25日、2026年12月10日、</w:t>
      </w:r>
      <w:r>
        <w:rPr>
          <w:rFonts w:hint="eastAsia" w:ascii="宋体" w:hAnsi="宋体" w:eastAsia="宋体" w:cs="宋体"/>
          <w:color w:val="000000" w:themeColor="text1"/>
          <w:sz w:val="24"/>
          <w:szCs w:val="24"/>
          <w:highlight w:val="none"/>
          <w14:textFill>
            <w14:solidFill>
              <w14:schemeClr w14:val="tx1"/>
            </w14:solidFill>
          </w14:textFill>
        </w:rPr>
        <w:t>前分别向</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支付合同总价1/</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的合同款，即：人民币大写：（小写元）；</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每次付款</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应提供符合要求的正规发票。</w:t>
      </w:r>
    </w:p>
    <w:p w14:paraId="51306603">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2.2  采购人</w:t>
      </w:r>
      <w:r>
        <w:rPr>
          <w:rFonts w:hint="eastAsia" w:ascii="宋体" w:hAnsi="宋体" w:eastAsia="宋体" w:cs="宋体"/>
          <w:color w:val="000000" w:themeColor="text1"/>
          <w:sz w:val="24"/>
          <w:szCs w:val="24"/>
          <w:highlight w:val="none"/>
          <w14:textFill>
            <w14:solidFill>
              <w14:schemeClr w14:val="tx1"/>
            </w14:solidFill>
          </w14:textFill>
        </w:rPr>
        <w:t>于每月完成满意度考评并书面告知</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，并明确扣除相关罚金或费用，</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每次支付下一阶段的服务费是将扣除罚款或费用后的金额支付</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最后考核标准达标（80分以上），则支付本季度全部费用；考核标准低于80分以下，降低1分扣人民币1000元，75分（依据物业岗位考核标准考核结果）为最低底线，第一次低于75分罚款1万元人民币。第二次低于75分罚款2万元人民币并发整改通知书，</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必须上报整改方案。第三次低于75分直接解除合同。</w:t>
      </w:r>
    </w:p>
    <w:p w14:paraId="41C7509D">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2.3  </w:t>
      </w:r>
      <w:r>
        <w:rPr>
          <w:rFonts w:hint="eastAsia" w:ascii="宋体" w:hAnsi="宋体" w:eastAsia="宋体" w:cs="宋体"/>
          <w:color w:val="000000" w:themeColor="text1"/>
          <w:sz w:val="24"/>
          <w:szCs w:val="24"/>
          <w:highlight w:val="none"/>
          <w14:textFill>
            <w14:solidFill>
              <w14:schemeClr w14:val="tx1"/>
            </w14:solidFill>
          </w14:textFill>
        </w:rPr>
        <w:t>双方一致同意，在签订合同后15日内，</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上交合同价款总额</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%的金额，即：人民币（小写：元），作为履约保证金，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履约保证金每迟交一日，按合同价款总额1%增加，</w:t>
      </w:r>
      <w:r>
        <w:rPr>
          <w:rFonts w:hint="eastAsia"/>
          <w:highlight w:val="none"/>
          <w:lang w:val="en-US" w:eastAsia="zh-CN"/>
        </w:rPr>
        <w:t>最高不超过10%。</w:t>
      </w:r>
      <w:r>
        <w:rPr>
          <w:rFonts w:hint="eastAsia" w:ascii="宋体" w:hAnsi="宋体" w:eastAsia="宋体" w:cs="宋体"/>
          <w:color w:val="000000" w:themeColor="text1"/>
          <w:sz w:val="24"/>
          <w:szCs w:val="24"/>
          <w:highlight w:val="none"/>
          <w14:textFill>
            <w14:solidFill>
              <w14:schemeClr w14:val="tx1"/>
            </w14:solidFill>
          </w14:textFill>
        </w:rPr>
        <w:t>若</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未能按照本合同履行全部义务或履行义务存在瑕疵，则</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有权扣除相关费用，据实结算，如该履约保证金不足上述扣款，</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应当另行向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支付费用予以补齐；若</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保质保量履行合同全部义务，则</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于合同履行完毕后15个工作日内支付，无息退还</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每晚退还一日，按保证金金额1%累加退还。</w:t>
      </w:r>
    </w:p>
    <w:p w14:paraId="5DB88F08">
      <w:pPr>
        <w:spacing w:line="50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履行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p w14:paraId="6C3B25F7">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物业管理服务费不包括以下各项：</w:t>
      </w:r>
    </w:p>
    <w:p w14:paraId="3E3953DA">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a、各类设施设备日常、大、中修的材料费用支出；</w:t>
      </w:r>
    </w:p>
    <w:p w14:paraId="611E13AC">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b、空调的大型保养费用；</w:t>
      </w:r>
    </w:p>
    <w:p w14:paraId="31639319">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c、电梯年检费用；</w:t>
      </w:r>
    </w:p>
    <w:p w14:paraId="4459C6EA">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d、大型设施设备投入支出等；</w:t>
      </w:r>
    </w:p>
    <w:p w14:paraId="25B6D241">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e、楼宇外墙、玻璃的清洗费用。</w:t>
      </w:r>
    </w:p>
    <w:p w14:paraId="0771C074">
      <w:pPr>
        <w:numPr>
          <w:ilvl w:val="0"/>
          <w:numId w:val="0"/>
        </w:numPr>
        <w:adjustRightInd w:val="0"/>
        <w:spacing w:line="360" w:lineRule="atLeast"/>
        <w:ind w:left="0" w:firstLine="0"/>
        <w:jc w:val="left"/>
        <w:textAlignment w:val="baseline"/>
        <w:rPr>
          <w:rFonts w:hint="default" w:ascii="宋体" w:hAnsi="宋体" w:cs="宋体"/>
          <w:b/>
          <w:sz w:val="24"/>
          <w:szCs w:val="24"/>
          <w:highlight w:val="none"/>
          <w:lang w:val="en-US" w:eastAsia="zh-CN"/>
        </w:rPr>
      </w:pPr>
    </w:p>
    <w:p w14:paraId="483A4447">
      <w:pPr>
        <w:numPr>
          <w:ilvl w:val="0"/>
          <w:numId w:val="0"/>
        </w:numPr>
        <w:adjustRightInd w:val="0"/>
        <w:spacing w:line="360" w:lineRule="atLeast"/>
        <w:ind w:left="0" w:firstLine="0"/>
        <w:jc w:val="left"/>
        <w:textAlignment w:val="baseline"/>
        <w:rPr>
          <w:rFonts w:hint="default" w:ascii="宋体" w:hAnsi="宋体" w:cs="宋体"/>
          <w:b/>
          <w:sz w:val="24"/>
          <w:szCs w:val="24"/>
          <w:highlight w:val="none"/>
          <w:lang w:val="en-US" w:eastAsia="zh-CN"/>
        </w:rPr>
      </w:pPr>
    </w:p>
    <w:p w14:paraId="4E69A51B">
      <w:pPr>
        <w:numPr>
          <w:ilvl w:val="0"/>
          <w:numId w:val="0"/>
        </w:numPr>
        <w:adjustRightInd w:val="0"/>
        <w:spacing w:line="360" w:lineRule="atLeast"/>
        <w:ind w:left="0" w:firstLine="482" w:firstLineChars="200"/>
        <w:jc w:val="center"/>
        <w:textAlignment w:val="baseline"/>
        <w:rPr>
          <w:rFonts w:hint="default" w:ascii="宋体" w:hAnsi="宋体" w:cs="宋体"/>
          <w:b/>
          <w:sz w:val="24"/>
          <w:szCs w:val="24"/>
          <w:highlight w:val="none"/>
          <w:lang w:val="en-US" w:eastAsia="zh-CN"/>
        </w:rPr>
      </w:pPr>
      <w:r>
        <w:rPr>
          <w:rFonts w:hint="eastAsia" w:ascii="宋体" w:hAnsi="宋体" w:cs="宋体"/>
          <w:b/>
          <w:sz w:val="24"/>
          <w:szCs w:val="24"/>
          <w:highlight w:val="none"/>
          <w:lang w:val="en-US" w:eastAsia="zh-CN"/>
        </w:rPr>
        <w:t>三、技术要求</w:t>
      </w:r>
    </w:p>
    <w:p w14:paraId="5E7CEF80">
      <w:pPr>
        <w:snapToGrid w:val="0"/>
        <w:spacing w:before="120" w:after="120" w:line="360" w:lineRule="auto"/>
        <w:jc w:val="both"/>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  </w:t>
      </w:r>
      <w:r>
        <w:rPr>
          <w:rFonts w:hint="eastAsia" w:ascii="宋体" w:hAnsi="宋体" w:eastAsia="宋体" w:cs="宋体"/>
          <w:sz w:val="24"/>
          <w:szCs w:val="24"/>
          <w:highlight w:val="none"/>
        </w:rPr>
        <w:t>国家及</w:t>
      </w:r>
      <w:r>
        <w:rPr>
          <w:rFonts w:hint="eastAsia" w:ascii="宋体" w:hAnsi="宋体" w:eastAsia="宋体" w:cs="宋体"/>
          <w:sz w:val="24"/>
          <w:szCs w:val="24"/>
          <w:highlight w:val="none"/>
          <w:lang w:val="en-US" w:eastAsia="zh-CN"/>
        </w:rPr>
        <w:t>北京</w:t>
      </w:r>
      <w:r>
        <w:rPr>
          <w:rFonts w:hint="eastAsia" w:ascii="宋体" w:hAnsi="宋体" w:eastAsia="宋体" w:cs="宋体"/>
          <w:sz w:val="24"/>
          <w:szCs w:val="24"/>
          <w:highlight w:val="none"/>
        </w:rPr>
        <w:t>市有关政策</w:t>
      </w:r>
    </w:p>
    <w:p w14:paraId="35A50193">
      <w:pPr>
        <w:widowControl/>
        <w:snapToGrid/>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  </w:t>
      </w:r>
      <w:r>
        <w:rPr>
          <w:rFonts w:hint="eastAsia" w:asciiTheme="minorEastAsia" w:hAnsiTheme="minorEastAsia" w:eastAsiaTheme="minorEastAsia" w:cstheme="minorEastAsia"/>
          <w:highlight w:val="none"/>
        </w:rPr>
        <w:t>《中华人民共和国消防法》中华人民共和国主席令第</w:t>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号</w:t>
      </w:r>
    </w:p>
    <w:p w14:paraId="1B62DB7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1.2  </w:t>
      </w:r>
      <w:r>
        <w:rPr>
          <w:rFonts w:hint="eastAsia" w:asciiTheme="minorEastAsia" w:hAnsiTheme="minorEastAsia" w:eastAsiaTheme="minorEastAsia" w:cstheme="minorEastAsia"/>
          <w:highlight w:val="none"/>
        </w:rPr>
        <w:t>《中华人民共和国特种设备安全法》中华人民共和国主席令第</w:t>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号</w:t>
      </w:r>
    </w:p>
    <w:p w14:paraId="7973B8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1.3  </w:t>
      </w:r>
      <w:r>
        <w:rPr>
          <w:rFonts w:hint="eastAsia" w:asciiTheme="minorEastAsia" w:hAnsiTheme="minorEastAsia" w:eastAsiaTheme="minorEastAsia" w:cstheme="minorEastAsia"/>
          <w:highlight w:val="none"/>
        </w:rPr>
        <w:t>《物业管理条例》中华人民共和国国务院令第379号</w:t>
      </w:r>
    </w:p>
    <w:p w14:paraId="489685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1.4  </w:t>
      </w:r>
      <w:r>
        <w:rPr>
          <w:rFonts w:hint="eastAsia" w:asciiTheme="minorEastAsia" w:hAnsiTheme="minorEastAsia" w:eastAsiaTheme="minorEastAsia" w:cstheme="minorEastAsia"/>
          <w:highlight w:val="none"/>
        </w:rPr>
        <w:t>《机关、团体、企业、事业单位消防安全管理规定》中华人民共和国公安部第61号令</w:t>
      </w:r>
    </w:p>
    <w:p w14:paraId="4BFCC0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1.5  </w:t>
      </w:r>
      <w:r>
        <w:rPr>
          <w:rFonts w:hint="eastAsia" w:asciiTheme="minorEastAsia" w:hAnsiTheme="minorEastAsia" w:eastAsiaTheme="minorEastAsia" w:cstheme="minorEastAsia"/>
          <w:highlight w:val="none"/>
        </w:rPr>
        <w:t>《城市生活垃圾管理办法》中华人民共和国建设部令第157号</w:t>
      </w:r>
    </w:p>
    <w:p w14:paraId="4D01A3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1.6  </w:t>
      </w:r>
      <w:r>
        <w:rPr>
          <w:rFonts w:hint="eastAsia" w:asciiTheme="minorEastAsia" w:hAnsiTheme="minorEastAsia" w:eastAsiaTheme="minorEastAsia" w:cstheme="minorEastAsia"/>
          <w:highlight w:val="none"/>
        </w:rPr>
        <w:t>《政府采购需求管理办法》(财库〔2021〕22号)</w:t>
      </w:r>
    </w:p>
    <w:p w14:paraId="506628F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asciiTheme="minorEastAsia" w:hAnsiTheme="minorEastAsia" w:eastAsiaTheme="minorEastAsia" w:cstheme="minorEastAsia"/>
          <w:highlight w:val="none"/>
          <w:lang w:val="en-US" w:eastAsia="zh-CN"/>
        </w:rPr>
        <w:t xml:space="preserve">1.7  </w:t>
      </w:r>
      <w:r>
        <w:rPr>
          <w:rFonts w:hint="eastAsia" w:asciiTheme="minorEastAsia" w:hAnsiTheme="minorEastAsia" w:eastAsiaTheme="minorEastAsia" w:cstheme="minorEastAsia"/>
          <w:highlight w:val="none"/>
        </w:rPr>
        <w:t>《北京市物业管理条例》（</w:t>
      </w:r>
      <w:r>
        <w:rPr>
          <w:rFonts w:hint="eastAsia" w:asciiTheme="minorEastAsia" w:hAnsiTheme="minorEastAsia" w:eastAsiaTheme="minorEastAsia" w:cstheme="minorEastAsia"/>
          <w:highlight w:val="none"/>
          <w:lang w:val="en-US" w:eastAsia="zh-CN"/>
        </w:rPr>
        <w:t>2024修正</w:t>
      </w:r>
      <w:r>
        <w:rPr>
          <w:rFonts w:hint="eastAsia" w:asciiTheme="minorEastAsia" w:hAnsiTheme="minorEastAsia" w:eastAsiaTheme="minorEastAsia" w:cstheme="minorEastAsia"/>
          <w:highlight w:val="none"/>
        </w:rPr>
        <w:t>）</w:t>
      </w:r>
    </w:p>
    <w:p w14:paraId="534E6D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1.8  </w:t>
      </w:r>
      <w:r>
        <w:rPr>
          <w:rFonts w:hint="eastAsia" w:asciiTheme="minorEastAsia" w:hAnsiTheme="minorEastAsia" w:eastAsiaTheme="minorEastAsia" w:cstheme="minorEastAsia"/>
          <w:highlight w:val="none"/>
        </w:rPr>
        <w:t>《北京市财政局关于落实好政府采购支持中小企业发展的通知</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（京财采购〔2022〕1143号）</w:t>
      </w:r>
    </w:p>
    <w:p w14:paraId="2E3C11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1.9  </w:t>
      </w:r>
      <w:r>
        <w:rPr>
          <w:rFonts w:hint="eastAsia" w:asciiTheme="minorEastAsia" w:hAnsiTheme="minorEastAsia" w:eastAsiaTheme="minorEastAsia" w:cstheme="minorEastAsia"/>
          <w:highlight w:val="none"/>
        </w:rPr>
        <w:t>《北京市教育委员会关于&lt;印发北京高校标准化公寓、食堂和物业标准（2016版）进一步推进高校后勤标准化建设工作&gt;的通知》（京教勤〔2016〕6号）</w:t>
      </w:r>
    </w:p>
    <w:p w14:paraId="2EE1EF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1.10  </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北京市教育委员会关于印发&lt;2024年度本市教育系统工程建设领域安全管理工作要点&gt;的通知</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（京教建〔2024〕4号）</w:t>
      </w:r>
    </w:p>
    <w:p w14:paraId="0E5ECCC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1.11  </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北京市教育委员会北京市消防救援总队转发教育部办公厅国家消防救援局办公室关于印发&lt;中小学校、幼儿园消防安全十项规定&gt;的通知</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（京教勤〔2024〕10号）</w:t>
      </w:r>
    </w:p>
    <w:p w14:paraId="1D25F7D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1.12  </w:t>
      </w:r>
      <w:r>
        <w:rPr>
          <w:rFonts w:hint="eastAsia" w:asciiTheme="minorEastAsia" w:hAnsiTheme="minorEastAsia" w:eastAsiaTheme="minorEastAsia" w:cstheme="minorEastAsia"/>
          <w:highlight w:val="none"/>
        </w:rPr>
        <w:t>《北京市机关事务管理局北京市财政局等六部门关于印发&lt;北京市节约型机关创建行动方案&gt;的通知》（京机管发〔2020〕15号）</w:t>
      </w:r>
    </w:p>
    <w:p w14:paraId="74903B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1.13  </w:t>
      </w:r>
      <w:r>
        <w:rPr>
          <w:rFonts w:hint="eastAsia" w:asciiTheme="minorEastAsia" w:hAnsiTheme="minorEastAsia" w:eastAsiaTheme="minorEastAsia" w:cstheme="minorEastAsia"/>
          <w:highlight w:val="none"/>
        </w:rPr>
        <w:t>《北京市住建委关于印发&lt;房屋建筑安全管理员管理办法&gt;的通知》（京建法〔2017〕30号）</w:t>
      </w:r>
    </w:p>
    <w:p w14:paraId="27995E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1.14  </w:t>
      </w:r>
      <w:r>
        <w:rPr>
          <w:rFonts w:hint="eastAsia" w:asciiTheme="minorEastAsia" w:hAnsiTheme="minorEastAsia" w:eastAsiaTheme="minorEastAsia" w:cstheme="minorEastAsia"/>
          <w:highlight w:val="none"/>
        </w:rPr>
        <w:t>《北京市发展改革委北京市城市管理委员会等四部门&lt;关于印发北京市党政机关、国有企事业单位办公建筑外观照明强化节能导则(试行)&gt;的通知》（京发改〔2022〕88号）</w:t>
      </w:r>
    </w:p>
    <w:p w14:paraId="3E82FD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1.15  </w:t>
      </w:r>
      <w:r>
        <w:rPr>
          <w:rFonts w:hint="eastAsia" w:asciiTheme="minorEastAsia" w:hAnsiTheme="minorEastAsia" w:eastAsiaTheme="minorEastAsia" w:cstheme="minorEastAsia"/>
          <w:highlight w:val="none"/>
        </w:rPr>
        <w:t>《北京市发展改革委北京市住建委等四部门&lt;关于印发北京市公共场所室内温度控制导则（试行）&gt;的通知》（京发改〔2022〕1673号）</w:t>
      </w:r>
    </w:p>
    <w:p w14:paraId="14DABF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1.16  </w:t>
      </w:r>
      <w:r>
        <w:rPr>
          <w:rFonts w:hint="eastAsia" w:asciiTheme="minorEastAsia" w:hAnsiTheme="minorEastAsia" w:eastAsiaTheme="minorEastAsia" w:cstheme="minorEastAsia"/>
          <w:highlight w:val="none"/>
        </w:rPr>
        <w:t>北京市地方标准《住宅物业服务标准》DB11/T751-2010</w:t>
      </w:r>
    </w:p>
    <w:p w14:paraId="4EB2AB2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1.17  </w:t>
      </w:r>
      <w:r>
        <w:rPr>
          <w:rFonts w:hint="eastAsia" w:asciiTheme="minorEastAsia" w:hAnsiTheme="minorEastAsia" w:eastAsiaTheme="minorEastAsia" w:cstheme="minorEastAsia"/>
          <w:highlight w:val="none"/>
        </w:rPr>
        <w:t>北京市地方标准《住宅二次供水设施设备运行维护技术规程》DB11/T 118-2016</w:t>
      </w:r>
    </w:p>
    <w:p w14:paraId="60AFCFD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1.18  </w:t>
      </w:r>
      <w:r>
        <w:rPr>
          <w:rFonts w:hint="eastAsia" w:asciiTheme="minorEastAsia" w:hAnsiTheme="minorEastAsia" w:eastAsiaTheme="minorEastAsia" w:cstheme="minorEastAsia"/>
          <w:highlight w:val="none"/>
        </w:rPr>
        <w:t>北京市地方标准《公共建筑给水排水系统节能运行管理技术规程》DB11/T 1248-2015</w:t>
      </w:r>
    </w:p>
    <w:p w14:paraId="2AD879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1.19  </w:t>
      </w:r>
      <w:r>
        <w:rPr>
          <w:rFonts w:hint="eastAsia" w:asciiTheme="minorEastAsia" w:hAnsiTheme="minorEastAsia" w:eastAsiaTheme="minorEastAsia" w:cstheme="minorEastAsia"/>
          <w:highlight w:val="none"/>
        </w:rPr>
        <w:t>北京市地方标准《城镇排水泵站运行与维护技术规程》DB11/T 2113-2023</w:t>
      </w:r>
    </w:p>
    <w:p w14:paraId="53EE16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1.20  </w:t>
      </w:r>
      <w:r>
        <w:rPr>
          <w:rFonts w:hint="eastAsia" w:asciiTheme="minorEastAsia" w:hAnsiTheme="minorEastAsia" w:eastAsiaTheme="minorEastAsia" w:cstheme="minorEastAsia"/>
          <w:highlight w:val="none"/>
        </w:rPr>
        <w:t>北京市地方标准《城镇排水管道检查技术规程》DB11/T1594-2018</w:t>
      </w:r>
    </w:p>
    <w:p w14:paraId="17C69A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1.21  </w:t>
      </w:r>
      <w:r>
        <w:rPr>
          <w:rFonts w:hint="eastAsia" w:asciiTheme="minorEastAsia" w:hAnsiTheme="minorEastAsia" w:eastAsiaTheme="minorEastAsia" w:cstheme="minorEastAsia"/>
          <w:highlight w:val="none"/>
        </w:rPr>
        <w:t>北京市地方标准《城镇排水管道维护技术规程》DB11/T1590-2018</w:t>
      </w:r>
    </w:p>
    <w:p w14:paraId="67A925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1.22  </w:t>
      </w:r>
      <w:r>
        <w:rPr>
          <w:rFonts w:hint="eastAsia" w:asciiTheme="minorEastAsia" w:hAnsiTheme="minorEastAsia" w:eastAsiaTheme="minorEastAsia" w:cstheme="minorEastAsia"/>
          <w:highlight w:val="none"/>
        </w:rPr>
        <w:t>北京市地方标准《公共建筑室内照明系统节能监测》DB11/T 1854-2021</w:t>
      </w:r>
    </w:p>
    <w:p w14:paraId="67207D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1.23  </w:t>
      </w:r>
      <w:r>
        <w:rPr>
          <w:rFonts w:hint="eastAsia" w:asciiTheme="minorEastAsia" w:hAnsiTheme="minorEastAsia" w:eastAsiaTheme="minorEastAsia" w:cstheme="minorEastAsia"/>
          <w:highlight w:val="none"/>
        </w:rPr>
        <w:t>北京市地方标准《城市道路照明设施运行维护规范》DB11/T 1876-2021</w:t>
      </w:r>
    </w:p>
    <w:p w14:paraId="5E3B35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1.24  </w:t>
      </w:r>
      <w:r>
        <w:rPr>
          <w:rFonts w:hint="eastAsia" w:asciiTheme="minorEastAsia" w:hAnsiTheme="minorEastAsia" w:eastAsiaTheme="minorEastAsia" w:cstheme="minorEastAsia"/>
          <w:highlight w:val="none"/>
        </w:rPr>
        <w:t>北京市地方标准《生活垃圾收集运输管理规范》DB11/T 354-2023</w:t>
      </w:r>
    </w:p>
    <w:p w14:paraId="6DC117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1.25  </w:t>
      </w:r>
      <w:r>
        <w:rPr>
          <w:rFonts w:hint="eastAsia" w:asciiTheme="minorEastAsia" w:hAnsiTheme="minorEastAsia" w:eastAsiaTheme="minorEastAsia" w:cstheme="minorEastAsia"/>
          <w:highlight w:val="none"/>
        </w:rPr>
        <w:t>北京市地方标准《生活垃圾收集运输节能规范》DB11/T 1694-2019</w:t>
      </w:r>
    </w:p>
    <w:p w14:paraId="2A77E8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1.26  </w:t>
      </w:r>
      <w:r>
        <w:rPr>
          <w:rFonts w:hint="eastAsia" w:asciiTheme="minorEastAsia" w:hAnsiTheme="minorEastAsia" w:eastAsiaTheme="minorEastAsia" w:cstheme="minorEastAsia"/>
          <w:highlight w:val="none"/>
        </w:rPr>
        <w:t>北京市地方标准《北京城市园林绿化养护管理标准》DB11/T2013-2003‎</w:t>
      </w:r>
    </w:p>
    <w:p w14:paraId="39DCBAB8">
      <w:pPr>
        <w:pStyle w:val="2"/>
        <w:rPr>
          <w:rFonts w:hint="default" w:eastAsiaTheme="minorEastAsia"/>
          <w:highlight w:val="none"/>
          <w:lang w:val="en-US" w:eastAsia="zh-CN"/>
        </w:rPr>
      </w:pPr>
      <w:r>
        <w:rPr>
          <w:rFonts w:hint="eastAsia" w:eastAsiaTheme="minorEastAsia"/>
          <w:highlight w:val="none"/>
          <w:lang w:val="en-US" w:eastAsia="zh-CN"/>
        </w:rPr>
        <w:t>2  服务内容及要求（见“四、服务要求”）</w:t>
      </w:r>
    </w:p>
    <w:p w14:paraId="7C8D454C">
      <w:pPr>
        <w:numPr>
          <w:ilvl w:val="0"/>
          <w:numId w:val="0"/>
        </w:numPr>
        <w:adjustRightInd w:val="0"/>
        <w:spacing w:line="360" w:lineRule="atLeast"/>
        <w:ind w:left="0" w:firstLine="482" w:firstLineChars="200"/>
        <w:jc w:val="left"/>
        <w:textAlignment w:val="baseline"/>
        <w:rPr>
          <w:rFonts w:hint="default" w:ascii="宋体" w:hAnsi="宋体" w:eastAsia="宋体" w:cs="宋体"/>
          <w:b/>
          <w:sz w:val="24"/>
          <w:szCs w:val="24"/>
          <w:highlight w:val="none"/>
          <w:lang w:val="en-US"/>
        </w:rPr>
      </w:pPr>
    </w:p>
    <w:p w14:paraId="5BD26EB4">
      <w:pPr>
        <w:numPr>
          <w:ilvl w:val="0"/>
          <w:numId w:val="0"/>
        </w:numPr>
        <w:adjustRightInd w:val="0"/>
        <w:spacing w:line="360" w:lineRule="atLeast"/>
        <w:ind w:left="0" w:firstLine="482" w:firstLineChars="200"/>
        <w:jc w:val="center"/>
        <w:textAlignment w:val="baseline"/>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四</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服务要求</w:t>
      </w:r>
    </w:p>
    <w:p w14:paraId="08FBA6CE">
      <w:pPr>
        <w:adjustRightInd w:val="0"/>
        <w:spacing w:line="360" w:lineRule="auto"/>
        <w:jc w:val="left"/>
        <w:textAlignment w:val="baseline"/>
        <w:rPr>
          <w:rFonts w:hint="eastAsia" w:ascii="宋体" w:hAnsi="宋体" w:eastAsia="宋体" w:cs="宋体"/>
          <w:bCs/>
          <w:sz w:val="24"/>
          <w:szCs w:val="24"/>
          <w:highlight w:val="none"/>
          <w:lang w:val="en-US" w:eastAsia="zh-CN"/>
        </w:rPr>
      </w:pPr>
      <w:bookmarkStart w:id="13" w:name="_Toc4512"/>
      <w:r>
        <w:rPr>
          <w:rFonts w:hint="eastAsia" w:ascii="宋体" w:hAnsi="宋体" w:cs="宋体"/>
          <w:bCs/>
          <w:sz w:val="24"/>
          <w:szCs w:val="24"/>
          <w:highlight w:val="none"/>
          <w:lang w:val="en-US" w:eastAsia="zh-CN"/>
        </w:rPr>
        <w:t xml:space="preserve">1  </w:t>
      </w:r>
      <w:r>
        <w:rPr>
          <w:rFonts w:hint="eastAsia" w:ascii="宋体" w:hAnsi="宋体" w:eastAsia="宋体" w:cs="宋体"/>
          <w:bCs/>
          <w:sz w:val="24"/>
          <w:szCs w:val="24"/>
          <w:highlight w:val="none"/>
          <w:lang w:val="en-US" w:eastAsia="zh-CN"/>
        </w:rPr>
        <w:t>基础目标与责任</w:t>
      </w:r>
    </w:p>
    <w:p w14:paraId="37D2FCB1">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 xml:space="preserve">.1  </w:t>
      </w:r>
      <w:r>
        <w:rPr>
          <w:rFonts w:hint="eastAsia" w:ascii="宋体" w:hAnsi="宋体" w:eastAsia="宋体" w:cs="宋体"/>
          <w:sz w:val="24"/>
          <w:szCs w:val="24"/>
          <w:highlight w:val="none"/>
        </w:rPr>
        <w:t>目标与责任</w:t>
      </w:r>
      <w:r>
        <w:rPr>
          <w:rFonts w:hint="eastAsia" w:ascii="宋体" w:hAnsi="宋体" w:eastAsia="宋体" w:cs="宋体"/>
          <w:sz w:val="24"/>
          <w:szCs w:val="24"/>
          <w:highlight w:val="none"/>
          <w:lang w:eastAsia="zh-CN"/>
        </w:rPr>
        <w:t>：</w:t>
      </w:r>
    </w:p>
    <w:p w14:paraId="316F830F">
      <w:pPr>
        <w:numPr>
          <w:ilvl w:val="0"/>
          <w:numId w:val="0"/>
        </w:num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cs="宋体"/>
          <w:sz w:val="24"/>
          <w:szCs w:val="24"/>
          <w:highlight w:val="none"/>
          <w:lang w:val="en-US" w:eastAsia="zh-CN"/>
        </w:rPr>
        <w:t xml:space="preserve">1.1.1  </w:t>
      </w:r>
      <w:r>
        <w:rPr>
          <w:rFonts w:hint="eastAsia" w:ascii="宋体" w:hAnsi="宋体" w:eastAsia="宋体" w:cs="宋体"/>
          <w:sz w:val="24"/>
          <w:szCs w:val="24"/>
          <w:highlight w:val="none"/>
        </w:rPr>
        <w:t>结合采购人要求及物业服务实际情况，制定年度管理目标，明确责任分工，并制定配套实施方案。</w:t>
      </w:r>
    </w:p>
    <w:p w14:paraId="7235E2B5">
      <w:pPr>
        <w:numPr>
          <w:ilvl w:val="0"/>
          <w:numId w:val="0"/>
        </w:num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1.1.2  </w:t>
      </w:r>
      <w:r>
        <w:rPr>
          <w:rFonts w:hint="eastAsia" w:ascii="宋体" w:hAnsi="宋体" w:eastAsia="宋体" w:cs="宋体"/>
          <w:bCs/>
          <w:sz w:val="24"/>
          <w:szCs w:val="24"/>
          <w:highlight w:val="none"/>
        </w:rPr>
        <w:t>劳动安全要求：明确劳动安全工作要求及责任主体。根据</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的授权和有关法律、法规及本合同的约定，在本物业区域内提供物业服务；</w:t>
      </w:r>
      <w:r>
        <w:rPr>
          <w:rFonts w:hint="eastAsia" w:ascii="宋体" w:hAnsi="宋体" w:eastAsia="宋体" w:cs="宋体"/>
          <w:bCs/>
          <w:sz w:val="24"/>
          <w:szCs w:val="24"/>
          <w:highlight w:val="none"/>
          <w:lang w:val="en-US" w:eastAsia="zh-CN"/>
        </w:rPr>
        <w:t>供货商</w:t>
      </w:r>
      <w:r>
        <w:rPr>
          <w:rFonts w:hint="eastAsia" w:ascii="宋体" w:hAnsi="宋体" w:eastAsia="宋体" w:cs="宋体"/>
          <w:bCs/>
          <w:sz w:val="24"/>
          <w:szCs w:val="24"/>
          <w:highlight w:val="none"/>
        </w:rPr>
        <w:t>服务人员不遵守</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的规定，并不能及时改正，则</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有权要求</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更换服务人员。</w:t>
      </w:r>
      <w:r>
        <w:rPr>
          <w:rFonts w:hint="eastAsia" w:ascii="宋体" w:hAnsi="宋体" w:eastAsia="宋体" w:cs="宋体"/>
          <w:bCs/>
          <w:sz w:val="24"/>
          <w:szCs w:val="24"/>
          <w:highlight w:val="none"/>
          <w:lang w:val="en-US" w:eastAsia="zh-CN"/>
        </w:rPr>
        <w:t>供货商</w:t>
      </w:r>
      <w:r>
        <w:rPr>
          <w:rFonts w:hint="eastAsia" w:ascii="宋体" w:hAnsi="宋体" w:eastAsia="宋体" w:cs="宋体"/>
          <w:bCs/>
          <w:sz w:val="24"/>
          <w:szCs w:val="24"/>
          <w:highlight w:val="none"/>
        </w:rPr>
        <w:t>工作人员在学校的一切管理和安全情况由</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负责。</w:t>
      </w:r>
    </w:p>
    <w:p w14:paraId="5D566FEE">
      <w:pPr>
        <w:numPr>
          <w:ilvl w:val="0"/>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bCs/>
          <w:sz w:val="24"/>
          <w:szCs w:val="24"/>
          <w:highlight w:val="none"/>
          <w:lang w:val="en-US" w:eastAsia="zh-CN"/>
        </w:rPr>
        <w:t xml:space="preserve">1.1.3  </w:t>
      </w:r>
      <w:r>
        <w:rPr>
          <w:rFonts w:hint="eastAsia" w:ascii="宋体" w:hAnsi="宋体" w:eastAsia="宋体" w:cs="宋体"/>
          <w:bCs/>
          <w:sz w:val="24"/>
          <w:szCs w:val="24"/>
          <w:highlight w:val="none"/>
        </w:rPr>
        <w:t>能耗管理及费用：明确物业服务企业需承担的能耗费用，及能耗管理指标要求。坚持节约用电。严格控制照明用电，建立制度，做到人走灯灭</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每天下班后由保洁人员定时检查走廊、厕所照明、风机关闭情况。坚持节约用水。切实加强用水管理，严禁跑、冒、滴、漏，坚决避免长流水现象。绿化灌溉用水使用雨水回收系统，建立了用水制度，每天严格控制用水量，单位绿地用水尽量使用雨水，禁止用自来水涌灌。</w:t>
      </w:r>
    </w:p>
    <w:p w14:paraId="4D042D98">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1.2  </w:t>
      </w:r>
      <w:r>
        <w:rPr>
          <w:rFonts w:hint="eastAsia" w:ascii="宋体" w:hAnsi="宋体" w:eastAsia="宋体" w:cs="宋体"/>
          <w:sz w:val="24"/>
          <w:szCs w:val="24"/>
          <w:highlight w:val="none"/>
        </w:rPr>
        <w:t>服务人员要求</w:t>
      </w:r>
      <w:r>
        <w:rPr>
          <w:rFonts w:hint="eastAsia" w:ascii="宋体" w:hAnsi="宋体" w:eastAsia="宋体" w:cs="宋体"/>
          <w:sz w:val="24"/>
          <w:szCs w:val="24"/>
          <w:highlight w:val="none"/>
          <w:lang w:eastAsia="zh-CN"/>
        </w:rPr>
        <w:t>：</w:t>
      </w:r>
    </w:p>
    <w:p w14:paraId="7D4A272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1.2.1  </w:t>
      </w:r>
      <w:r>
        <w:rPr>
          <w:rFonts w:hint="eastAsia" w:ascii="宋体" w:hAnsi="宋体" w:eastAsia="宋体" w:cs="宋体"/>
          <w:sz w:val="24"/>
          <w:szCs w:val="24"/>
          <w:highlight w:val="none"/>
        </w:rPr>
        <w:t>每季度至少开展1次岗位技能、职业素质、服务知识、客户文化、绿色节能环保等教育培训，并进行适当形式的考核。</w:t>
      </w:r>
    </w:p>
    <w:p w14:paraId="7FD1432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1.2.2  </w:t>
      </w:r>
      <w:r>
        <w:rPr>
          <w:rFonts w:hint="eastAsia" w:ascii="宋体" w:hAnsi="宋体" w:eastAsia="宋体" w:cs="宋体"/>
          <w:sz w:val="24"/>
          <w:szCs w:val="24"/>
          <w:highlight w:val="none"/>
        </w:rPr>
        <w:t>根据采购人要求对服务人员进行从业资格审查，审查结果向采购人报备。</w:t>
      </w:r>
    </w:p>
    <w:p w14:paraId="61AE6C4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1.2.3  </w:t>
      </w:r>
      <w:r>
        <w:rPr>
          <w:rFonts w:hint="eastAsia" w:ascii="宋体" w:hAnsi="宋体" w:eastAsia="宋体" w:cs="宋体"/>
          <w:sz w:val="24"/>
          <w:szCs w:val="24"/>
          <w:highlight w:val="none"/>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3EE063C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1.2.4  </w:t>
      </w:r>
      <w:r>
        <w:rPr>
          <w:rFonts w:hint="eastAsia" w:ascii="宋体" w:hAnsi="宋体" w:eastAsia="宋体" w:cs="宋体"/>
          <w:sz w:val="24"/>
          <w:szCs w:val="24"/>
          <w:highlight w:val="none"/>
        </w:rPr>
        <w:t>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p w14:paraId="6A0AB0C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1.2.5  </w:t>
      </w:r>
      <w:r>
        <w:rPr>
          <w:rFonts w:hint="eastAsia" w:ascii="宋体" w:hAnsi="宋体" w:eastAsia="宋体" w:cs="宋体"/>
          <w:sz w:val="24"/>
          <w:szCs w:val="24"/>
          <w:highlight w:val="none"/>
        </w:rPr>
        <w:t>着装分类统一，佩戴标识。仪容整洁、姿态端正、举止文明。用语文明礼貌，态度温和耐心。</w:t>
      </w:r>
    </w:p>
    <w:p w14:paraId="098C7A1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安全</w:t>
      </w:r>
      <w:r>
        <w:rPr>
          <w:rFonts w:hint="eastAsia" w:ascii="宋体" w:hAnsi="宋体" w:eastAsia="宋体" w:cs="宋体"/>
          <w:sz w:val="24"/>
          <w:szCs w:val="24"/>
          <w:highlight w:val="none"/>
        </w:rPr>
        <w:t>思想教育</w:t>
      </w:r>
    </w:p>
    <w:p w14:paraId="3CB3438F">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1.3.1  </w:t>
      </w:r>
      <w:r>
        <w:rPr>
          <w:rFonts w:hint="eastAsia" w:ascii="宋体" w:hAnsi="宋体" w:eastAsia="宋体" w:cs="宋体"/>
          <w:sz w:val="24"/>
          <w:szCs w:val="24"/>
          <w:highlight w:val="none"/>
          <w:lang w:val="en-US" w:eastAsia="zh-CN"/>
        </w:rPr>
        <w:t>供应商需建立健全服务人员安全与思想教育管理体系，将教育工作常态化、制度化、规范化。确保所有派驻校园的服务人员（包括但不限于保洁、维修、宿管等）均接受系统的岗前教育和持续的在岗培训，具备符合校园场景的安全素养、良好的思想品质及优质的服务能力，树立“安全第一、育人为本、服务至上”的理念，主动融入校园管理，共同营造平安、和谐、文明的校园环境。</w:t>
      </w:r>
    </w:p>
    <w:p w14:paraId="70FB7A5D">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1.3.2  </w:t>
      </w:r>
      <w:r>
        <w:rPr>
          <w:rFonts w:hint="eastAsia" w:ascii="宋体" w:hAnsi="宋体" w:eastAsia="宋体" w:cs="宋体"/>
          <w:sz w:val="24"/>
          <w:szCs w:val="24"/>
          <w:highlight w:val="none"/>
          <w:lang w:val="en-US" w:eastAsia="zh-CN"/>
        </w:rPr>
        <w:t>法律法规与校园规章教育：组织服务人员系统学习《中华人民共和国安全生产法》《中华人民共和国治安管理处罚法》《学生伤害事故处理办法》等相关法律法规，以及甲方制定的《校园安全管理规定》《外来人员管理办法》《消防安全管理细则》等规章制度。明确服务人员的安全职责与法律责任，知晓校园内禁止性行为（如私拉乱接电线、违规使用明火、泄露学生个人信息等），确保其依法依规开展工作。</w:t>
      </w:r>
    </w:p>
    <w:p w14:paraId="39308B98">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1.3.3  </w:t>
      </w:r>
      <w:r>
        <w:rPr>
          <w:rFonts w:hint="eastAsia" w:ascii="宋体" w:hAnsi="宋体" w:eastAsia="宋体" w:cs="宋体"/>
          <w:sz w:val="24"/>
          <w:szCs w:val="24"/>
          <w:highlight w:val="none"/>
          <w:lang w:val="en-US" w:eastAsia="zh-CN"/>
        </w:rPr>
        <w:t>人身与财产安全防护教育：开展防诈骗、防盗窃、防暴力伤害、防交通事故等专项教育，提升服务人员自身安全防护能力。同时，强调服务人员在工作中需关注校园师生的人身财产安全，发现异常情况（如可疑人员、陌生车辆、遗失物品等）及时报告并配合处置。</w:t>
      </w:r>
    </w:p>
    <w:p w14:paraId="005C175E">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1.3.4  </w:t>
      </w:r>
      <w:r>
        <w:rPr>
          <w:rFonts w:hint="eastAsia" w:ascii="宋体" w:hAnsi="宋体" w:eastAsia="宋体" w:cs="宋体"/>
          <w:sz w:val="24"/>
          <w:szCs w:val="24"/>
          <w:highlight w:val="none"/>
          <w:lang w:val="en-US" w:eastAsia="zh-CN"/>
        </w:rPr>
        <w:t>应急处置基础能力教育：普及应急救援基本常识，包括心肺复苏（CPR）、海姆立克急救法等基础急救技能，以及火灾、地震、暴雨等自然灾害和突发公共事件的应急避险流程。确保服务人员在突发情况时能够保持冷静，初步开展自救互救和秩序维护工作。</w:t>
      </w:r>
    </w:p>
    <w:p w14:paraId="5E6AFC3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档案管理</w:t>
      </w:r>
    </w:p>
    <w:p w14:paraId="29124C3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1.4.1  </w:t>
      </w:r>
      <w:r>
        <w:rPr>
          <w:rFonts w:hint="eastAsia" w:ascii="宋体" w:hAnsi="宋体" w:eastAsia="宋体" w:cs="宋体"/>
          <w:sz w:val="24"/>
          <w:szCs w:val="24"/>
          <w:highlight w:val="none"/>
        </w:rPr>
        <w:t>建立物业信息，准确、及时地对文件资料和服务记录进行归档保存，并确保其物理安全。</w:t>
      </w:r>
    </w:p>
    <w:p w14:paraId="3C0156E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1.4.2  </w:t>
      </w:r>
      <w:r>
        <w:rPr>
          <w:rFonts w:hint="eastAsia" w:ascii="宋体" w:hAnsi="宋体" w:eastAsia="宋体" w:cs="宋体"/>
          <w:sz w:val="24"/>
          <w:szCs w:val="24"/>
          <w:highlight w:val="none"/>
        </w:rPr>
        <w:t>档案和记录齐全，包括但不限于：</w:t>
      </w:r>
    </w:p>
    <w:p w14:paraId="07E649E6">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采购人建议与投诉等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教育培训和考核记录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管理</w:t>
      </w:r>
      <w:r>
        <w:rPr>
          <w:rFonts w:hint="eastAsia" w:ascii="宋体" w:hAnsi="宋体" w:eastAsia="宋体" w:cs="宋体"/>
          <w:sz w:val="24"/>
          <w:szCs w:val="24"/>
          <w:highlight w:val="none"/>
          <w:lang w:val="en-US" w:eastAsia="zh-CN"/>
        </w:rPr>
        <w:t>过程中</w:t>
      </w:r>
      <w:r>
        <w:rPr>
          <w:rFonts w:hint="eastAsia" w:ascii="宋体" w:hAnsi="宋体" w:eastAsia="宋体" w:cs="宋体"/>
          <w:sz w:val="24"/>
          <w:szCs w:val="24"/>
          <w:highlight w:val="none"/>
        </w:rPr>
        <w:t>所设立的各类表格、质量记录表、使用情况表、</w:t>
      </w:r>
      <w:r>
        <w:rPr>
          <w:rFonts w:hint="eastAsia" w:ascii="宋体" w:hAnsi="宋体" w:eastAsia="宋体" w:cs="宋体"/>
          <w:sz w:val="24"/>
          <w:szCs w:val="24"/>
          <w:highlight w:val="none"/>
          <w:lang w:val="en-US" w:eastAsia="zh-CN"/>
        </w:rPr>
        <w:t>考勤表</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公用设施设备维护台账、巡查记录、保洁服务工作日志、清洁检查表、用品清单</w:t>
      </w:r>
      <w:r>
        <w:rPr>
          <w:rFonts w:hint="eastAsia" w:ascii="宋体" w:hAnsi="宋体" w:eastAsia="宋体" w:cs="宋体"/>
          <w:sz w:val="24"/>
          <w:szCs w:val="24"/>
          <w:highlight w:val="none"/>
          <w:lang w:eastAsia="zh-CN"/>
        </w:rPr>
        <w:t>。</w:t>
      </w:r>
    </w:p>
    <w:p w14:paraId="45F1317A">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物业接管时，所有原始记录资料交接及时。物业入住时，全面掌握各部门及个人基本情况，区域划分钥匙分配原始记录交接及时。履约结束后，相关资料交还采购人，采购人按政府采购相关规定存档。</w:t>
      </w:r>
    </w:p>
    <w:p w14:paraId="25E03677">
      <w:pPr>
        <w:widowControl/>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  </w:t>
      </w:r>
      <w:r>
        <w:rPr>
          <w:rFonts w:hint="eastAsia" w:ascii="宋体" w:hAnsi="宋体" w:eastAsia="宋体" w:cs="宋体"/>
          <w:sz w:val="24"/>
          <w:szCs w:val="24"/>
          <w:highlight w:val="none"/>
        </w:rPr>
        <w:t>服务改进</w:t>
      </w:r>
    </w:p>
    <w:p w14:paraId="1B9D9D9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1.5.1  </w:t>
      </w:r>
      <w:r>
        <w:rPr>
          <w:rFonts w:hint="eastAsia" w:ascii="宋体" w:hAnsi="宋体" w:eastAsia="宋体" w:cs="宋体"/>
          <w:sz w:val="24"/>
          <w:szCs w:val="24"/>
          <w:highlight w:val="none"/>
        </w:rPr>
        <w:t>明确负责人，定期对物业服务过程进行自查，结合反馈意见与评价结果采取改进措施，持续提升管理与服务水平。</w:t>
      </w:r>
    </w:p>
    <w:p w14:paraId="5B5A66B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1.5.2  </w:t>
      </w:r>
      <w:r>
        <w:rPr>
          <w:rFonts w:hint="eastAsia" w:ascii="宋体" w:hAnsi="宋体" w:eastAsia="宋体" w:cs="宋体"/>
          <w:sz w:val="24"/>
          <w:szCs w:val="24"/>
          <w:highlight w:val="none"/>
        </w:rPr>
        <w:t>对不合格服务进行控制，对不合格服务的原因进行识别和分析，及时采取纠正措施，消除不合格的原因，防止不合格再发生。</w:t>
      </w:r>
    </w:p>
    <w:p w14:paraId="242CD39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重大活动后勤保障</w:t>
      </w:r>
    </w:p>
    <w:p w14:paraId="038F185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1.6.1  </w:t>
      </w:r>
      <w:r>
        <w:rPr>
          <w:rFonts w:hint="eastAsia" w:ascii="宋体" w:hAnsi="宋体" w:eastAsia="宋体" w:cs="宋体"/>
          <w:sz w:val="24"/>
          <w:szCs w:val="24"/>
          <w:highlight w:val="none"/>
        </w:rPr>
        <w:t>制订流程。配合采购人制订重大活动后勤保障工作流程，需对任务进行详细了解，并根据工作安排制定详细的后勤保障计划。</w:t>
      </w:r>
    </w:p>
    <w:p w14:paraId="1FF7347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1.6.2  </w:t>
      </w:r>
      <w:r>
        <w:rPr>
          <w:rFonts w:hint="eastAsia" w:ascii="宋体" w:hAnsi="宋体" w:eastAsia="宋体" w:cs="宋体"/>
          <w:sz w:val="24"/>
          <w:szCs w:val="24"/>
          <w:highlight w:val="none"/>
        </w:rPr>
        <w:t>实施保障。按计划在关键区域和重点部位进行部署，确保任务顺利进行，对活动区域进行全面安全检查，发现并排除安全隐患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对校园环境进行全面清扫，保持清洁美观的整体校园环境</w:t>
      </w:r>
      <w:r>
        <w:rPr>
          <w:rFonts w:hint="eastAsia" w:ascii="宋体" w:hAnsi="宋体" w:eastAsia="宋体" w:cs="宋体"/>
          <w:sz w:val="24"/>
          <w:szCs w:val="24"/>
          <w:highlight w:val="none"/>
        </w:rPr>
        <w:t>。</w:t>
      </w:r>
    </w:p>
    <w:p w14:paraId="6DEDB41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1.6.3  </w:t>
      </w:r>
      <w:r>
        <w:rPr>
          <w:rFonts w:hint="eastAsia" w:ascii="宋体" w:hAnsi="宋体" w:eastAsia="宋体" w:cs="宋体"/>
          <w:sz w:val="24"/>
          <w:szCs w:val="24"/>
          <w:highlight w:val="none"/>
        </w:rPr>
        <w:t>收尾工作。对现场进行检查，做好清理工作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恢复到正常教育教学运行</w:t>
      </w:r>
      <w:r>
        <w:rPr>
          <w:rFonts w:hint="eastAsia" w:ascii="宋体" w:hAnsi="宋体" w:eastAsia="宋体" w:cs="宋体"/>
          <w:sz w:val="24"/>
          <w:szCs w:val="24"/>
          <w:highlight w:val="none"/>
        </w:rPr>
        <w:t>。</w:t>
      </w:r>
    </w:p>
    <w:p w14:paraId="347488D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应急保障预案</w:t>
      </w:r>
    </w:p>
    <w:p w14:paraId="2613D38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1.7.1</w:t>
      </w:r>
      <w:r>
        <w:rPr>
          <w:rFonts w:hint="eastAsia" w:ascii="宋体" w:hAnsi="宋体" w:eastAsia="宋体" w:cs="宋体"/>
          <w:sz w:val="24"/>
          <w:szCs w:val="24"/>
          <w:highlight w:val="none"/>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67F7E8C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1.7.2  </w:t>
      </w:r>
      <w:r>
        <w:rPr>
          <w:rFonts w:hint="eastAsia" w:ascii="宋体" w:hAnsi="宋体" w:eastAsia="宋体" w:cs="宋体"/>
          <w:sz w:val="24"/>
          <w:szCs w:val="24"/>
          <w:highlight w:val="none"/>
        </w:rPr>
        <w:t>应急预案的建立。</w:t>
      </w:r>
      <w:r>
        <w:rPr>
          <w:rFonts w:hint="eastAsia" w:ascii="宋体" w:hAnsi="宋体" w:eastAsia="宋体" w:cs="宋体"/>
          <w:sz w:val="24"/>
          <w:szCs w:val="24"/>
          <w:highlight w:val="none"/>
          <w:lang w:val="en-US" w:eastAsia="zh-CN"/>
        </w:rPr>
        <w:t>配合采购人</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学校实际情况</w:t>
      </w:r>
      <w:r>
        <w:rPr>
          <w:rFonts w:hint="eastAsia" w:ascii="宋体" w:hAnsi="宋体" w:eastAsia="宋体" w:cs="宋体"/>
          <w:sz w:val="24"/>
          <w:szCs w:val="24"/>
          <w:highlight w:val="none"/>
        </w:rPr>
        <w:t>制定专项预案，包括但不限于：火情火警紧急处理应急预案、紧急疏散应急预案、停水停电应急预案、有限空间救援应急预案、高空作业救援应急预案、恶劣天气应对应急预案等。</w:t>
      </w:r>
    </w:p>
    <w:p w14:paraId="318CCA7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1.7.3  </w:t>
      </w:r>
      <w:r>
        <w:rPr>
          <w:rFonts w:hint="eastAsia" w:ascii="宋体" w:hAnsi="宋体" w:eastAsia="宋体" w:cs="宋体"/>
          <w:sz w:val="24"/>
          <w:szCs w:val="24"/>
          <w:highlight w:val="none"/>
        </w:rPr>
        <w:t>应急预案的培训和演练。应急预案定期培训和演练，组织相关岗位每半年至少开展一次专项应急预案演练；留存培训及演练记录和影像资料，并对预案进行评价，确保与实际情况相结合。</w:t>
      </w:r>
    </w:p>
    <w:p w14:paraId="1BDB9C4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1.7.4  </w:t>
      </w:r>
      <w:r>
        <w:rPr>
          <w:rFonts w:hint="eastAsia" w:ascii="宋体" w:hAnsi="宋体" w:eastAsia="宋体" w:cs="宋体"/>
          <w:sz w:val="24"/>
          <w:szCs w:val="24"/>
          <w:highlight w:val="none"/>
        </w:rPr>
        <w:t>应急物资的管理。根据专项预案中的应对需要、必要的应急物资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如水泵、沙袋、铲雪工具等等）</w:t>
      </w:r>
      <w:r>
        <w:rPr>
          <w:rFonts w:hint="eastAsia" w:ascii="宋体" w:hAnsi="宋体" w:eastAsia="宋体" w:cs="宋体"/>
          <w:sz w:val="24"/>
          <w:szCs w:val="24"/>
          <w:highlight w:val="none"/>
        </w:rPr>
        <w:t>，建立清单或台账，并由专人定期对应急物资进行检查，如有应急物资不足，及时通知采购人购置齐全，确保能够随时正常使用。</w:t>
      </w:r>
    </w:p>
    <w:p w14:paraId="23198BED">
      <w:pPr>
        <w:keepNext w:val="0"/>
        <w:keepLines w:val="0"/>
        <w:widowControl/>
        <w:suppressLineNumbers w:val="0"/>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 xml:space="preserve">1.8  </w:t>
      </w:r>
      <w:r>
        <w:rPr>
          <w:rFonts w:hint="eastAsia" w:ascii="宋体" w:hAnsi="宋体" w:eastAsia="宋体" w:cs="宋体"/>
          <w:color w:val="000000"/>
          <w:kern w:val="0"/>
          <w:sz w:val="24"/>
          <w:szCs w:val="24"/>
          <w:highlight w:val="none"/>
          <w:lang w:val="en-US" w:eastAsia="zh-CN" w:bidi="ar"/>
        </w:rPr>
        <w:t xml:space="preserve">政策性采购需求 </w:t>
      </w:r>
    </w:p>
    <w:p w14:paraId="352CB890">
      <w:pPr>
        <w:keepNext w:val="0"/>
        <w:keepLines w:val="0"/>
        <w:widowControl/>
        <w:suppressLineNumbers w:val="0"/>
        <w:spacing w:line="360" w:lineRule="auto"/>
        <w:ind w:firstLine="480" w:firstLineChars="200"/>
        <w:jc w:val="left"/>
        <w:rPr>
          <w:sz w:val="24"/>
          <w:highlight w:val="none"/>
          <w:u w:val="none"/>
        </w:rPr>
      </w:pPr>
      <w:r>
        <w:rPr>
          <w:rFonts w:hint="eastAsia" w:ascii="宋体" w:hAnsi="宋体" w:cs="宋体"/>
          <w:color w:val="000000"/>
          <w:kern w:val="0"/>
          <w:sz w:val="24"/>
          <w:szCs w:val="24"/>
          <w:highlight w:val="none"/>
          <w:u w:val="none"/>
          <w:lang w:val="en-US" w:eastAsia="zh-CN" w:bidi="ar"/>
        </w:rPr>
        <w:t xml:space="preserve">1.8.1  </w:t>
      </w:r>
      <w:r>
        <w:rPr>
          <w:rFonts w:hint="eastAsia" w:ascii="宋体" w:hAnsi="宋体" w:eastAsia="宋体" w:cs="宋体"/>
          <w:color w:val="000000"/>
          <w:kern w:val="0"/>
          <w:sz w:val="24"/>
          <w:szCs w:val="24"/>
          <w:highlight w:val="none"/>
          <w:u w:val="none"/>
          <w:lang w:val="en-US" w:eastAsia="zh-CN" w:bidi="ar"/>
        </w:rPr>
        <w:t xml:space="preserve">为在项目中充分落实《政府采购法》规定的“政府采购应当有助于实现国家的经济和社会发展政策目标”等相关要求，以项目为载体推动北京市环境社会治理(ESG)体系高质量发展，请供应商提供在本项目中落实 ESG 理念的工作措施。 </w:t>
      </w:r>
    </w:p>
    <w:p w14:paraId="4C849E3C">
      <w:pPr>
        <w:keepNext w:val="0"/>
        <w:keepLines w:val="0"/>
        <w:widowControl/>
        <w:suppressLineNumbers w:val="0"/>
        <w:spacing w:line="360" w:lineRule="auto"/>
        <w:ind w:firstLine="480" w:firstLineChars="200"/>
        <w:jc w:val="left"/>
        <w:rPr>
          <w:sz w:val="24"/>
          <w:highlight w:val="none"/>
          <w:u w:val="none"/>
        </w:rPr>
      </w:pPr>
      <w:r>
        <w:rPr>
          <w:rFonts w:hint="eastAsia" w:ascii="宋体" w:hAnsi="宋体" w:cs="宋体"/>
          <w:color w:val="000000"/>
          <w:kern w:val="0"/>
          <w:sz w:val="24"/>
          <w:szCs w:val="24"/>
          <w:highlight w:val="none"/>
          <w:u w:val="none"/>
          <w:lang w:val="en-US" w:eastAsia="zh-CN" w:bidi="ar"/>
        </w:rPr>
        <w:t xml:space="preserve">1.8.2  </w:t>
      </w:r>
      <w:r>
        <w:rPr>
          <w:rFonts w:hint="eastAsia" w:ascii="宋体" w:hAnsi="宋体" w:eastAsia="宋体" w:cs="宋体"/>
          <w:color w:val="000000"/>
          <w:kern w:val="0"/>
          <w:sz w:val="24"/>
          <w:szCs w:val="24"/>
          <w:highlight w:val="none"/>
          <w:u w:val="none"/>
          <w:lang w:val="en-US" w:eastAsia="zh-CN" w:bidi="ar"/>
        </w:rPr>
        <w:t xml:space="preserve">落实《北京市公共场所室内温度控制导则（试行）》（京发改〔2022〕1673 号）关于公共建筑和空间的室内温度控制相关要求。 </w:t>
      </w:r>
    </w:p>
    <w:p w14:paraId="1E28FF30">
      <w:pPr>
        <w:keepNext w:val="0"/>
        <w:keepLines w:val="0"/>
        <w:widowControl/>
        <w:suppressLineNumbers w:val="0"/>
        <w:spacing w:line="360" w:lineRule="auto"/>
        <w:ind w:firstLine="480" w:firstLineChars="200"/>
        <w:jc w:val="left"/>
        <w:rPr>
          <w:rFonts w:hint="default" w:eastAsia="宋体"/>
          <w:highlight w:val="none"/>
          <w:u w:val="none"/>
          <w:lang w:val="en-US" w:eastAsia="zh-CN"/>
        </w:rPr>
      </w:pPr>
      <w:r>
        <w:rPr>
          <w:rFonts w:hint="eastAsia" w:ascii="宋体" w:hAnsi="宋体" w:cs="宋体"/>
          <w:color w:val="000000"/>
          <w:kern w:val="0"/>
          <w:sz w:val="24"/>
          <w:szCs w:val="24"/>
          <w:highlight w:val="none"/>
          <w:u w:val="none"/>
          <w:lang w:val="en-US" w:eastAsia="zh-CN" w:bidi="ar"/>
        </w:rPr>
        <w:t xml:space="preserve">1.8.3  </w:t>
      </w:r>
      <w:r>
        <w:rPr>
          <w:rFonts w:hint="eastAsia" w:ascii="宋体" w:hAnsi="宋体" w:eastAsia="宋体" w:cs="宋体"/>
          <w:color w:val="000000"/>
          <w:kern w:val="0"/>
          <w:sz w:val="24"/>
          <w:szCs w:val="24"/>
          <w:highlight w:val="none"/>
          <w:u w:val="none"/>
          <w:lang w:val="en-US" w:eastAsia="zh-CN" w:bidi="ar"/>
        </w:rPr>
        <w:t>照明系统建议落实《北京市党政机关、国有企事业单位办公建筑外观照明强化节能导则(试行)》(京发改〔2022〕88 号）。</w:t>
      </w:r>
    </w:p>
    <w:p w14:paraId="3BBEEA86">
      <w:pPr>
        <w:adjustRightInd w:val="0"/>
        <w:spacing w:line="360" w:lineRule="auto"/>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   </w:t>
      </w:r>
      <w:r>
        <w:rPr>
          <w:rFonts w:hint="eastAsia" w:ascii="宋体" w:hAnsi="宋体" w:eastAsia="宋体" w:cs="宋体"/>
          <w:bCs/>
          <w:sz w:val="24"/>
          <w:szCs w:val="24"/>
          <w:highlight w:val="none"/>
        </w:rPr>
        <w:t>项目具体内容：</w:t>
      </w:r>
      <w:bookmarkEnd w:id="13"/>
    </w:p>
    <w:p w14:paraId="28209F35">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2.1  </w:t>
      </w:r>
      <w:r>
        <w:rPr>
          <w:rFonts w:hint="eastAsia" w:ascii="宋体" w:hAnsi="宋体" w:eastAsia="宋体" w:cs="宋体"/>
          <w:bCs/>
          <w:sz w:val="24"/>
          <w:szCs w:val="24"/>
          <w:highlight w:val="none"/>
        </w:rPr>
        <w:t>环境保洁服务</w:t>
      </w:r>
    </w:p>
    <w:p w14:paraId="74304E58">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2.1.1  </w:t>
      </w:r>
      <w:r>
        <w:rPr>
          <w:rFonts w:hint="eastAsia" w:ascii="宋体" w:hAnsi="宋体" w:eastAsia="宋体" w:cs="宋体"/>
          <w:bCs/>
          <w:sz w:val="24"/>
          <w:szCs w:val="24"/>
          <w:highlight w:val="none"/>
        </w:rPr>
        <w:t>室内区域保洁：范围包括行政楼、教学楼、实验楼公共区域、图书馆公共区域。学校内所有建筑物（食堂、宿舍楼除外）、构筑物以及道路卫生区域卫生保洁。各建筑物内公共走道、楼梯间、公共卫生间、接待室及公共区域墙壁、玻璃门窗等区域（含设施、用品、物品）的清洁、保洁服务。公共区域“门前三包”区域内的垃圾清扫等。对蚊、蝇、鼠、蟑等病媒生物进行有效防治，地下人防工会活动场地定期保洁（含地下人防通道保洁），所有室内区域内消毒工作，承担各类培训活动等大型活动保洁任务。</w:t>
      </w:r>
    </w:p>
    <w:p w14:paraId="11F95E43">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2.1.2  </w:t>
      </w:r>
      <w:r>
        <w:rPr>
          <w:rFonts w:hint="eastAsia" w:ascii="宋体" w:hAnsi="宋体" w:eastAsia="宋体" w:cs="宋体"/>
          <w:bCs/>
          <w:sz w:val="24"/>
          <w:szCs w:val="24"/>
          <w:highlight w:val="none"/>
        </w:rPr>
        <w:t>室外区域保洁包括：道路、停车场、操场、广场、绿地、各室外实训场地等保持干净，所有室外区域内消毒工作。</w:t>
      </w:r>
    </w:p>
    <w:p w14:paraId="13E3191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cs="宋体"/>
          <w:bCs/>
          <w:sz w:val="24"/>
          <w:szCs w:val="24"/>
          <w:highlight w:val="none"/>
          <w:lang w:val="en-US" w:eastAsia="zh-CN"/>
        </w:rPr>
        <w:t xml:space="preserve">.2  </w:t>
      </w:r>
      <w:r>
        <w:rPr>
          <w:rFonts w:hint="eastAsia" w:ascii="宋体" w:hAnsi="宋体" w:eastAsia="宋体" w:cs="宋体"/>
          <w:bCs/>
          <w:sz w:val="24"/>
          <w:szCs w:val="24"/>
          <w:highlight w:val="none"/>
        </w:rPr>
        <w:t>绿化、美化服务</w:t>
      </w:r>
    </w:p>
    <w:p w14:paraId="7160EDDE">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全面负责绿化管理工作。包括浇水、开窝培土、修剪、施肥、除草、修剪抹芽、病虫害防治、扶正、补苗、植物冬季过冬等。负责对绿地的日常管理、养护、修剪、培育、病虫害的防治等工作。负责制定和实施绿化美化方案。负责保管和使用各种工器具、肥料、农药等绿化养护物品。及时处理整个校园区域的枯枝落叶，清理场地、及时清理学校内绿化垃圾，并按相关要求，按时将校园内绿化垃圾妥善处理，移出校园，做到不堆积、无隐患，负责校区内租摆花木的服务。</w:t>
      </w:r>
    </w:p>
    <w:p w14:paraId="4D3CFD16">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2.3  </w:t>
      </w:r>
      <w:r>
        <w:rPr>
          <w:rFonts w:hint="eastAsia" w:ascii="宋体" w:hAnsi="宋体" w:eastAsia="宋体" w:cs="宋体"/>
          <w:bCs/>
          <w:sz w:val="24"/>
          <w:szCs w:val="24"/>
          <w:highlight w:val="none"/>
        </w:rPr>
        <w:t>卫生保健服务</w:t>
      </w:r>
    </w:p>
    <w:p w14:paraId="3D6932D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2.3.1  </w:t>
      </w:r>
      <w:r>
        <w:rPr>
          <w:rFonts w:hint="eastAsia" w:ascii="宋体" w:hAnsi="宋体" w:eastAsia="宋体" w:cs="宋体"/>
          <w:bCs/>
          <w:sz w:val="24"/>
          <w:szCs w:val="24"/>
          <w:highlight w:val="none"/>
        </w:rPr>
        <w:t>依据</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保健工作要求制定卫生保健工作计划。</w:t>
      </w:r>
    </w:p>
    <w:p w14:paraId="3381392A">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2.3.2  </w:t>
      </w:r>
      <w:r>
        <w:rPr>
          <w:rFonts w:hint="eastAsia" w:ascii="宋体" w:hAnsi="宋体" w:eastAsia="宋体" w:cs="宋体"/>
          <w:bCs/>
          <w:sz w:val="24"/>
          <w:szCs w:val="24"/>
          <w:highlight w:val="none"/>
        </w:rPr>
        <w:t>对学生健康进行辅导，救助，做好常见病、传染病的群体预防和矫正工作。</w:t>
      </w:r>
    </w:p>
    <w:p w14:paraId="6E7436D5">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2.3.3  </w:t>
      </w:r>
      <w:r>
        <w:rPr>
          <w:rFonts w:hint="eastAsia" w:ascii="宋体" w:hAnsi="宋体" w:eastAsia="宋体" w:cs="宋体"/>
          <w:bCs/>
          <w:sz w:val="24"/>
          <w:szCs w:val="24"/>
          <w:highlight w:val="none"/>
        </w:rPr>
        <w:t>配合</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做好学生肺结核筛查、疫苗接种、体检等工作。</w:t>
      </w:r>
    </w:p>
    <w:p w14:paraId="6C4F94FE">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2.4  </w:t>
      </w:r>
      <w:r>
        <w:rPr>
          <w:rFonts w:hint="eastAsia" w:ascii="宋体" w:hAnsi="宋体" w:eastAsia="宋体" w:cs="宋体"/>
          <w:bCs/>
          <w:sz w:val="24"/>
          <w:szCs w:val="24"/>
          <w:highlight w:val="none"/>
        </w:rPr>
        <w:t>食堂餐饮服务</w:t>
      </w:r>
    </w:p>
    <w:p w14:paraId="74422ED3">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2.4.1  </w:t>
      </w:r>
      <w:r>
        <w:rPr>
          <w:rFonts w:hint="eastAsia" w:ascii="宋体" w:hAnsi="宋体" w:eastAsia="宋体" w:cs="宋体"/>
          <w:bCs/>
          <w:sz w:val="24"/>
          <w:szCs w:val="24"/>
          <w:highlight w:val="none"/>
        </w:rPr>
        <w:t>为</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教职工及学生提供早、中、晚餐服务。</w:t>
      </w:r>
    </w:p>
    <w:p w14:paraId="1657B86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2.4.2  </w:t>
      </w:r>
      <w:r>
        <w:rPr>
          <w:rFonts w:hint="eastAsia" w:ascii="宋体" w:hAnsi="宋体" w:eastAsia="宋体" w:cs="宋体"/>
          <w:bCs/>
          <w:sz w:val="24"/>
          <w:szCs w:val="24"/>
          <w:highlight w:val="none"/>
        </w:rPr>
        <w:t>做好食堂整体环境卫生清洁、消毒（包括对蚊、蝇、鼠、蟑等病媒生物进行有效防治）工作。</w:t>
      </w:r>
    </w:p>
    <w:p w14:paraId="476B1058">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2.5  </w:t>
      </w:r>
      <w:r>
        <w:rPr>
          <w:rFonts w:hint="eastAsia" w:ascii="宋体" w:hAnsi="宋体" w:eastAsia="宋体" w:cs="宋体"/>
          <w:bCs/>
          <w:sz w:val="24"/>
          <w:szCs w:val="24"/>
          <w:highlight w:val="none"/>
        </w:rPr>
        <w:t>车辆</w:t>
      </w:r>
      <w:r>
        <w:rPr>
          <w:rFonts w:hint="eastAsia" w:ascii="宋体" w:hAnsi="宋体" w:eastAsia="宋体" w:cs="宋体"/>
          <w:bCs/>
          <w:sz w:val="24"/>
          <w:szCs w:val="24"/>
          <w:highlight w:val="none"/>
          <w:lang w:val="en-US" w:eastAsia="zh-CN"/>
        </w:rPr>
        <w:t>驾驶</w:t>
      </w:r>
      <w:r>
        <w:rPr>
          <w:rFonts w:hint="eastAsia" w:ascii="宋体" w:hAnsi="宋体" w:eastAsia="宋体" w:cs="宋体"/>
          <w:bCs/>
          <w:sz w:val="24"/>
          <w:szCs w:val="24"/>
          <w:highlight w:val="none"/>
        </w:rPr>
        <w:t>服务</w:t>
      </w:r>
    </w:p>
    <w:p w14:paraId="10021B6D">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通勤和教学活动用车需要，提供通勤和临时用车服务。如遇</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活动及临时性用车需求，需临时安排司机，完成用车需求。</w:t>
      </w:r>
    </w:p>
    <w:p w14:paraId="1D3B4B5F">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2.6  </w:t>
      </w:r>
      <w:r>
        <w:rPr>
          <w:rFonts w:hint="eastAsia" w:ascii="宋体" w:hAnsi="宋体" w:eastAsia="宋体" w:cs="宋体"/>
          <w:bCs/>
          <w:sz w:val="24"/>
          <w:szCs w:val="24"/>
          <w:highlight w:val="none"/>
        </w:rPr>
        <w:t>校园综合维修</w:t>
      </w:r>
    </w:p>
    <w:p w14:paraId="5B65BDA6">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制订物业工程维修方面的年度维修保养计划，提出设备更新的可行性方案；负责对设施设备的运行进行情况的巡视管理；负责对设施设备运行中发生的异常情况的及时修复及处理；负责对设备、设施突发状况的抢修；负责日常巡检，并对检查的结果汇总上报</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项目经理,确保房屋及配套设施完好。</w:t>
      </w:r>
    </w:p>
    <w:p w14:paraId="211F8308">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2.7  </w:t>
      </w:r>
      <w:r>
        <w:rPr>
          <w:rFonts w:hint="eastAsia" w:ascii="宋体" w:hAnsi="宋体" w:eastAsia="宋体" w:cs="宋体"/>
          <w:bCs/>
          <w:sz w:val="24"/>
          <w:szCs w:val="24"/>
          <w:highlight w:val="none"/>
        </w:rPr>
        <w:t>宿舍管理</w:t>
      </w:r>
    </w:p>
    <w:p w14:paraId="36E9573A">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做好宿舍日常值守工作。负责对</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住宿生日常行为规范进行约束，对违反宿舍管理规定的学生进行批评教育并及时处理。对管辖区公共场所及宿舍内日常卫生管理，检查学生宿舍和个人卫生；做好治安保卫工作，掌握人员进出情况，熟悉住宿学生;对私自留宿按规定处罚，防止偷盗及意外事故的发生。发现无法处理的情况，及时向上级领导进行汇报；指导学生做好整理内务、卫生、财物保管等工作； 负责公共设施的检查与报修，安全隐患的及时发现和上报。做好宿舍防疫和消毒工作。</w:t>
      </w:r>
    </w:p>
    <w:p w14:paraId="182A2F92">
      <w:pPr>
        <w:adjustRightInd w:val="0"/>
        <w:spacing w:line="360" w:lineRule="auto"/>
        <w:ind w:firstLine="480" w:firstLineChars="200"/>
        <w:jc w:val="left"/>
        <w:textAlignment w:val="baseline"/>
        <w:rPr>
          <w:rFonts w:hint="eastAsia" w:ascii="宋体" w:hAnsi="宋体" w:eastAsia="宋体" w:cs="宋体"/>
          <w:bCs/>
          <w:sz w:val="24"/>
          <w:szCs w:val="24"/>
          <w:highlight w:val="none"/>
        </w:rPr>
      </w:pPr>
    </w:p>
    <w:p w14:paraId="33896081">
      <w:pPr>
        <w:adjustRightInd w:val="0"/>
        <w:spacing w:line="360" w:lineRule="auto"/>
        <w:ind w:firstLine="480" w:firstLineChars="200"/>
        <w:jc w:val="left"/>
        <w:textAlignment w:val="baseline"/>
        <w:rPr>
          <w:rFonts w:hint="eastAsia" w:ascii="宋体" w:hAnsi="宋体" w:eastAsia="宋体" w:cs="宋体"/>
          <w:bCs/>
          <w:sz w:val="24"/>
          <w:szCs w:val="24"/>
          <w:highlight w:val="none"/>
        </w:rPr>
      </w:pPr>
    </w:p>
    <w:p w14:paraId="223D9F9F">
      <w:pPr>
        <w:pStyle w:val="7"/>
        <w:ind w:left="0" w:leftChars="0" w:firstLine="0" w:firstLineChars="0"/>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 xml:space="preserve">3  </w:t>
      </w:r>
      <w:r>
        <w:rPr>
          <w:rFonts w:hint="eastAsia" w:ascii="宋体" w:hAnsi="宋体" w:eastAsia="宋体" w:cs="宋体"/>
          <w:bCs/>
          <w:sz w:val="24"/>
          <w:szCs w:val="24"/>
          <w:highlight w:val="none"/>
          <w:lang w:eastAsia="zh-CN"/>
        </w:rPr>
        <w:t>本项目人员岗位要求不少于</w:t>
      </w:r>
      <w:r>
        <w:rPr>
          <w:rFonts w:hint="eastAsia" w:ascii="宋体" w:hAnsi="宋体" w:eastAsia="宋体" w:cs="宋体"/>
          <w:bCs/>
          <w:sz w:val="24"/>
          <w:szCs w:val="24"/>
          <w:highlight w:val="none"/>
          <w:lang w:val="en-US" w:eastAsia="zh-CN"/>
        </w:rPr>
        <w:t>32人，具体如下：</w:t>
      </w:r>
    </w:p>
    <w:p w14:paraId="22CA96E7">
      <w:pPr>
        <w:numPr>
          <w:ilvl w:val="0"/>
          <w:numId w:val="0"/>
        </w:numPr>
        <w:adjustRightInd w:val="0"/>
        <w:spacing w:line="360" w:lineRule="atLeast"/>
        <w:ind w:left="0" w:firstLine="0"/>
        <w:jc w:val="left"/>
        <w:textAlignment w:val="baseline"/>
        <w:rPr>
          <w:rFonts w:hint="eastAsia" w:ascii="宋体" w:hAnsi="宋体" w:eastAsia="宋体" w:cs="宋体"/>
          <w:b/>
          <w:sz w:val="24"/>
          <w:szCs w:val="24"/>
          <w:highlight w:val="none"/>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7693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19E38868">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343" w:type="dxa"/>
            <w:noWrap w:val="0"/>
            <w:vAlign w:val="center"/>
          </w:tcPr>
          <w:p w14:paraId="556B79E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岗位</w:t>
            </w:r>
            <w:r>
              <w:rPr>
                <w:rFonts w:hint="eastAsia" w:ascii="宋体" w:hAnsi="宋体" w:eastAsia="宋体" w:cs="宋体"/>
                <w:b/>
                <w:sz w:val="24"/>
                <w:szCs w:val="24"/>
                <w:highlight w:val="none"/>
              </w:rPr>
              <w:t>名称</w:t>
            </w:r>
          </w:p>
        </w:tc>
        <w:tc>
          <w:tcPr>
            <w:tcW w:w="1701" w:type="dxa"/>
            <w:noWrap w:val="0"/>
            <w:vAlign w:val="center"/>
          </w:tcPr>
          <w:p w14:paraId="30FD4A0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473" w:type="dxa"/>
            <w:noWrap w:val="0"/>
            <w:vAlign w:val="center"/>
          </w:tcPr>
          <w:p w14:paraId="1FE3BB45">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1947" w:type="dxa"/>
            <w:noWrap w:val="0"/>
            <w:vAlign w:val="center"/>
          </w:tcPr>
          <w:p w14:paraId="484E792C">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52E1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F11B95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43" w:type="dxa"/>
            <w:noWrap w:val="0"/>
            <w:vAlign w:val="center"/>
          </w:tcPr>
          <w:p w14:paraId="6819FB2E">
            <w:pPr>
              <w:rPr>
                <w:rFonts w:hint="eastAsia" w:ascii="宋体" w:hAnsi="宋体" w:eastAsia="宋体" w:cs="宋体"/>
                <w:sz w:val="24"/>
                <w:szCs w:val="24"/>
                <w:highlight w:val="none"/>
              </w:rPr>
            </w:pPr>
            <w:r>
              <w:rPr>
                <w:rFonts w:hint="eastAsia" w:ascii="宋体" w:hAnsi="宋体" w:eastAsia="宋体" w:cs="宋体"/>
                <w:sz w:val="24"/>
                <w:szCs w:val="24"/>
                <w:highlight w:val="none"/>
              </w:rPr>
              <w:t>校医</w:t>
            </w:r>
          </w:p>
        </w:tc>
        <w:tc>
          <w:tcPr>
            <w:tcW w:w="1701" w:type="dxa"/>
            <w:noWrap w:val="0"/>
            <w:vAlign w:val="center"/>
          </w:tcPr>
          <w:p w14:paraId="68441FD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73" w:type="dxa"/>
            <w:noWrap w:val="0"/>
            <w:vAlign w:val="top"/>
          </w:tcPr>
          <w:p w14:paraId="320469B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3666EAD2">
            <w:pPr>
              <w:rPr>
                <w:rFonts w:hint="eastAsia" w:ascii="宋体" w:hAnsi="宋体" w:eastAsia="宋体" w:cs="宋体"/>
                <w:sz w:val="24"/>
                <w:szCs w:val="24"/>
                <w:highlight w:val="none"/>
              </w:rPr>
            </w:pPr>
          </w:p>
        </w:tc>
      </w:tr>
      <w:tr w14:paraId="3630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202484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43" w:type="dxa"/>
            <w:noWrap w:val="0"/>
            <w:vAlign w:val="center"/>
          </w:tcPr>
          <w:p w14:paraId="0B16FB3F">
            <w:pPr>
              <w:rPr>
                <w:rFonts w:hint="eastAsia" w:ascii="宋体" w:hAnsi="宋体" w:eastAsia="宋体" w:cs="宋体"/>
                <w:sz w:val="24"/>
                <w:szCs w:val="24"/>
                <w:highlight w:val="none"/>
              </w:rPr>
            </w:pPr>
            <w:r>
              <w:rPr>
                <w:rFonts w:hint="eastAsia" w:ascii="宋体" w:hAnsi="宋体" w:eastAsia="宋体" w:cs="宋体"/>
                <w:sz w:val="24"/>
                <w:szCs w:val="24"/>
                <w:highlight w:val="none"/>
              </w:rPr>
              <w:t>维修工</w:t>
            </w:r>
          </w:p>
        </w:tc>
        <w:tc>
          <w:tcPr>
            <w:tcW w:w="1701" w:type="dxa"/>
            <w:noWrap w:val="0"/>
            <w:vAlign w:val="center"/>
          </w:tcPr>
          <w:p w14:paraId="21428BA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73" w:type="dxa"/>
            <w:noWrap w:val="0"/>
            <w:vAlign w:val="top"/>
          </w:tcPr>
          <w:p w14:paraId="153CAB1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64A50DFD">
            <w:pPr>
              <w:rPr>
                <w:rFonts w:hint="eastAsia" w:ascii="宋体" w:hAnsi="宋体" w:eastAsia="宋体" w:cs="宋体"/>
                <w:sz w:val="24"/>
                <w:szCs w:val="24"/>
                <w:highlight w:val="none"/>
              </w:rPr>
            </w:pPr>
          </w:p>
        </w:tc>
      </w:tr>
      <w:tr w14:paraId="531D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57B15E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43" w:type="dxa"/>
            <w:noWrap w:val="0"/>
            <w:vAlign w:val="center"/>
          </w:tcPr>
          <w:p w14:paraId="09530DAC">
            <w:pPr>
              <w:rPr>
                <w:rFonts w:hint="eastAsia" w:ascii="宋体" w:hAnsi="宋体" w:eastAsia="宋体" w:cs="宋体"/>
                <w:sz w:val="24"/>
                <w:szCs w:val="24"/>
                <w:highlight w:val="none"/>
              </w:rPr>
            </w:pPr>
            <w:r>
              <w:rPr>
                <w:rFonts w:hint="eastAsia" w:ascii="宋体" w:hAnsi="宋体" w:eastAsia="宋体" w:cs="宋体"/>
                <w:sz w:val="24"/>
                <w:szCs w:val="24"/>
                <w:highlight w:val="none"/>
              </w:rPr>
              <w:t>宿舍管理员</w:t>
            </w:r>
          </w:p>
        </w:tc>
        <w:tc>
          <w:tcPr>
            <w:tcW w:w="1701" w:type="dxa"/>
            <w:noWrap w:val="0"/>
            <w:vAlign w:val="center"/>
          </w:tcPr>
          <w:p w14:paraId="38911A5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473" w:type="dxa"/>
            <w:noWrap w:val="0"/>
            <w:vAlign w:val="top"/>
          </w:tcPr>
          <w:p w14:paraId="1EBFE20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4E808544">
            <w:pPr>
              <w:rPr>
                <w:rFonts w:hint="eastAsia" w:ascii="宋体" w:hAnsi="宋体" w:eastAsia="宋体" w:cs="宋体"/>
                <w:sz w:val="24"/>
                <w:szCs w:val="24"/>
                <w:highlight w:val="none"/>
              </w:rPr>
            </w:pPr>
          </w:p>
        </w:tc>
      </w:tr>
      <w:tr w14:paraId="491C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A6584E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343" w:type="dxa"/>
            <w:noWrap w:val="0"/>
            <w:vAlign w:val="center"/>
          </w:tcPr>
          <w:p w14:paraId="24E08072">
            <w:pPr>
              <w:rPr>
                <w:rFonts w:hint="eastAsia" w:ascii="宋体" w:hAnsi="宋体" w:eastAsia="宋体" w:cs="宋体"/>
                <w:sz w:val="24"/>
                <w:szCs w:val="24"/>
                <w:highlight w:val="none"/>
              </w:rPr>
            </w:pPr>
            <w:r>
              <w:rPr>
                <w:rFonts w:hint="eastAsia" w:ascii="宋体" w:hAnsi="宋体" w:eastAsia="宋体" w:cs="宋体"/>
                <w:sz w:val="24"/>
                <w:szCs w:val="24"/>
                <w:highlight w:val="none"/>
              </w:rPr>
              <w:t>餐厅保洁员</w:t>
            </w:r>
          </w:p>
        </w:tc>
        <w:tc>
          <w:tcPr>
            <w:tcW w:w="1701" w:type="dxa"/>
            <w:noWrap w:val="0"/>
            <w:vAlign w:val="center"/>
          </w:tcPr>
          <w:p w14:paraId="49DC84B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73" w:type="dxa"/>
            <w:noWrap w:val="0"/>
            <w:vAlign w:val="top"/>
          </w:tcPr>
          <w:p w14:paraId="27BDE23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72CB9EED">
            <w:pPr>
              <w:rPr>
                <w:rFonts w:hint="eastAsia" w:ascii="宋体" w:hAnsi="宋体" w:eastAsia="宋体" w:cs="宋体"/>
                <w:sz w:val="24"/>
                <w:szCs w:val="24"/>
                <w:highlight w:val="none"/>
              </w:rPr>
            </w:pPr>
          </w:p>
        </w:tc>
      </w:tr>
      <w:tr w14:paraId="6AD4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BB326D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343" w:type="dxa"/>
            <w:noWrap w:val="0"/>
            <w:vAlign w:val="center"/>
          </w:tcPr>
          <w:p w14:paraId="4430C339">
            <w:pPr>
              <w:rPr>
                <w:rFonts w:hint="eastAsia" w:ascii="宋体" w:hAnsi="宋体" w:eastAsia="宋体" w:cs="宋体"/>
                <w:sz w:val="24"/>
                <w:szCs w:val="24"/>
                <w:highlight w:val="none"/>
              </w:rPr>
            </w:pPr>
            <w:r>
              <w:rPr>
                <w:rFonts w:hint="eastAsia" w:ascii="宋体" w:hAnsi="宋体" w:eastAsia="宋体" w:cs="宋体"/>
                <w:sz w:val="24"/>
                <w:szCs w:val="24"/>
                <w:highlight w:val="none"/>
              </w:rPr>
              <w:t>洗碗工</w:t>
            </w:r>
          </w:p>
        </w:tc>
        <w:tc>
          <w:tcPr>
            <w:tcW w:w="1701" w:type="dxa"/>
            <w:noWrap w:val="0"/>
            <w:vAlign w:val="center"/>
          </w:tcPr>
          <w:p w14:paraId="584D46C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73" w:type="dxa"/>
            <w:noWrap w:val="0"/>
            <w:vAlign w:val="top"/>
          </w:tcPr>
          <w:p w14:paraId="0FC96BA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759CB0F1">
            <w:pPr>
              <w:rPr>
                <w:rFonts w:hint="eastAsia" w:ascii="宋体" w:hAnsi="宋体" w:eastAsia="宋体" w:cs="宋体"/>
                <w:sz w:val="24"/>
                <w:szCs w:val="24"/>
                <w:highlight w:val="none"/>
              </w:rPr>
            </w:pPr>
          </w:p>
        </w:tc>
      </w:tr>
      <w:tr w14:paraId="20C9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D1BBF2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343" w:type="dxa"/>
            <w:noWrap w:val="0"/>
            <w:vAlign w:val="center"/>
          </w:tcPr>
          <w:p w14:paraId="50480EC1">
            <w:pPr>
              <w:rPr>
                <w:rFonts w:hint="eastAsia" w:ascii="宋体" w:hAnsi="宋体" w:eastAsia="宋体" w:cs="宋体"/>
                <w:sz w:val="24"/>
                <w:szCs w:val="24"/>
                <w:highlight w:val="none"/>
              </w:rPr>
            </w:pPr>
            <w:r>
              <w:rPr>
                <w:rFonts w:hint="eastAsia" w:ascii="宋体" w:hAnsi="宋体" w:eastAsia="宋体" w:cs="宋体"/>
                <w:sz w:val="24"/>
                <w:szCs w:val="24"/>
                <w:highlight w:val="none"/>
              </w:rPr>
              <w:t>切配师</w:t>
            </w:r>
          </w:p>
        </w:tc>
        <w:tc>
          <w:tcPr>
            <w:tcW w:w="1701" w:type="dxa"/>
            <w:noWrap w:val="0"/>
            <w:vAlign w:val="center"/>
          </w:tcPr>
          <w:p w14:paraId="3F9728B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73" w:type="dxa"/>
            <w:noWrap w:val="0"/>
            <w:vAlign w:val="top"/>
          </w:tcPr>
          <w:p w14:paraId="18B1631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75B89A77">
            <w:pPr>
              <w:rPr>
                <w:rFonts w:hint="eastAsia" w:ascii="宋体" w:hAnsi="宋体" w:eastAsia="宋体" w:cs="宋体"/>
                <w:sz w:val="24"/>
                <w:szCs w:val="24"/>
                <w:highlight w:val="none"/>
              </w:rPr>
            </w:pPr>
          </w:p>
        </w:tc>
      </w:tr>
      <w:tr w14:paraId="5D0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10BF98A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343" w:type="dxa"/>
            <w:noWrap w:val="0"/>
            <w:vAlign w:val="center"/>
          </w:tcPr>
          <w:p w14:paraId="6C638CC5">
            <w:pPr>
              <w:rPr>
                <w:rFonts w:hint="eastAsia" w:ascii="宋体" w:hAnsi="宋体" w:eastAsia="宋体" w:cs="宋体"/>
                <w:sz w:val="24"/>
                <w:szCs w:val="24"/>
                <w:highlight w:val="none"/>
              </w:rPr>
            </w:pPr>
            <w:r>
              <w:rPr>
                <w:rFonts w:hint="eastAsia" w:ascii="宋体" w:hAnsi="宋体" w:eastAsia="宋体" w:cs="宋体"/>
                <w:sz w:val="24"/>
                <w:szCs w:val="24"/>
                <w:highlight w:val="none"/>
              </w:rPr>
              <w:t>面点师</w:t>
            </w:r>
          </w:p>
        </w:tc>
        <w:tc>
          <w:tcPr>
            <w:tcW w:w="1701" w:type="dxa"/>
            <w:noWrap w:val="0"/>
            <w:vAlign w:val="center"/>
          </w:tcPr>
          <w:p w14:paraId="69CB508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73" w:type="dxa"/>
            <w:noWrap w:val="0"/>
            <w:vAlign w:val="top"/>
          </w:tcPr>
          <w:p w14:paraId="27D7B9C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01EC3C89">
            <w:pPr>
              <w:rPr>
                <w:rFonts w:hint="eastAsia" w:ascii="宋体" w:hAnsi="宋体" w:eastAsia="宋体" w:cs="宋体"/>
                <w:sz w:val="24"/>
                <w:szCs w:val="24"/>
                <w:highlight w:val="none"/>
              </w:rPr>
            </w:pPr>
          </w:p>
        </w:tc>
      </w:tr>
      <w:tr w14:paraId="63C4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7483C7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343" w:type="dxa"/>
            <w:noWrap w:val="0"/>
            <w:vAlign w:val="center"/>
          </w:tcPr>
          <w:p w14:paraId="307BCFC0">
            <w:pPr>
              <w:rPr>
                <w:rFonts w:hint="eastAsia" w:ascii="宋体" w:hAnsi="宋体" w:eastAsia="宋体" w:cs="宋体"/>
                <w:sz w:val="24"/>
                <w:szCs w:val="24"/>
                <w:highlight w:val="none"/>
              </w:rPr>
            </w:pPr>
            <w:r>
              <w:rPr>
                <w:rFonts w:hint="eastAsia" w:ascii="宋体" w:hAnsi="宋体" w:eastAsia="宋体" w:cs="宋体"/>
                <w:sz w:val="24"/>
                <w:szCs w:val="24"/>
                <w:highlight w:val="none"/>
              </w:rPr>
              <w:t>热菜员</w:t>
            </w:r>
          </w:p>
        </w:tc>
        <w:tc>
          <w:tcPr>
            <w:tcW w:w="1701" w:type="dxa"/>
            <w:noWrap w:val="0"/>
            <w:vAlign w:val="center"/>
          </w:tcPr>
          <w:p w14:paraId="07B7CA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73" w:type="dxa"/>
            <w:noWrap w:val="0"/>
            <w:vAlign w:val="top"/>
          </w:tcPr>
          <w:p w14:paraId="3EDCD8F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69EF08E4">
            <w:pPr>
              <w:rPr>
                <w:rFonts w:hint="eastAsia" w:ascii="宋体" w:hAnsi="宋体" w:eastAsia="宋体" w:cs="宋体"/>
                <w:sz w:val="24"/>
                <w:szCs w:val="24"/>
                <w:highlight w:val="none"/>
              </w:rPr>
            </w:pPr>
          </w:p>
        </w:tc>
      </w:tr>
      <w:tr w14:paraId="2F57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744CA7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343" w:type="dxa"/>
            <w:noWrap w:val="0"/>
            <w:vAlign w:val="center"/>
          </w:tcPr>
          <w:p w14:paraId="288B769D">
            <w:pPr>
              <w:rPr>
                <w:rFonts w:hint="eastAsia" w:ascii="宋体" w:hAnsi="宋体" w:eastAsia="宋体" w:cs="宋体"/>
                <w:sz w:val="24"/>
                <w:szCs w:val="24"/>
                <w:highlight w:val="none"/>
              </w:rPr>
            </w:pPr>
            <w:r>
              <w:rPr>
                <w:rFonts w:hint="eastAsia" w:ascii="宋体" w:hAnsi="宋体" w:eastAsia="宋体" w:cs="宋体"/>
                <w:sz w:val="24"/>
                <w:szCs w:val="24"/>
                <w:highlight w:val="none"/>
              </w:rPr>
              <w:t>厨师长</w:t>
            </w:r>
          </w:p>
        </w:tc>
        <w:tc>
          <w:tcPr>
            <w:tcW w:w="1701" w:type="dxa"/>
            <w:noWrap w:val="0"/>
            <w:vAlign w:val="center"/>
          </w:tcPr>
          <w:p w14:paraId="45B1C5E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73" w:type="dxa"/>
            <w:noWrap w:val="0"/>
            <w:vAlign w:val="top"/>
          </w:tcPr>
          <w:p w14:paraId="7C88884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43C20ED9">
            <w:pPr>
              <w:rPr>
                <w:rFonts w:hint="eastAsia" w:ascii="宋体" w:hAnsi="宋体" w:eastAsia="宋体" w:cs="宋体"/>
                <w:sz w:val="24"/>
                <w:szCs w:val="24"/>
                <w:highlight w:val="none"/>
              </w:rPr>
            </w:pPr>
          </w:p>
        </w:tc>
      </w:tr>
      <w:tr w14:paraId="6ED2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E97926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343" w:type="dxa"/>
            <w:noWrap w:val="0"/>
            <w:vAlign w:val="center"/>
          </w:tcPr>
          <w:p w14:paraId="79167DD3">
            <w:pPr>
              <w:rPr>
                <w:rFonts w:hint="eastAsia" w:ascii="宋体" w:hAnsi="宋体" w:eastAsia="宋体" w:cs="宋体"/>
                <w:sz w:val="24"/>
                <w:szCs w:val="24"/>
                <w:highlight w:val="none"/>
              </w:rPr>
            </w:pPr>
            <w:r>
              <w:rPr>
                <w:rFonts w:hint="eastAsia" w:ascii="宋体" w:hAnsi="宋体" w:eastAsia="宋体" w:cs="宋体"/>
                <w:sz w:val="24"/>
                <w:szCs w:val="24"/>
                <w:highlight w:val="none"/>
              </w:rPr>
              <w:t>驾驶员</w:t>
            </w:r>
          </w:p>
        </w:tc>
        <w:tc>
          <w:tcPr>
            <w:tcW w:w="1701" w:type="dxa"/>
            <w:noWrap w:val="0"/>
            <w:vAlign w:val="center"/>
          </w:tcPr>
          <w:p w14:paraId="1BD40FA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73" w:type="dxa"/>
            <w:noWrap w:val="0"/>
            <w:vAlign w:val="top"/>
          </w:tcPr>
          <w:p w14:paraId="1417EAB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0BC9CD9D">
            <w:pPr>
              <w:rPr>
                <w:rFonts w:hint="eastAsia" w:ascii="宋体" w:hAnsi="宋体" w:eastAsia="宋体" w:cs="宋体"/>
                <w:sz w:val="24"/>
                <w:szCs w:val="24"/>
                <w:highlight w:val="none"/>
              </w:rPr>
            </w:pPr>
          </w:p>
        </w:tc>
      </w:tr>
      <w:tr w14:paraId="7F2D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6CBCE0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343" w:type="dxa"/>
            <w:noWrap w:val="0"/>
            <w:vAlign w:val="center"/>
          </w:tcPr>
          <w:p w14:paraId="579672A2">
            <w:pPr>
              <w:rPr>
                <w:rFonts w:hint="eastAsia" w:ascii="宋体" w:hAnsi="宋体" w:eastAsia="宋体" w:cs="宋体"/>
                <w:sz w:val="24"/>
                <w:szCs w:val="24"/>
                <w:highlight w:val="none"/>
              </w:rPr>
            </w:pPr>
            <w:r>
              <w:rPr>
                <w:rFonts w:hint="eastAsia" w:ascii="宋体" w:hAnsi="宋体" w:eastAsia="宋体" w:cs="宋体"/>
                <w:sz w:val="24"/>
                <w:szCs w:val="24"/>
                <w:highlight w:val="none"/>
              </w:rPr>
              <w:t>绿化员</w:t>
            </w:r>
          </w:p>
        </w:tc>
        <w:tc>
          <w:tcPr>
            <w:tcW w:w="1701" w:type="dxa"/>
            <w:noWrap w:val="0"/>
            <w:vAlign w:val="center"/>
          </w:tcPr>
          <w:p w14:paraId="3C1DA0D8">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473" w:type="dxa"/>
            <w:noWrap w:val="0"/>
            <w:vAlign w:val="top"/>
          </w:tcPr>
          <w:p w14:paraId="368C62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367A45B6">
            <w:pPr>
              <w:rPr>
                <w:rFonts w:hint="eastAsia" w:ascii="宋体" w:hAnsi="宋体" w:eastAsia="宋体" w:cs="宋体"/>
                <w:sz w:val="24"/>
                <w:szCs w:val="24"/>
                <w:highlight w:val="none"/>
              </w:rPr>
            </w:pPr>
          </w:p>
        </w:tc>
      </w:tr>
      <w:tr w14:paraId="5C01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F992B6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343" w:type="dxa"/>
            <w:noWrap w:val="0"/>
            <w:vAlign w:val="center"/>
          </w:tcPr>
          <w:p w14:paraId="0C7598FE">
            <w:pPr>
              <w:rPr>
                <w:rFonts w:hint="eastAsia" w:ascii="宋体" w:hAnsi="宋体" w:eastAsia="宋体" w:cs="宋体"/>
                <w:sz w:val="24"/>
                <w:szCs w:val="24"/>
                <w:highlight w:val="none"/>
              </w:rPr>
            </w:pPr>
            <w:r>
              <w:rPr>
                <w:rFonts w:hint="eastAsia" w:ascii="宋体" w:hAnsi="宋体" w:eastAsia="宋体" w:cs="宋体"/>
                <w:sz w:val="24"/>
                <w:szCs w:val="24"/>
                <w:highlight w:val="none"/>
              </w:rPr>
              <w:t>保洁员</w:t>
            </w:r>
          </w:p>
        </w:tc>
        <w:tc>
          <w:tcPr>
            <w:tcW w:w="1701" w:type="dxa"/>
            <w:noWrap w:val="0"/>
            <w:vAlign w:val="center"/>
          </w:tcPr>
          <w:p w14:paraId="3EF4852D">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473" w:type="dxa"/>
            <w:noWrap w:val="0"/>
            <w:vAlign w:val="top"/>
          </w:tcPr>
          <w:p w14:paraId="22660B3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3587721B">
            <w:pPr>
              <w:rPr>
                <w:rFonts w:hint="eastAsia" w:ascii="宋体" w:hAnsi="宋体" w:eastAsia="宋体" w:cs="宋体"/>
                <w:sz w:val="24"/>
                <w:szCs w:val="24"/>
                <w:highlight w:val="none"/>
              </w:rPr>
            </w:pPr>
          </w:p>
        </w:tc>
      </w:tr>
      <w:tr w14:paraId="10C1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C21E76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343" w:type="dxa"/>
            <w:noWrap w:val="0"/>
            <w:vAlign w:val="center"/>
          </w:tcPr>
          <w:p w14:paraId="2E15F961">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食堂管理负责人</w:t>
            </w:r>
          </w:p>
        </w:tc>
        <w:tc>
          <w:tcPr>
            <w:tcW w:w="1701" w:type="dxa"/>
            <w:noWrap w:val="0"/>
            <w:vAlign w:val="center"/>
          </w:tcPr>
          <w:p w14:paraId="50606C9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473" w:type="dxa"/>
            <w:noWrap w:val="0"/>
            <w:vAlign w:val="top"/>
          </w:tcPr>
          <w:p w14:paraId="316FB7E4">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w:t>
            </w:r>
          </w:p>
        </w:tc>
        <w:tc>
          <w:tcPr>
            <w:tcW w:w="1947" w:type="dxa"/>
            <w:noWrap w:val="0"/>
            <w:vAlign w:val="top"/>
          </w:tcPr>
          <w:p w14:paraId="61E78067">
            <w:pPr>
              <w:rPr>
                <w:rFonts w:hint="eastAsia" w:ascii="宋体" w:hAnsi="宋体" w:eastAsia="宋体" w:cs="宋体"/>
                <w:sz w:val="24"/>
                <w:szCs w:val="24"/>
                <w:highlight w:val="none"/>
              </w:rPr>
            </w:pPr>
          </w:p>
        </w:tc>
      </w:tr>
      <w:tr w14:paraId="72DF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9FB322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2343" w:type="dxa"/>
            <w:noWrap w:val="0"/>
            <w:vAlign w:val="center"/>
          </w:tcPr>
          <w:p w14:paraId="3F2E6D4E">
            <w:pP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1701" w:type="dxa"/>
            <w:noWrap w:val="0"/>
            <w:vAlign w:val="center"/>
          </w:tcPr>
          <w:p w14:paraId="50F0B2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73" w:type="dxa"/>
            <w:noWrap w:val="0"/>
            <w:vAlign w:val="top"/>
          </w:tcPr>
          <w:p w14:paraId="47E97E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947" w:type="dxa"/>
            <w:noWrap w:val="0"/>
            <w:vAlign w:val="top"/>
          </w:tcPr>
          <w:p w14:paraId="55ED8B2B">
            <w:pPr>
              <w:rPr>
                <w:rFonts w:hint="eastAsia" w:ascii="宋体" w:hAnsi="宋体" w:eastAsia="宋体" w:cs="宋体"/>
                <w:sz w:val="24"/>
                <w:szCs w:val="24"/>
                <w:highlight w:val="none"/>
              </w:rPr>
            </w:pPr>
          </w:p>
        </w:tc>
      </w:tr>
      <w:tr w14:paraId="7878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D3C6AD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2343" w:type="dxa"/>
            <w:noWrap w:val="0"/>
            <w:vAlign w:val="center"/>
          </w:tcPr>
          <w:p w14:paraId="0639E449">
            <w:pP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701" w:type="dxa"/>
            <w:noWrap w:val="0"/>
            <w:vAlign w:val="top"/>
          </w:tcPr>
          <w:p w14:paraId="7F1D15E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1473" w:type="dxa"/>
            <w:noWrap w:val="0"/>
            <w:vAlign w:val="top"/>
          </w:tcPr>
          <w:p w14:paraId="60C8E5B8">
            <w:pPr>
              <w:tabs>
                <w:tab w:val="left" w:pos="516"/>
              </w:tabs>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人</w:t>
            </w:r>
          </w:p>
        </w:tc>
        <w:tc>
          <w:tcPr>
            <w:tcW w:w="1947" w:type="dxa"/>
            <w:noWrap w:val="0"/>
            <w:vAlign w:val="top"/>
          </w:tcPr>
          <w:p w14:paraId="7F24468A">
            <w:pPr>
              <w:rPr>
                <w:rFonts w:hint="eastAsia" w:ascii="宋体" w:hAnsi="宋体" w:eastAsia="宋体" w:cs="宋体"/>
                <w:sz w:val="24"/>
                <w:szCs w:val="24"/>
                <w:highlight w:val="none"/>
              </w:rPr>
            </w:pPr>
          </w:p>
        </w:tc>
      </w:tr>
    </w:tbl>
    <w:p w14:paraId="2FA96EA9">
      <w:pPr>
        <w:pStyle w:val="7"/>
        <w:ind w:left="0" w:leftChars="0" w:firstLine="0" w:firstLineChars="0"/>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 xml:space="preserve">4   </w:t>
      </w:r>
      <w:r>
        <w:rPr>
          <w:rFonts w:hint="eastAsia" w:ascii="宋体" w:hAnsi="宋体" w:eastAsia="宋体" w:cs="宋体"/>
          <w:bCs/>
          <w:sz w:val="24"/>
          <w:szCs w:val="24"/>
          <w:highlight w:val="none"/>
          <w:lang w:val="en-US" w:eastAsia="zh-CN"/>
        </w:rPr>
        <w:t>其他</w:t>
      </w:r>
      <w:r>
        <w:rPr>
          <w:rFonts w:hint="eastAsia" w:ascii="宋体" w:hAnsi="宋体" w:eastAsia="宋体" w:cs="宋体"/>
          <w:bCs/>
          <w:sz w:val="24"/>
          <w:szCs w:val="24"/>
          <w:highlight w:val="none"/>
          <w:lang w:eastAsia="zh-CN"/>
        </w:rPr>
        <w:t>要求：</w:t>
      </w:r>
    </w:p>
    <w:tbl>
      <w:tblPr>
        <w:tblStyle w:val="8"/>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6213"/>
      </w:tblGrid>
      <w:tr w14:paraId="3B67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289" w:type="dxa"/>
            <w:noWrap w:val="0"/>
            <w:vAlign w:val="center"/>
          </w:tcPr>
          <w:p w14:paraId="3A39459D">
            <w:pPr>
              <w:widowControl/>
              <w:jc w:val="center"/>
              <w:rPr>
                <w:rFonts w:hint="eastAsia" w:ascii="宋体" w:hAnsi="宋体" w:eastAsia="宋体" w:cs="宋体"/>
                <w:sz w:val="24"/>
                <w:szCs w:val="24"/>
                <w:highlight w:val="none"/>
              </w:rPr>
            </w:pPr>
          </w:p>
          <w:p w14:paraId="2530F37B">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val="en-US" w:eastAsia="zh-CN"/>
              </w:rPr>
              <w:t>要求</w:t>
            </w:r>
          </w:p>
        </w:tc>
        <w:tc>
          <w:tcPr>
            <w:tcW w:w="6213" w:type="dxa"/>
            <w:noWrap w:val="0"/>
            <w:vAlign w:val="center"/>
          </w:tcPr>
          <w:p w14:paraId="4A597956">
            <w:pPr>
              <w:widowControl/>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人，年龄</w:t>
            </w:r>
            <w:r>
              <w:rPr>
                <w:rFonts w:hint="eastAsia" w:ascii="宋体" w:hAnsi="宋体" w:cs="宋体"/>
                <w:sz w:val="24"/>
                <w:szCs w:val="24"/>
                <w:highlight w:val="none"/>
                <w:lang w:eastAsia="zh-CN"/>
              </w:rPr>
              <w:t>6</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周岁（含）以下，且具有</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年以上类似物业项目经理经验</w:t>
            </w:r>
            <w:r>
              <w:rPr>
                <w:rFonts w:hint="eastAsia" w:ascii="宋体" w:hAnsi="宋体" w:eastAsia="宋体" w:cs="宋体"/>
                <w:sz w:val="24"/>
                <w:szCs w:val="24"/>
                <w:highlight w:val="none"/>
                <w:lang w:eastAsia="zh-CN"/>
              </w:rPr>
              <w:t>。</w:t>
            </w:r>
          </w:p>
        </w:tc>
      </w:tr>
      <w:tr w14:paraId="6863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89" w:type="dxa"/>
            <w:noWrap w:val="0"/>
            <w:vAlign w:val="center"/>
          </w:tcPr>
          <w:p w14:paraId="7A4F82EE">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保洁主管</w:t>
            </w:r>
            <w:r>
              <w:rPr>
                <w:rFonts w:hint="eastAsia" w:ascii="宋体" w:hAnsi="宋体" w:eastAsia="宋体" w:cs="宋体"/>
                <w:sz w:val="24"/>
                <w:szCs w:val="24"/>
                <w:highlight w:val="none"/>
                <w:lang w:val="en-US" w:eastAsia="zh-CN"/>
              </w:rPr>
              <w:t>要求</w:t>
            </w:r>
          </w:p>
        </w:tc>
        <w:tc>
          <w:tcPr>
            <w:tcW w:w="6213" w:type="dxa"/>
            <w:noWrap w:val="0"/>
            <w:vAlign w:val="center"/>
          </w:tcPr>
          <w:p w14:paraId="2E6F7450">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1人，年龄</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周岁（含）以下，具有</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年及以上类似项目保洁主管经验</w:t>
            </w:r>
          </w:p>
        </w:tc>
      </w:tr>
      <w:tr w14:paraId="5F35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89" w:type="dxa"/>
            <w:noWrap w:val="0"/>
            <w:vAlign w:val="center"/>
          </w:tcPr>
          <w:p w14:paraId="190B018F">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绿化主管情况</w:t>
            </w:r>
          </w:p>
        </w:tc>
        <w:tc>
          <w:tcPr>
            <w:tcW w:w="6213" w:type="dxa"/>
            <w:noWrap w:val="0"/>
            <w:vAlign w:val="center"/>
          </w:tcPr>
          <w:p w14:paraId="4FAB03C9">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1人，年龄</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周岁（含）以下，具有</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年及以上类似项目绿化主管经验。</w:t>
            </w:r>
          </w:p>
        </w:tc>
      </w:tr>
      <w:tr w14:paraId="048B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289" w:type="dxa"/>
            <w:noWrap w:val="0"/>
            <w:vAlign w:val="center"/>
          </w:tcPr>
          <w:p w14:paraId="11258F8F">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维修主管</w:t>
            </w:r>
          </w:p>
        </w:tc>
        <w:tc>
          <w:tcPr>
            <w:tcW w:w="6213" w:type="dxa"/>
            <w:noWrap w:val="0"/>
            <w:vAlign w:val="center"/>
          </w:tcPr>
          <w:p w14:paraId="7C0C9B2C">
            <w:pPr>
              <w:widowControl/>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1人：年龄</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周岁（含）以下，具有</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年及以上类似项目工程维修管理</w:t>
            </w:r>
            <w:r>
              <w:rPr>
                <w:rFonts w:hint="eastAsia" w:ascii="宋体" w:hAnsi="宋体" w:eastAsia="宋体" w:cs="宋体"/>
                <w:sz w:val="24"/>
                <w:szCs w:val="24"/>
                <w:highlight w:val="none"/>
                <w:lang w:val="en-US" w:eastAsia="zh-CN"/>
              </w:rPr>
              <w:t>主管</w:t>
            </w:r>
            <w:r>
              <w:rPr>
                <w:rFonts w:hint="eastAsia" w:ascii="宋体" w:hAnsi="宋体" w:eastAsia="宋体" w:cs="宋体"/>
                <w:sz w:val="24"/>
                <w:szCs w:val="24"/>
                <w:highlight w:val="none"/>
              </w:rPr>
              <w:t>工作经验</w:t>
            </w:r>
            <w:r>
              <w:rPr>
                <w:rFonts w:hint="eastAsia" w:ascii="宋体" w:hAnsi="宋体" w:eastAsia="宋体" w:cs="宋体"/>
                <w:sz w:val="24"/>
                <w:szCs w:val="24"/>
                <w:highlight w:val="none"/>
                <w:lang w:eastAsia="zh-CN"/>
              </w:rPr>
              <w:t>。</w:t>
            </w:r>
          </w:p>
        </w:tc>
      </w:tr>
      <w:tr w14:paraId="555C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289" w:type="dxa"/>
            <w:noWrap w:val="0"/>
            <w:vAlign w:val="center"/>
          </w:tcPr>
          <w:p w14:paraId="0ED7EAA2">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餐饮主管</w:t>
            </w:r>
          </w:p>
        </w:tc>
        <w:tc>
          <w:tcPr>
            <w:tcW w:w="6213" w:type="dxa"/>
            <w:noWrap w:val="0"/>
            <w:vAlign w:val="center"/>
          </w:tcPr>
          <w:p w14:paraId="7483CEBC">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1人，年龄</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rPr>
              <w:t>周岁（含）以下，具有</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年及以上类似项目</w:t>
            </w:r>
            <w:r>
              <w:rPr>
                <w:rFonts w:hint="eastAsia" w:ascii="宋体" w:hAnsi="宋体" w:eastAsia="宋体" w:cs="宋体"/>
                <w:sz w:val="24"/>
                <w:szCs w:val="24"/>
                <w:highlight w:val="none"/>
                <w:lang w:val="en-US" w:eastAsia="zh-CN"/>
              </w:rPr>
              <w:t>餐饮</w:t>
            </w:r>
            <w:r>
              <w:rPr>
                <w:rFonts w:hint="eastAsia" w:ascii="宋体" w:hAnsi="宋体" w:eastAsia="宋体" w:cs="宋体"/>
                <w:sz w:val="24"/>
                <w:szCs w:val="24"/>
                <w:highlight w:val="none"/>
              </w:rPr>
              <w:t>主管经验</w:t>
            </w:r>
            <w:r>
              <w:rPr>
                <w:rFonts w:hint="eastAsia" w:ascii="宋体" w:hAnsi="宋体" w:eastAsia="宋体" w:cs="宋体"/>
                <w:sz w:val="24"/>
                <w:szCs w:val="24"/>
                <w:highlight w:val="none"/>
                <w:lang w:val="en-US" w:eastAsia="zh-CN"/>
              </w:rPr>
              <w:t>.</w:t>
            </w:r>
          </w:p>
        </w:tc>
      </w:tr>
      <w:tr w14:paraId="6333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289" w:type="dxa"/>
            <w:noWrap w:val="0"/>
            <w:vAlign w:val="center"/>
          </w:tcPr>
          <w:p w14:paraId="768FACA1">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校园保洁服务面积</w:t>
            </w:r>
          </w:p>
        </w:tc>
        <w:tc>
          <w:tcPr>
            <w:tcW w:w="6213" w:type="dxa"/>
            <w:noWrap w:val="0"/>
            <w:vAlign w:val="center"/>
          </w:tcPr>
          <w:p w14:paraId="7182C043">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建筑物内公共区域：日保洁不少于2000平米，年内不少于200天。</w:t>
            </w:r>
          </w:p>
        </w:tc>
      </w:tr>
      <w:tr w14:paraId="4E53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289" w:type="dxa"/>
            <w:noWrap w:val="0"/>
            <w:vAlign w:val="center"/>
          </w:tcPr>
          <w:p w14:paraId="1D056F0E">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绿化服务面积</w:t>
            </w:r>
          </w:p>
        </w:tc>
        <w:tc>
          <w:tcPr>
            <w:tcW w:w="6213" w:type="dxa"/>
            <w:noWrap w:val="0"/>
            <w:vAlign w:val="center"/>
          </w:tcPr>
          <w:p w14:paraId="72DB068B">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校园内绿化美化服务区域，不少于30000平米。</w:t>
            </w:r>
          </w:p>
        </w:tc>
      </w:tr>
      <w:tr w14:paraId="1A2D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289" w:type="dxa"/>
            <w:noWrap w:val="0"/>
            <w:vAlign w:val="center"/>
          </w:tcPr>
          <w:p w14:paraId="5E229AEE">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车辆驾驶服务</w:t>
            </w:r>
          </w:p>
        </w:tc>
        <w:tc>
          <w:tcPr>
            <w:tcW w:w="6213" w:type="dxa"/>
            <w:noWrap w:val="0"/>
            <w:vAlign w:val="center"/>
          </w:tcPr>
          <w:p w14:paraId="46AA0CCA">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年内出车不少于600次，每50公里算1次出车。</w:t>
            </w:r>
          </w:p>
        </w:tc>
      </w:tr>
      <w:tr w14:paraId="599B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289" w:type="dxa"/>
            <w:noWrap w:val="0"/>
            <w:vAlign w:val="center"/>
          </w:tcPr>
          <w:p w14:paraId="22CD477F">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食堂餐饮服务</w:t>
            </w:r>
          </w:p>
        </w:tc>
        <w:tc>
          <w:tcPr>
            <w:tcW w:w="6213" w:type="dxa"/>
            <w:noWrap w:val="0"/>
            <w:vAlign w:val="center"/>
          </w:tcPr>
          <w:p w14:paraId="0EC2B52B">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每日完成1145人的早、中、晚餐的制作，年内不少于250天。</w:t>
            </w:r>
          </w:p>
        </w:tc>
      </w:tr>
    </w:tbl>
    <w:p w14:paraId="6ACD80C6">
      <w:pPr>
        <w:numPr>
          <w:ilvl w:val="0"/>
          <w:numId w:val="0"/>
        </w:numPr>
        <w:adjustRightInd w:val="0"/>
        <w:spacing w:line="360" w:lineRule="atLeast"/>
        <w:ind w:left="0" w:firstLine="0"/>
        <w:jc w:val="left"/>
        <w:textAlignment w:val="baseline"/>
        <w:rPr>
          <w:rFonts w:hint="eastAsia" w:ascii="宋体" w:hAnsi="宋体" w:eastAsia="宋体" w:cs="宋体"/>
          <w:b/>
          <w:sz w:val="24"/>
          <w:szCs w:val="24"/>
          <w:highlight w:val="none"/>
        </w:rPr>
      </w:pPr>
    </w:p>
    <w:p w14:paraId="419A926F">
      <w:pPr>
        <w:numPr>
          <w:ilvl w:val="0"/>
          <w:numId w:val="0"/>
        </w:numPr>
        <w:adjustRightInd w:val="0"/>
        <w:spacing w:line="360" w:lineRule="atLeast"/>
        <w:ind w:left="0" w:firstLine="0"/>
        <w:jc w:val="left"/>
        <w:textAlignment w:val="baseline"/>
        <w:rPr>
          <w:rFonts w:hint="eastAsia" w:ascii="宋体" w:hAnsi="宋体" w:eastAsia="宋体" w:cs="宋体"/>
          <w:b/>
          <w:sz w:val="24"/>
          <w:szCs w:val="24"/>
          <w:highlight w:val="none"/>
        </w:rPr>
      </w:pPr>
    </w:p>
    <w:p w14:paraId="412761D5">
      <w:pPr>
        <w:numPr>
          <w:ilvl w:val="0"/>
          <w:numId w:val="0"/>
        </w:numPr>
        <w:adjustRightInd w:val="0"/>
        <w:spacing w:line="360" w:lineRule="atLeast"/>
        <w:ind w:left="0" w:firstLine="0"/>
        <w:jc w:val="center"/>
        <w:textAlignment w:val="baseline"/>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五、</w:t>
      </w:r>
      <w:r>
        <w:rPr>
          <w:rFonts w:hint="eastAsia" w:ascii="宋体" w:hAnsi="宋体" w:eastAsia="宋体" w:cs="宋体"/>
          <w:b/>
          <w:sz w:val="24"/>
          <w:szCs w:val="24"/>
          <w:highlight w:val="none"/>
        </w:rPr>
        <w:t>岗位服务标准</w:t>
      </w:r>
    </w:p>
    <w:p w14:paraId="18805C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 xml:space="preserve">1  </w:t>
      </w:r>
      <w:r>
        <w:rPr>
          <w:rFonts w:hint="eastAsia" w:ascii="宋体" w:hAnsi="宋体" w:eastAsia="宋体" w:cs="宋体"/>
          <w:b/>
          <w:bCs/>
          <w:sz w:val="24"/>
          <w:szCs w:val="24"/>
          <w:highlight w:val="none"/>
          <w:lang w:val="en-US" w:eastAsia="zh-CN"/>
        </w:rPr>
        <w:t>保洁服务</w:t>
      </w:r>
    </w:p>
    <w:p w14:paraId="20B127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 xml:space="preserve">1  </w:t>
      </w:r>
      <w:r>
        <w:rPr>
          <w:rFonts w:hint="eastAsia" w:ascii="宋体" w:hAnsi="宋体" w:eastAsia="宋体" w:cs="宋体"/>
          <w:sz w:val="24"/>
          <w:szCs w:val="24"/>
          <w:highlight w:val="none"/>
          <w:lang w:val="en-US" w:eastAsia="zh-CN"/>
        </w:rPr>
        <w:t>基本要求</w:t>
      </w:r>
    </w:p>
    <w:p w14:paraId="51286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保洁服务的工作制度及工作计划，并按照执行。做好保洁服务工作记录，记录填写规范、保存完好。作业时采取安全防护措施，防止对作业人员或他人造成伤害。相关耗材的环保、安全性等应当符合国家相关规定要求。</w:t>
      </w:r>
    </w:p>
    <w:p w14:paraId="673882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1.2  </w:t>
      </w:r>
      <w:r>
        <w:rPr>
          <w:rFonts w:hint="eastAsia" w:ascii="宋体" w:hAnsi="宋体" w:eastAsia="宋体" w:cs="宋体"/>
          <w:sz w:val="24"/>
          <w:szCs w:val="24"/>
          <w:highlight w:val="none"/>
          <w:lang w:val="en-US" w:eastAsia="zh-CN"/>
        </w:rPr>
        <w:t>办公用房区域保洁</w:t>
      </w:r>
    </w:p>
    <w:p w14:paraId="5B854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1.2.1  </w:t>
      </w:r>
      <w:r>
        <w:rPr>
          <w:rFonts w:hint="eastAsia" w:ascii="宋体" w:hAnsi="宋体" w:eastAsia="宋体" w:cs="宋体"/>
          <w:sz w:val="24"/>
          <w:szCs w:val="24"/>
          <w:highlight w:val="none"/>
        </w:rPr>
        <w:t>公共通道保持干净，无异味、无杂物、无积水，每日至少开展1次清洁作业。</w:t>
      </w:r>
    </w:p>
    <w:p w14:paraId="5C70E3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1.2.2  </w:t>
      </w:r>
      <w:r>
        <w:rPr>
          <w:rFonts w:hint="eastAsia" w:ascii="宋体" w:hAnsi="宋体" w:eastAsia="宋体" w:cs="宋体"/>
          <w:sz w:val="24"/>
          <w:szCs w:val="24"/>
          <w:highlight w:val="none"/>
        </w:rPr>
        <w:t>地面：各大厅地面</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全面清洁三次（上班前、中午及适当时间），做到干净、光亮、无脚印、无水迹、无陈旧性垃圾；办公用房区域、公共场所区域和周围环境预防性卫生消毒，消毒后及时通风，每周至少开展1次作业。</w:t>
      </w:r>
    </w:p>
    <w:p w14:paraId="44166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1.2.3  </w:t>
      </w:r>
      <w:r>
        <w:rPr>
          <w:rFonts w:hint="eastAsia" w:ascii="宋体" w:hAnsi="宋体" w:eastAsia="宋体" w:cs="宋体"/>
          <w:sz w:val="24"/>
          <w:szCs w:val="24"/>
          <w:highlight w:val="none"/>
        </w:rPr>
        <w:t>墙面及玻璃：</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清洁、擦抹一次，做到光亮、目视无污渍；玻璃门、玻璃幕墙无粘附物。</w:t>
      </w:r>
    </w:p>
    <w:p w14:paraId="6E265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1.2.4  </w:t>
      </w:r>
      <w:r>
        <w:rPr>
          <w:rFonts w:hint="eastAsia" w:ascii="宋体" w:hAnsi="宋体" w:eastAsia="宋体" w:cs="宋体"/>
          <w:sz w:val="24"/>
          <w:szCs w:val="24"/>
          <w:highlight w:val="none"/>
          <w:lang w:val="en-US" w:eastAsia="zh-CN"/>
        </w:rPr>
        <w:t>茶叶</w:t>
      </w:r>
      <w:r>
        <w:rPr>
          <w:rFonts w:hint="eastAsia" w:ascii="宋体" w:hAnsi="宋体" w:eastAsia="宋体" w:cs="宋体"/>
          <w:sz w:val="24"/>
          <w:szCs w:val="24"/>
          <w:highlight w:val="none"/>
        </w:rPr>
        <w:t>桶：</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清洁、清理</w:t>
      </w:r>
      <w:r>
        <w:rPr>
          <w:rFonts w:hint="eastAsia" w:ascii="宋体" w:hAnsi="宋体" w:eastAsia="宋体" w:cs="宋体"/>
          <w:sz w:val="24"/>
          <w:szCs w:val="24"/>
          <w:highlight w:val="none"/>
          <w:lang w:val="en-US" w:eastAsia="zh-CN"/>
        </w:rPr>
        <w:t>茶叶、</w:t>
      </w:r>
      <w:r>
        <w:rPr>
          <w:rFonts w:hint="eastAsia" w:ascii="宋体" w:hAnsi="宋体" w:eastAsia="宋体" w:cs="宋体"/>
          <w:sz w:val="24"/>
          <w:szCs w:val="24"/>
          <w:highlight w:val="none"/>
        </w:rPr>
        <w:t>烟头、痰迹，桶内垃圾日产日清，</w:t>
      </w:r>
      <w:r>
        <w:rPr>
          <w:rFonts w:hint="eastAsia" w:ascii="宋体" w:hAnsi="宋体" w:eastAsia="宋体" w:cs="宋体"/>
          <w:sz w:val="24"/>
          <w:szCs w:val="24"/>
          <w:highlight w:val="none"/>
          <w:lang w:val="en-US" w:eastAsia="zh-CN"/>
        </w:rPr>
        <w:t>茶叶桶</w:t>
      </w:r>
      <w:r>
        <w:rPr>
          <w:rFonts w:hint="eastAsia" w:ascii="宋体" w:hAnsi="宋体" w:eastAsia="宋体" w:cs="宋体"/>
          <w:sz w:val="24"/>
          <w:szCs w:val="24"/>
          <w:highlight w:val="none"/>
        </w:rPr>
        <w:t>保持无污迹、无粘附物、无异味。</w:t>
      </w:r>
    </w:p>
    <w:p w14:paraId="20F57C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1.2.5  </w:t>
      </w:r>
      <w:r>
        <w:rPr>
          <w:rFonts w:hint="eastAsia" w:ascii="宋体" w:hAnsi="宋体" w:eastAsia="宋体" w:cs="宋体"/>
          <w:sz w:val="24"/>
          <w:szCs w:val="24"/>
          <w:highlight w:val="none"/>
          <w:lang w:val="en-US" w:eastAsia="zh-CN"/>
        </w:rPr>
        <w:t>各类</w:t>
      </w:r>
      <w:r>
        <w:rPr>
          <w:rFonts w:hint="eastAsia" w:ascii="宋体" w:hAnsi="宋体" w:eastAsia="宋体" w:cs="宋体"/>
          <w:sz w:val="24"/>
          <w:szCs w:val="24"/>
          <w:highlight w:val="none"/>
        </w:rPr>
        <w:t>标识牌：</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清洁、擦抹一次，做到无尘、无粘附物</w:t>
      </w:r>
      <w:r>
        <w:rPr>
          <w:rFonts w:hint="eastAsia" w:ascii="宋体" w:hAnsi="宋体" w:eastAsia="宋体" w:cs="宋体"/>
          <w:sz w:val="24"/>
          <w:szCs w:val="24"/>
          <w:highlight w:val="none"/>
          <w:lang w:eastAsia="zh-CN"/>
        </w:rPr>
        <w:t>。</w:t>
      </w:r>
    </w:p>
    <w:p w14:paraId="6EDBF7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1.2.6  </w:t>
      </w:r>
      <w:r>
        <w:rPr>
          <w:rFonts w:hint="eastAsia" w:ascii="宋体" w:hAnsi="宋体" w:eastAsia="宋体" w:cs="宋体"/>
          <w:sz w:val="24"/>
          <w:szCs w:val="24"/>
          <w:highlight w:val="none"/>
          <w:lang w:val="en-US" w:eastAsia="zh-CN"/>
        </w:rPr>
        <w:t>各会议室：</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清洁、擦抹一次，做到</w:t>
      </w:r>
      <w:r>
        <w:rPr>
          <w:rFonts w:hint="eastAsia" w:ascii="宋体" w:hAnsi="宋体" w:eastAsia="宋体" w:cs="宋体"/>
          <w:sz w:val="24"/>
          <w:szCs w:val="24"/>
          <w:highlight w:val="none"/>
          <w:lang w:val="en-US" w:eastAsia="zh-CN"/>
        </w:rPr>
        <w:t>会议桌椅</w:t>
      </w:r>
      <w:r>
        <w:rPr>
          <w:rFonts w:hint="eastAsia" w:ascii="宋体" w:hAnsi="宋体" w:eastAsia="宋体" w:cs="宋体"/>
          <w:sz w:val="24"/>
          <w:szCs w:val="24"/>
          <w:highlight w:val="none"/>
        </w:rPr>
        <w:t>无尘、无粘附物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墙面整洁无蛛网</w:t>
      </w:r>
      <w:r>
        <w:rPr>
          <w:rFonts w:hint="eastAsia" w:ascii="宋体" w:hAnsi="宋体" w:eastAsia="宋体" w:cs="宋体"/>
          <w:sz w:val="24"/>
          <w:szCs w:val="24"/>
          <w:highlight w:val="none"/>
          <w:lang w:eastAsia="zh-CN"/>
        </w:rPr>
        <w:t>。</w:t>
      </w:r>
    </w:p>
    <w:p w14:paraId="0572C2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1.2.7  </w:t>
      </w:r>
      <w:r>
        <w:rPr>
          <w:rFonts w:hint="eastAsia" w:ascii="宋体" w:hAnsi="宋体" w:eastAsia="宋体" w:cs="宋体"/>
          <w:sz w:val="24"/>
          <w:szCs w:val="24"/>
          <w:highlight w:val="none"/>
          <w:lang w:val="en-US" w:eastAsia="zh-CN"/>
        </w:rPr>
        <w:t>各楼门大厅前台阶</w:t>
      </w:r>
      <w:r>
        <w:rPr>
          <w:rFonts w:hint="eastAsia" w:ascii="宋体" w:hAnsi="宋体" w:eastAsia="宋体" w:cs="宋体"/>
          <w:sz w:val="24"/>
          <w:szCs w:val="24"/>
          <w:highlight w:val="none"/>
        </w:rPr>
        <w:t>：雨天设置“小心地滑”提示牌，每周清洗一次，保证无污渍。</w:t>
      </w:r>
    </w:p>
    <w:p w14:paraId="72A2E0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1.2.8  </w:t>
      </w:r>
      <w:r>
        <w:rPr>
          <w:rFonts w:hint="eastAsia" w:ascii="宋体" w:hAnsi="宋体" w:eastAsia="宋体" w:cs="宋体"/>
          <w:sz w:val="24"/>
          <w:szCs w:val="24"/>
          <w:highlight w:val="none"/>
          <w:lang w:val="en-US" w:eastAsia="zh-CN"/>
        </w:rPr>
        <w:t>行政值班室：每日清洁、擦抹一次，值班所用公共床单、被罩、枕套每月至少更换一次</w:t>
      </w:r>
      <w:r>
        <w:rPr>
          <w:rFonts w:hint="eastAsia" w:ascii="宋体" w:hAnsi="宋体" w:eastAsia="宋体" w:cs="宋体"/>
          <w:sz w:val="24"/>
          <w:szCs w:val="24"/>
          <w:highlight w:val="none"/>
        </w:rPr>
        <w:t>。</w:t>
      </w:r>
    </w:p>
    <w:p w14:paraId="09F67B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1.2.9  </w:t>
      </w:r>
      <w:r>
        <w:rPr>
          <w:rFonts w:hint="eastAsia" w:ascii="宋体" w:hAnsi="宋体" w:eastAsia="宋体" w:cs="宋体"/>
          <w:sz w:val="24"/>
          <w:szCs w:val="24"/>
          <w:highlight w:val="none"/>
          <w:lang w:val="en-US" w:eastAsia="zh-CN"/>
        </w:rPr>
        <w:t>行政楼地下人防空间：每学期清扫一次，做到无垃圾、无尘整洁。</w:t>
      </w:r>
    </w:p>
    <w:p w14:paraId="79D36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1.2.10  </w:t>
      </w:r>
      <w:r>
        <w:rPr>
          <w:rFonts w:hint="eastAsia" w:ascii="宋体" w:hAnsi="宋体" w:eastAsia="宋体" w:cs="宋体"/>
          <w:sz w:val="24"/>
          <w:szCs w:val="24"/>
          <w:highlight w:val="none"/>
          <w:lang w:val="en-US" w:eastAsia="zh-CN"/>
        </w:rPr>
        <w:t>学生浴室：负责周一至周四，每日17：00-19：00的开放值守。浴室卫生每周至少清洁打扫1次，做到无垃圾，无污渍、无蛛网。</w:t>
      </w:r>
    </w:p>
    <w:p w14:paraId="12008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楼层保洁</w:t>
      </w:r>
    </w:p>
    <w:p w14:paraId="4CEE1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1.3.1  </w:t>
      </w:r>
      <w:r>
        <w:rPr>
          <w:rFonts w:hint="eastAsia" w:ascii="宋体" w:hAnsi="宋体" w:eastAsia="宋体" w:cs="宋体"/>
          <w:sz w:val="24"/>
          <w:szCs w:val="24"/>
          <w:highlight w:val="none"/>
        </w:rPr>
        <w:t>楼梯及楼梯间保持干净、无异味、无杂物、无积水，每日至少开展1次清洁作业。</w:t>
      </w:r>
    </w:p>
    <w:p w14:paraId="65E1F6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1.3.2  </w:t>
      </w:r>
      <w:r>
        <w:rPr>
          <w:rFonts w:hint="eastAsia" w:ascii="宋体" w:hAnsi="宋体" w:eastAsia="宋体" w:cs="宋体"/>
          <w:sz w:val="24"/>
          <w:szCs w:val="24"/>
          <w:highlight w:val="none"/>
        </w:rPr>
        <w:t>开水间保持干净、无异味、无杂物、无积水，每日至少开展1次清洁作业。</w:t>
      </w:r>
    </w:p>
    <w:p w14:paraId="65FD9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1.3.3  </w:t>
      </w:r>
      <w:r>
        <w:rPr>
          <w:rFonts w:hint="eastAsia" w:ascii="宋体" w:hAnsi="宋体" w:eastAsia="宋体" w:cs="宋体"/>
          <w:sz w:val="24"/>
          <w:szCs w:val="24"/>
          <w:highlight w:val="none"/>
        </w:rPr>
        <w:t>作业工具间：保持干净，无异味、无杂物、无积水，每日至少开展1次清洁作业。作业工具摆放整齐有序，表面干净无渍，每日消毒。</w:t>
      </w:r>
    </w:p>
    <w:p w14:paraId="6CAB4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1.3.4  </w:t>
      </w:r>
      <w:r>
        <w:rPr>
          <w:rFonts w:hint="eastAsia" w:ascii="宋体" w:hAnsi="宋体" w:eastAsia="宋体" w:cs="宋体"/>
          <w:sz w:val="24"/>
          <w:szCs w:val="24"/>
          <w:highlight w:val="none"/>
        </w:rPr>
        <w:t>地面：</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二次彻底清洁地面卫生；其余时间循环保洁，做到干净、整洁、光亮、无陈旧性垃圾。</w:t>
      </w:r>
    </w:p>
    <w:p w14:paraId="2460BA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1.3.5  </w:t>
      </w:r>
      <w:r>
        <w:rPr>
          <w:rFonts w:hint="eastAsia" w:ascii="宋体" w:hAnsi="宋体" w:eastAsia="宋体" w:cs="宋体"/>
          <w:sz w:val="24"/>
          <w:szCs w:val="24"/>
          <w:highlight w:val="none"/>
          <w:lang w:val="en-US" w:eastAsia="zh-CN"/>
        </w:rPr>
        <w:t>墙面、天花顶</w:t>
      </w:r>
      <w:r>
        <w:rPr>
          <w:rFonts w:hint="eastAsia" w:ascii="宋体" w:hAnsi="宋体" w:eastAsia="宋体" w:cs="宋体"/>
          <w:sz w:val="24"/>
          <w:szCs w:val="24"/>
          <w:highlight w:val="none"/>
        </w:rPr>
        <w:t>：定期清洁除尘，保持无灰尘、无蜘蛛网。</w:t>
      </w:r>
    </w:p>
    <w:p w14:paraId="457E2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1.3.6  </w:t>
      </w:r>
      <w:r>
        <w:rPr>
          <w:rFonts w:hint="eastAsia" w:ascii="宋体" w:hAnsi="宋体" w:eastAsia="宋体" w:cs="宋体"/>
          <w:sz w:val="24"/>
          <w:szCs w:val="24"/>
          <w:highlight w:val="none"/>
          <w:lang w:val="en-US" w:eastAsia="zh-CN"/>
        </w:rPr>
        <w:t>楼道等公共区域：</w:t>
      </w:r>
      <w:r>
        <w:rPr>
          <w:rFonts w:hint="eastAsia" w:ascii="宋体" w:hAnsi="宋体" w:eastAsia="宋体" w:cs="宋体"/>
          <w:sz w:val="24"/>
          <w:szCs w:val="24"/>
          <w:highlight w:val="none"/>
        </w:rPr>
        <w:t>窗台</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保洁，保持无灰尘、无污迹。门窗玻璃干净无尘，透光性好，每周至少开展1次清洁作业。</w:t>
      </w:r>
    </w:p>
    <w:p w14:paraId="327A1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公共卫生间</w:t>
      </w:r>
      <w:r>
        <w:rPr>
          <w:rFonts w:hint="eastAsia" w:ascii="宋体" w:hAnsi="宋体" w:eastAsia="宋体" w:cs="宋体"/>
          <w:sz w:val="24"/>
          <w:szCs w:val="24"/>
          <w:highlight w:val="none"/>
          <w:lang w:eastAsia="zh-CN"/>
        </w:rPr>
        <w:t>：</w:t>
      </w:r>
    </w:p>
    <w:p w14:paraId="55B00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1.4.1  </w:t>
      </w:r>
      <w:r>
        <w:rPr>
          <w:rFonts w:hint="eastAsia" w:ascii="宋体" w:hAnsi="宋体" w:eastAsia="宋体" w:cs="宋体"/>
          <w:sz w:val="24"/>
          <w:szCs w:val="24"/>
          <w:highlight w:val="none"/>
        </w:rPr>
        <w:t>保持干净，无异味，垃圾无溢出，每日至少开展1次清洁作业。及时补充厕纸等必要用品。</w:t>
      </w:r>
    </w:p>
    <w:p w14:paraId="609931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1.4.2  </w:t>
      </w:r>
      <w:r>
        <w:rPr>
          <w:rFonts w:hint="eastAsia" w:ascii="宋体" w:hAnsi="宋体" w:eastAsia="宋体" w:cs="宋体"/>
          <w:sz w:val="24"/>
          <w:szCs w:val="24"/>
          <w:highlight w:val="none"/>
        </w:rPr>
        <w:t>卫生间保洁时设置“工作进行中”提示牌人性化服务。</w:t>
      </w:r>
    </w:p>
    <w:p w14:paraId="36335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 xml:space="preserve">1.4.3  </w:t>
      </w:r>
      <w:r>
        <w:rPr>
          <w:rFonts w:hint="eastAsia" w:ascii="宋体" w:hAnsi="宋体" w:eastAsia="宋体" w:cs="宋体"/>
          <w:sz w:val="24"/>
          <w:szCs w:val="24"/>
          <w:highlight w:val="none"/>
        </w:rPr>
        <w:t>大（小）便器：</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清洁二次，循环保洁，做到干净、整洁、光亮、无污渍、无异味</w:t>
      </w:r>
      <w:r>
        <w:rPr>
          <w:rFonts w:hint="eastAsia" w:ascii="宋体" w:hAnsi="宋体" w:eastAsia="宋体" w:cs="宋体"/>
          <w:sz w:val="24"/>
          <w:szCs w:val="24"/>
          <w:highlight w:val="none"/>
          <w:lang w:eastAsia="zh-CN"/>
        </w:rPr>
        <w:t>。</w:t>
      </w:r>
    </w:p>
    <w:p w14:paraId="5537C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1.4.4  </w:t>
      </w:r>
      <w:r>
        <w:rPr>
          <w:rFonts w:hint="eastAsia" w:ascii="宋体" w:hAnsi="宋体" w:eastAsia="宋体" w:cs="宋体"/>
          <w:sz w:val="24"/>
          <w:szCs w:val="24"/>
          <w:highlight w:val="none"/>
        </w:rPr>
        <w:t>洗手台盆及水龙头：用镜布</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清洁二次，循环保洁，做到干净、明亮、无印迹物。</w:t>
      </w:r>
    </w:p>
    <w:p w14:paraId="158160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1.4.5  </w:t>
      </w:r>
      <w:r>
        <w:rPr>
          <w:rFonts w:hint="eastAsia" w:ascii="宋体" w:hAnsi="宋体" w:eastAsia="宋体" w:cs="宋体"/>
          <w:sz w:val="24"/>
          <w:szCs w:val="24"/>
          <w:highlight w:val="none"/>
        </w:rPr>
        <w:t>台盆面板及镜子：用镜布</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清洁、循环保洁，保持台面整洁、卫生用品摆放整齐、无水迹，镜面光亮、印迹、无粘附物。</w:t>
      </w:r>
    </w:p>
    <w:p w14:paraId="59DD9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1.4.6  </w:t>
      </w:r>
      <w:r>
        <w:rPr>
          <w:rFonts w:hint="eastAsia" w:ascii="宋体" w:hAnsi="宋体" w:eastAsia="宋体" w:cs="宋体"/>
          <w:sz w:val="24"/>
          <w:szCs w:val="24"/>
          <w:highlight w:val="none"/>
        </w:rPr>
        <w:t>地面：</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定时清洁，循环保洁，保持无水迹、无卫生死角。</w:t>
      </w:r>
    </w:p>
    <w:p w14:paraId="762016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1.4.7  </w:t>
      </w:r>
      <w:r>
        <w:rPr>
          <w:rFonts w:hint="eastAsia" w:ascii="宋体" w:hAnsi="宋体" w:eastAsia="宋体" w:cs="宋体"/>
          <w:sz w:val="24"/>
          <w:szCs w:val="24"/>
          <w:highlight w:val="none"/>
        </w:rPr>
        <w:t>墙面：每周清洁墙面一次，保持墙面光亮、无印迹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无蛛网</w:t>
      </w:r>
      <w:r>
        <w:rPr>
          <w:rFonts w:hint="eastAsia" w:ascii="宋体" w:hAnsi="宋体" w:eastAsia="宋体" w:cs="宋体"/>
          <w:sz w:val="24"/>
          <w:szCs w:val="24"/>
          <w:highlight w:val="none"/>
        </w:rPr>
        <w:t>。</w:t>
      </w:r>
    </w:p>
    <w:p w14:paraId="68220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  </w:t>
      </w:r>
      <w:r>
        <w:rPr>
          <w:rFonts w:hint="eastAsia" w:ascii="宋体" w:hAnsi="宋体" w:eastAsia="宋体" w:cs="宋体"/>
          <w:sz w:val="24"/>
          <w:szCs w:val="24"/>
          <w:highlight w:val="none"/>
          <w:lang w:val="en-US" w:eastAsia="zh-CN"/>
        </w:rPr>
        <w:t>室外校园</w:t>
      </w:r>
      <w:r>
        <w:rPr>
          <w:rFonts w:hint="eastAsia" w:ascii="宋体" w:hAnsi="宋体" w:eastAsia="宋体" w:cs="宋体"/>
          <w:sz w:val="24"/>
          <w:szCs w:val="24"/>
          <w:highlight w:val="none"/>
        </w:rPr>
        <w:t>区域保洁</w:t>
      </w:r>
    </w:p>
    <w:p w14:paraId="69D14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1.5.1  </w:t>
      </w:r>
      <w:r>
        <w:rPr>
          <w:rFonts w:hint="eastAsia" w:ascii="宋体" w:hAnsi="宋体" w:eastAsia="宋体" w:cs="宋体"/>
          <w:sz w:val="24"/>
          <w:szCs w:val="24"/>
          <w:highlight w:val="none"/>
        </w:rPr>
        <w:t>每日清扫道路地面、停车场等公共区域2次，保持干净、无杂物、无积水。</w:t>
      </w:r>
    </w:p>
    <w:p w14:paraId="4AC990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1.5.2  </w:t>
      </w:r>
      <w:r>
        <w:rPr>
          <w:rFonts w:hint="eastAsia" w:ascii="宋体" w:hAnsi="宋体" w:eastAsia="宋体" w:cs="宋体"/>
          <w:sz w:val="24"/>
          <w:szCs w:val="24"/>
          <w:highlight w:val="none"/>
        </w:rPr>
        <w:t>雪、冰冻等恶劣天气时及时清扫积水、积雪，并采取安全防护措施。</w:t>
      </w:r>
    </w:p>
    <w:p w14:paraId="5F8B76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1.5.3  </w:t>
      </w:r>
      <w:r>
        <w:rPr>
          <w:rFonts w:hint="eastAsia" w:ascii="宋体" w:hAnsi="宋体" w:eastAsia="宋体" w:cs="宋体"/>
          <w:sz w:val="24"/>
          <w:szCs w:val="24"/>
          <w:highlight w:val="none"/>
        </w:rPr>
        <w:t>各种路标、宣传栏等保持干净，每月至少开展1次清洁作业。</w:t>
      </w:r>
    </w:p>
    <w:p w14:paraId="5E0ADD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1.5.4  </w:t>
      </w:r>
      <w:r>
        <w:rPr>
          <w:rFonts w:hint="eastAsia" w:ascii="宋体" w:hAnsi="宋体" w:eastAsia="宋体" w:cs="宋体"/>
          <w:sz w:val="24"/>
          <w:szCs w:val="24"/>
          <w:highlight w:val="none"/>
        </w:rPr>
        <w:t>绿地内无杂物、无改变用途和破坏、践踏、占用现象，</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至少开展1次巡查。</w:t>
      </w:r>
    </w:p>
    <w:p w14:paraId="0ED9E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1.5.5  </w:t>
      </w:r>
      <w:r>
        <w:rPr>
          <w:rFonts w:hint="eastAsia" w:ascii="宋体" w:hAnsi="宋体" w:eastAsia="宋体" w:cs="宋体"/>
          <w:sz w:val="24"/>
          <w:szCs w:val="24"/>
          <w:highlight w:val="none"/>
          <w:lang w:val="en-US" w:eastAsia="zh-CN"/>
        </w:rPr>
        <w:t>操场、看台：每周至少开展一次操场清扫，循环保洁，操场、看台及跑道地面无杂物，及时清理垃圾。学校运动会前、会后清扫一次。</w:t>
      </w:r>
    </w:p>
    <w:p w14:paraId="4402A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1.5.6  </w:t>
      </w:r>
      <w:r>
        <w:rPr>
          <w:rFonts w:hint="eastAsia" w:ascii="宋体" w:hAnsi="宋体" w:eastAsia="宋体" w:cs="宋体"/>
          <w:sz w:val="24"/>
          <w:szCs w:val="24"/>
          <w:highlight w:val="none"/>
        </w:rPr>
        <w:t>室外设施、</w:t>
      </w:r>
      <w:r>
        <w:rPr>
          <w:rFonts w:hint="eastAsia" w:ascii="宋体" w:hAnsi="宋体" w:eastAsia="宋体" w:cs="宋体"/>
          <w:sz w:val="24"/>
          <w:szCs w:val="24"/>
          <w:highlight w:val="none"/>
          <w:lang w:val="en-US" w:eastAsia="zh-CN"/>
        </w:rPr>
        <w:t>垃圾桶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清洁、擦抹一次，做到无灰尘、无污渍。</w:t>
      </w:r>
    </w:p>
    <w:p w14:paraId="47D9F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1.5.7  </w:t>
      </w:r>
      <w:r>
        <w:rPr>
          <w:rFonts w:hint="eastAsia" w:ascii="宋体" w:hAnsi="宋体" w:eastAsia="宋体" w:cs="宋体"/>
          <w:sz w:val="24"/>
          <w:szCs w:val="24"/>
          <w:highlight w:val="none"/>
        </w:rPr>
        <w:t>下水道口：定期清理烟头、树叶等杂物，确保排水口通畅，防止堵塞。每月定期对污水排水沟渠进行消毒。</w:t>
      </w:r>
    </w:p>
    <w:p w14:paraId="7F7E65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垃圾</w:t>
      </w:r>
      <w:r>
        <w:rPr>
          <w:rFonts w:hint="eastAsia" w:ascii="宋体" w:hAnsi="宋体" w:eastAsia="宋体" w:cs="宋体"/>
          <w:sz w:val="24"/>
          <w:szCs w:val="24"/>
          <w:highlight w:val="none"/>
          <w:lang w:val="en-US" w:eastAsia="zh-CN"/>
        </w:rPr>
        <w:t>处理</w:t>
      </w:r>
    </w:p>
    <w:p w14:paraId="58155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1.6.1  </w:t>
      </w:r>
      <w:r>
        <w:rPr>
          <w:rFonts w:hint="eastAsia" w:ascii="宋体" w:hAnsi="宋体" w:eastAsia="宋体" w:cs="宋体"/>
          <w:sz w:val="24"/>
          <w:szCs w:val="24"/>
          <w:highlight w:val="none"/>
        </w:rPr>
        <w:t>在指定位置摆放分类垃圾桶，并在显著处张贴垃圾分类标识。分类垃圾桶和垃圾分类标识根据</w:t>
      </w:r>
      <w:r>
        <w:rPr>
          <w:rFonts w:hint="eastAsia" w:ascii="宋体" w:hAnsi="宋体" w:eastAsia="宋体" w:cs="宋体"/>
          <w:sz w:val="24"/>
          <w:szCs w:val="24"/>
          <w:highlight w:val="none"/>
          <w:lang w:val="en-US" w:eastAsia="zh-CN"/>
        </w:rPr>
        <w:t>北京市的</w:t>
      </w:r>
      <w:r>
        <w:rPr>
          <w:rFonts w:hint="eastAsia" w:ascii="宋体" w:hAnsi="宋体" w:eastAsia="宋体" w:cs="宋体"/>
          <w:sz w:val="24"/>
          <w:szCs w:val="24"/>
          <w:highlight w:val="none"/>
        </w:rPr>
        <w:t>要求设置。</w:t>
      </w:r>
    </w:p>
    <w:p w14:paraId="07721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1.6.2  </w:t>
      </w:r>
      <w:r>
        <w:rPr>
          <w:rFonts w:hint="eastAsia" w:ascii="宋体" w:hAnsi="宋体" w:eastAsia="宋体" w:cs="宋体"/>
          <w:sz w:val="24"/>
          <w:szCs w:val="24"/>
          <w:highlight w:val="none"/>
        </w:rPr>
        <w:t>桶身表面干净无污渍，每日开展至少1次清洁作业。定期进行消毒灭菌处理，保持垃圾桶无异味、无粘附物、无污迹、无陈旧性垃圾。</w:t>
      </w:r>
    </w:p>
    <w:p w14:paraId="2922B4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1.6.3  </w:t>
      </w:r>
      <w:r>
        <w:rPr>
          <w:rFonts w:hint="eastAsia" w:ascii="宋体" w:hAnsi="宋体" w:eastAsia="宋体" w:cs="宋体"/>
          <w:sz w:val="24"/>
          <w:szCs w:val="24"/>
          <w:highlight w:val="none"/>
        </w:rPr>
        <w:t>垃圾中转</w:t>
      </w:r>
      <w:r>
        <w:rPr>
          <w:rFonts w:hint="eastAsia" w:ascii="宋体" w:hAnsi="宋体" w:eastAsia="宋体" w:cs="宋体"/>
          <w:sz w:val="24"/>
          <w:szCs w:val="24"/>
          <w:highlight w:val="none"/>
          <w:lang w:val="en-US" w:eastAsia="zh-CN"/>
        </w:rPr>
        <w:t>处</w:t>
      </w:r>
      <w:r>
        <w:rPr>
          <w:rFonts w:hint="eastAsia" w:ascii="宋体" w:hAnsi="宋体" w:eastAsia="宋体" w:cs="宋体"/>
          <w:sz w:val="24"/>
          <w:szCs w:val="24"/>
          <w:highlight w:val="none"/>
        </w:rPr>
        <w:t>保持整洁，无明显异味，每日至少开展1次清洁作业。</w:t>
      </w:r>
    </w:p>
    <w:p w14:paraId="293E6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1.6.4  </w:t>
      </w:r>
      <w:r>
        <w:rPr>
          <w:rFonts w:hint="eastAsia" w:ascii="宋体" w:hAnsi="宋体" w:eastAsia="宋体" w:cs="宋体"/>
          <w:sz w:val="24"/>
          <w:szCs w:val="24"/>
          <w:highlight w:val="none"/>
        </w:rPr>
        <w:t>每个工作日内要对楼层产生的垃圾，进行清理分类，并运至垃圾集中堆放点。每周对垃圾收集点进行彻底清洁、消毒。垃圾装袋，日产日清。</w:t>
      </w:r>
    </w:p>
    <w:p w14:paraId="2DE95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1.6.5  </w:t>
      </w:r>
      <w:r>
        <w:rPr>
          <w:rFonts w:hint="eastAsia" w:ascii="宋体" w:hAnsi="宋体" w:eastAsia="宋体" w:cs="宋体"/>
          <w:sz w:val="24"/>
          <w:szCs w:val="24"/>
          <w:highlight w:val="none"/>
        </w:rPr>
        <w:t>门前三包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对门前三包</w:t>
      </w:r>
      <w:r>
        <w:rPr>
          <w:rFonts w:hint="eastAsia" w:ascii="宋体" w:hAnsi="宋体" w:eastAsia="宋体" w:cs="宋体"/>
          <w:sz w:val="24"/>
          <w:szCs w:val="24"/>
          <w:highlight w:val="none"/>
          <w:lang w:eastAsia="zh-CN"/>
        </w:rPr>
        <w:t>每日</w:t>
      </w:r>
      <w:r>
        <w:rPr>
          <w:rFonts w:hint="eastAsia" w:ascii="宋体" w:hAnsi="宋体" w:eastAsia="宋体" w:cs="宋体"/>
          <w:sz w:val="24"/>
          <w:szCs w:val="24"/>
          <w:highlight w:val="none"/>
        </w:rPr>
        <w:t>巡查、发现问题及时与相关单位进行沟通协调解决。</w:t>
      </w:r>
    </w:p>
    <w:p w14:paraId="2908D0D9">
      <w:pPr>
        <w:adjustRightInd w:val="0"/>
        <w:spacing w:line="360" w:lineRule="auto"/>
        <w:ind w:firstLine="480" w:firstLineChars="200"/>
        <w:jc w:val="left"/>
        <w:textAlignment w:val="baseline"/>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 xml:space="preserve">1.7  </w:t>
      </w:r>
      <w:r>
        <w:rPr>
          <w:rFonts w:hint="eastAsia" w:ascii="宋体" w:hAnsi="宋体" w:eastAsia="宋体" w:cs="宋体"/>
          <w:bCs/>
          <w:sz w:val="24"/>
          <w:szCs w:val="24"/>
          <w:highlight w:val="none"/>
          <w:lang w:val="en-US" w:eastAsia="zh-CN"/>
        </w:rPr>
        <w:t>其他</w:t>
      </w:r>
    </w:p>
    <w:p w14:paraId="567A0CA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1.7.1  </w:t>
      </w:r>
      <w:r>
        <w:rPr>
          <w:rFonts w:hint="eastAsia" w:ascii="宋体" w:hAnsi="宋体" w:eastAsia="宋体" w:cs="宋体"/>
          <w:bCs/>
          <w:sz w:val="24"/>
          <w:szCs w:val="24"/>
          <w:highlight w:val="none"/>
        </w:rPr>
        <w:t>遇</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重大节日活动，包括但不限于学生运动会、文体艺术节、年度计划内培训活动等，应按</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要求，完成临时性工作。</w:t>
      </w:r>
    </w:p>
    <w:p w14:paraId="169E2CB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1.7.2  </w:t>
      </w:r>
      <w:r>
        <w:rPr>
          <w:rFonts w:hint="eastAsia" w:ascii="宋体" w:hAnsi="宋体" w:eastAsia="宋体" w:cs="宋体"/>
          <w:bCs/>
          <w:sz w:val="24"/>
          <w:szCs w:val="24"/>
          <w:highlight w:val="none"/>
        </w:rPr>
        <w:t>定期消杀灭虫灭鼠灭蚊蝇，夏季每日消毒喷药预防蚊虫滋生。</w:t>
      </w:r>
    </w:p>
    <w:p w14:paraId="5D53257E">
      <w:pPr>
        <w:adjustRightInd w:val="0"/>
        <w:spacing w:line="360" w:lineRule="auto"/>
        <w:jc w:val="left"/>
        <w:textAlignment w:val="baseline"/>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 xml:space="preserve">2   </w:t>
      </w:r>
      <w:r>
        <w:rPr>
          <w:rFonts w:hint="eastAsia" w:ascii="宋体" w:hAnsi="宋体" w:eastAsia="宋体" w:cs="宋体"/>
          <w:b/>
          <w:bCs w:val="0"/>
          <w:sz w:val="24"/>
          <w:szCs w:val="24"/>
          <w:highlight w:val="none"/>
        </w:rPr>
        <w:t>绿化，美化服务</w:t>
      </w:r>
    </w:p>
    <w:p w14:paraId="02D26899">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2.1  </w:t>
      </w:r>
      <w:r>
        <w:rPr>
          <w:rFonts w:hint="eastAsia" w:ascii="宋体" w:hAnsi="宋体" w:eastAsia="宋体" w:cs="宋体"/>
          <w:bCs/>
          <w:sz w:val="24"/>
          <w:szCs w:val="24"/>
          <w:highlight w:val="none"/>
        </w:rPr>
        <w:t>养护标准：参照执行北京市《城镇绿地养护管理规范》（DB11/T 213—2014）</w:t>
      </w:r>
      <w:r>
        <w:rPr>
          <w:rFonts w:hint="eastAsia" w:ascii="宋体" w:hAnsi="宋体" w:eastAsia="宋体" w:cs="宋体"/>
          <w:bCs/>
          <w:sz w:val="24"/>
          <w:szCs w:val="24"/>
          <w:highlight w:val="none"/>
          <w:lang w:val="en-US" w:eastAsia="zh-CN"/>
        </w:rPr>
        <w:t>二</w:t>
      </w:r>
      <w:r>
        <w:rPr>
          <w:rFonts w:hint="eastAsia" w:ascii="宋体" w:hAnsi="宋体" w:eastAsia="宋体" w:cs="宋体"/>
          <w:bCs/>
          <w:sz w:val="24"/>
          <w:szCs w:val="24"/>
          <w:highlight w:val="none"/>
        </w:rPr>
        <w:t>级养护标准。</w:t>
      </w:r>
    </w:p>
    <w:p w14:paraId="181AF986">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lang w:val="en-US" w:eastAsia="zh-CN"/>
        </w:rPr>
      </w:pPr>
      <w:r>
        <w:rPr>
          <w:rFonts w:hint="eastAsia" w:cs="宋体"/>
          <w:sz w:val="24"/>
          <w:szCs w:val="24"/>
          <w:highlight w:val="none"/>
          <w:lang w:val="en-US" w:eastAsia="zh-CN"/>
        </w:rPr>
        <w:t xml:space="preserve">2.2  </w:t>
      </w:r>
      <w:r>
        <w:rPr>
          <w:rFonts w:hint="eastAsia" w:ascii="宋体" w:hAnsi="宋体" w:eastAsia="宋体" w:cs="宋体"/>
          <w:color w:val="000000"/>
          <w:kern w:val="0"/>
          <w:sz w:val="24"/>
          <w:szCs w:val="24"/>
          <w:highlight w:val="none"/>
          <w:lang w:val="en-US" w:eastAsia="zh-CN" w:bidi="ar"/>
        </w:rPr>
        <w:t>制定绿化服务的工作制度及工作计划，并按照执行。做好绿化服务工作记录，填写规范。作业时采取安全防护措施，防止对作业人员或他人造成伤害。相关耗</w:t>
      </w:r>
      <w:r>
        <w:rPr>
          <w:rFonts w:hint="eastAsia" w:ascii="宋体" w:hAnsi="宋体" w:eastAsia="宋体" w:cs="宋体"/>
          <w:bCs/>
          <w:sz w:val="24"/>
          <w:szCs w:val="24"/>
          <w:highlight w:val="none"/>
          <w:lang w:val="en-US" w:eastAsia="zh-CN"/>
        </w:rPr>
        <w:t xml:space="preserve">材的环保、安全性应当符合规定要求。 </w:t>
      </w:r>
    </w:p>
    <w:p w14:paraId="4EB864B9">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  </w:t>
      </w:r>
      <w:r>
        <w:rPr>
          <w:rFonts w:hint="eastAsia" w:ascii="宋体" w:hAnsi="宋体" w:eastAsia="宋体" w:cs="宋体"/>
          <w:bCs/>
          <w:sz w:val="24"/>
          <w:szCs w:val="24"/>
          <w:highlight w:val="none"/>
        </w:rPr>
        <w:t>室外绿化</w:t>
      </w:r>
      <w:r>
        <w:rPr>
          <w:rFonts w:hint="eastAsia" w:ascii="宋体" w:hAnsi="宋体" w:eastAsia="宋体" w:cs="宋体"/>
          <w:bCs/>
          <w:sz w:val="24"/>
          <w:szCs w:val="24"/>
          <w:highlight w:val="none"/>
          <w:lang w:val="en-US" w:eastAsia="zh-CN"/>
        </w:rPr>
        <w:t>养护</w:t>
      </w:r>
      <w:r>
        <w:rPr>
          <w:rFonts w:hint="eastAsia" w:ascii="宋体" w:hAnsi="宋体" w:eastAsia="宋体" w:cs="宋体"/>
          <w:bCs/>
          <w:sz w:val="24"/>
          <w:szCs w:val="24"/>
          <w:highlight w:val="none"/>
        </w:rPr>
        <w:t>服务标准</w:t>
      </w:r>
    </w:p>
    <w:p w14:paraId="78F75088">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2.3.1  </w:t>
      </w:r>
      <w:r>
        <w:rPr>
          <w:rFonts w:hint="eastAsia" w:ascii="宋体" w:hAnsi="宋体" w:eastAsia="宋体" w:cs="宋体"/>
          <w:bCs/>
          <w:sz w:val="24"/>
          <w:szCs w:val="24"/>
          <w:highlight w:val="none"/>
        </w:rPr>
        <w:t>根据生长环境、植物特性进行除草、灌溉、施肥、整形修剪、防治病虫害等。</w:t>
      </w:r>
    </w:p>
    <w:p w14:paraId="3CB916F4">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2.3.2  </w:t>
      </w:r>
      <w:r>
        <w:rPr>
          <w:rFonts w:hint="eastAsia" w:ascii="宋体" w:hAnsi="宋体" w:eastAsia="宋体" w:cs="宋体"/>
          <w:bCs/>
          <w:sz w:val="24"/>
          <w:szCs w:val="24"/>
          <w:highlight w:val="none"/>
        </w:rPr>
        <w:t>根据生长情况修剪绿地，绿地内无枯草、无杂物，无干枯坏死和病虫侵害，基本无裸露土地。草坪修剪应高度一致、边缘整齐。</w:t>
      </w:r>
    </w:p>
    <w:p w14:paraId="6632FF96">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2.3.3  </w:t>
      </w:r>
      <w:r>
        <w:rPr>
          <w:rFonts w:hint="eastAsia" w:ascii="宋体" w:hAnsi="宋体" w:eastAsia="宋体" w:cs="宋体"/>
          <w:bCs/>
          <w:sz w:val="24"/>
          <w:szCs w:val="24"/>
          <w:highlight w:val="none"/>
        </w:rPr>
        <w:t>定期修剪树木、花卉等，灌乔木生长正常、造型美观自然、花枝新鲜，无枯叶、无病虫、无死树缺株。</w:t>
      </w:r>
    </w:p>
    <w:p w14:paraId="6582015C">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2.3.4  </w:t>
      </w:r>
      <w:r>
        <w:rPr>
          <w:rFonts w:hint="eastAsia" w:ascii="宋体" w:hAnsi="宋体" w:eastAsia="宋体" w:cs="宋体"/>
          <w:bCs/>
          <w:sz w:val="24"/>
          <w:szCs w:val="24"/>
          <w:highlight w:val="none"/>
        </w:rPr>
        <w:t>绿篱生长造型正常，颜色正常，修剪及时，基本无死株和干死株，有虫株率在10%以下。</w:t>
      </w:r>
    </w:p>
    <w:p w14:paraId="4710765F">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2.3.5  </w:t>
      </w:r>
      <w:r>
        <w:rPr>
          <w:rFonts w:hint="eastAsia" w:ascii="宋体" w:hAnsi="宋体" w:eastAsia="宋体" w:cs="宋体"/>
          <w:bCs/>
          <w:sz w:val="24"/>
          <w:szCs w:val="24"/>
          <w:highlight w:val="none"/>
        </w:rPr>
        <w:t>清除花坛和花景的花蒂、黄叶、杂草、垃圾，做好病虫害防治。</w:t>
      </w:r>
    </w:p>
    <w:p w14:paraId="1E2DD9FA">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2.3.6  </w:t>
      </w:r>
      <w:r>
        <w:rPr>
          <w:rFonts w:hint="eastAsia" w:ascii="宋体" w:hAnsi="宋体" w:eastAsia="宋体" w:cs="宋体"/>
          <w:bCs/>
          <w:sz w:val="24"/>
          <w:szCs w:val="24"/>
          <w:highlight w:val="none"/>
        </w:rPr>
        <w:t>水池水面定期清理，无枯枝落叶、水质清洁。及时清除杂物，定期消杀水池，控制好水深，管好水闸开关，不浪费水。</w:t>
      </w:r>
    </w:p>
    <w:p w14:paraId="42DBDD35">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2.3.7  </w:t>
      </w:r>
      <w:r>
        <w:rPr>
          <w:rFonts w:hint="eastAsia" w:ascii="宋体" w:hAnsi="宋体" w:eastAsia="宋体" w:cs="宋体"/>
          <w:bCs/>
          <w:sz w:val="24"/>
          <w:szCs w:val="24"/>
          <w:highlight w:val="none"/>
        </w:rPr>
        <w:t>根据病虫害发生规律实施综合治理，通常在病虫率高时，以药剂杀死病虫，以确保植物良好生长。产生垃圾的主要区域和路段做到日产日清。</w:t>
      </w:r>
    </w:p>
    <w:p w14:paraId="0974005F">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2.3.8  </w:t>
      </w:r>
      <w:r>
        <w:rPr>
          <w:rFonts w:hint="eastAsia" w:ascii="宋体" w:hAnsi="宋体" w:eastAsia="宋体" w:cs="宋体"/>
          <w:bCs/>
          <w:sz w:val="24"/>
          <w:szCs w:val="24"/>
          <w:highlight w:val="none"/>
        </w:rPr>
        <w:t>雨雪、冰冻等恶劣天气来临前，专人巡查，对绿植做好预防措施，排除安全隐患。使用密度为80%的双幅遮阳网，并配合脚手架、竹子、草席、草绳、树干涂白工作进行。</w:t>
      </w:r>
    </w:p>
    <w:p w14:paraId="37BBB9C6">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2.3.9  </w:t>
      </w:r>
      <w:r>
        <w:rPr>
          <w:rFonts w:hint="eastAsia" w:ascii="宋体" w:hAnsi="宋体" w:eastAsia="宋体" w:cs="宋体"/>
          <w:bCs/>
          <w:sz w:val="24"/>
          <w:szCs w:val="24"/>
          <w:highlight w:val="none"/>
        </w:rPr>
        <w:t>恶劣天气后，及时清除倒树断枝，疏通道路，尽快恢复原状。</w:t>
      </w:r>
    </w:p>
    <w:p w14:paraId="4401E283">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2.3.10  </w:t>
      </w:r>
      <w:r>
        <w:rPr>
          <w:rFonts w:hint="eastAsia" w:ascii="宋体" w:hAnsi="宋体" w:eastAsia="宋体" w:cs="宋体"/>
          <w:bCs/>
          <w:sz w:val="24"/>
          <w:szCs w:val="24"/>
          <w:highlight w:val="none"/>
          <w:lang w:val="en-US" w:eastAsia="zh-CN"/>
        </w:rPr>
        <w:t>养护</w:t>
      </w:r>
      <w:r>
        <w:rPr>
          <w:rFonts w:hint="eastAsia" w:ascii="宋体" w:hAnsi="宋体" w:eastAsia="宋体" w:cs="宋体"/>
          <w:bCs/>
          <w:sz w:val="24"/>
          <w:szCs w:val="24"/>
          <w:highlight w:val="none"/>
        </w:rPr>
        <w:t>要求：植物生长旺盛，呈勃勃生机，在覆盖度、无杂草率、生长势等指标上，绿化完好率达到≥95%。</w:t>
      </w:r>
    </w:p>
    <w:p w14:paraId="715F2F35">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2.3.11  </w:t>
      </w:r>
      <w:r>
        <w:rPr>
          <w:rFonts w:hint="eastAsia" w:ascii="宋体" w:hAnsi="宋体" w:eastAsia="宋体" w:cs="宋体"/>
          <w:bCs/>
          <w:sz w:val="24"/>
          <w:szCs w:val="24"/>
          <w:highlight w:val="none"/>
        </w:rPr>
        <w:t>补植、改植：对被损坏或其他原因死亡的植物应及时补植，补植要与原品种一致，规格、数量基本相同；对已呈老化或明显与周围环境不协调的植物应改植，改植</w:t>
      </w:r>
      <w:r>
        <w:rPr>
          <w:rFonts w:hint="eastAsia" w:ascii="宋体" w:hAnsi="宋体" w:eastAsia="宋体" w:cs="宋体"/>
          <w:bCs/>
          <w:sz w:val="24"/>
          <w:szCs w:val="24"/>
          <w:highlight w:val="none"/>
          <w:lang w:val="en-US" w:eastAsia="zh-CN"/>
        </w:rPr>
        <w:t>要严格</w:t>
      </w:r>
      <w:r>
        <w:rPr>
          <w:rFonts w:hint="eastAsia" w:ascii="宋体" w:hAnsi="宋体" w:eastAsia="宋体" w:cs="宋体"/>
          <w:bCs/>
          <w:sz w:val="24"/>
          <w:szCs w:val="24"/>
          <w:highlight w:val="none"/>
        </w:rPr>
        <w:t>按照种植规范进行。</w:t>
      </w:r>
    </w:p>
    <w:p w14:paraId="6560C163">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2.3.12  </w:t>
      </w:r>
      <w:r>
        <w:rPr>
          <w:rFonts w:hint="eastAsia" w:ascii="宋体" w:hAnsi="宋体" w:eastAsia="宋体" w:cs="宋体"/>
          <w:bCs/>
          <w:sz w:val="24"/>
          <w:szCs w:val="24"/>
          <w:highlight w:val="none"/>
        </w:rPr>
        <w:t>保持路面及绿地无垃圾杂物，有垃圾杂物10分钟内捡拾干净。做到即产即清，囤放不过夜，不焚烧。</w:t>
      </w:r>
    </w:p>
    <w:p w14:paraId="505300C0">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bCs/>
          <w:sz w:val="24"/>
          <w:szCs w:val="24"/>
          <w:highlight w:val="none"/>
        </w:rPr>
      </w:pPr>
      <w:r>
        <w:rPr>
          <w:rFonts w:hint="eastAsia" w:cs="宋体"/>
          <w:bCs/>
          <w:sz w:val="24"/>
          <w:szCs w:val="24"/>
          <w:highlight w:val="none"/>
          <w:lang w:val="en-US" w:eastAsia="zh-CN"/>
        </w:rPr>
        <w:t xml:space="preserve">2.3.13  </w:t>
      </w:r>
      <w:r>
        <w:rPr>
          <w:rFonts w:hint="eastAsia" w:ascii="宋体" w:hAnsi="宋体" w:eastAsia="宋体" w:cs="宋体"/>
          <w:bCs/>
          <w:sz w:val="24"/>
          <w:szCs w:val="24"/>
          <w:highlight w:val="none"/>
        </w:rPr>
        <w:t>设施维护：绿地、水池的给排水设施，日常维护要做到完好无损，以保障绿化供水和排涝使用，防止水被人为滥用。</w:t>
      </w:r>
    </w:p>
    <w:p w14:paraId="45DC99A1">
      <w:pPr>
        <w:pStyle w:val="6"/>
        <w:widowControl/>
        <w:shd w:val="clear" w:color="auto" w:fill="FFFFFF"/>
        <w:adjustRightInd w:val="0"/>
        <w:snapToGrid w:val="0"/>
        <w:spacing w:beforeAutospacing="0" w:afterAutospacing="0" w:line="360" w:lineRule="auto"/>
        <w:ind w:firstLine="420"/>
        <w:rPr>
          <w:rFonts w:hint="eastAsia" w:ascii="宋体" w:hAnsi="宋体" w:eastAsia="宋体" w:cs="宋体"/>
          <w:kern w:val="2"/>
          <w:sz w:val="24"/>
          <w:szCs w:val="24"/>
          <w:highlight w:val="none"/>
        </w:rPr>
      </w:pPr>
      <w:r>
        <w:rPr>
          <w:rFonts w:hint="eastAsia" w:cs="宋体"/>
          <w:bCs/>
          <w:sz w:val="24"/>
          <w:szCs w:val="24"/>
          <w:highlight w:val="none"/>
          <w:lang w:val="en-US" w:eastAsia="zh-CN"/>
        </w:rPr>
        <w:t xml:space="preserve">2.3.14  </w:t>
      </w:r>
      <w:r>
        <w:rPr>
          <w:rFonts w:hint="eastAsia" w:ascii="宋体" w:hAnsi="宋体" w:eastAsia="宋体" w:cs="宋体"/>
          <w:bCs/>
          <w:sz w:val="24"/>
          <w:szCs w:val="24"/>
          <w:highlight w:val="none"/>
        </w:rPr>
        <w:t>其它：遇</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重大节日活动，包括但不限于学生运动会、文体艺术节、年度计划内培训活动等，应按</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要求，完成临时性工作。</w:t>
      </w:r>
    </w:p>
    <w:p w14:paraId="397746E3">
      <w:pPr>
        <w:adjustRightInd w:val="0"/>
        <w:spacing w:line="360" w:lineRule="auto"/>
        <w:jc w:val="left"/>
        <w:textAlignment w:val="baseline"/>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 xml:space="preserve">3   </w:t>
      </w:r>
      <w:r>
        <w:rPr>
          <w:rFonts w:hint="eastAsia" w:ascii="宋体" w:hAnsi="宋体" w:eastAsia="宋体" w:cs="宋体"/>
          <w:b/>
          <w:bCs w:val="0"/>
          <w:sz w:val="24"/>
          <w:szCs w:val="24"/>
          <w:highlight w:val="none"/>
        </w:rPr>
        <w:t>卫生保健服务</w:t>
      </w:r>
    </w:p>
    <w:p w14:paraId="27666660">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3.1  </w:t>
      </w:r>
      <w:r>
        <w:rPr>
          <w:rFonts w:hint="eastAsia" w:ascii="宋体" w:hAnsi="宋体" w:eastAsia="宋体" w:cs="宋体"/>
          <w:bCs/>
          <w:sz w:val="24"/>
          <w:szCs w:val="24"/>
          <w:highlight w:val="none"/>
        </w:rPr>
        <w:t>坚守岗位,尽职尽责，安心工作。认真执行各项卫生保健操作规章制度,防止卫生保健事故发生。</w:t>
      </w:r>
    </w:p>
    <w:p w14:paraId="68B097A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3.2  </w:t>
      </w:r>
      <w:r>
        <w:rPr>
          <w:rFonts w:hint="eastAsia" w:ascii="宋体" w:hAnsi="宋体" w:eastAsia="宋体" w:cs="宋体"/>
          <w:bCs/>
          <w:sz w:val="24"/>
          <w:szCs w:val="24"/>
          <w:highlight w:val="none"/>
        </w:rPr>
        <w:t>对病人语言文明，态度诚恳，举止稳重，仪表稳重，同情关心体贴病人。对危重疑难病人及时上送,并及时通知</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有关部门及家长。</w:t>
      </w:r>
    </w:p>
    <w:p w14:paraId="67407B7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3.3  </w:t>
      </w:r>
      <w:r>
        <w:rPr>
          <w:rFonts w:hint="eastAsia" w:ascii="宋体" w:hAnsi="宋体" w:eastAsia="宋体" w:cs="宋体"/>
          <w:bCs/>
          <w:sz w:val="24"/>
          <w:szCs w:val="24"/>
          <w:highlight w:val="none"/>
        </w:rPr>
        <w:t>对学校的环境卫生、内务卫生以及食堂的饮食卫生，消毒通风情况，每日督促检查和指导；</w:t>
      </w:r>
    </w:p>
    <w:p w14:paraId="63172BF7">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3.4  </w:t>
      </w:r>
      <w:r>
        <w:rPr>
          <w:rFonts w:hint="eastAsia" w:ascii="宋体" w:hAnsi="宋体" w:eastAsia="宋体" w:cs="宋体"/>
          <w:bCs/>
          <w:sz w:val="24"/>
          <w:szCs w:val="24"/>
          <w:highlight w:val="none"/>
        </w:rPr>
        <w:t>对卫生室卫生保健器械定期检查、保养。</w:t>
      </w:r>
    </w:p>
    <w:p w14:paraId="1E51FB7A">
      <w:pPr>
        <w:adjustRightInd w:val="0"/>
        <w:spacing w:line="360" w:lineRule="auto"/>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4   </w:t>
      </w:r>
      <w:r>
        <w:rPr>
          <w:rFonts w:hint="eastAsia" w:ascii="宋体" w:hAnsi="宋体" w:eastAsia="宋体" w:cs="宋体"/>
          <w:bCs/>
          <w:sz w:val="24"/>
          <w:szCs w:val="24"/>
          <w:highlight w:val="none"/>
        </w:rPr>
        <w:t>车辆服务</w:t>
      </w:r>
    </w:p>
    <w:p w14:paraId="26472F26">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4.1  </w:t>
      </w:r>
      <w:r>
        <w:rPr>
          <w:rFonts w:hint="eastAsia" w:ascii="宋体" w:hAnsi="宋体" w:eastAsia="宋体" w:cs="宋体"/>
          <w:bCs/>
          <w:sz w:val="24"/>
          <w:szCs w:val="24"/>
          <w:highlight w:val="none"/>
        </w:rPr>
        <w:t>出车前要搞好车容卫生，车内要勤打扫，保持车内的整洁美观。</w:t>
      </w:r>
    </w:p>
    <w:p w14:paraId="776DCA39">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4.2  </w:t>
      </w:r>
      <w:r>
        <w:rPr>
          <w:rFonts w:hint="eastAsia" w:ascii="宋体" w:hAnsi="宋体" w:eastAsia="宋体" w:cs="宋体"/>
          <w:bCs/>
          <w:sz w:val="24"/>
          <w:szCs w:val="24"/>
          <w:highlight w:val="none"/>
        </w:rPr>
        <w:t>检查燃料、滑润油料、电液、冷却液等油液是否足够。检查轮胎气压及轮胎紧固情况。检查喇叭、灯光是否良好，路单、票证是否齐全。检查随车工具是否齐备。</w:t>
      </w:r>
    </w:p>
    <w:p w14:paraId="3982861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按照车辆技术规程启动引擎，查听声音是否正常，査看引擎连动装置紧固情况，查看有无漏油、漏水、漏气。如有故障应予排除并报上级部门。</w:t>
      </w:r>
    </w:p>
    <w:p w14:paraId="48586703">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4</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出车前严禁酗酒，行驶中注意力要高度集中，严禁抽烟、谈笑及做其他有碍驾驶的动作。</w:t>
      </w:r>
    </w:p>
    <w:p w14:paraId="2529995B">
      <w:pPr>
        <w:adjustRightInd w:val="0"/>
        <w:spacing w:line="360" w:lineRule="auto"/>
        <w:jc w:val="left"/>
        <w:textAlignment w:val="baseline"/>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 xml:space="preserve">5  </w:t>
      </w:r>
      <w:r>
        <w:rPr>
          <w:rFonts w:hint="eastAsia" w:ascii="宋体" w:hAnsi="宋体" w:eastAsia="宋体" w:cs="宋体"/>
          <w:b/>
          <w:bCs w:val="0"/>
          <w:sz w:val="24"/>
          <w:szCs w:val="24"/>
          <w:highlight w:val="none"/>
        </w:rPr>
        <w:t>校园综合维修</w:t>
      </w:r>
      <w:r>
        <w:rPr>
          <w:rFonts w:hint="eastAsia" w:ascii="宋体" w:hAnsi="宋体" w:eastAsia="宋体" w:cs="宋体"/>
          <w:b/>
          <w:bCs w:val="0"/>
          <w:sz w:val="24"/>
          <w:szCs w:val="24"/>
          <w:highlight w:val="none"/>
          <w:lang w:val="en-US" w:eastAsia="zh-CN"/>
        </w:rPr>
        <w:t>服务</w:t>
      </w:r>
    </w:p>
    <w:p w14:paraId="55CA8E9E">
      <w:pPr>
        <w:adjustRightInd w:val="0"/>
        <w:spacing w:line="360" w:lineRule="auto"/>
        <w:ind w:firstLine="480" w:firstLineChars="200"/>
        <w:jc w:val="left"/>
        <w:textAlignment w:val="baseline"/>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 xml:space="preserve">5.1  </w:t>
      </w:r>
      <w:r>
        <w:rPr>
          <w:rFonts w:hint="eastAsia" w:ascii="宋体" w:hAnsi="宋体" w:eastAsia="宋体" w:cs="宋体"/>
          <w:bCs/>
          <w:sz w:val="24"/>
          <w:szCs w:val="24"/>
          <w:highlight w:val="none"/>
          <w:lang w:val="en-US" w:eastAsia="zh-CN"/>
        </w:rPr>
        <w:t>基本要求</w:t>
      </w:r>
    </w:p>
    <w:p w14:paraId="565ABE70">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5.1.1  </w:t>
      </w:r>
      <w:r>
        <w:rPr>
          <w:rFonts w:hint="eastAsia" w:ascii="宋体" w:hAnsi="宋体" w:eastAsia="宋体" w:cs="宋体"/>
          <w:bCs/>
          <w:sz w:val="24"/>
          <w:szCs w:val="24"/>
          <w:highlight w:val="none"/>
        </w:rPr>
        <w:t>认真履行岗位职责、自觉遵守各项规章制度，严格工作要求规范操作；</w:t>
      </w:r>
    </w:p>
    <w:p w14:paraId="750043F3">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5.1.2  </w:t>
      </w:r>
      <w:r>
        <w:rPr>
          <w:rFonts w:hint="eastAsia" w:ascii="宋体" w:hAnsi="宋体" w:eastAsia="宋体" w:cs="宋体"/>
          <w:bCs/>
          <w:sz w:val="24"/>
          <w:szCs w:val="24"/>
          <w:highlight w:val="none"/>
        </w:rPr>
        <w:t>提出设备更新的可行性方案，制订物业工程维修方面的年度维修保养计划；</w:t>
      </w:r>
    </w:p>
    <w:p w14:paraId="0FC4161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5.1.3  </w:t>
      </w:r>
      <w:r>
        <w:rPr>
          <w:rFonts w:hint="eastAsia" w:ascii="宋体" w:hAnsi="宋体" w:eastAsia="宋体" w:cs="宋体"/>
          <w:bCs/>
          <w:sz w:val="24"/>
          <w:szCs w:val="24"/>
          <w:highlight w:val="none"/>
        </w:rPr>
        <w:t>负责对设施设备的运行情况进行的巡视管理；</w:t>
      </w:r>
    </w:p>
    <w:p w14:paraId="5E88552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5.1.4  </w:t>
      </w:r>
      <w:r>
        <w:rPr>
          <w:rFonts w:hint="eastAsia" w:ascii="宋体" w:hAnsi="宋体" w:eastAsia="宋体" w:cs="宋体"/>
          <w:bCs/>
          <w:sz w:val="24"/>
          <w:szCs w:val="24"/>
          <w:highlight w:val="none"/>
        </w:rPr>
        <w:t>负责对设施设备运行中发生的异常情况的及时修复及处理；</w:t>
      </w:r>
    </w:p>
    <w:p w14:paraId="2190BD8B">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5.1.5  </w:t>
      </w:r>
      <w:r>
        <w:rPr>
          <w:rFonts w:hint="eastAsia" w:ascii="宋体" w:hAnsi="宋体" w:eastAsia="宋体" w:cs="宋体"/>
          <w:bCs/>
          <w:sz w:val="24"/>
          <w:szCs w:val="24"/>
          <w:highlight w:val="none"/>
        </w:rPr>
        <w:t>负责对设备、设施突发状况的抢修；</w:t>
      </w:r>
    </w:p>
    <w:p w14:paraId="7D52E856">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5.1.6  </w:t>
      </w:r>
      <w:r>
        <w:rPr>
          <w:rFonts w:hint="eastAsia" w:ascii="宋体" w:hAnsi="宋体" w:eastAsia="宋体" w:cs="宋体"/>
          <w:bCs/>
          <w:sz w:val="24"/>
          <w:szCs w:val="24"/>
          <w:highlight w:val="none"/>
        </w:rPr>
        <w:t>负责日常巡检，并对检查的结果汇总上报管理处主管,确保房屋及配套设施完好；</w:t>
      </w:r>
    </w:p>
    <w:p w14:paraId="2698407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5.1.7  </w:t>
      </w:r>
      <w:r>
        <w:rPr>
          <w:rFonts w:hint="eastAsia" w:ascii="宋体" w:hAnsi="宋体" w:eastAsia="宋体" w:cs="宋体"/>
          <w:bCs/>
          <w:sz w:val="24"/>
          <w:szCs w:val="24"/>
          <w:highlight w:val="none"/>
        </w:rPr>
        <w:t>遵守各项规章制度，服从工作安排，按时保质保量完成维修工作；</w:t>
      </w:r>
    </w:p>
    <w:p w14:paraId="412894FF">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5.1.8  </w:t>
      </w:r>
      <w:r>
        <w:rPr>
          <w:rFonts w:hint="eastAsia" w:ascii="宋体" w:hAnsi="宋体" w:eastAsia="宋体" w:cs="宋体"/>
          <w:bCs/>
          <w:sz w:val="24"/>
          <w:szCs w:val="24"/>
          <w:highlight w:val="none"/>
        </w:rPr>
        <w:t>值班时坚守岗位，尽职尽责；当班期间不得擅离职守，不得在岗会客或做与本职无关的事，有事外出需向上级领导请假，得到批准后方可离岗；</w:t>
      </w:r>
    </w:p>
    <w:p w14:paraId="08DC6BE7">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5.1.9  </w:t>
      </w:r>
      <w:r>
        <w:rPr>
          <w:rFonts w:hint="eastAsia" w:ascii="宋体" w:hAnsi="宋体" w:eastAsia="宋体" w:cs="宋体"/>
          <w:bCs/>
          <w:sz w:val="24"/>
          <w:szCs w:val="24"/>
          <w:highlight w:val="none"/>
        </w:rPr>
        <w:t>负责对所管辖的设备、设施进行检查。遇特殊天气需加强巡检次数,并负责各种抢险工作。负责突发性事件如停水、停电、跑水、火警情况的处理。；</w:t>
      </w:r>
    </w:p>
    <w:p w14:paraId="6CDC5D65">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5.1.10  </w:t>
      </w:r>
      <w:r>
        <w:rPr>
          <w:rFonts w:hint="eastAsia" w:ascii="宋体" w:hAnsi="宋体" w:eastAsia="宋体" w:cs="宋体"/>
          <w:bCs/>
          <w:sz w:val="24"/>
          <w:szCs w:val="24"/>
          <w:highlight w:val="none"/>
        </w:rPr>
        <w:t>熟悉设备的性能和运行方式，掌握检修保养操作技术；严格执行操作规程、安全工作规程和其它规定，确保人身安全和设备安全，保证设备的正常运行；</w:t>
      </w:r>
    </w:p>
    <w:p w14:paraId="321145C1">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5.1.11  </w:t>
      </w:r>
      <w:r>
        <w:rPr>
          <w:rFonts w:hint="eastAsia" w:ascii="宋体" w:hAnsi="宋体" w:eastAsia="宋体" w:cs="宋体"/>
          <w:bCs/>
          <w:sz w:val="24"/>
          <w:szCs w:val="24"/>
          <w:highlight w:val="none"/>
        </w:rPr>
        <w:t>按照规定做好各类设备的维护和检修，发现设备问题及时处理和汇报；自觉接受业务培训，达到岗位要求；</w:t>
      </w:r>
    </w:p>
    <w:p w14:paraId="6EF12FFF">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5.1.12  </w:t>
      </w:r>
      <w:r>
        <w:rPr>
          <w:rFonts w:hint="eastAsia" w:ascii="宋体" w:hAnsi="宋体" w:eastAsia="宋体" w:cs="宋体"/>
          <w:bCs/>
          <w:sz w:val="24"/>
          <w:szCs w:val="24"/>
          <w:highlight w:val="none"/>
        </w:rPr>
        <w:t>做好值班室的卫生清洁和安全消防工作；保管好各类维修工具；</w:t>
      </w:r>
    </w:p>
    <w:p w14:paraId="281C458D">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5.1.13  </w:t>
      </w:r>
      <w:r>
        <w:rPr>
          <w:rFonts w:hint="eastAsia" w:ascii="宋体" w:hAnsi="宋体" w:eastAsia="宋体" w:cs="宋体"/>
          <w:bCs/>
          <w:sz w:val="24"/>
          <w:szCs w:val="24"/>
          <w:highlight w:val="none"/>
        </w:rPr>
        <w:t>完成上级领导交办的其他工作任务；</w:t>
      </w:r>
    </w:p>
    <w:p w14:paraId="3DBBD763">
      <w:pPr>
        <w:adjustRightInd w:val="0"/>
        <w:snapToGrid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2</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给排水系统管理服务</w:t>
      </w:r>
    </w:p>
    <w:p w14:paraId="1D0CCD0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5.2.1  </w:t>
      </w: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rPr>
        <w:t>室内外给排水系统的设备、设施，如水泵、水箱、气压给水装置、水处理设备、消火栓、管道、管件、阀门、水嘴、卫生洁具、排水管、透气管及疏通、水封设备、室外排水管及其附属构筑物等正常运行使用进行日常养护维修。</w:t>
      </w:r>
    </w:p>
    <w:p w14:paraId="625755A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5.2.2  </w:t>
      </w:r>
      <w:r>
        <w:rPr>
          <w:rFonts w:hint="eastAsia" w:ascii="宋体" w:hAnsi="宋体" w:eastAsia="宋体" w:cs="宋体"/>
          <w:sz w:val="24"/>
          <w:szCs w:val="24"/>
          <w:highlight w:val="none"/>
        </w:rPr>
        <w:t>加强日常检查巡视，保证给排水系统正常运行使用。建立正常供水管理制度，保证水质符合国家标准，防止跑、冒、滴、漏，对供水系统管路、水泵、水箱、阀门等进行日常维护和定期检修（可选具体时间间隔）。</w:t>
      </w:r>
    </w:p>
    <w:p w14:paraId="34923B4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5.2.3  </w:t>
      </w:r>
      <w:r>
        <w:rPr>
          <w:rFonts w:hint="eastAsia" w:ascii="宋体" w:hAnsi="宋体" w:eastAsia="宋体" w:cs="宋体"/>
          <w:sz w:val="24"/>
          <w:szCs w:val="24"/>
          <w:highlight w:val="none"/>
        </w:rPr>
        <w:t>保持供水系统的正常运转，每周检查</w:t>
      </w:r>
      <w:r>
        <w:rPr>
          <w:rFonts w:hint="eastAsia" w:ascii="宋体" w:hAnsi="宋体" w:eastAsia="宋体" w:cs="宋体"/>
          <w:sz w:val="24"/>
          <w:szCs w:val="24"/>
          <w:highlight w:val="none"/>
          <w:lang w:val="en-US" w:eastAsia="zh-CN"/>
        </w:rPr>
        <w:t>记录水表数，监测学校用水情况。</w:t>
      </w:r>
      <w:r>
        <w:rPr>
          <w:rFonts w:hint="eastAsia" w:ascii="宋体" w:hAnsi="宋体" w:eastAsia="宋体" w:cs="宋体"/>
          <w:sz w:val="24"/>
          <w:szCs w:val="24"/>
          <w:highlight w:val="none"/>
        </w:rPr>
        <w:t>每季度至少开展1次对排水管进行疏通、清污，保证室内外排水系统通畅；及时发现并解决故障，零维修合格率100%。</w:t>
      </w:r>
    </w:p>
    <w:p w14:paraId="663DE4A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5.2.4  </w:t>
      </w:r>
      <w:r>
        <w:rPr>
          <w:rFonts w:hint="eastAsia" w:ascii="宋体" w:hAnsi="宋体" w:eastAsia="宋体" w:cs="宋体"/>
          <w:sz w:val="24"/>
          <w:szCs w:val="24"/>
          <w:highlight w:val="none"/>
        </w:rPr>
        <w:t>加强值班，坚守岗位，密切注视给排水各设施、设备系统运行情况；每日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14:paraId="77B212A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5.2.5  </w:t>
      </w:r>
      <w:r>
        <w:rPr>
          <w:rFonts w:hint="eastAsia" w:ascii="宋体" w:hAnsi="宋体" w:eastAsia="宋体" w:cs="宋体"/>
          <w:sz w:val="24"/>
          <w:szCs w:val="24"/>
          <w:highlight w:val="none"/>
        </w:rPr>
        <w:t>水电维修服务要求24小时值班（值班人员须具备相关水电维修专业资质，能即时处理如停水、漏电、爆管、渗漏等故障，协助维保单位完成例行维护保养，能自行完成维保单位工作内容之外的日常检查、检修、清洁等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遇供水单位限水、停水，按规定时间通知采购人，做好值班报修电话记录，接到报修项目10分钟内赶到现场进行维修；配备具有国家规定相关资质单位及有资质人员进行上岗施工。</w:t>
      </w:r>
    </w:p>
    <w:p w14:paraId="3EC7E7C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bidi="ar"/>
        </w:rPr>
        <w:t xml:space="preserve">5.2.6  </w:t>
      </w:r>
      <w:r>
        <w:rPr>
          <w:rFonts w:hint="eastAsia" w:ascii="宋体" w:hAnsi="宋体" w:eastAsia="宋体" w:cs="宋体"/>
          <w:sz w:val="24"/>
          <w:szCs w:val="24"/>
          <w:highlight w:val="none"/>
          <w:lang w:bidi="ar"/>
        </w:rPr>
        <w:t>年内无重大管理责任事故；根据现场情况，制定事故应急处理方案；制定停水、爆管等应急</w:t>
      </w:r>
      <w:r>
        <w:rPr>
          <w:rFonts w:hint="eastAsia" w:ascii="宋体" w:hAnsi="宋体" w:eastAsia="宋体" w:cs="宋体"/>
          <w:sz w:val="24"/>
          <w:szCs w:val="24"/>
          <w:highlight w:val="none"/>
        </w:rPr>
        <w:t>处理程序，计划停水应提前12小时通知采购人及受影响部门，并张贴预告。</w:t>
      </w:r>
    </w:p>
    <w:p w14:paraId="0565F6A4">
      <w:pPr>
        <w:adjustRightInd w:val="0"/>
        <w:snapToGrid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3</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弱电、照明系统管理服务</w:t>
      </w:r>
    </w:p>
    <w:p w14:paraId="3344C52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5.3.1  </w:t>
      </w:r>
      <w:r>
        <w:rPr>
          <w:rFonts w:hint="eastAsia" w:ascii="宋体" w:hAnsi="宋体" w:eastAsia="宋体" w:cs="宋体"/>
          <w:sz w:val="24"/>
          <w:szCs w:val="24"/>
          <w:highlight w:val="none"/>
        </w:rPr>
        <w:t>对供电范围内的电气设备定期巡视维护和重点检测，建立各项设备档案，做到安全、合理、节约用电。</w:t>
      </w:r>
    </w:p>
    <w:p w14:paraId="28F8622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5.3.2  </w:t>
      </w:r>
      <w:r>
        <w:rPr>
          <w:rFonts w:hint="eastAsia" w:ascii="宋体" w:hAnsi="宋体" w:eastAsia="宋体" w:cs="宋体"/>
          <w:sz w:val="24"/>
          <w:szCs w:val="24"/>
          <w:highlight w:val="none"/>
        </w:rPr>
        <w:t>建立24小时运行值班监控制度，及时排除故障，零星维修合格率100%，加强值班，坚守岗位，密切注视高、低压供电设施、设备系统运行情况，及时排除故障，保证供电设施完好。供电运行和维修人员必须持证上岗。</w:t>
      </w:r>
    </w:p>
    <w:p w14:paraId="1250D55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5.3.3  </w:t>
      </w:r>
      <w:r>
        <w:rPr>
          <w:rFonts w:hint="eastAsia" w:ascii="宋体" w:hAnsi="宋体" w:eastAsia="宋体" w:cs="宋体"/>
          <w:sz w:val="24"/>
          <w:szCs w:val="24"/>
          <w:highlight w:val="none"/>
        </w:rPr>
        <w:t>配合做好通信综合布线系统的维修服务,配合广电设施的安装、迁移等服务。做好通信线路管理维护资料的建立、存档。</w:t>
      </w:r>
    </w:p>
    <w:p w14:paraId="0A71E3F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5.3.4  </w:t>
      </w:r>
      <w:r>
        <w:rPr>
          <w:rFonts w:hint="eastAsia" w:ascii="宋体" w:hAnsi="宋体" w:eastAsia="宋体" w:cs="宋体"/>
          <w:sz w:val="24"/>
          <w:szCs w:val="24"/>
          <w:highlight w:val="none"/>
        </w:rPr>
        <w:t>外线工作人员需具备专业从业岗位有效期内证书，维修操作时应有安全监护人员在场。</w:t>
      </w:r>
    </w:p>
    <w:p w14:paraId="453A7D8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5.3.5  </w:t>
      </w:r>
      <w:r>
        <w:rPr>
          <w:rFonts w:hint="eastAsia" w:ascii="宋体" w:hAnsi="宋体" w:eastAsia="宋体" w:cs="宋体"/>
          <w:sz w:val="24"/>
          <w:szCs w:val="24"/>
          <w:highlight w:val="none"/>
        </w:rPr>
        <w:t>公共使用的照明、指示灯具线路、开关、接地等保持完好，确保用电安全。</w:t>
      </w:r>
    </w:p>
    <w:p w14:paraId="794D75E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5.3.6  </w:t>
      </w:r>
      <w:r>
        <w:rPr>
          <w:rFonts w:hint="eastAsia" w:ascii="宋体" w:hAnsi="宋体" w:eastAsia="宋体" w:cs="宋体"/>
          <w:sz w:val="24"/>
          <w:szCs w:val="24"/>
          <w:highlight w:val="none"/>
        </w:rPr>
        <w:t>发生非计划性停电的，应当在事件发生后及时通知采购人，快速恢复或启用应急电源，并做好应急事件上报及处理工作。</w:t>
      </w:r>
    </w:p>
    <w:p w14:paraId="242422B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5.3.7  </w:t>
      </w:r>
      <w:r>
        <w:rPr>
          <w:rFonts w:hint="eastAsia" w:ascii="宋体" w:hAnsi="宋体" w:eastAsia="宋体" w:cs="宋体"/>
          <w:sz w:val="24"/>
          <w:szCs w:val="24"/>
          <w:highlight w:val="none"/>
        </w:rPr>
        <w:t>复杂故障涉及供电部门维修处置的及时与供电部门联系，并向采购人报告。安全防范系统维护保养符合《安全防范系统维护保养规范》（GA/T 1081）的相关要求。</w:t>
      </w:r>
    </w:p>
    <w:p w14:paraId="3F2035CA">
      <w:pPr>
        <w:adjustRightInd w:val="0"/>
        <w:snapToGrid w:val="0"/>
        <w:spacing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4</w:t>
      </w:r>
      <w:r>
        <w:rPr>
          <w:rFonts w:hint="eastAsia" w:ascii="宋体" w:hAnsi="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采暖系统</w:t>
      </w:r>
      <w:r>
        <w:rPr>
          <w:rFonts w:hint="eastAsia" w:ascii="宋体" w:hAnsi="宋体" w:eastAsia="宋体" w:cs="宋体"/>
          <w:b w:val="0"/>
          <w:bCs/>
          <w:sz w:val="24"/>
          <w:szCs w:val="24"/>
          <w:highlight w:val="none"/>
          <w:lang w:val="en-US" w:eastAsia="zh-CN"/>
        </w:rPr>
        <w:t>服务</w:t>
      </w:r>
    </w:p>
    <w:p w14:paraId="6B1F257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5.4.1  </w:t>
      </w:r>
      <w:r>
        <w:rPr>
          <w:rFonts w:hint="eastAsia" w:ascii="宋体" w:hAnsi="宋体" w:eastAsia="宋体" w:cs="宋体"/>
          <w:sz w:val="24"/>
          <w:szCs w:val="24"/>
          <w:highlight w:val="none"/>
        </w:rPr>
        <w:t>对供暖管道、阀门、暖气片等进行维护保养，做好供暖期等相关工作。 定期检查供暖管道、阀门运行情况，确保正常无隐患。</w:t>
      </w:r>
    </w:p>
    <w:p w14:paraId="487891C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5.4.2  </w:t>
      </w:r>
      <w:r>
        <w:rPr>
          <w:rFonts w:hint="eastAsia" w:ascii="宋体" w:hAnsi="宋体" w:eastAsia="宋体" w:cs="宋体"/>
          <w:sz w:val="24"/>
          <w:szCs w:val="24"/>
          <w:highlight w:val="none"/>
        </w:rPr>
        <w:t>负责暖气片、阀门龙头等新装布置及旧装拆除、日常维修更换及管线的跑、冒、滴、漏的维修。做好供暖前检查等相关准备工作。</w:t>
      </w:r>
    </w:p>
    <w:p w14:paraId="5AFE620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5.4.3  </w:t>
      </w:r>
      <w:r>
        <w:rPr>
          <w:rFonts w:hint="eastAsia" w:ascii="宋体" w:hAnsi="宋体" w:eastAsia="宋体" w:cs="宋体"/>
          <w:sz w:val="24"/>
          <w:szCs w:val="24"/>
          <w:highlight w:val="none"/>
        </w:rPr>
        <w:t>暖气片上水前，提前通知采购人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供暖期间做好日常检查、维护、抢修、登记上报等工作。</w:t>
      </w:r>
    </w:p>
    <w:p w14:paraId="65DC30B6">
      <w:pPr>
        <w:adjustRightInd w:val="0"/>
        <w:spacing w:line="360" w:lineRule="auto"/>
        <w:jc w:val="left"/>
        <w:textAlignment w:val="baseline"/>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 xml:space="preserve">6   </w:t>
      </w:r>
      <w:r>
        <w:rPr>
          <w:rFonts w:hint="eastAsia" w:ascii="宋体" w:hAnsi="宋体" w:eastAsia="宋体" w:cs="宋体"/>
          <w:b/>
          <w:bCs w:val="0"/>
          <w:sz w:val="24"/>
          <w:szCs w:val="24"/>
          <w:highlight w:val="none"/>
        </w:rPr>
        <w:t>宿舍管理员</w:t>
      </w:r>
    </w:p>
    <w:p w14:paraId="440029A7">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6.1  </w:t>
      </w:r>
      <w:r>
        <w:rPr>
          <w:rFonts w:hint="eastAsia" w:ascii="宋体" w:hAnsi="宋体" w:eastAsia="宋体" w:cs="宋体"/>
          <w:bCs/>
          <w:sz w:val="24"/>
          <w:szCs w:val="24"/>
          <w:highlight w:val="none"/>
        </w:rPr>
        <w:t xml:space="preserve">热爱本职工作，遵守职业道德； </w:t>
      </w:r>
    </w:p>
    <w:p w14:paraId="5A8F6BA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6.2  </w:t>
      </w:r>
      <w:r>
        <w:rPr>
          <w:rFonts w:hint="eastAsia" w:ascii="宋体" w:hAnsi="宋体" w:eastAsia="宋体" w:cs="宋体"/>
          <w:bCs/>
          <w:sz w:val="24"/>
          <w:szCs w:val="24"/>
          <w:highlight w:val="none"/>
        </w:rPr>
        <w:t xml:space="preserve">负责辖区公共场所及宿舍内日常卫生管理，检查学生宿舍和个人卫生;对违反宿舍管理规定的学生进行批评教育并及时处理； </w:t>
      </w:r>
    </w:p>
    <w:p w14:paraId="03FE8DB1">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6.3  </w:t>
      </w:r>
      <w:r>
        <w:rPr>
          <w:rFonts w:hint="eastAsia" w:ascii="宋体" w:hAnsi="宋体" w:eastAsia="宋体" w:cs="宋体"/>
          <w:bCs/>
          <w:sz w:val="24"/>
          <w:szCs w:val="24"/>
          <w:highlight w:val="none"/>
        </w:rPr>
        <w:t xml:space="preserve">做好治安保卫工作，掌握人员进出情况，熟悉本楼学生;对私自留宿按规定处罚，防止偷盗及意外事故的发生。发现无法处理的情况，及时向上级领导进行汇报； </w:t>
      </w:r>
    </w:p>
    <w:p w14:paraId="017B724F">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6.4  </w:t>
      </w:r>
      <w:r>
        <w:rPr>
          <w:rFonts w:hint="eastAsia" w:ascii="宋体" w:hAnsi="宋体" w:eastAsia="宋体" w:cs="宋体"/>
          <w:bCs/>
          <w:sz w:val="24"/>
          <w:szCs w:val="24"/>
          <w:highlight w:val="none"/>
        </w:rPr>
        <w:t xml:space="preserve">指导学生做好整理内务、卫生、财物保管等工作； </w:t>
      </w:r>
    </w:p>
    <w:p w14:paraId="3ADD00B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6.5  </w:t>
      </w:r>
      <w:r>
        <w:rPr>
          <w:rFonts w:hint="eastAsia" w:ascii="宋体" w:hAnsi="宋体" w:eastAsia="宋体" w:cs="宋体"/>
          <w:bCs/>
          <w:sz w:val="24"/>
          <w:szCs w:val="24"/>
          <w:highlight w:val="none"/>
        </w:rPr>
        <w:t xml:space="preserve">负责公共设施的检查与报修，安全隐患的及时发现和上报； </w:t>
      </w:r>
    </w:p>
    <w:p w14:paraId="39DD5A43">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6.6  </w:t>
      </w:r>
      <w:r>
        <w:rPr>
          <w:rFonts w:hint="eastAsia" w:ascii="宋体" w:hAnsi="宋体" w:eastAsia="宋体" w:cs="宋体"/>
          <w:bCs/>
          <w:sz w:val="24"/>
          <w:szCs w:val="24"/>
          <w:highlight w:val="none"/>
        </w:rPr>
        <w:t xml:space="preserve">值班期间做好各项值班管理工作，随时观察楼内安全管理等事项，如有特殊情况及时进行处理，保持值班室的干净整洁； </w:t>
      </w:r>
    </w:p>
    <w:p w14:paraId="53DE936B">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6.7  </w:t>
      </w:r>
      <w:r>
        <w:rPr>
          <w:rFonts w:hint="eastAsia" w:ascii="宋体" w:hAnsi="宋体" w:eastAsia="宋体" w:cs="宋体"/>
          <w:bCs/>
          <w:sz w:val="24"/>
          <w:szCs w:val="24"/>
          <w:highlight w:val="none"/>
        </w:rPr>
        <w:t>完成领导交办的其他工作。</w:t>
      </w:r>
    </w:p>
    <w:p w14:paraId="2E4B043D">
      <w:pPr>
        <w:adjustRightInd w:val="0"/>
        <w:spacing w:line="360" w:lineRule="auto"/>
        <w:jc w:val="left"/>
        <w:textAlignment w:val="baseline"/>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 xml:space="preserve">7   </w:t>
      </w:r>
      <w:r>
        <w:rPr>
          <w:rFonts w:hint="eastAsia" w:ascii="宋体" w:hAnsi="宋体" w:eastAsia="宋体" w:cs="宋体"/>
          <w:b/>
          <w:bCs w:val="0"/>
          <w:sz w:val="24"/>
          <w:szCs w:val="24"/>
          <w:highlight w:val="none"/>
        </w:rPr>
        <w:t>食堂服务</w:t>
      </w:r>
    </w:p>
    <w:p w14:paraId="32F586AE">
      <w:pPr>
        <w:adjustRightInd w:val="0"/>
        <w:spacing w:line="360" w:lineRule="auto"/>
        <w:ind w:firstLine="480" w:firstLineChars="200"/>
        <w:jc w:val="left"/>
        <w:textAlignment w:val="baseline"/>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7.1  基本要求</w:t>
      </w:r>
    </w:p>
    <w:p w14:paraId="7FB52D1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7.1.1  </w:t>
      </w:r>
      <w:r>
        <w:rPr>
          <w:rFonts w:hint="eastAsia" w:ascii="宋体" w:hAnsi="宋体" w:eastAsia="宋体" w:cs="宋体"/>
          <w:bCs/>
          <w:sz w:val="24"/>
          <w:szCs w:val="24"/>
          <w:highlight w:val="none"/>
        </w:rPr>
        <w:t>所有工作人员每年体检一次，持卫生部门颁发的“健康证”上岗。</w:t>
      </w:r>
    </w:p>
    <w:p w14:paraId="2FC378C0">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7.1.2  </w:t>
      </w:r>
      <w:r>
        <w:rPr>
          <w:rFonts w:hint="eastAsia" w:ascii="宋体" w:hAnsi="宋体" w:eastAsia="宋体" w:cs="宋体"/>
          <w:bCs/>
          <w:sz w:val="24"/>
          <w:szCs w:val="24"/>
          <w:highlight w:val="none"/>
        </w:rPr>
        <w:t>招聘和配备的各岗位人员，经严格培训达到岗位所需技能要求方能上岗；重要岗位须经试工合格方可上岗。重要岗位包括：厨师长、面点师、热菜厨师。</w:t>
      </w:r>
    </w:p>
    <w:p w14:paraId="6061A7BE">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7.1.3  </w:t>
      </w:r>
      <w:r>
        <w:rPr>
          <w:rFonts w:hint="eastAsia" w:ascii="宋体" w:hAnsi="宋体" w:eastAsia="宋体" w:cs="宋体"/>
          <w:bCs/>
          <w:sz w:val="24"/>
          <w:szCs w:val="24"/>
          <w:highlight w:val="none"/>
        </w:rPr>
        <w:t>所有工作人员应做到“四勤”（勤洗手、剪指甲，勤洗澡、理发，勤洗衣服、被褥，勤换工作服），不佩戴戒指等饰物。</w:t>
      </w:r>
    </w:p>
    <w:p w14:paraId="13345DA4">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7.1.4  </w:t>
      </w:r>
      <w:r>
        <w:rPr>
          <w:rFonts w:hint="eastAsia" w:ascii="宋体" w:hAnsi="宋体" w:eastAsia="宋体" w:cs="宋体"/>
          <w:bCs/>
          <w:sz w:val="24"/>
          <w:szCs w:val="24"/>
          <w:highlight w:val="none"/>
        </w:rPr>
        <w:t>餐厅内的安全生产、食品卫生以及防火、防盗、防事故（食物中毒）工作，责任到人。</w:t>
      </w:r>
    </w:p>
    <w:p w14:paraId="2FBAFB11">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7.1.5  </w:t>
      </w:r>
      <w:r>
        <w:rPr>
          <w:rFonts w:hint="eastAsia" w:ascii="宋体" w:hAnsi="宋体" w:eastAsia="宋体" w:cs="宋体"/>
          <w:bCs/>
          <w:sz w:val="24"/>
          <w:szCs w:val="24"/>
          <w:highlight w:val="none"/>
        </w:rPr>
        <w:t>每日早餐主食品种不得少于4种，汤粥类不得少于2种；午餐热菜类不得少于4种、主食品种不得少于3种、汤粥类不得少于2种；晚餐热菜类不得少于2种、主食品种不得少于2种、汤粥类不得少于1种。</w:t>
      </w:r>
    </w:p>
    <w:p w14:paraId="41A7419D">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7.1.6  </w:t>
      </w:r>
      <w:r>
        <w:rPr>
          <w:rFonts w:hint="eastAsia" w:ascii="宋体" w:hAnsi="宋体" w:eastAsia="宋体" w:cs="宋体"/>
          <w:bCs/>
          <w:sz w:val="24"/>
          <w:szCs w:val="24"/>
          <w:highlight w:val="none"/>
        </w:rPr>
        <w:t>负责厨房设备的安全使用与保洁，爱护各种设备设施，专人管理，发现问题及时向</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报修，并填写餐厅设备维修记录表。</w:t>
      </w:r>
    </w:p>
    <w:p w14:paraId="1F1A896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7.1.7  </w:t>
      </w:r>
      <w:r>
        <w:rPr>
          <w:rFonts w:hint="eastAsia" w:ascii="宋体" w:hAnsi="宋体" w:eastAsia="宋体" w:cs="宋体"/>
          <w:bCs/>
          <w:sz w:val="24"/>
          <w:szCs w:val="24"/>
          <w:highlight w:val="none"/>
        </w:rPr>
        <w:t>不经</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允许，不得对外经营餐饮业务，不得为</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其它单位制作饮食。</w:t>
      </w:r>
    </w:p>
    <w:p w14:paraId="37FA76BF">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7.1.8  </w:t>
      </w:r>
      <w:r>
        <w:rPr>
          <w:rFonts w:hint="eastAsia" w:ascii="宋体" w:hAnsi="宋体" w:eastAsia="宋体" w:cs="宋体"/>
          <w:bCs/>
          <w:sz w:val="24"/>
          <w:szCs w:val="24"/>
          <w:highlight w:val="none"/>
        </w:rPr>
        <w:t>厨房器具消毒要符合卫生防疫部门检测标准，每次用后应刷洗干净，摆放整齐。</w:t>
      </w:r>
    </w:p>
    <w:p w14:paraId="4DF719F1">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7..1.9  </w:t>
      </w:r>
      <w:r>
        <w:rPr>
          <w:rFonts w:hint="eastAsia" w:ascii="宋体" w:hAnsi="宋体" w:eastAsia="宋体" w:cs="宋体"/>
          <w:bCs/>
          <w:sz w:val="24"/>
          <w:szCs w:val="24"/>
          <w:highlight w:val="none"/>
        </w:rPr>
        <w:t>用餐后餐具必须按照消毒流程进行消毒，并按规定摆放整齐。</w:t>
      </w:r>
    </w:p>
    <w:p w14:paraId="6098AC2B">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7.1.10  </w:t>
      </w:r>
      <w:r>
        <w:rPr>
          <w:rFonts w:hint="eastAsia" w:ascii="宋体" w:hAnsi="宋体" w:eastAsia="宋体" w:cs="宋体"/>
          <w:bCs/>
          <w:sz w:val="24"/>
          <w:szCs w:val="24"/>
          <w:highlight w:val="none"/>
        </w:rPr>
        <w:t>主副食品操作台、灶台、售饭台、排烟系统、水池等要随用随擦，无油垢、无杂物；地面无圬迹、无积水、无杂物；冰箱无血水、无异味；灶、餐、厨具及炊事机械设备无油迹，摆放整齐；主副食品库存无蝇、无鼠、无蟑、无尘，物品摆放整齐有序，标签分明。</w:t>
      </w:r>
    </w:p>
    <w:p w14:paraId="5865B810">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7.1.11  </w:t>
      </w:r>
      <w:r>
        <w:rPr>
          <w:rFonts w:hint="eastAsia" w:ascii="宋体" w:hAnsi="宋体" w:eastAsia="宋体" w:cs="宋体"/>
          <w:bCs/>
          <w:sz w:val="24"/>
          <w:szCs w:val="24"/>
          <w:highlight w:val="none"/>
        </w:rPr>
        <w:t>需保持餐厅整洁，每次用后要及时打扫，地面无污迹、无杂物；餐具椅面干净无尘。清洁后进行消毒处理。</w:t>
      </w:r>
    </w:p>
    <w:p w14:paraId="6580B505">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7.1.12  </w:t>
      </w:r>
      <w:r>
        <w:rPr>
          <w:rFonts w:hint="eastAsia" w:ascii="宋体" w:hAnsi="宋体" w:eastAsia="宋体" w:cs="宋体"/>
          <w:bCs/>
          <w:sz w:val="24"/>
          <w:szCs w:val="24"/>
          <w:highlight w:val="none"/>
        </w:rPr>
        <w:t>应本着降低成本、减少浪费的原则，保证饭菜营养搭配、价格合理、标准统一、口味符合菜系的基本要求，达到相应的技术水平。</w:t>
      </w:r>
    </w:p>
    <w:p w14:paraId="53950C77">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7.1.13  </w:t>
      </w:r>
      <w:r>
        <w:rPr>
          <w:rFonts w:hint="eastAsia" w:ascii="宋体" w:hAnsi="宋体" w:eastAsia="宋体" w:cs="宋体"/>
          <w:bCs/>
          <w:sz w:val="24"/>
          <w:szCs w:val="24"/>
          <w:highlight w:val="none"/>
        </w:rPr>
        <w:t>每餐结束后要有专人检查设备、设施并做好记录。同时按照设备维护保养的要求保护设备、设施、排烟系统，蒸箱要每天擦拭、清洁；煤气灶具定期检查、保养；电器要清洁保养，并随时检查电气线路。</w:t>
      </w:r>
    </w:p>
    <w:p w14:paraId="143696B1">
      <w:pPr>
        <w:adjustRightInd w:val="0"/>
        <w:spacing w:line="360" w:lineRule="auto"/>
        <w:ind w:firstLine="482" w:firstLineChars="200"/>
        <w:jc w:val="left"/>
        <w:textAlignment w:val="baseline"/>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 xml:space="preserve">7.2  </w:t>
      </w:r>
      <w:r>
        <w:rPr>
          <w:rFonts w:hint="eastAsia" w:ascii="宋体" w:hAnsi="宋体" w:eastAsia="宋体" w:cs="宋体"/>
          <w:b/>
          <w:bCs w:val="0"/>
          <w:sz w:val="24"/>
          <w:szCs w:val="24"/>
          <w:highlight w:val="none"/>
          <w:lang w:val="en-US" w:eastAsia="zh-CN"/>
        </w:rPr>
        <w:t>食堂</w:t>
      </w:r>
      <w:r>
        <w:rPr>
          <w:rFonts w:hint="eastAsia" w:ascii="宋体" w:hAnsi="宋体" w:eastAsia="宋体" w:cs="宋体"/>
          <w:b/>
          <w:bCs w:val="0"/>
          <w:sz w:val="24"/>
          <w:szCs w:val="24"/>
          <w:highlight w:val="none"/>
        </w:rPr>
        <w:t>各操作间卫生标准</w:t>
      </w:r>
    </w:p>
    <w:p w14:paraId="31570886">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7.2.</w:t>
      </w: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原料初加工间卫生标准</w:t>
      </w:r>
    </w:p>
    <w:p w14:paraId="6D3ACC19">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7.2.1.1  </w:t>
      </w:r>
      <w:r>
        <w:rPr>
          <w:rFonts w:hint="eastAsia" w:ascii="宋体" w:hAnsi="宋体" w:eastAsia="宋体" w:cs="宋体"/>
          <w:bCs/>
          <w:sz w:val="24"/>
          <w:szCs w:val="24"/>
          <w:highlight w:val="none"/>
        </w:rPr>
        <w:t>清洗食品原料应做到荤、素池分开，需加工的原料有容器存放。</w:t>
      </w:r>
    </w:p>
    <w:p w14:paraId="0900476B">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7.2.1.2  </w:t>
      </w:r>
      <w:r>
        <w:rPr>
          <w:rFonts w:hint="eastAsia" w:ascii="宋体" w:hAnsi="宋体" w:eastAsia="宋体" w:cs="宋体"/>
          <w:bCs/>
          <w:sz w:val="24"/>
          <w:szCs w:val="24"/>
          <w:highlight w:val="none"/>
        </w:rPr>
        <w:t>不加工腐烂变质的鱼、肉、禽类；加工后的蔬菜无烂叶、枯叶、虫蛀叶，无霉烂、无泥沙。</w:t>
      </w:r>
    </w:p>
    <w:p w14:paraId="12E0545E">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7.2.1.3  </w:t>
      </w:r>
      <w:r>
        <w:rPr>
          <w:rFonts w:hint="eastAsia" w:ascii="宋体" w:hAnsi="宋体" w:eastAsia="宋体" w:cs="宋体"/>
          <w:bCs/>
          <w:sz w:val="24"/>
          <w:szCs w:val="24"/>
          <w:highlight w:val="none"/>
        </w:rPr>
        <w:t>做到“活完脚下清”，每天完工后做好卫生清洁工作，保证桌面及地面的清洁，保证下水道畅通。</w:t>
      </w:r>
    </w:p>
    <w:p w14:paraId="3A00CBD8">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7.2.1.4  </w:t>
      </w:r>
      <w:r>
        <w:rPr>
          <w:rFonts w:hint="eastAsia" w:ascii="宋体" w:hAnsi="宋体" w:eastAsia="宋体" w:cs="宋体"/>
          <w:bCs/>
          <w:sz w:val="24"/>
          <w:szCs w:val="24"/>
          <w:highlight w:val="none"/>
        </w:rPr>
        <w:t>刀具应统一定位存放，存放于刀箱中；砧板应竖立整齐摆放，防止霉变。</w:t>
      </w:r>
    </w:p>
    <w:p w14:paraId="6B34D3F9">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  </w:t>
      </w:r>
      <w:r>
        <w:rPr>
          <w:rFonts w:hint="eastAsia" w:ascii="宋体" w:hAnsi="宋体" w:eastAsia="宋体" w:cs="宋体"/>
          <w:bCs/>
          <w:sz w:val="24"/>
          <w:szCs w:val="24"/>
          <w:highlight w:val="none"/>
        </w:rPr>
        <w:t>冷菜间卫生标准</w:t>
      </w:r>
    </w:p>
    <w:p w14:paraId="122BDED7">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7.2.2.1  </w:t>
      </w:r>
      <w:r>
        <w:rPr>
          <w:rFonts w:hint="eastAsia" w:ascii="宋体" w:hAnsi="宋体" w:eastAsia="宋体" w:cs="宋体"/>
          <w:bCs/>
          <w:sz w:val="24"/>
          <w:szCs w:val="24"/>
          <w:highlight w:val="none"/>
        </w:rPr>
        <w:t>严格遵守冷荤间“五专”的卫生要求，即：“专人、专室、专工具、专消毒、专冷藏”。</w:t>
      </w:r>
    </w:p>
    <w:p w14:paraId="23C0B2F1">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7.2.2.2  </w:t>
      </w:r>
      <w:r>
        <w:rPr>
          <w:rFonts w:hint="eastAsia" w:ascii="宋体" w:hAnsi="宋体" w:eastAsia="宋体" w:cs="宋体"/>
          <w:bCs/>
          <w:sz w:val="24"/>
          <w:szCs w:val="24"/>
          <w:highlight w:val="none"/>
        </w:rPr>
        <w:t>上岗后必须清理工作间的卫生，将刀、墩、案消毒后方可使用，菜墩要竖立摆放，防止霉变，刀具应集中存放；盛装食品的容器要专用，并有标识。</w:t>
      </w:r>
    </w:p>
    <w:p w14:paraId="49B1C877">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7.2.2.3  </w:t>
      </w:r>
      <w:r>
        <w:rPr>
          <w:rFonts w:hint="eastAsia" w:ascii="宋体" w:hAnsi="宋体" w:eastAsia="宋体" w:cs="宋体"/>
          <w:bCs/>
          <w:sz w:val="24"/>
          <w:szCs w:val="24"/>
          <w:highlight w:val="none"/>
        </w:rPr>
        <w:t>严格做到生熟分开，冷藏食品要用保鲜膜密封，超过24小时的熟食必须重新加热后方可出售，</w:t>
      </w:r>
    </w:p>
    <w:p w14:paraId="060022F6">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7.2.2.4  </w:t>
      </w:r>
      <w:r>
        <w:rPr>
          <w:rFonts w:hint="eastAsia" w:ascii="宋体" w:hAnsi="宋体" w:eastAsia="宋体" w:cs="宋体"/>
          <w:bCs/>
          <w:sz w:val="24"/>
          <w:szCs w:val="24"/>
          <w:highlight w:val="none"/>
        </w:rPr>
        <w:t>根据就餐人员情况准备原料，做到少做、勤做，尽快出餐。</w:t>
      </w:r>
    </w:p>
    <w:p w14:paraId="54E16D7D">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7.2.2.5  </w:t>
      </w:r>
      <w:r>
        <w:rPr>
          <w:rFonts w:hint="eastAsia" w:ascii="宋体" w:hAnsi="宋体" w:eastAsia="宋体" w:cs="宋体"/>
          <w:bCs/>
          <w:sz w:val="24"/>
          <w:szCs w:val="24"/>
          <w:highlight w:val="none"/>
        </w:rPr>
        <w:t>直接入口的瓜果必须先用消毒液浸泡5分钟，然后用清水冲洗干净。</w:t>
      </w:r>
    </w:p>
    <w:p w14:paraId="32D41E01">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7.2.2.6  </w:t>
      </w:r>
      <w:r>
        <w:rPr>
          <w:rFonts w:hint="eastAsia" w:ascii="宋体" w:hAnsi="宋体" w:eastAsia="宋体" w:cs="宋体"/>
          <w:bCs/>
          <w:sz w:val="24"/>
          <w:szCs w:val="24"/>
          <w:highlight w:val="none"/>
        </w:rPr>
        <w:t>冰箱把手必须用消毒液浸泡的小毛巾包裹，小毛巾每日更换两次。</w:t>
      </w:r>
    </w:p>
    <w:p w14:paraId="3B718DD1">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7.2.2.7  </w:t>
      </w:r>
      <w:r>
        <w:rPr>
          <w:rFonts w:hint="eastAsia" w:ascii="宋体" w:hAnsi="宋体" w:eastAsia="宋体" w:cs="宋体"/>
          <w:bCs/>
          <w:sz w:val="24"/>
          <w:szCs w:val="24"/>
          <w:highlight w:val="none"/>
        </w:rPr>
        <w:t>未加工及未拆除外包装的食品不得进入冷荤间，不得使用腐烂变质的食品原料和超过保质期的食品。</w:t>
      </w:r>
    </w:p>
    <w:p w14:paraId="04844F5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7.2.2.8  </w:t>
      </w:r>
      <w:r>
        <w:rPr>
          <w:rFonts w:hint="eastAsia" w:ascii="宋体" w:hAnsi="宋体" w:eastAsia="宋体" w:cs="宋体"/>
          <w:bCs/>
          <w:sz w:val="24"/>
          <w:szCs w:val="24"/>
          <w:highlight w:val="none"/>
        </w:rPr>
        <w:t>原料的初加工工作要在冷荤间外进行。非冷荤间工作人员不得入内，抹布使用固定，用后要清洗、消毒，不得随意乱放。</w:t>
      </w:r>
    </w:p>
    <w:p w14:paraId="014A8CAA">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7.2.2.9  </w:t>
      </w:r>
      <w:r>
        <w:rPr>
          <w:rFonts w:hint="eastAsia" w:ascii="宋体" w:hAnsi="宋体" w:eastAsia="宋体" w:cs="宋体"/>
          <w:bCs/>
          <w:sz w:val="24"/>
          <w:szCs w:val="24"/>
          <w:highlight w:val="none"/>
        </w:rPr>
        <w:t>每餐操作前后，要打开紫外灯消毒30分钟，并按规定作好紫外线消毒记录。</w:t>
      </w:r>
    </w:p>
    <w:p w14:paraId="39BDF0DA">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7.2.2.10  </w:t>
      </w:r>
      <w:r>
        <w:rPr>
          <w:rFonts w:hint="eastAsia" w:ascii="宋体" w:hAnsi="宋体" w:eastAsia="宋体" w:cs="宋体"/>
          <w:bCs/>
          <w:sz w:val="24"/>
          <w:szCs w:val="24"/>
          <w:highlight w:val="none"/>
        </w:rPr>
        <w:t>冷荤间卫生清理工作必须执行湿式清扫。</w:t>
      </w:r>
    </w:p>
    <w:p w14:paraId="0D0A71E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7.2.2.11  </w:t>
      </w:r>
      <w:r>
        <w:rPr>
          <w:rFonts w:hint="eastAsia" w:ascii="宋体" w:hAnsi="宋体" w:eastAsia="宋体" w:cs="宋体"/>
          <w:bCs/>
          <w:sz w:val="24"/>
          <w:szCs w:val="24"/>
          <w:highlight w:val="none"/>
        </w:rPr>
        <w:t>严格执行质检监督员的卫生检查制度，保证卫生达标。</w:t>
      </w:r>
    </w:p>
    <w:p w14:paraId="6C84FE7D">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7.2.3  </w:t>
      </w:r>
      <w:r>
        <w:rPr>
          <w:rFonts w:hint="eastAsia" w:ascii="宋体" w:hAnsi="宋体" w:eastAsia="宋体" w:cs="宋体"/>
          <w:bCs/>
          <w:sz w:val="24"/>
          <w:szCs w:val="24"/>
          <w:highlight w:val="none"/>
        </w:rPr>
        <w:t>副食间卫生标准</w:t>
      </w:r>
    </w:p>
    <w:p w14:paraId="5FA574BF">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7.2.3.1  </w:t>
      </w:r>
      <w:r>
        <w:rPr>
          <w:rFonts w:hint="eastAsia" w:ascii="宋体" w:hAnsi="宋体" w:eastAsia="宋体" w:cs="宋体"/>
          <w:bCs/>
          <w:sz w:val="24"/>
          <w:szCs w:val="24"/>
          <w:highlight w:val="none"/>
        </w:rPr>
        <w:t>室内空气新鲜畅通，墙壁干净，无积灰；地面清洁无积水、无油污、无杂物堆积。</w:t>
      </w:r>
    </w:p>
    <w:p w14:paraId="1DB1784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7.2.3.1  </w:t>
      </w:r>
      <w:r>
        <w:rPr>
          <w:rFonts w:hint="eastAsia" w:ascii="宋体" w:hAnsi="宋体" w:eastAsia="宋体" w:cs="宋体"/>
          <w:bCs/>
          <w:sz w:val="24"/>
          <w:szCs w:val="24"/>
          <w:highlight w:val="none"/>
        </w:rPr>
        <w:t>接触直接入口的食品前必须洗手，以防污染食品。</w:t>
      </w:r>
    </w:p>
    <w:p w14:paraId="7783FCD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7.2.3.2  </w:t>
      </w:r>
      <w:r>
        <w:rPr>
          <w:rFonts w:hint="eastAsia" w:ascii="宋体" w:hAnsi="宋体" w:eastAsia="宋体" w:cs="宋体"/>
          <w:bCs/>
          <w:sz w:val="24"/>
          <w:szCs w:val="24"/>
          <w:highlight w:val="none"/>
        </w:rPr>
        <w:t>各类锅、铲、勺、碗、盆等用品定位摆放整齐；餐具、容器用后洗净、消毒，做到生熟分开。</w:t>
      </w:r>
    </w:p>
    <w:p w14:paraId="664A7E2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7.2.3.3  </w:t>
      </w:r>
      <w:r>
        <w:rPr>
          <w:rFonts w:hint="eastAsia" w:ascii="宋体" w:hAnsi="宋体" w:eastAsia="宋体" w:cs="宋体"/>
          <w:bCs/>
          <w:sz w:val="24"/>
          <w:szCs w:val="24"/>
          <w:highlight w:val="none"/>
        </w:rPr>
        <w:t>使用清洁干净的刀、墩、板，铰肉机、切片机每周消毒一次；用后须洗刷干净、无残渣，定位摆放，做到刀无锈、墩无霉，墩板竖立摆放，刀具集中存放。</w:t>
      </w:r>
    </w:p>
    <w:p w14:paraId="35C2F61A">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7.2.3.4  </w:t>
      </w:r>
      <w:r>
        <w:rPr>
          <w:rFonts w:hint="eastAsia" w:ascii="宋体" w:hAnsi="宋体" w:eastAsia="宋体" w:cs="宋体"/>
          <w:bCs/>
          <w:sz w:val="24"/>
          <w:szCs w:val="24"/>
          <w:highlight w:val="none"/>
        </w:rPr>
        <w:t>加工食品做到洗净煮透，分类消毒，加工后及剩余的半成品须分类存放在冰箱内，生熟分开，固定存放。</w:t>
      </w:r>
    </w:p>
    <w:p w14:paraId="11079F8E">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7.2.3.5  </w:t>
      </w:r>
      <w:r>
        <w:rPr>
          <w:rFonts w:hint="eastAsia" w:ascii="宋体" w:hAnsi="宋体" w:eastAsia="宋体" w:cs="宋体"/>
          <w:bCs/>
          <w:sz w:val="24"/>
          <w:szCs w:val="24"/>
          <w:highlight w:val="none"/>
        </w:rPr>
        <w:t>不得将罐头食品直接存入冰箱，不加工使用国家《食品卫生法》中禁止生产经营的食品及原材料。</w:t>
      </w:r>
    </w:p>
    <w:p w14:paraId="4EAA171E">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7.2.3.6  </w:t>
      </w:r>
      <w:r>
        <w:rPr>
          <w:rFonts w:hint="eastAsia" w:ascii="宋体" w:hAnsi="宋体" w:eastAsia="宋体" w:cs="宋体"/>
          <w:bCs/>
          <w:sz w:val="24"/>
          <w:szCs w:val="24"/>
          <w:highlight w:val="none"/>
        </w:rPr>
        <w:t>预制的半成品须冷藏保存，出售前充分加热。</w:t>
      </w:r>
    </w:p>
    <w:p w14:paraId="33E2523F">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7.2.</w:t>
      </w:r>
      <w:r>
        <w:rPr>
          <w:rFonts w:hint="eastAsia" w:ascii="宋体" w:hAnsi="宋体" w:eastAsia="宋体" w:cs="宋体"/>
          <w:bCs/>
          <w:sz w:val="24"/>
          <w:szCs w:val="24"/>
          <w:highlight w:val="none"/>
        </w:rPr>
        <w:t>4</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主食间卫生标准</w:t>
      </w:r>
    </w:p>
    <w:p w14:paraId="656A2F35">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7.2.4.1  </w:t>
      </w:r>
      <w:r>
        <w:rPr>
          <w:rFonts w:hint="eastAsia" w:ascii="宋体" w:hAnsi="宋体" w:eastAsia="宋体" w:cs="宋体"/>
          <w:bCs/>
          <w:sz w:val="24"/>
          <w:szCs w:val="24"/>
          <w:highlight w:val="none"/>
        </w:rPr>
        <w:t>上岗前衣帽整洁，长发必须包在帽内，不佩戴戒指等饰物；工作前，要彻底洗手、消毒。</w:t>
      </w:r>
    </w:p>
    <w:p w14:paraId="1A7F19BD">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7.2.4.2  </w:t>
      </w:r>
      <w:r>
        <w:rPr>
          <w:rFonts w:hint="eastAsia" w:ascii="宋体" w:hAnsi="宋体" w:eastAsia="宋体" w:cs="宋体"/>
          <w:bCs/>
          <w:sz w:val="24"/>
          <w:szCs w:val="24"/>
          <w:highlight w:val="none"/>
        </w:rPr>
        <w:t>使用的原料要新鲜、无毒、无异味，生熟分开。</w:t>
      </w:r>
    </w:p>
    <w:p w14:paraId="414D1095">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7.2.4.3  </w:t>
      </w:r>
      <w:r>
        <w:rPr>
          <w:rFonts w:hint="eastAsia" w:ascii="宋体" w:hAnsi="宋体" w:eastAsia="宋体" w:cs="宋体"/>
          <w:bCs/>
          <w:sz w:val="24"/>
          <w:szCs w:val="24"/>
          <w:highlight w:val="none"/>
        </w:rPr>
        <w:t>待用的面点、主食要分类存放，保证新鲜，不被污染。</w:t>
      </w:r>
    </w:p>
    <w:p w14:paraId="1B97EE1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7.2.4.4  </w:t>
      </w:r>
      <w:r>
        <w:rPr>
          <w:rFonts w:hint="eastAsia" w:ascii="宋体" w:hAnsi="宋体" w:eastAsia="宋体" w:cs="宋体"/>
          <w:bCs/>
          <w:sz w:val="24"/>
          <w:szCs w:val="24"/>
          <w:highlight w:val="none"/>
        </w:rPr>
        <w:t>鲜奶油制品须低温冷藏（0℃—10℃），保证新鲜无变质，鲜蛋用前应用清水冲洗干净。</w:t>
      </w:r>
    </w:p>
    <w:p w14:paraId="638D4BBC">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7.2.4.5  </w:t>
      </w:r>
      <w:r>
        <w:rPr>
          <w:rFonts w:hint="eastAsia" w:ascii="宋体" w:hAnsi="宋体" w:eastAsia="宋体" w:cs="宋体"/>
          <w:bCs/>
          <w:sz w:val="24"/>
          <w:szCs w:val="24"/>
          <w:highlight w:val="none"/>
        </w:rPr>
        <w:t>食品盖布保持清洁，印有正反标记，每周更换两次。</w:t>
      </w:r>
    </w:p>
    <w:p w14:paraId="531219BF">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7.2.4.6  </w:t>
      </w:r>
      <w:r>
        <w:rPr>
          <w:rFonts w:hint="eastAsia" w:ascii="宋体" w:hAnsi="宋体" w:eastAsia="宋体" w:cs="宋体"/>
          <w:bCs/>
          <w:sz w:val="24"/>
          <w:szCs w:val="24"/>
          <w:highlight w:val="none"/>
        </w:rPr>
        <w:t>蒸箱、刀具、模具、工具、压面机、电饼铛、灶具、和面机等厨房用具，用后要保持清洁干净、无残渣，定位存放。</w:t>
      </w:r>
    </w:p>
    <w:p w14:paraId="36E6C2CF">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7.2.4.7  </w:t>
      </w:r>
      <w:r>
        <w:rPr>
          <w:rFonts w:hint="eastAsia" w:ascii="宋体" w:hAnsi="宋体" w:eastAsia="宋体" w:cs="宋体"/>
          <w:bCs/>
          <w:sz w:val="24"/>
          <w:szCs w:val="24"/>
          <w:highlight w:val="none"/>
        </w:rPr>
        <w:t>面点做到“以销定产”（如剩米饭，应该加热后将其摊开、晾透，然后盖好冷藏，使用时须充分加热，方可出餐）。</w:t>
      </w:r>
    </w:p>
    <w:p w14:paraId="69454FB2">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7.2.4.8  </w:t>
      </w:r>
      <w:r>
        <w:rPr>
          <w:rFonts w:hint="eastAsia" w:ascii="宋体" w:hAnsi="宋体" w:eastAsia="宋体" w:cs="宋体"/>
          <w:bCs/>
          <w:sz w:val="24"/>
          <w:szCs w:val="24"/>
          <w:highlight w:val="none"/>
        </w:rPr>
        <w:t>使用食品添加剂、强化剂时，必须符合国家卫生标准，不使用变质的原材料以及超过保质期的产品。</w:t>
      </w:r>
    </w:p>
    <w:p w14:paraId="2C3BDC1B">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7.2.4.9  </w:t>
      </w:r>
      <w:r>
        <w:rPr>
          <w:rFonts w:hint="eastAsia" w:ascii="宋体" w:hAnsi="宋体" w:eastAsia="宋体" w:cs="宋体"/>
          <w:bCs/>
          <w:sz w:val="24"/>
          <w:szCs w:val="24"/>
          <w:highlight w:val="none"/>
        </w:rPr>
        <w:t>抹布使用应固定，用后及时清洗干净，定位存放，以防污染。</w:t>
      </w:r>
    </w:p>
    <w:p w14:paraId="298C5C0D">
      <w:pPr>
        <w:adjustRightInd w:val="0"/>
        <w:spacing w:line="360" w:lineRule="auto"/>
        <w:ind w:firstLine="480" w:firstLineChars="200"/>
        <w:jc w:val="left"/>
        <w:textAlignment w:val="baseline"/>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7.2.4.10  </w:t>
      </w:r>
      <w:r>
        <w:rPr>
          <w:rFonts w:hint="eastAsia" w:ascii="宋体" w:hAnsi="宋体" w:eastAsia="宋体" w:cs="宋体"/>
          <w:bCs/>
          <w:sz w:val="24"/>
          <w:szCs w:val="24"/>
          <w:highlight w:val="none"/>
        </w:rPr>
        <w:t>操作完毕，必须做好卫生清洁工作；保持桌面、台面、地面、板面等清洁整齐，做好收尾工作。</w:t>
      </w:r>
    </w:p>
    <w:p w14:paraId="2ECB3D72">
      <w:pPr>
        <w:pStyle w:val="2"/>
        <w:jc w:val="center"/>
        <w:rPr>
          <w:rFonts w:hint="default" w:eastAsia="宋体"/>
          <w:highlight w:val="none"/>
          <w:lang w:val="en-US" w:eastAsia="zh-CN"/>
        </w:rPr>
      </w:pPr>
      <w:r>
        <w:rPr>
          <w:rFonts w:hint="eastAsia"/>
          <w:highlight w:val="none"/>
          <w:lang w:val="en-US" w:eastAsia="zh-CN"/>
        </w:rPr>
        <w:t>六、节约型公共机构建设</w:t>
      </w:r>
    </w:p>
    <w:p w14:paraId="2135665F">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   基础工作 </w:t>
      </w:r>
    </w:p>
    <w:p w14:paraId="78213BA2">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中标人应明确节能管理岗位和职责,由具备相关专业能力的人员开展节约能源资源工作。与采购人紧密沟通协作,建立节能管理制度,明确责任分工、操作规程和奖惩措施。 </w:t>
      </w:r>
    </w:p>
    <w:p w14:paraId="094EAE96">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   节能管理 </w:t>
      </w:r>
    </w:p>
    <w:p w14:paraId="48F064BD">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2.1  中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 </w:t>
      </w:r>
    </w:p>
    <w:p w14:paraId="7AA8BD31">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2.2  照明用能。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 </w:t>
      </w:r>
    </w:p>
    <w:p w14:paraId="7F239325">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启必要的台阶和路面照明。 </w:t>
      </w:r>
    </w:p>
    <w:p w14:paraId="0F5A04BB">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2.3  暖通用能。中标人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 </w:t>
      </w:r>
    </w:p>
    <w:p w14:paraId="07F032D3">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2.4  用能统计和分析。中标人应协助采购人统计能耗数据,定期对用能状 </w:t>
      </w:r>
    </w:p>
    <w:p w14:paraId="13E1EB3E">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况进行分析,开展用能诊断,挖掘节能潜力,提高能源利用效率,确保达到所属行业能耗定额标准,规范合理用能,对于超过定额的,应及时排查原因,并配合采购人整改。 </w:t>
      </w:r>
    </w:p>
    <w:p w14:paraId="1D82604B">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   节水管理 </w:t>
      </w:r>
    </w:p>
    <w:p w14:paraId="23507FEF">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3.1  基本要求。</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 </w:t>
      </w:r>
    </w:p>
    <w:p w14:paraId="1AAF6CFD">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3.2  会议活动用水。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应根据会议活动的人数和时间,合理估算会 </w:t>
      </w:r>
    </w:p>
    <w:p w14:paraId="1E7752D9">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务服务热水用量,按需供水,减少“半壶水”“半杯水”浪费。如无采购人明确要求,不主动提供瓶装水,确需瓶装水的,优先提供小瓶水,并提示带走未喝完的半瓶水。 </w:t>
      </w:r>
    </w:p>
    <w:p w14:paraId="2E9E7F53">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3.3  食堂用水。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管理的食堂应推广“先摘后洗” ,先摘拣、削皮,再进行清洗,解冻肉类应自然解冻、低温解冻或浸泡解冻,不用长流水解冻;清洗餐具、清洗锅灶完毕及时关闭水龙头,防止“长流水”。 </w:t>
      </w:r>
    </w:p>
    <w:p w14:paraId="221F2AD7">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3.4  绿化景观用水。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 </w:t>
      </w:r>
    </w:p>
    <w:p w14:paraId="39A8EB33">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3.5  保洁用水。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应协助采购人在开水间设置尾水和剩水回收 </w:t>
      </w:r>
    </w:p>
    <w:p w14:paraId="259FB996">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装置,用尾水和剩水清洗抹布拖把,取用水应根据保洁任务按需适量,避免造成浪费。 </w:t>
      </w:r>
    </w:p>
    <w:p w14:paraId="30C1B6AC">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3.6  其他用水。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应协助采购人在卫生间、开水间、食堂等区域 </w:t>
      </w:r>
    </w:p>
    <w:p w14:paraId="31ED956E">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使用感应式水龙头,冲厕优先使用中水;淋浴间采用节水型混水器、节水型花洒;对空调冷凝水进行收集和利用。 </w:t>
      </w:r>
    </w:p>
    <w:p w14:paraId="090068B2">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3.7  用水统计和分析。</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应协助采购人规范统计用水数据,对次级用 </w:t>
      </w:r>
    </w:p>
    <w:p w14:paraId="51FAE77A">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 </w:t>
      </w:r>
    </w:p>
    <w:p w14:paraId="3E3ED800">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超过定额指标的,应及时排查原因,并配合采购人整改。 </w:t>
      </w:r>
    </w:p>
    <w:p w14:paraId="56B69741">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   反食品浪费 </w:t>
      </w:r>
    </w:p>
    <w:p w14:paraId="57D8C13F">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4.1  基本要求。</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应明确反食品浪费岗位和人员,协助采购人开展反食品浪费工作;应制定明确的反食品浪费管理目标和服务要求;定期监测食品浪费情况,开展自查,针对发现的问题及时整改。 </w:t>
      </w:r>
    </w:p>
    <w:p w14:paraId="6BCD1D3B">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4.2  备餐和制餐。</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应协助采购人根据营养均衡原则和膳食指南,科学制定食谱;实施用餐人数餐前统计或测算,根据就餐人数合理安排食品数量。应充分利用食材,提高食材利用率,做好边角料的再加工利用,推广“一料多用” ,不使用食品装饰菜品;应分批错时,合理规划出菜时间,推行集中准备、按需分次制餐。 </w:t>
      </w:r>
    </w:p>
    <w:p w14:paraId="7378BC46">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4.3  供餐和用餐。</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应协助采购人结合实际情况,合理设置自助、自选、称重计费等供餐方式;非自助供餐方式应提供半份、小份的菜品和主食;菜品应标明口味、主要原材料、辅料、主要营养素等信息;设立“光盘监督岗” ,提示提醒适量取餐,监督、劝阻食品浪费行为。 </w:t>
      </w:r>
    </w:p>
    <w:p w14:paraId="13DD87DA">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4.4  餐后。</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开展用餐满意度调查,建立菜品质量和口味反馈渠道;定期对菜品剩余情况进行统计分析,明确需要调整的菜品及原因;在餐盘回收处等关键点位安装视频监控设备,对食品浪费行为进行监督;根据食品安全相关规定妥善保管未食用食品,并合理再利用。 </w:t>
      </w:r>
    </w:p>
    <w:p w14:paraId="5B710F80">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4.5  反食品浪费宣传与培训。</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开展反食品浪费宣传活动,不断创新宣传形式,营造“浪费可耻、节约为荣”的氛围;应协助采购人在世界粮食日等时间节点开展集中宣传活动,向干部职工普及食品浪费法律、制度、知识等;应在食堂入口、制餐区、取餐区、用餐区、餐盘回收区等区域张贴反食品浪费宣传海报,摆放提示牌;应定期对食堂工作人员开展反食品浪费培训,熟练掌握节约食品的方式方法,提升反食品浪费的意识和能力。 </w:t>
      </w:r>
    </w:p>
    <w:p w14:paraId="5C68E8D2">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   生活垃圾分类 </w:t>
      </w:r>
    </w:p>
    <w:p w14:paraId="2504E37F">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5.1  基本要求。</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 </w:t>
      </w:r>
    </w:p>
    <w:p w14:paraId="07FC9F88">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5.2  生活垃圾分类收集。</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应协助采购人加强收集容器日常维护管理, 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 </w:t>
      </w:r>
    </w:p>
    <w:p w14:paraId="784C4D3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5.3  生活垃圾分类运输。</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 ;严禁混收混运,避免不同类型垃圾的交叉污染。</w:t>
      </w:r>
    </w:p>
    <w:p w14:paraId="65B5B43D">
      <w:r>
        <w:rPr>
          <w:rFonts w:hint="eastAsia" w:ascii="宋体" w:hAnsi="宋体" w:eastAsia="宋体" w:cs="宋体"/>
          <w:color w:val="000000"/>
          <w:kern w:val="0"/>
          <w:sz w:val="24"/>
          <w:szCs w:val="24"/>
          <w:highlight w:val="none"/>
          <w:lang w:val="en-US" w:eastAsia="zh-CN" w:bidi="ar"/>
        </w:rPr>
        <w:t>5.4  生活垃圾分类宣传与培训。</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0593D"/>
    <w:multiLevelType w:val="singleLevel"/>
    <w:tmpl w:val="F86059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E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Body Text Indent"/>
    <w:basedOn w:val="1"/>
    <w:next w:val="1"/>
    <w:qFormat/>
    <w:uiPriority w:val="0"/>
    <w:pPr>
      <w:spacing w:line="360" w:lineRule="auto"/>
      <w:ind w:firstLine="570"/>
    </w:pPr>
    <w:rPr>
      <w:sz w:val="24"/>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5"/>
    <w:qFormat/>
    <w:uiPriority w:val="0"/>
    <w:pPr>
      <w:spacing w:after="120" w:line="480" w:lineRule="exact"/>
      <w:ind w:left="420" w:leftChars="200" w:firstLine="420" w:firstLineChars="200"/>
    </w:pPr>
    <w:rPr>
      <w:szCs w:val="20"/>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2026-01-05T05:47:11Z</dcterms:created>
  <dc:creator>zhhx</dc:creator>
  <cp:lastModifiedBy>高</cp:lastModifiedBy>
  <dcterms:modified xsi:type="dcterms:W3CDTF">2026-01-05T05:47:43Z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D4152E9BFA8F45669D442D8125D11B04_12</vt:lpwstr>
  </property>
</Properties>
</file>