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144FF">
      <w:pPr>
        <w:snapToGrid w:val="0"/>
        <w:spacing w:line="360" w:lineRule="auto"/>
        <w:jc w:val="center"/>
        <w:outlineLvl w:val="0"/>
        <w:rPr>
          <w:rFonts w:ascii="仿宋" w:hAnsi="仿宋" w:eastAsia="仿宋" w:cs="仿宋"/>
          <w:b/>
          <w:color w:val="auto"/>
          <w:sz w:val="40"/>
          <w:szCs w:val="40"/>
          <w:highlight w:val="none"/>
        </w:rPr>
      </w:pPr>
      <w:bookmarkStart w:id="0" w:name="_Toc27638"/>
      <w:r>
        <w:rPr>
          <w:rFonts w:hint="eastAsia" w:ascii="仿宋" w:hAnsi="仿宋" w:eastAsia="仿宋" w:cs="仿宋"/>
          <w:b/>
          <w:color w:val="auto"/>
          <w:sz w:val="40"/>
          <w:szCs w:val="40"/>
          <w:highlight w:val="none"/>
        </w:rPr>
        <w:t>第五章   采购需求</w:t>
      </w:r>
      <w:bookmarkEnd w:id="0"/>
    </w:p>
    <w:p w14:paraId="1502832F">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38D430AA">
      <w:pPr>
        <w:snapToGrid w:val="0"/>
        <w:spacing w:line="360" w:lineRule="auto"/>
        <w:contextualSpacing/>
        <w:rPr>
          <w:rFonts w:ascii="仿宋" w:hAnsi="仿宋" w:eastAsia="仿宋" w:cs="仿宋"/>
          <w:color w:val="auto"/>
          <w:sz w:val="24"/>
          <w:highlight w:val="none"/>
        </w:rPr>
      </w:pPr>
      <w:bookmarkStart w:id="1"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273C26D0">
      <w:pPr>
        <w:snapToGrid w:val="0"/>
        <w:spacing w:line="360" w:lineRule="auto"/>
        <w:contextualSpacing/>
        <w:rPr>
          <w:rFonts w:ascii="仿宋" w:hAnsi="仿宋" w:eastAsia="仿宋" w:cs="仿宋"/>
          <w:color w:val="auto"/>
          <w:sz w:val="24"/>
          <w:highlight w:val="none"/>
        </w:rPr>
      </w:pPr>
      <w:bookmarkStart w:id="2"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419D6449">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49E5EC5E">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76335548">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7334B56B">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1F5E0F26">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10BCF603">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6862CAFC">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4C42BCA4">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3517E269">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018A1DD5">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031C7619">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3558F620">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1"/>
      <w:bookmarkEnd w:id="2"/>
    </w:p>
    <w:p w14:paraId="516E9B3A">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17D906A5">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4587856E">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149"/>
        <w:gridCol w:w="2983"/>
        <w:gridCol w:w="1589"/>
        <w:gridCol w:w="1738"/>
      </w:tblGrid>
      <w:tr w14:paraId="26C5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Align w:val="center"/>
          </w:tcPr>
          <w:p w14:paraId="2765ED6F">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包号</w:t>
            </w:r>
          </w:p>
        </w:tc>
        <w:tc>
          <w:tcPr>
            <w:tcW w:w="674" w:type="pct"/>
            <w:vAlign w:val="center"/>
          </w:tcPr>
          <w:p w14:paraId="443257AE">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品目号</w:t>
            </w:r>
          </w:p>
        </w:tc>
        <w:tc>
          <w:tcPr>
            <w:tcW w:w="1750" w:type="pct"/>
            <w:tcBorders>
              <w:bottom w:val="single" w:color="auto" w:sz="4" w:space="0"/>
            </w:tcBorders>
            <w:vAlign w:val="center"/>
          </w:tcPr>
          <w:p w14:paraId="7CD76CB9">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标的名称</w:t>
            </w:r>
          </w:p>
        </w:tc>
        <w:tc>
          <w:tcPr>
            <w:tcW w:w="932" w:type="pct"/>
            <w:vAlign w:val="center"/>
          </w:tcPr>
          <w:p w14:paraId="5BD58744">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数量（台/套）</w:t>
            </w:r>
          </w:p>
        </w:tc>
        <w:tc>
          <w:tcPr>
            <w:tcW w:w="1020" w:type="pct"/>
            <w:vAlign w:val="center"/>
          </w:tcPr>
          <w:p w14:paraId="55FE1871">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sz w:val="24"/>
                <w:szCs w:val="24"/>
                <w:highlight w:val="none"/>
              </w:rPr>
              <w:t>是否接受进口产品</w:t>
            </w:r>
          </w:p>
        </w:tc>
      </w:tr>
      <w:tr w14:paraId="4238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0" w:type="dxa"/>
            <w:vMerge w:val="restart"/>
            <w:vAlign w:val="center"/>
          </w:tcPr>
          <w:p w14:paraId="02D20496">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val="en-US" w:eastAsia="zh-CN"/>
              </w:rPr>
              <w:t>22</w:t>
            </w:r>
          </w:p>
        </w:tc>
        <w:tc>
          <w:tcPr>
            <w:tcW w:w="1149" w:type="dxa"/>
            <w:vAlign w:val="center"/>
          </w:tcPr>
          <w:p w14:paraId="52061914">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val="en-US" w:eastAsia="zh-CN"/>
              </w:rPr>
              <w:t>22-1</w:t>
            </w:r>
          </w:p>
        </w:tc>
        <w:tc>
          <w:tcPr>
            <w:tcW w:w="2983" w:type="dxa"/>
            <w:tcBorders>
              <w:bottom w:val="single" w:color="auto" w:sz="4" w:space="0"/>
            </w:tcBorders>
            <w:vAlign w:val="center"/>
          </w:tcPr>
          <w:p w14:paraId="6DBF533C">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eastAsia="zh-CN"/>
              </w:rPr>
              <w:t>转运监护仪</w:t>
            </w:r>
          </w:p>
        </w:tc>
        <w:tc>
          <w:tcPr>
            <w:tcW w:w="1589" w:type="dxa"/>
            <w:vAlign w:val="center"/>
          </w:tcPr>
          <w:p w14:paraId="280B9362">
            <w:pPr>
              <w:keepNext w:val="0"/>
              <w:keepLines w:val="0"/>
              <w:widowControl/>
              <w:suppressLineNumbers w:val="0"/>
              <w:jc w:val="center"/>
              <w:textAlignment w:val="center"/>
              <w:rPr>
                <w:rFonts w:hint="eastAsia" w:ascii="仿宋" w:hAnsi="仿宋" w:eastAsia="仿宋" w:cs="仿宋"/>
                <w:b w:val="0"/>
                <w:bCs w:val="0"/>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27</w:t>
            </w:r>
          </w:p>
        </w:tc>
        <w:tc>
          <w:tcPr>
            <w:tcW w:w="1738" w:type="dxa"/>
            <w:vAlign w:val="center"/>
          </w:tcPr>
          <w:p w14:paraId="5DABA1DE">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否</w:t>
            </w:r>
          </w:p>
        </w:tc>
      </w:tr>
      <w:tr w14:paraId="603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0" w:type="dxa"/>
            <w:vMerge w:val="continue"/>
            <w:vAlign w:val="center"/>
          </w:tcPr>
          <w:p w14:paraId="1A09380B">
            <w:pPr>
              <w:widowControl/>
              <w:spacing w:before="120"/>
              <w:contextualSpacing/>
              <w:jc w:val="center"/>
              <w:rPr>
                <w:rFonts w:hint="eastAsia" w:ascii="仿宋" w:hAnsi="仿宋" w:eastAsia="仿宋" w:cs="仿宋"/>
                <w:b w:val="0"/>
                <w:bCs w:val="0"/>
                <w:color w:val="auto"/>
                <w:kern w:val="0"/>
                <w:sz w:val="24"/>
                <w:szCs w:val="24"/>
                <w:highlight w:val="none"/>
              </w:rPr>
            </w:pPr>
          </w:p>
        </w:tc>
        <w:tc>
          <w:tcPr>
            <w:tcW w:w="1149" w:type="dxa"/>
            <w:vAlign w:val="center"/>
          </w:tcPr>
          <w:p w14:paraId="100CF8DD">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val="en-US" w:eastAsia="zh-CN"/>
              </w:rPr>
              <w:t>22-2</w:t>
            </w:r>
          </w:p>
        </w:tc>
        <w:tc>
          <w:tcPr>
            <w:tcW w:w="2983" w:type="dxa"/>
            <w:tcBorders>
              <w:bottom w:val="single" w:color="auto" w:sz="4" w:space="0"/>
            </w:tcBorders>
            <w:vAlign w:val="center"/>
          </w:tcPr>
          <w:p w14:paraId="03502C43">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val="en-US" w:eastAsia="zh-CN"/>
              </w:rPr>
              <w:t>监护仪1</w:t>
            </w:r>
          </w:p>
        </w:tc>
        <w:tc>
          <w:tcPr>
            <w:tcW w:w="1589" w:type="dxa"/>
            <w:vAlign w:val="center"/>
          </w:tcPr>
          <w:p w14:paraId="0D2864F0">
            <w:pPr>
              <w:keepNext w:val="0"/>
              <w:keepLines w:val="0"/>
              <w:widowControl/>
              <w:suppressLineNumbers w:val="0"/>
              <w:jc w:val="center"/>
              <w:textAlignment w:val="center"/>
              <w:rPr>
                <w:rFonts w:hint="eastAsia" w:ascii="仿宋" w:hAnsi="仿宋" w:eastAsia="仿宋" w:cs="仿宋"/>
                <w:b w:val="0"/>
                <w:bCs w:val="0"/>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65</w:t>
            </w:r>
          </w:p>
        </w:tc>
        <w:tc>
          <w:tcPr>
            <w:tcW w:w="1738" w:type="dxa"/>
            <w:vAlign w:val="center"/>
          </w:tcPr>
          <w:p w14:paraId="6965EEDD">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否</w:t>
            </w:r>
          </w:p>
        </w:tc>
      </w:tr>
      <w:tr w14:paraId="1D208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0" w:type="dxa"/>
            <w:vMerge w:val="continue"/>
            <w:vAlign w:val="center"/>
          </w:tcPr>
          <w:p w14:paraId="3F395185">
            <w:pPr>
              <w:widowControl/>
              <w:spacing w:before="120"/>
              <w:contextualSpacing/>
              <w:jc w:val="center"/>
              <w:rPr>
                <w:rFonts w:hint="eastAsia" w:ascii="仿宋" w:hAnsi="仿宋" w:eastAsia="仿宋" w:cs="仿宋"/>
                <w:b w:val="0"/>
                <w:bCs w:val="0"/>
                <w:color w:val="auto"/>
                <w:kern w:val="0"/>
                <w:sz w:val="24"/>
                <w:szCs w:val="24"/>
                <w:highlight w:val="none"/>
              </w:rPr>
            </w:pPr>
          </w:p>
        </w:tc>
        <w:tc>
          <w:tcPr>
            <w:tcW w:w="1149" w:type="dxa"/>
            <w:vAlign w:val="center"/>
          </w:tcPr>
          <w:p w14:paraId="41B965D7">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val="en-US" w:eastAsia="zh-CN"/>
              </w:rPr>
              <w:t>22-3</w:t>
            </w:r>
          </w:p>
        </w:tc>
        <w:tc>
          <w:tcPr>
            <w:tcW w:w="2983" w:type="dxa"/>
            <w:tcBorders>
              <w:bottom w:val="single" w:color="auto" w:sz="4" w:space="0"/>
            </w:tcBorders>
            <w:vAlign w:val="center"/>
          </w:tcPr>
          <w:p w14:paraId="0489BAF6">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eastAsia="zh-CN"/>
              </w:rPr>
              <w:t>除颤监护仪</w:t>
            </w:r>
          </w:p>
        </w:tc>
        <w:tc>
          <w:tcPr>
            <w:tcW w:w="1589" w:type="dxa"/>
            <w:vAlign w:val="center"/>
          </w:tcPr>
          <w:p w14:paraId="790DC674">
            <w:pPr>
              <w:keepNext w:val="0"/>
              <w:keepLines w:val="0"/>
              <w:widowControl/>
              <w:suppressLineNumbers w:val="0"/>
              <w:jc w:val="center"/>
              <w:textAlignment w:val="center"/>
              <w:rPr>
                <w:rFonts w:hint="eastAsia" w:ascii="仿宋" w:hAnsi="仿宋" w:eastAsia="仿宋" w:cs="仿宋"/>
                <w:b w:val="0"/>
                <w:bCs w:val="0"/>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1738" w:type="dxa"/>
            <w:vAlign w:val="center"/>
          </w:tcPr>
          <w:p w14:paraId="638F3D23">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rPr>
            </w:pPr>
            <w:r>
              <w:rPr>
                <w:rFonts w:hint="eastAsia" w:ascii="仿宋" w:hAnsi="仿宋" w:eastAsia="仿宋" w:cs="仿宋"/>
                <w:color w:val="auto"/>
                <w:kern w:val="0"/>
                <w:sz w:val="24"/>
                <w:szCs w:val="24"/>
                <w:highlight w:val="none"/>
                <w:lang w:val="en-US" w:eastAsia="zh-CN"/>
              </w:rPr>
              <w:t>否</w:t>
            </w:r>
          </w:p>
        </w:tc>
      </w:tr>
      <w:tr w14:paraId="14ED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0" w:type="dxa"/>
            <w:vMerge w:val="continue"/>
            <w:vAlign w:val="center"/>
          </w:tcPr>
          <w:p w14:paraId="01FF3635">
            <w:pPr>
              <w:widowControl/>
              <w:spacing w:before="120"/>
              <w:contextualSpacing/>
              <w:jc w:val="center"/>
              <w:rPr>
                <w:rFonts w:hint="eastAsia" w:ascii="仿宋" w:hAnsi="仿宋" w:eastAsia="仿宋" w:cs="仿宋"/>
                <w:b w:val="0"/>
                <w:bCs w:val="0"/>
                <w:color w:val="auto"/>
                <w:kern w:val="0"/>
                <w:sz w:val="24"/>
                <w:szCs w:val="24"/>
                <w:highlight w:val="none"/>
              </w:rPr>
            </w:pPr>
          </w:p>
        </w:tc>
        <w:tc>
          <w:tcPr>
            <w:tcW w:w="1149" w:type="dxa"/>
            <w:vAlign w:val="center"/>
          </w:tcPr>
          <w:p w14:paraId="7DE2FE5B">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val="en-US" w:eastAsia="zh-CN"/>
              </w:rPr>
              <w:t>22-4</w:t>
            </w:r>
          </w:p>
        </w:tc>
        <w:tc>
          <w:tcPr>
            <w:tcW w:w="2983" w:type="dxa"/>
            <w:tcBorders>
              <w:bottom w:val="single" w:color="auto" w:sz="4" w:space="0"/>
            </w:tcBorders>
            <w:vAlign w:val="center"/>
          </w:tcPr>
          <w:p w14:paraId="7BAD5B04">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eastAsia="zh-CN"/>
              </w:rPr>
              <w:t>遥测监护仪</w:t>
            </w:r>
          </w:p>
        </w:tc>
        <w:tc>
          <w:tcPr>
            <w:tcW w:w="1589" w:type="dxa"/>
            <w:vAlign w:val="center"/>
          </w:tcPr>
          <w:p w14:paraId="202AF80C">
            <w:pPr>
              <w:keepNext w:val="0"/>
              <w:keepLines w:val="0"/>
              <w:widowControl/>
              <w:suppressLineNumbers w:val="0"/>
              <w:jc w:val="center"/>
              <w:textAlignment w:val="center"/>
              <w:rPr>
                <w:rFonts w:hint="eastAsia" w:ascii="仿宋" w:hAnsi="仿宋" w:eastAsia="仿宋" w:cs="仿宋"/>
                <w:b w:val="0"/>
                <w:bCs w:val="0"/>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4</w:t>
            </w:r>
          </w:p>
        </w:tc>
        <w:tc>
          <w:tcPr>
            <w:tcW w:w="1738" w:type="dxa"/>
            <w:vAlign w:val="center"/>
          </w:tcPr>
          <w:p w14:paraId="3D5A0322">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否</w:t>
            </w:r>
          </w:p>
        </w:tc>
      </w:tr>
      <w:tr w14:paraId="76EF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0" w:type="dxa"/>
            <w:vMerge w:val="continue"/>
            <w:vAlign w:val="center"/>
          </w:tcPr>
          <w:p w14:paraId="47473F7B">
            <w:pPr>
              <w:widowControl/>
              <w:spacing w:before="120"/>
              <w:contextualSpacing/>
              <w:jc w:val="center"/>
              <w:rPr>
                <w:rFonts w:hint="eastAsia" w:ascii="仿宋" w:hAnsi="仿宋" w:eastAsia="仿宋" w:cs="仿宋"/>
                <w:b w:val="0"/>
                <w:bCs w:val="0"/>
                <w:color w:val="auto"/>
                <w:kern w:val="0"/>
                <w:sz w:val="24"/>
                <w:szCs w:val="24"/>
                <w:highlight w:val="none"/>
              </w:rPr>
            </w:pPr>
          </w:p>
        </w:tc>
        <w:tc>
          <w:tcPr>
            <w:tcW w:w="1149" w:type="dxa"/>
            <w:vAlign w:val="center"/>
          </w:tcPr>
          <w:p w14:paraId="7D1260BB">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val="en-US" w:eastAsia="zh-CN"/>
              </w:rPr>
              <w:t>22-5</w:t>
            </w:r>
          </w:p>
        </w:tc>
        <w:tc>
          <w:tcPr>
            <w:tcW w:w="2983" w:type="dxa"/>
            <w:tcBorders>
              <w:bottom w:val="single" w:color="auto" w:sz="4" w:space="0"/>
            </w:tcBorders>
            <w:vAlign w:val="center"/>
          </w:tcPr>
          <w:p w14:paraId="448E68CC">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val="en-US" w:eastAsia="zh-CN"/>
              </w:rPr>
              <w:t>监护仪2</w:t>
            </w:r>
          </w:p>
        </w:tc>
        <w:tc>
          <w:tcPr>
            <w:tcW w:w="1589" w:type="dxa"/>
            <w:vAlign w:val="center"/>
          </w:tcPr>
          <w:p w14:paraId="55A3A045">
            <w:pPr>
              <w:keepNext w:val="0"/>
              <w:keepLines w:val="0"/>
              <w:widowControl/>
              <w:suppressLineNumbers w:val="0"/>
              <w:jc w:val="center"/>
              <w:textAlignment w:val="center"/>
              <w:rPr>
                <w:rFonts w:hint="eastAsia" w:ascii="仿宋" w:hAnsi="仿宋" w:eastAsia="仿宋" w:cs="仿宋"/>
                <w:b w:val="0"/>
                <w:bCs w:val="0"/>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88</w:t>
            </w:r>
          </w:p>
        </w:tc>
        <w:tc>
          <w:tcPr>
            <w:tcW w:w="1738" w:type="dxa"/>
            <w:vAlign w:val="center"/>
          </w:tcPr>
          <w:p w14:paraId="5336DC27">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否</w:t>
            </w:r>
          </w:p>
        </w:tc>
      </w:tr>
      <w:tr w14:paraId="3C308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0" w:type="dxa"/>
            <w:vMerge w:val="continue"/>
            <w:vAlign w:val="center"/>
          </w:tcPr>
          <w:p w14:paraId="2725E3CC">
            <w:pPr>
              <w:widowControl/>
              <w:spacing w:before="120"/>
              <w:contextualSpacing/>
              <w:jc w:val="center"/>
              <w:rPr>
                <w:rFonts w:hint="eastAsia" w:ascii="仿宋" w:hAnsi="仿宋" w:eastAsia="仿宋" w:cs="仿宋"/>
                <w:b w:val="0"/>
                <w:bCs w:val="0"/>
                <w:color w:val="auto"/>
                <w:kern w:val="0"/>
                <w:sz w:val="24"/>
                <w:szCs w:val="24"/>
                <w:highlight w:val="none"/>
              </w:rPr>
            </w:pPr>
          </w:p>
        </w:tc>
        <w:tc>
          <w:tcPr>
            <w:tcW w:w="1149" w:type="dxa"/>
            <w:vAlign w:val="center"/>
          </w:tcPr>
          <w:p w14:paraId="37D69A89">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val="en-US" w:eastAsia="zh-CN"/>
              </w:rPr>
              <w:t>22-6</w:t>
            </w:r>
          </w:p>
        </w:tc>
        <w:tc>
          <w:tcPr>
            <w:tcW w:w="2983" w:type="dxa"/>
            <w:tcBorders>
              <w:bottom w:val="single" w:color="auto" w:sz="4" w:space="0"/>
            </w:tcBorders>
            <w:vAlign w:val="center"/>
          </w:tcPr>
          <w:p w14:paraId="7ABC988E">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eastAsia="zh-CN"/>
              </w:rPr>
              <w:t>除颤监护仪</w:t>
            </w:r>
            <w:r>
              <w:rPr>
                <w:rFonts w:hint="eastAsia" w:ascii="仿宋" w:hAnsi="仿宋" w:eastAsia="仿宋" w:cs="仿宋"/>
                <w:color w:val="auto"/>
                <w:kern w:val="0"/>
                <w:sz w:val="24"/>
                <w:szCs w:val="24"/>
                <w:highlight w:val="none"/>
                <w:lang w:val="en-US" w:eastAsia="zh-CN"/>
              </w:rPr>
              <w:t>2</w:t>
            </w:r>
          </w:p>
        </w:tc>
        <w:tc>
          <w:tcPr>
            <w:tcW w:w="1589" w:type="dxa"/>
            <w:vAlign w:val="center"/>
          </w:tcPr>
          <w:p w14:paraId="0B080CA5">
            <w:pPr>
              <w:keepNext w:val="0"/>
              <w:keepLines w:val="0"/>
              <w:widowControl/>
              <w:suppressLineNumbers w:val="0"/>
              <w:jc w:val="center"/>
              <w:textAlignment w:val="center"/>
              <w:rPr>
                <w:rFonts w:hint="eastAsia" w:ascii="仿宋" w:hAnsi="仿宋" w:eastAsia="仿宋" w:cs="仿宋"/>
                <w:b w:val="0"/>
                <w:bCs w:val="0"/>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1738" w:type="dxa"/>
            <w:vAlign w:val="center"/>
          </w:tcPr>
          <w:p w14:paraId="0E517916">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否</w:t>
            </w:r>
          </w:p>
        </w:tc>
      </w:tr>
      <w:tr w14:paraId="75A2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0" w:type="dxa"/>
            <w:vMerge w:val="continue"/>
            <w:vAlign w:val="center"/>
          </w:tcPr>
          <w:p w14:paraId="42BA1691">
            <w:pPr>
              <w:widowControl/>
              <w:spacing w:before="120"/>
              <w:contextualSpacing/>
              <w:jc w:val="center"/>
              <w:rPr>
                <w:rFonts w:hint="eastAsia" w:ascii="仿宋" w:hAnsi="仿宋" w:eastAsia="仿宋" w:cs="仿宋"/>
                <w:b w:val="0"/>
                <w:bCs w:val="0"/>
                <w:color w:val="auto"/>
                <w:kern w:val="0"/>
                <w:sz w:val="24"/>
                <w:szCs w:val="24"/>
                <w:highlight w:val="none"/>
              </w:rPr>
            </w:pPr>
          </w:p>
        </w:tc>
        <w:tc>
          <w:tcPr>
            <w:tcW w:w="1149" w:type="dxa"/>
            <w:vAlign w:val="center"/>
          </w:tcPr>
          <w:p w14:paraId="288D3752">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val="en-US" w:eastAsia="zh-CN"/>
              </w:rPr>
              <w:t>22-7</w:t>
            </w:r>
          </w:p>
        </w:tc>
        <w:tc>
          <w:tcPr>
            <w:tcW w:w="2983" w:type="dxa"/>
            <w:tcBorders>
              <w:bottom w:val="single" w:color="auto" w:sz="4" w:space="0"/>
            </w:tcBorders>
            <w:vAlign w:val="center"/>
          </w:tcPr>
          <w:p w14:paraId="654AEB25">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eastAsia="zh-CN"/>
              </w:rPr>
              <w:t>床旁监护仪</w:t>
            </w:r>
          </w:p>
        </w:tc>
        <w:tc>
          <w:tcPr>
            <w:tcW w:w="1589" w:type="dxa"/>
            <w:vAlign w:val="center"/>
          </w:tcPr>
          <w:p w14:paraId="5F5D2ECF">
            <w:pPr>
              <w:keepNext w:val="0"/>
              <w:keepLines w:val="0"/>
              <w:widowControl/>
              <w:suppressLineNumbers w:val="0"/>
              <w:jc w:val="center"/>
              <w:textAlignment w:val="center"/>
              <w:rPr>
                <w:rFonts w:hint="eastAsia" w:ascii="仿宋" w:hAnsi="仿宋" w:eastAsia="仿宋" w:cs="仿宋"/>
                <w:b w:val="0"/>
                <w:bCs w:val="0"/>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11</w:t>
            </w:r>
          </w:p>
        </w:tc>
        <w:tc>
          <w:tcPr>
            <w:tcW w:w="1738" w:type="dxa"/>
            <w:vAlign w:val="center"/>
          </w:tcPr>
          <w:p w14:paraId="0A875055">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否</w:t>
            </w:r>
          </w:p>
        </w:tc>
      </w:tr>
      <w:tr w14:paraId="625F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0" w:type="dxa"/>
            <w:vMerge w:val="continue"/>
            <w:vAlign w:val="center"/>
          </w:tcPr>
          <w:p w14:paraId="28BC17BD">
            <w:pPr>
              <w:widowControl/>
              <w:spacing w:before="120"/>
              <w:contextualSpacing/>
              <w:jc w:val="center"/>
              <w:rPr>
                <w:rFonts w:hint="eastAsia" w:ascii="仿宋" w:hAnsi="仿宋" w:eastAsia="仿宋" w:cs="仿宋"/>
                <w:b w:val="0"/>
                <w:bCs w:val="0"/>
                <w:color w:val="auto"/>
                <w:kern w:val="0"/>
                <w:sz w:val="24"/>
                <w:szCs w:val="24"/>
                <w:highlight w:val="none"/>
              </w:rPr>
            </w:pPr>
          </w:p>
        </w:tc>
        <w:tc>
          <w:tcPr>
            <w:tcW w:w="1149" w:type="dxa"/>
            <w:vAlign w:val="center"/>
          </w:tcPr>
          <w:p w14:paraId="5D45AB89">
            <w:pPr>
              <w:widowControl/>
              <w:spacing w:before="120"/>
              <w:contextualSpacing/>
              <w:jc w:val="center"/>
              <w:rPr>
                <w:rFonts w:hint="eastAsia" w:ascii="仿宋" w:hAnsi="仿宋" w:eastAsia="仿宋" w:cs="仿宋"/>
                <w:b w:val="0"/>
                <w:bCs w:val="0"/>
                <w:color w:val="auto"/>
                <w:kern w:val="0"/>
                <w:sz w:val="24"/>
                <w:szCs w:val="24"/>
                <w:highlight w:val="none"/>
              </w:rPr>
            </w:pPr>
            <w:r>
              <w:rPr>
                <w:rFonts w:hint="eastAsia" w:ascii="仿宋" w:hAnsi="仿宋" w:eastAsia="仿宋" w:cs="仿宋"/>
                <w:color w:val="auto"/>
                <w:kern w:val="0"/>
                <w:sz w:val="24"/>
                <w:szCs w:val="24"/>
                <w:highlight w:val="none"/>
                <w:lang w:val="en-US" w:eastAsia="zh-CN"/>
              </w:rPr>
              <w:t>22-8</w:t>
            </w:r>
          </w:p>
        </w:tc>
        <w:tc>
          <w:tcPr>
            <w:tcW w:w="2983" w:type="dxa"/>
            <w:tcBorders>
              <w:bottom w:val="single" w:color="auto" w:sz="4" w:space="0"/>
            </w:tcBorders>
            <w:vAlign w:val="center"/>
          </w:tcPr>
          <w:p w14:paraId="46ADD4FE">
            <w:pPr>
              <w:widowControl/>
              <w:spacing w:before="120"/>
              <w:contextualSpacing/>
              <w:jc w:val="center"/>
              <w:rPr>
                <w:rFonts w:hint="eastAsia" w:ascii="仿宋" w:hAnsi="仿宋" w:eastAsia="仿宋" w:cs="仿宋"/>
                <w:b w:val="0"/>
                <w:bCs w:val="0"/>
                <w:color w:val="auto"/>
                <w:kern w:val="0"/>
                <w:sz w:val="24"/>
                <w:szCs w:val="24"/>
                <w:highlight w:val="none"/>
              </w:rPr>
            </w:pPr>
            <w:r>
              <w:rPr>
                <w:rFonts w:hint="default" w:ascii="仿宋" w:hAnsi="仿宋" w:eastAsia="仿宋" w:cs="仿宋"/>
                <w:color w:val="auto"/>
                <w:kern w:val="0"/>
                <w:sz w:val="24"/>
                <w:szCs w:val="24"/>
                <w:highlight w:val="none"/>
                <w:lang w:val="en-US" w:eastAsia="zh-CN"/>
              </w:rPr>
              <w:t>心电监护仪</w:t>
            </w:r>
          </w:p>
        </w:tc>
        <w:tc>
          <w:tcPr>
            <w:tcW w:w="1589" w:type="dxa"/>
            <w:vAlign w:val="center"/>
          </w:tcPr>
          <w:p w14:paraId="5B5D7609">
            <w:pPr>
              <w:keepNext w:val="0"/>
              <w:keepLines w:val="0"/>
              <w:widowControl/>
              <w:suppressLineNumbers w:val="0"/>
              <w:jc w:val="center"/>
              <w:textAlignment w:val="center"/>
              <w:rPr>
                <w:rFonts w:hint="eastAsia" w:ascii="仿宋" w:hAnsi="仿宋" w:eastAsia="仿宋" w:cs="仿宋"/>
                <w:b w:val="0"/>
                <w:bCs w:val="0"/>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55</w:t>
            </w:r>
          </w:p>
        </w:tc>
        <w:tc>
          <w:tcPr>
            <w:tcW w:w="1738" w:type="dxa"/>
            <w:vAlign w:val="center"/>
          </w:tcPr>
          <w:p w14:paraId="0518EE3D">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否</w:t>
            </w:r>
          </w:p>
        </w:tc>
      </w:tr>
      <w:tr w14:paraId="7FA8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restart"/>
            <w:vAlign w:val="center"/>
          </w:tcPr>
          <w:p w14:paraId="4376756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w:t>
            </w:r>
          </w:p>
        </w:tc>
        <w:tc>
          <w:tcPr>
            <w:tcW w:w="674" w:type="pct"/>
            <w:vAlign w:val="center"/>
          </w:tcPr>
          <w:p w14:paraId="42F99FC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26-1</w:t>
            </w:r>
          </w:p>
        </w:tc>
        <w:tc>
          <w:tcPr>
            <w:tcW w:w="1750" w:type="pct"/>
            <w:vAlign w:val="center"/>
          </w:tcPr>
          <w:p w14:paraId="0C517CC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4</w:t>
            </w:r>
          </w:p>
        </w:tc>
        <w:tc>
          <w:tcPr>
            <w:tcW w:w="932" w:type="pct"/>
            <w:vAlign w:val="center"/>
          </w:tcPr>
          <w:p w14:paraId="4040E501">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c>
          <w:tcPr>
            <w:tcW w:w="1020" w:type="pct"/>
            <w:vAlign w:val="center"/>
          </w:tcPr>
          <w:p w14:paraId="60AE676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3181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vAlign w:val="center"/>
          </w:tcPr>
          <w:p w14:paraId="45B10E48">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363315B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26-2</w:t>
            </w:r>
          </w:p>
        </w:tc>
        <w:tc>
          <w:tcPr>
            <w:tcW w:w="1750" w:type="pct"/>
            <w:vAlign w:val="center"/>
          </w:tcPr>
          <w:p w14:paraId="33F59ED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5</w:t>
            </w:r>
          </w:p>
        </w:tc>
        <w:tc>
          <w:tcPr>
            <w:tcW w:w="932" w:type="pct"/>
            <w:vAlign w:val="center"/>
          </w:tcPr>
          <w:p w14:paraId="0B091E1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1020" w:type="pct"/>
            <w:vAlign w:val="center"/>
          </w:tcPr>
          <w:p w14:paraId="7A71118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285E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2" w:type="pct"/>
            <w:vMerge w:val="continue"/>
            <w:vAlign w:val="center"/>
          </w:tcPr>
          <w:p w14:paraId="63F28006">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674" w:type="pct"/>
            <w:vAlign w:val="center"/>
          </w:tcPr>
          <w:p w14:paraId="74E0C0D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26-3</w:t>
            </w:r>
          </w:p>
        </w:tc>
        <w:tc>
          <w:tcPr>
            <w:tcW w:w="1750" w:type="pct"/>
            <w:vAlign w:val="center"/>
          </w:tcPr>
          <w:p w14:paraId="43BB84F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6</w:t>
            </w:r>
          </w:p>
        </w:tc>
        <w:tc>
          <w:tcPr>
            <w:tcW w:w="932" w:type="pct"/>
            <w:vAlign w:val="center"/>
          </w:tcPr>
          <w:p w14:paraId="435F667C">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1020" w:type="pct"/>
            <w:vAlign w:val="center"/>
          </w:tcPr>
          <w:p w14:paraId="02CC743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bl>
    <w:p w14:paraId="5F6C576C">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616476B0">
      <w:pPr>
        <w:spacing w:line="360" w:lineRule="auto"/>
        <w:ind w:firstLine="480" w:firstLineChars="200"/>
        <w:contextualSpacing/>
        <w:rPr>
          <w:rFonts w:ascii="仿宋" w:hAnsi="仿宋" w:eastAsia="仿宋"/>
          <w:color w:val="auto"/>
          <w:sz w:val="24"/>
          <w:highlight w:val="none"/>
        </w:rPr>
      </w:pPr>
      <w:bookmarkStart w:id="3" w:name="OLE_LINK179"/>
      <w:bookmarkStart w:id="4" w:name="OLE_LINK178"/>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3"/>
      <w:bookmarkEnd w:id="4"/>
    </w:p>
    <w:p w14:paraId="29FD59AC">
      <w:pPr>
        <w:tabs>
          <w:tab w:val="left" w:pos="5456"/>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1D0472EB">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2EA69315">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由中标人分别与各市属医院通过签订分合同确定</w:t>
      </w:r>
      <w:r>
        <w:rPr>
          <w:rFonts w:hint="eastAsia" w:ascii="仿宋" w:hAnsi="仿宋" w:eastAsia="仿宋"/>
          <w:color w:val="auto"/>
          <w:sz w:val="24"/>
          <w:highlight w:val="none"/>
        </w:rPr>
        <w:t>。</w:t>
      </w:r>
    </w:p>
    <w:p w14:paraId="1F0ED7C7">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rPr>
        <w:t>各市属医院指定地点。</w:t>
      </w:r>
    </w:p>
    <w:p w14:paraId="5CF61157">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2FFA0903">
      <w:pPr>
        <w:spacing w:before="156" w:beforeLines="50"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1、履约保证金：最高缴纳比例不超过合同金额的10%，项目验收结束后及时退还。</w:t>
      </w:r>
    </w:p>
    <w:p w14:paraId="3B4B4C6C">
      <w:pPr>
        <w:spacing w:line="360" w:lineRule="auto"/>
        <w:ind w:firstLine="480" w:firstLineChars="200"/>
        <w:contextualSpacing/>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2、首付款支付：首付款支付比例不低于合同金额的30%;对于中小企业、民营企业，首付款支付比例不低于合同金额的50%。</w:t>
      </w:r>
    </w:p>
    <w:p w14:paraId="24D47931">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、其他内容详见第六章拟签订的合同文本。</w:t>
      </w:r>
    </w:p>
    <w:p w14:paraId="7745AE95">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2DCF5A64">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w:t>
      </w:r>
      <w:bookmarkStart w:id="5" w:name="OLE_LINK369"/>
      <w:bookmarkStart w:id="6" w:name="OLE_LINK370"/>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财办库〔2020〕123号）的规定。</w:t>
      </w:r>
    </w:p>
    <w:p w14:paraId="57AA8E1F">
      <w:pPr>
        <w:snapToGrid w:val="0"/>
        <w:spacing w:line="360" w:lineRule="auto"/>
        <w:ind w:firstLine="480" w:firstLineChars="200"/>
        <w:rPr>
          <w:rFonts w:ascii="仿宋" w:hAnsi="仿宋" w:eastAsia="仿宋" w:cs="仿宋"/>
          <w:b/>
          <w:bCs/>
          <w:color w:val="auto"/>
          <w:sz w:val="24"/>
          <w:highlight w:val="none"/>
        </w:rPr>
      </w:pPr>
      <w:r>
        <w:rPr>
          <w:rFonts w:hint="eastAsia" w:ascii="仿宋" w:hAnsi="仿宋" w:eastAsia="仿宋" w:cs="仿宋"/>
          <w:bCs/>
          <w:color w:val="auto"/>
          <w:sz w:val="24"/>
          <w:highlight w:val="none"/>
        </w:rPr>
        <w:t>（四）</w:t>
      </w:r>
      <w:bookmarkEnd w:id="5"/>
      <w:bookmarkEnd w:id="6"/>
      <w:bookmarkStart w:id="7" w:name="OLE_LINK26"/>
      <w:bookmarkStart w:id="8" w:name="OLE_LINK27"/>
      <w:bookmarkStart w:id="9" w:name="OLE_LINK367"/>
      <w:r>
        <w:rPr>
          <w:rFonts w:hint="eastAsia" w:ascii="仿宋" w:hAnsi="仿宋" w:eastAsia="仿宋" w:cs="仿宋"/>
          <w:bCs/>
          <w:color w:val="auto"/>
          <w:sz w:val="24"/>
          <w:highlight w:val="none"/>
        </w:rPr>
        <w:t>售后服务（质保期）</w:t>
      </w:r>
      <w:bookmarkEnd w:id="7"/>
      <w:bookmarkEnd w:id="8"/>
      <w:bookmarkEnd w:id="9"/>
      <w:r>
        <w:rPr>
          <w:rFonts w:hint="eastAsia" w:ascii="仿宋" w:hAnsi="仿宋" w:eastAsia="仿宋" w:cs="仿宋"/>
          <w:b/>
          <w:bCs/>
          <w:color w:val="auto"/>
          <w:sz w:val="24"/>
          <w:highlight w:val="none"/>
        </w:rPr>
        <w:t>（以各包技术规格中要求为准，如技术规格中无要求，则以本款要求为准。）</w:t>
      </w:r>
    </w:p>
    <w:p w14:paraId="636245B8">
      <w:pPr>
        <w:numPr>
          <w:ilvl w:val="0"/>
          <w:numId w:val="0"/>
        </w:numPr>
        <w:spacing w:before="50" w:line="360" w:lineRule="auto"/>
        <w:ind w:left="0" w:leftChars="0" w:firstLine="420" w:firstLineChars="175"/>
        <w:rPr>
          <w:color w:val="auto"/>
          <w:highlight w:val="none"/>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质量保证期（保修期）及服务要求：自设备安装、调试、验收合格之日起</w:t>
      </w:r>
      <w:r>
        <w:rPr>
          <w:rFonts w:hint="eastAsia" w:ascii="仿宋" w:hAnsi="仿宋" w:eastAsia="仿宋" w:cs="仿宋"/>
          <w:bCs/>
          <w:color w:val="auto"/>
          <w:sz w:val="24"/>
          <w:highlight w:val="none"/>
          <w:lang w:val="en-US" w:eastAsia="zh-CN"/>
        </w:rPr>
        <w:t>不少于60</w:t>
      </w:r>
      <w:r>
        <w:rPr>
          <w:rFonts w:hint="eastAsia" w:ascii="仿宋" w:hAnsi="仿宋" w:eastAsia="仿宋" w:cs="仿宋"/>
          <w:bCs/>
          <w:color w:val="auto"/>
          <w:sz w:val="24"/>
          <w:highlight w:val="none"/>
        </w:rPr>
        <w:t>个月的原厂保修，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w:t>
      </w:r>
    </w:p>
    <w:p w14:paraId="29625AC5">
      <w:pPr>
        <w:numPr>
          <w:ilvl w:val="0"/>
          <w:numId w:val="0"/>
        </w:numPr>
        <w:snapToGrid/>
        <w:spacing w:before="50" w:line="360" w:lineRule="auto"/>
        <w:ind w:firstLine="420" w:firstLineChars="175"/>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投标人应保证</w:t>
      </w:r>
      <w:r>
        <w:rPr>
          <w:rFonts w:hint="eastAsia" w:ascii="仿宋" w:hAnsi="仿宋" w:eastAsia="仿宋" w:cs="仿宋"/>
          <w:bCs/>
          <w:color w:val="auto"/>
          <w:sz w:val="24"/>
          <w:szCs w:val="24"/>
          <w:highlight w:val="none"/>
          <w:lang w:val="en-US" w:eastAsia="zh-CN"/>
        </w:rPr>
        <w:t>所投设备终身</w:t>
      </w:r>
      <w:r>
        <w:rPr>
          <w:rFonts w:hint="eastAsia" w:ascii="仿宋" w:hAnsi="仿宋" w:eastAsia="仿宋" w:cs="仿宋"/>
          <w:bCs/>
          <w:color w:val="auto"/>
          <w:sz w:val="24"/>
          <w:szCs w:val="24"/>
          <w:highlight w:val="none"/>
        </w:rPr>
        <w:t>提供投标货物专用的软件和相应数据库资料的免费升级服务（</w:t>
      </w:r>
      <w:r>
        <w:rPr>
          <w:rFonts w:hint="eastAsia" w:ascii="仿宋" w:hAnsi="仿宋" w:eastAsia="仿宋" w:cs="仿宋"/>
          <w:bCs/>
          <w:color w:val="auto"/>
          <w:sz w:val="24"/>
          <w:szCs w:val="24"/>
          <w:highlight w:val="none"/>
          <w:lang w:val="en-US" w:eastAsia="zh-CN"/>
        </w:rPr>
        <w:t>如涉及</w:t>
      </w:r>
      <w:r>
        <w:rPr>
          <w:rFonts w:hint="eastAsia" w:ascii="仿宋" w:hAnsi="仿宋" w:eastAsia="仿宋" w:cs="仿宋"/>
          <w:bCs/>
          <w:color w:val="auto"/>
          <w:sz w:val="24"/>
          <w:szCs w:val="24"/>
          <w:highlight w:val="none"/>
        </w:rPr>
        <w:t>）。</w:t>
      </w:r>
    </w:p>
    <w:p w14:paraId="4FC762BF">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质量保证期内的免费售后维修及服务包括所有投标产品及第三方产品、配件、易损易耗件，同时投标人应定期对所有上述产品提供维护保养服务。</w:t>
      </w:r>
    </w:p>
    <w:p w14:paraId="2B7DF019">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投标人应在质保期满前三个月对设备做全面保养及性能检测，并出具相应的报告。</w:t>
      </w:r>
    </w:p>
    <w:p w14:paraId="2AB84F44">
      <w:pPr>
        <w:snapToGrid w:val="0"/>
        <w:spacing w:line="360" w:lineRule="auto"/>
        <w:ind w:firstLine="480" w:firstLineChars="200"/>
        <w:jc w:val="left"/>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rPr>
        <w:t>投标人和制造商</w:t>
      </w:r>
      <w:r>
        <w:rPr>
          <w:rFonts w:hint="eastAsia" w:ascii="仿宋" w:hAnsi="仿宋" w:eastAsia="仿宋"/>
          <w:color w:val="auto"/>
          <w:sz w:val="24"/>
          <w:szCs w:val="24"/>
          <w:highlight w:val="none"/>
        </w:rPr>
        <w:t>（或境内总代理、独家代理）</w:t>
      </w:r>
      <w:r>
        <w:rPr>
          <w:rFonts w:hint="eastAsia" w:ascii="仿宋" w:hAnsi="仿宋" w:eastAsia="仿宋" w:cs="仿宋"/>
          <w:bCs/>
          <w:color w:val="auto"/>
          <w:sz w:val="24"/>
          <w:szCs w:val="24"/>
          <w:highlight w:val="none"/>
        </w:rPr>
        <w:t>需要同时提供包含上述质量保证期（保修期）及服务要求的承诺函并加盖单位公章。</w:t>
      </w:r>
    </w:p>
    <w:p w14:paraId="05946311">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投标人和制造商还需要提供质量保证期（保修期）结束后年度维保费用最高不超过合同金额5%的承诺函并加盖单位公章。保修费用应含维保工时费、零配件费用和软件维护、升级费用。同时提供服务内容和细则与免费维保修期及服务要求相同的承诺函并加盖单位公章。</w:t>
      </w:r>
    </w:p>
    <w:p w14:paraId="64AFE379">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33CC5295">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w:t>
      </w:r>
    </w:p>
    <w:p w14:paraId="532060F4">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25FAA76A">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4F16173A">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4332BF2B">
      <w:pPr>
        <w:spacing w:line="360" w:lineRule="auto"/>
        <w:ind w:firstLine="480" w:firstLineChars="200"/>
        <w:contextualSpacing/>
        <w:rPr>
          <w:rFonts w:ascii="仿宋" w:hAnsi="仿宋" w:eastAsia="仿宋"/>
          <w:color w:val="auto"/>
          <w:sz w:val="24"/>
          <w:highlight w:val="none"/>
        </w:rPr>
      </w:pPr>
      <w:bookmarkStart w:id="10" w:name="OLE_LINK180"/>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10"/>
    </w:p>
    <w:p w14:paraId="1F1515E2">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01F589E5">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05C6A4B2">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3E5EBE74">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448C9220">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04527B9D">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40067D90">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3B24B428">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380F274E">
      <w:pPr>
        <w:widowControl/>
        <w:jc w:val="left"/>
        <w:rPr>
          <w:rFonts w:ascii="仿宋" w:hAnsi="仿宋" w:eastAsia="仿宋"/>
          <w:b/>
          <w:color w:val="auto"/>
          <w:sz w:val="24"/>
          <w:highlight w:val="none"/>
        </w:rPr>
      </w:pPr>
      <w:bookmarkStart w:id="11" w:name="OLE_LINK53"/>
      <w:r>
        <w:rPr>
          <w:rFonts w:ascii="仿宋" w:hAnsi="仿宋" w:eastAsia="仿宋"/>
          <w:b/>
          <w:color w:val="auto"/>
          <w:sz w:val="24"/>
          <w:highlight w:val="none"/>
        </w:rPr>
        <w:br w:type="page"/>
      </w:r>
    </w:p>
    <w:bookmarkEnd w:id="11"/>
    <w:p w14:paraId="7F4EB649">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bookmarkStart w:id="12" w:name="OLE_LINK103"/>
      <w:bookmarkStart w:id="13" w:name="OLE_LINK102"/>
      <w:r>
        <w:rPr>
          <w:rFonts w:hint="eastAsia" w:ascii="仿宋" w:hAnsi="仿宋" w:eastAsia="仿宋" w:cs="仿宋"/>
          <w:b/>
          <w:bCs w:val="0"/>
          <w:color w:val="auto"/>
          <w:sz w:val="24"/>
          <w:highlight w:val="none"/>
          <w:lang w:val="en-US" w:eastAsia="zh-CN"/>
        </w:rPr>
        <w:t>第22包 品目22-1转运监护仪</w:t>
      </w:r>
    </w:p>
    <w:p w14:paraId="3EC20D65">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数量27台/套：技术参数如下：</w:t>
      </w:r>
    </w:p>
    <w:p w14:paraId="0343C985">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6E0D755E">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★1、可作为独立的监护仪使用，也可作为监护仪的一个转运模块使用。</w:t>
      </w:r>
    </w:p>
    <w:p w14:paraId="172BB7FC">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2、具备心电、心率、血氧饱和度、无创血压、呼吸、脉搏、</w:t>
      </w:r>
      <w:r>
        <w:rPr>
          <w:rFonts w:hint="eastAsia" w:ascii="仿宋" w:hAnsi="仿宋" w:eastAsia="仿宋" w:cs="仿宋"/>
          <w:color w:val="auto"/>
          <w:sz w:val="24"/>
          <w:szCs w:val="24"/>
          <w:highlight w:val="none"/>
          <w:lang w:val="en-US" w:eastAsia="zh-CN"/>
        </w:rPr>
        <w:t>双</w:t>
      </w:r>
      <w:r>
        <w:rPr>
          <w:rFonts w:hint="eastAsia" w:ascii="仿宋" w:hAnsi="仿宋" w:eastAsia="仿宋" w:cs="仿宋"/>
          <w:color w:val="auto"/>
          <w:sz w:val="24"/>
          <w:szCs w:val="24"/>
          <w:highlight w:val="none"/>
        </w:rPr>
        <w:t>体温</w:t>
      </w:r>
      <w:r>
        <w:rPr>
          <w:rFonts w:hint="eastAsia" w:ascii="仿宋" w:hAnsi="仿宋" w:eastAsia="仿宋" w:cs="仿宋"/>
          <w:color w:val="auto"/>
          <w:sz w:val="24"/>
          <w:szCs w:val="24"/>
          <w:highlight w:val="none"/>
          <w:lang w:val="en-US" w:eastAsia="zh-CN"/>
        </w:rPr>
        <w:t>监测功能</w:t>
      </w:r>
      <w:r>
        <w:rPr>
          <w:rFonts w:hint="eastAsia" w:ascii="仿宋" w:hAnsi="仿宋" w:eastAsia="仿宋" w:cs="仿宋"/>
          <w:color w:val="auto"/>
          <w:sz w:val="24"/>
          <w:szCs w:val="24"/>
          <w:highlight w:val="none"/>
        </w:rPr>
        <w:t>。</w:t>
      </w:r>
    </w:p>
    <w:p w14:paraId="73B09207">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3、心电监测：</w:t>
      </w:r>
    </w:p>
    <w:p w14:paraId="398110A2">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val="en-US" w:eastAsia="zh-CN"/>
        </w:rPr>
        <w:t>支持3导联或5</w:t>
      </w:r>
      <w:r>
        <w:rPr>
          <w:rFonts w:hint="eastAsia" w:ascii="仿宋" w:hAnsi="仿宋" w:eastAsia="仿宋" w:cs="仿宋"/>
          <w:color w:val="auto"/>
          <w:sz w:val="24"/>
          <w:szCs w:val="24"/>
          <w:highlight w:val="none"/>
        </w:rPr>
        <w:t>导联</w:t>
      </w:r>
      <w:r>
        <w:rPr>
          <w:rFonts w:hint="eastAsia" w:ascii="仿宋" w:hAnsi="仿宋" w:eastAsia="仿宋" w:cs="仿宋"/>
          <w:color w:val="auto"/>
          <w:sz w:val="24"/>
          <w:szCs w:val="24"/>
          <w:highlight w:val="none"/>
          <w:lang w:val="en-US" w:eastAsia="zh-CN"/>
        </w:rPr>
        <w:t>心电监测</w:t>
      </w:r>
      <w:r>
        <w:rPr>
          <w:rFonts w:hint="eastAsia" w:ascii="仿宋" w:hAnsi="仿宋" w:eastAsia="仿宋" w:cs="仿宋"/>
          <w:color w:val="auto"/>
          <w:sz w:val="24"/>
          <w:szCs w:val="24"/>
          <w:highlight w:val="none"/>
        </w:rPr>
        <w:t>。</w:t>
      </w:r>
    </w:p>
    <w:p w14:paraId="4BE19FEB">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3.2、心律失常分析≥20种，包含房颤分析。</w:t>
      </w:r>
    </w:p>
    <w:p w14:paraId="5F11BDE7">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3.3、可自动进行QT及QTc分析。</w:t>
      </w:r>
    </w:p>
    <w:p w14:paraId="6D164CE2">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3.4、心率测量范围：20～3</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0bpm。</w:t>
      </w:r>
    </w:p>
    <w:p w14:paraId="5447C03A">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4、呼吸频率测量范围：10～150次/min。</w:t>
      </w:r>
    </w:p>
    <w:p w14:paraId="560FEAE2">
      <w:pPr>
        <w:autoSpaceDE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5、无创血压测量范围：25～280mmHg</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测量时间≤20s。</w:t>
      </w:r>
    </w:p>
    <w:p w14:paraId="4FAEB0B4">
      <w:pPr>
        <w:autoSpaceDE w:val="0"/>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6、血氧饱和度</w:t>
      </w:r>
      <w:r>
        <w:rPr>
          <w:rFonts w:hint="eastAsia" w:ascii="仿宋" w:hAnsi="仿宋" w:eastAsia="仿宋" w:cs="仿宋"/>
          <w:color w:val="auto"/>
          <w:sz w:val="24"/>
          <w:szCs w:val="24"/>
          <w:highlight w:val="none"/>
          <w:lang w:eastAsia="zh-CN"/>
        </w:rPr>
        <w:t>：</w:t>
      </w:r>
    </w:p>
    <w:p w14:paraId="5AD4C44A">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6.1、测量范围：0～100%。</w:t>
      </w:r>
    </w:p>
    <w:p w14:paraId="62B92A2E">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▲6.2、可显示灌注指数。</w:t>
      </w:r>
    </w:p>
    <w:p w14:paraId="7618CFF4">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7、控制系统：</w:t>
      </w:r>
    </w:p>
    <w:p w14:paraId="2BCAA692">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7.1、彩色液晶触摸显示屏≥5英寸。</w:t>
      </w:r>
    </w:p>
    <w:p w14:paraId="4C6AEE12">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7.2、具备波形冻结功能。</w:t>
      </w:r>
    </w:p>
    <w:p w14:paraId="7840E1E6">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7.3、</w:t>
      </w:r>
      <w:r>
        <w:rPr>
          <w:rFonts w:hint="eastAsia" w:ascii="仿宋" w:hAnsi="仿宋" w:eastAsia="仿宋" w:cs="仿宋"/>
          <w:color w:val="auto"/>
          <w:sz w:val="24"/>
          <w:szCs w:val="24"/>
          <w:highlight w:val="none"/>
          <w:lang w:val="en-US" w:eastAsia="zh-CN"/>
        </w:rPr>
        <w:t>事件存储</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700条</w:t>
      </w:r>
      <w:r>
        <w:rPr>
          <w:rFonts w:hint="eastAsia" w:ascii="仿宋" w:hAnsi="仿宋" w:eastAsia="仿宋" w:cs="仿宋"/>
          <w:color w:val="auto"/>
          <w:sz w:val="24"/>
          <w:szCs w:val="24"/>
          <w:highlight w:val="none"/>
        </w:rPr>
        <w:t xml:space="preserve">。 </w:t>
      </w:r>
    </w:p>
    <w:p w14:paraId="0E3FD4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根据病人的参数趋势变化，可自动推送HR/PR、 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 RR 等参数的报警限</w:t>
      </w:r>
      <w:r>
        <w:rPr>
          <w:rFonts w:hint="eastAsia" w:ascii="仿宋" w:hAnsi="仿宋" w:eastAsia="仿宋" w:cs="仿宋"/>
          <w:color w:val="auto"/>
          <w:sz w:val="24"/>
          <w:szCs w:val="24"/>
          <w:highlight w:val="none"/>
          <w:lang w:eastAsia="zh-CN"/>
        </w:rPr>
        <w:t>。</w:t>
      </w:r>
    </w:p>
    <w:p w14:paraId="52187715">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、电池：内置可充电锂电池，支持</w:t>
      </w:r>
      <w:r>
        <w:rPr>
          <w:rFonts w:hint="eastAsia" w:ascii="仿宋" w:hAnsi="仿宋" w:eastAsia="仿宋" w:cs="仿宋"/>
          <w:b w:val="0"/>
          <w:bCs w:val="0"/>
          <w:color w:val="auto"/>
          <w:sz w:val="24"/>
          <w:szCs w:val="24"/>
          <w:highlight w:val="none"/>
        </w:rPr>
        <w:t>转运监护仪</w:t>
      </w:r>
      <w:r>
        <w:rPr>
          <w:rFonts w:hint="eastAsia" w:ascii="仿宋" w:hAnsi="仿宋" w:eastAsia="仿宋" w:cs="仿宋"/>
          <w:color w:val="auto"/>
          <w:sz w:val="24"/>
          <w:szCs w:val="24"/>
          <w:highlight w:val="none"/>
        </w:rPr>
        <w:t>正常工作≥3h。</w:t>
      </w:r>
    </w:p>
    <w:p w14:paraId="77C68B2E">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、可在救护车使用，提供第三方认证或使用说明书证明。</w:t>
      </w:r>
    </w:p>
    <w:p w14:paraId="26DB9ED5">
      <w:pPr>
        <w:autoSpaceD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、通过1.2米跌落测试，防水防尘等级：IP32。</w:t>
      </w:r>
    </w:p>
    <w:p w14:paraId="5E904EAE">
      <w:pPr>
        <w:autoSpaceDE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12、整机重量≤1kg（不含电池）。</w:t>
      </w:r>
    </w:p>
    <w:p w14:paraId="6F683E16">
      <w:pPr>
        <w:widowControl/>
        <w:spacing w:line="360" w:lineRule="auto"/>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p>
    <w:p w14:paraId="09573A35">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1</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主机</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1台。</w:t>
      </w:r>
    </w:p>
    <w:p w14:paraId="2F81A6F0">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电池</w:t>
      </w:r>
      <w:r>
        <w:rPr>
          <w:rFonts w:hint="eastAsia" w:ascii="仿宋" w:hAnsi="仿宋" w:eastAsia="仿宋" w:cs="仿宋"/>
          <w:color w:val="auto"/>
          <w:sz w:val="24"/>
          <w:szCs w:val="24"/>
          <w:highlight w:val="none"/>
        </w:rPr>
        <w:t>：1块。</w:t>
      </w:r>
    </w:p>
    <w:p w14:paraId="698C9FC3">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3、心电附件包</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 xml:space="preserve"> 抗除颤</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1套。</w:t>
      </w:r>
    </w:p>
    <w:p w14:paraId="704B1B12">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w:t>
      </w:r>
      <w:r>
        <w:rPr>
          <w:rFonts w:hint="eastAsia" w:ascii="仿宋" w:hAnsi="仿宋" w:eastAsia="仿宋" w:cs="仿宋"/>
          <w:color w:val="auto"/>
          <w:sz w:val="24"/>
          <w:szCs w:val="24"/>
          <w:highlight w:val="none"/>
        </w:rPr>
        <w:t>儿童血氧附件包：1套。</w:t>
      </w:r>
    </w:p>
    <w:p w14:paraId="13B5F793">
      <w:pPr>
        <w:widowControl/>
        <w:spacing w:line="360" w:lineRule="auto"/>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rPr>
        <w:t>5、儿童无创血压附件包</w:t>
      </w:r>
      <w:r>
        <w:rPr>
          <w:rFonts w:hint="eastAsia" w:ascii="仿宋" w:hAnsi="仿宋" w:eastAsia="仿宋" w:cs="仿宋"/>
          <w:color w:val="auto"/>
          <w:sz w:val="24"/>
          <w:szCs w:val="24"/>
          <w:highlight w:val="none"/>
        </w:rPr>
        <w:t>：1套</w:t>
      </w:r>
      <w:r>
        <w:rPr>
          <w:rFonts w:hint="eastAsia" w:ascii="仿宋" w:hAnsi="仿宋" w:eastAsia="仿宋" w:cs="仿宋"/>
          <w:color w:val="auto"/>
          <w:sz w:val="24"/>
          <w:szCs w:val="24"/>
          <w:highlight w:val="none"/>
          <w:lang w:eastAsia="zh-CN"/>
        </w:rPr>
        <w:t>。</w:t>
      </w:r>
    </w:p>
    <w:p w14:paraId="40B7BF2E">
      <w:pPr>
        <w:widowControl/>
        <w:spacing w:line="360" w:lineRule="auto"/>
        <w:jc w:val="left"/>
        <w:textAlignment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0"/>
          <w:sz w:val="24"/>
          <w:szCs w:val="24"/>
          <w:highlight w:val="none"/>
        </w:rPr>
        <w:t>6、主机托架</w:t>
      </w:r>
      <w:r>
        <w:rPr>
          <w:rFonts w:hint="eastAsia" w:ascii="仿宋" w:hAnsi="仿宋" w:eastAsia="仿宋" w:cs="仿宋"/>
          <w:color w:val="auto"/>
          <w:sz w:val="24"/>
          <w:szCs w:val="24"/>
          <w:highlight w:val="none"/>
        </w:rPr>
        <w:t>：1个。</w:t>
      </w:r>
    </w:p>
    <w:p w14:paraId="73302011">
      <w:pPr>
        <w:widowControl/>
        <w:spacing w:line="360" w:lineRule="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rPr>
        <w:t>7、体温探头：2个。</w:t>
      </w:r>
    </w:p>
    <w:p w14:paraId="028C13F3">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p>
    <w:p w14:paraId="6604D989">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1CAAAED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品目22-2监护仪1</w:t>
      </w:r>
    </w:p>
    <w:p w14:paraId="7C94395B">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数量65台/套：技术参数如下：</w:t>
      </w:r>
    </w:p>
    <w:p w14:paraId="6F22B7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0F64BC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彩色液晶触摸</w:t>
      </w:r>
      <w:r>
        <w:rPr>
          <w:rFonts w:hint="eastAsia" w:ascii="仿宋" w:hAnsi="仿宋" w:eastAsia="仿宋" w:cs="仿宋"/>
          <w:color w:val="auto"/>
          <w:sz w:val="24"/>
          <w:szCs w:val="24"/>
          <w:highlight w:val="none"/>
        </w:rPr>
        <w:t>显示屏：≥1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英寸，分辨率≥1280x800，波形显示</w:t>
      </w:r>
      <w:r>
        <w:rPr>
          <w:rFonts w:hint="eastAsia" w:ascii="仿宋" w:hAnsi="仿宋" w:eastAsia="仿宋" w:cs="仿宋"/>
          <w:color w:val="auto"/>
          <w:sz w:val="24"/>
          <w:szCs w:val="24"/>
          <w:highlight w:val="none"/>
          <w:lang w:val="en-US" w:eastAsia="zh-CN"/>
        </w:rPr>
        <w:t>通道</w:t>
      </w:r>
      <w:r>
        <w:rPr>
          <w:rFonts w:hint="eastAsia" w:ascii="仿宋" w:hAnsi="仿宋" w:eastAsia="仿宋" w:cs="仿宋"/>
          <w:color w:val="auto"/>
          <w:sz w:val="24"/>
          <w:szCs w:val="24"/>
          <w:highlight w:val="none"/>
        </w:rPr>
        <w:t>≥10通道</w:t>
      </w:r>
      <w:r>
        <w:rPr>
          <w:rFonts w:hint="eastAsia" w:ascii="仿宋" w:hAnsi="仿宋" w:eastAsia="仿宋" w:cs="仿宋"/>
          <w:color w:val="auto"/>
          <w:sz w:val="24"/>
          <w:szCs w:val="24"/>
          <w:highlight w:val="none"/>
          <w:lang w:eastAsia="zh-CN"/>
        </w:rPr>
        <w:t>。</w:t>
      </w:r>
    </w:p>
    <w:p w14:paraId="1B582E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心电、心率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呼吸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无创血压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血氧饱和度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脉搏和双通道体温参数监测</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用于成人、小儿、新生儿患者</w:t>
      </w:r>
      <w:r>
        <w:rPr>
          <w:rFonts w:hint="eastAsia" w:ascii="仿宋" w:hAnsi="仿宋" w:eastAsia="仿宋" w:cs="仿宋"/>
          <w:color w:val="auto"/>
          <w:sz w:val="24"/>
          <w:szCs w:val="24"/>
          <w:highlight w:val="none"/>
          <w:lang w:eastAsia="zh-CN"/>
        </w:rPr>
        <w:t>。</w:t>
      </w:r>
    </w:p>
    <w:p w14:paraId="7873CD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心电监测：</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室上性心动过速和室上性心律失常分析</w:t>
      </w:r>
      <w:r>
        <w:rPr>
          <w:rFonts w:hint="eastAsia" w:ascii="仿宋" w:hAnsi="仿宋" w:eastAsia="仿宋" w:cs="仿宋"/>
          <w:color w:val="auto"/>
          <w:sz w:val="24"/>
          <w:szCs w:val="24"/>
          <w:highlight w:val="none"/>
          <w:lang w:val="en-US" w:eastAsia="zh-CN"/>
        </w:rPr>
        <w:t>功能。</w:t>
      </w:r>
    </w:p>
    <w:p w14:paraId="2552DF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4、具备多</w:t>
      </w:r>
      <w:r>
        <w:rPr>
          <w:rFonts w:hint="eastAsia" w:ascii="仿宋" w:hAnsi="仿宋" w:eastAsia="仿宋" w:cs="仿宋"/>
          <w:color w:val="auto"/>
          <w:sz w:val="24"/>
          <w:szCs w:val="24"/>
          <w:highlight w:val="none"/>
        </w:rPr>
        <w:t>导联实时动态同步分析</w:t>
      </w:r>
      <w:r>
        <w:rPr>
          <w:rFonts w:hint="eastAsia" w:ascii="仿宋" w:hAnsi="仿宋" w:eastAsia="仿宋" w:cs="仿宋"/>
          <w:color w:val="auto"/>
          <w:sz w:val="24"/>
          <w:szCs w:val="24"/>
          <w:highlight w:val="none"/>
          <w:lang w:val="en-US" w:eastAsia="zh-CN"/>
        </w:rPr>
        <w:t>功能。</w:t>
      </w:r>
    </w:p>
    <w:p w14:paraId="72A388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5、心率测量范围：20～</w:t>
      </w:r>
      <w:r>
        <w:rPr>
          <w:rFonts w:hint="eastAsia" w:ascii="仿宋" w:hAnsi="仿宋" w:eastAsia="仿宋" w:cs="仿宋"/>
          <w:color w:val="auto"/>
          <w:sz w:val="24"/>
          <w:szCs w:val="24"/>
          <w:highlight w:val="none"/>
          <w:lang w:val="en-US" w:eastAsia="zh-CN"/>
        </w:rPr>
        <w:t>300</w:t>
      </w:r>
      <w:r>
        <w:rPr>
          <w:rFonts w:hint="eastAsia" w:ascii="仿宋" w:hAnsi="仿宋" w:eastAsia="仿宋" w:cs="仿宋"/>
          <w:color w:val="auto"/>
          <w:sz w:val="24"/>
          <w:szCs w:val="24"/>
          <w:highlight w:val="none"/>
        </w:rPr>
        <w:t>bpm</w:t>
      </w:r>
      <w:r>
        <w:rPr>
          <w:rFonts w:hint="eastAsia" w:ascii="仿宋" w:hAnsi="仿宋" w:eastAsia="仿宋" w:cs="仿宋"/>
          <w:color w:val="auto"/>
          <w:sz w:val="24"/>
          <w:szCs w:val="24"/>
          <w:highlight w:val="none"/>
          <w:lang w:eastAsia="zh-CN"/>
        </w:rPr>
        <w:t>。</w:t>
      </w:r>
    </w:p>
    <w:p w14:paraId="369673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6、呼吸测量范围：10～</w:t>
      </w:r>
      <w:r>
        <w:rPr>
          <w:rFonts w:hint="eastAsia" w:ascii="仿宋" w:hAnsi="仿宋" w:eastAsia="仿宋" w:cs="仿宋"/>
          <w:color w:val="auto"/>
          <w:sz w:val="24"/>
          <w:szCs w:val="24"/>
          <w:highlight w:val="none"/>
          <w:lang w:val="en-US" w:eastAsia="zh-CN"/>
        </w:rPr>
        <w:t>200</w:t>
      </w:r>
      <w:r>
        <w:rPr>
          <w:rFonts w:hint="eastAsia" w:ascii="仿宋" w:hAnsi="仿宋" w:eastAsia="仿宋" w:cs="仿宋"/>
          <w:color w:val="auto"/>
          <w:sz w:val="24"/>
          <w:szCs w:val="24"/>
          <w:highlight w:val="none"/>
        </w:rPr>
        <w:t>rpm</w:t>
      </w:r>
      <w:r>
        <w:rPr>
          <w:rFonts w:hint="eastAsia" w:ascii="仿宋" w:hAnsi="仿宋" w:eastAsia="仿宋" w:cs="仿宋"/>
          <w:color w:val="auto"/>
          <w:sz w:val="24"/>
          <w:szCs w:val="24"/>
          <w:highlight w:val="none"/>
          <w:lang w:eastAsia="zh-CN"/>
        </w:rPr>
        <w:t>。</w:t>
      </w:r>
    </w:p>
    <w:p w14:paraId="3EE1C3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eastAsia="zh-CN"/>
        </w:rPr>
        <w:t>成人</w:t>
      </w:r>
      <w:r>
        <w:rPr>
          <w:rFonts w:hint="eastAsia" w:ascii="仿宋" w:hAnsi="仿宋" w:eastAsia="仿宋" w:cs="仿宋"/>
          <w:color w:val="auto"/>
          <w:sz w:val="24"/>
          <w:szCs w:val="24"/>
          <w:highlight w:val="none"/>
        </w:rPr>
        <w:t>无创血压</w:t>
      </w:r>
      <w:r>
        <w:rPr>
          <w:rFonts w:hint="eastAsia" w:ascii="仿宋" w:hAnsi="仿宋" w:eastAsia="仿宋" w:cs="仿宋"/>
          <w:color w:val="auto"/>
          <w:sz w:val="24"/>
          <w:szCs w:val="24"/>
          <w:highlight w:val="none"/>
          <w:lang w:val="en-US" w:eastAsia="zh-CN"/>
        </w:rPr>
        <w:t>测量</w:t>
      </w:r>
      <w:r>
        <w:rPr>
          <w:rFonts w:hint="eastAsia" w:ascii="仿宋" w:hAnsi="仿宋" w:eastAsia="仿宋" w:cs="仿宋"/>
          <w:color w:val="auto"/>
          <w:sz w:val="24"/>
          <w:szCs w:val="24"/>
          <w:highlight w:val="none"/>
        </w:rPr>
        <w:t>范围：收缩压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30～</w:t>
      </w:r>
      <w:r>
        <w:rPr>
          <w:rFonts w:hint="eastAsia" w:ascii="仿宋" w:hAnsi="仿宋" w:eastAsia="仿宋" w:cs="仿宋"/>
          <w:color w:val="auto"/>
          <w:sz w:val="24"/>
          <w:szCs w:val="24"/>
          <w:highlight w:val="none"/>
          <w:lang w:val="en-US" w:eastAsia="zh-CN"/>
        </w:rPr>
        <w:t>290</w:t>
      </w:r>
      <w:r>
        <w:rPr>
          <w:rFonts w:hint="eastAsia" w:ascii="仿宋" w:hAnsi="仿宋" w:eastAsia="仿宋" w:cs="仿宋"/>
          <w:color w:val="auto"/>
          <w:sz w:val="24"/>
          <w:szCs w:val="24"/>
          <w:highlight w:val="none"/>
        </w:rPr>
        <w:t>mmHg</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测量时间≤</w:t>
      </w:r>
      <w:r>
        <w:rPr>
          <w:rFonts w:hint="eastAsia" w:ascii="仿宋" w:hAnsi="仿宋" w:eastAsia="仿宋" w:cs="仿宋"/>
          <w:color w:val="auto"/>
          <w:sz w:val="24"/>
          <w:szCs w:val="24"/>
          <w:highlight w:val="none"/>
          <w:lang w:val="en-US" w:eastAsia="zh-CN"/>
        </w:rPr>
        <w:t>20s。</w:t>
      </w:r>
    </w:p>
    <w:p w14:paraId="1E36D7F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8、事件回顾≥</w:t>
      </w:r>
      <w:r>
        <w:rPr>
          <w:rFonts w:hint="eastAsia" w:ascii="仿宋" w:hAnsi="仿宋" w:eastAsia="仿宋" w:cs="仿宋"/>
          <w:color w:val="auto"/>
          <w:sz w:val="24"/>
          <w:szCs w:val="24"/>
          <w:highlight w:val="none"/>
          <w:lang w:val="en-US" w:eastAsia="zh-CN"/>
        </w:rPr>
        <w:t>700</w:t>
      </w:r>
      <w:r>
        <w:rPr>
          <w:rFonts w:hint="eastAsia" w:ascii="仿宋" w:hAnsi="仿宋" w:eastAsia="仿宋" w:cs="仿宋"/>
          <w:color w:val="auto"/>
          <w:sz w:val="24"/>
          <w:szCs w:val="24"/>
          <w:highlight w:val="none"/>
        </w:rPr>
        <w:t>条</w:t>
      </w:r>
      <w:r>
        <w:rPr>
          <w:rFonts w:hint="eastAsia" w:ascii="仿宋" w:hAnsi="仿宋" w:eastAsia="仿宋" w:cs="仿宋"/>
          <w:color w:val="auto"/>
          <w:sz w:val="24"/>
          <w:szCs w:val="24"/>
          <w:highlight w:val="none"/>
          <w:lang w:eastAsia="zh-CN"/>
        </w:rPr>
        <w:t>，每条报警事件至少能够存储</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lang w:val="en-US" w:eastAsia="zh-CN"/>
        </w:rPr>
        <w:t>0s</w:t>
      </w:r>
      <w:r>
        <w:rPr>
          <w:rFonts w:hint="eastAsia" w:ascii="仿宋" w:hAnsi="仿宋" w:eastAsia="仿宋" w:cs="仿宋"/>
          <w:color w:val="auto"/>
          <w:sz w:val="24"/>
          <w:szCs w:val="24"/>
          <w:highlight w:val="none"/>
          <w:lang w:eastAsia="zh-CN"/>
        </w:rPr>
        <w:t>相关波形，以及报警触发时所有测量参数值。</w:t>
      </w:r>
    </w:p>
    <w:p w14:paraId="0D0A93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9、</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根据病人的参数趋势变化，可自动推送HR/PR、SpO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、RR等参数的报警限</w:t>
      </w:r>
      <w:r>
        <w:rPr>
          <w:rFonts w:hint="eastAsia" w:ascii="仿宋" w:hAnsi="仿宋" w:eastAsia="仿宋" w:cs="仿宋"/>
          <w:color w:val="auto"/>
          <w:sz w:val="24"/>
          <w:szCs w:val="24"/>
          <w:highlight w:val="none"/>
          <w:lang w:eastAsia="zh-CN"/>
        </w:rPr>
        <w:t>。</w:t>
      </w:r>
    </w:p>
    <w:p w14:paraId="6099E2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可统计1-24小时心律失常报警、参数超限报警信息</w:t>
      </w:r>
      <w:r>
        <w:rPr>
          <w:rFonts w:hint="eastAsia" w:ascii="仿宋" w:hAnsi="仿宋" w:eastAsia="仿宋" w:cs="仿宋"/>
          <w:color w:val="auto"/>
          <w:sz w:val="24"/>
          <w:szCs w:val="24"/>
          <w:highlight w:val="none"/>
          <w:lang w:eastAsia="zh-CN"/>
        </w:rPr>
        <w:t>。</w:t>
      </w:r>
    </w:p>
    <w:p w14:paraId="224BF4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可连接中央监护系统</w:t>
      </w:r>
      <w:r>
        <w:rPr>
          <w:rFonts w:hint="eastAsia" w:ascii="仿宋" w:hAnsi="仿宋" w:eastAsia="仿宋" w:cs="仿宋"/>
          <w:color w:val="auto"/>
          <w:sz w:val="24"/>
          <w:szCs w:val="24"/>
          <w:highlight w:val="none"/>
          <w:lang w:eastAsia="zh-CN"/>
        </w:rPr>
        <w:t>。</w:t>
      </w:r>
    </w:p>
    <w:p w14:paraId="660330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12、</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USB接口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视频输出口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HDMI或DVI</w:t>
      </w:r>
      <w:r>
        <w:rPr>
          <w:rFonts w:hint="eastAsia" w:ascii="仿宋" w:hAnsi="仿宋" w:eastAsia="仿宋" w:cs="仿宋"/>
          <w:color w:val="auto"/>
          <w:sz w:val="24"/>
          <w:szCs w:val="24"/>
          <w:highlight w:val="none"/>
          <w:lang w:eastAsia="zh-CN"/>
        </w:rPr>
        <w:t>）。</w:t>
      </w:r>
    </w:p>
    <w:p w14:paraId="4DC0DB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rPr>
        <w:t>电池：内置可充电锂电池，续航时间≥</w:t>
      </w:r>
      <w:r>
        <w:rPr>
          <w:rFonts w:hint="eastAsia" w:ascii="仿宋" w:hAnsi="仿宋" w:eastAsia="仿宋" w:cs="仿宋"/>
          <w:color w:val="auto"/>
          <w:sz w:val="24"/>
          <w:szCs w:val="24"/>
          <w:highlight w:val="none"/>
          <w:lang w:val="en-US" w:eastAsia="zh-CN"/>
        </w:rPr>
        <w:t>3h。</w:t>
      </w:r>
    </w:p>
    <w:p w14:paraId="1957FD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二、主要</w:t>
      </w:r>
      <w:r>
        <w:rPr>
          <w:rFonts w:hint="eastAsia" w:ascii="仿宋" w:hAnsi="仿宋" w:eastAsia="仿宋" w:cs="仿宋"/>
          <w:b w:val="0"/>
          <w:bCs w:val="0"/>
          <w:color w:val="auto"/>
          <w:sz w:val="24"/>
          <w:szCs w:val="24"/>
          <w:highlight w:val="none"/>
          <w:lang w:eastAsia="zh-CN"/>
        </w:rPr>
        <w:t>配置</w:t>
      </w:r>
      <w:r>
        <w:rPr>
          <w:rFonts w:hint="eastAsia" w:ascii="仿宋" w:hAnsi="仿宋" w:eastAsia="仿宋" w:cs="仿宋"/>
          <w:color w:val="auto"/>
          <w:sz w:val="24"/>
          <w:szCs w:val="24"/>
          <w:highlight w:val="none"/>
          <w:lang w:val="en-US" w:eastAsia="zh-CN"/>
        </w:rPr>
        <w:t>：</w:t>
      </w:r>
    </w:p>
    <w:p w14:paraId="61108F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(一)、配置1（35台，全部配置如下）：</w:t>
      </w:r>
    </w:p>
    <w:p w14:paraId="191777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1、主机：35台。</w:t>
      </w:r>
    </w:p>
    <w:p w14:paraId="0A2DF11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2、抗除颤心电监护连接附件：70套。</w:t>
      </w:r>
    </w:p>
    <w:p w14:paraId="14F2D98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3、血氧饱和度附件（每套含成人、小儿、新生儿指套式传感器）：35套。</w:t>
      </w:r>
    </w:p>
    <w:p w14:paraId="5AFFBAA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4、无创血压附件（每套含成人大、中、小袖带和小儿袖带、新生儿袖带）：35套。</w:t>
      </w:r>
    </w:p>
    <w:p w14:paraId="6FD4F36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5、电池 ：35块。</w:t>
      </w:r>
    </w:p>
    <w:p w14:paraId="478C4FF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6、台车：39辆。</w:t>
      </w:r>
    </w:p>
    <w:p w14:paraId="0391BE9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监护仪底座支架：</w:t>
      </w:r>
      <w:r>
        <w:rPr>
          <w:rFonts w:hint="eastAsia" w:ascii="仿宋" w:hAnsi="仿宋" w:eastAsia="仿宋" w:cs="仿宋"/>
          <w:color w:val="auto"/>
          <w:sz w:val="24"/>
          <w:szCs w:val="24"/>
          <w:highlight w:val="none"/>
          <w:lang w:val="en-US" w:eastAsia="zh-CN"/>
        </w:rPr>
        <w:t>4套。</w:t>
      </w:r>
    </w:p>
    <w:p w14:paraId="26AC402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8、外接显示屏（≥21英寸）：6个。</w:t>
      </w:r>
    </w:p>
    <w:p w14:paraId="47C965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(二)、配置2（11台，全部配置如下）：</w:t>
      </w:r>
    </w:p>
    <w:p w14:paraId="053232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1、主机：11台。</w:t>
      </w:r>
    </w:p>
    <w:p w14:paraId="56817105">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2、抗除颤心电监护连接附件：33套。</w:t>
      </w:r>
    </w:p>
    <w:p w14:paraId="6A95D793">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3、成人血氧饱和度附件：33套。</w:t>
      </w:r>
    </w:p>
    <w:p w14:paraId="0B6F9F49">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4、成人无创血压附件：28套。</w:t>
      </w:r>
    </w:p>
    <w:p w14:paraId="53B82D3B">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5、成人大号无创血压附件（大号成人袖带）：5套。</w:t>
      </w:r>
    </w:p>
    <w:p w14:paraId="787FD59F">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6、电池 ：11块。</w:t>
      </w:r>
    </w:p>
    <w:p w14:paraId="730FF6D0">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7、底座或台车：11个。</w:t>
      </w:r>
    </w:p>
    <w:p w14:paraId="01A12C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(三)、配置3（11台，全部配置如下）：</w:t>
      </w:r>
    </w:p>
    <w:p w14:paraId="0840AC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1、主机：11台。</w:t>
      </w:r>
    </w:p>
    <w:p w14:paraId="749EB1B4">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2、抗除颤心电监护连接附件：33套。</w:t>
      </w:r>
    </w:p>
    <w:p w14:paraId="0B5D67C1">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3、成人血氧饱和度附件：33套。</w:t>
      </w:r>
    </w:p>
    <w:p w14:paraId="05FF2617">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4、成人无创血压附件：33套（成人大、中、小袖带和儿童袖带可任选）。</w:t>
      </w:r>
    </w:p>
    <w:p w14:paraId="7099997A">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5、电池 ：11块。</w:t>
      </w:r>
    </w:p>
    <w:p w14:paraId="14BC98C3">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6、底座（或台车）：11个。</w:t>
      </w:r>
    </w:p>
    <w:p w14:paraId="6EF7E2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(四)、配置4（3台，全部配置如下）：</w:t>
      </w:r>
    </w:p>
    <w:p w14:paraId="18FDDC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1、主机：3台。</w:t>
      </w:r>
    </w:p>
    <w:p w14:paraId="6CE0F12E">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2、抗除颤心电监护连接附件：6套。</w:t>
      </w:r>
    </w:p>
    <w:p w14:paraId="570D4DC2">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3、成人血氧饱和度附件：6套。</w:t>
      </w:r>
    </w:p>
    <w:p w14:paraId="67E704FB">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4、成人无创血压附件：6套。</w:t>
      </w:r>
    </w:p>
    <w:p w14:paraId="7A28B519">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5、电池 ：3块。</w:t>
      </w:r>
    </w:p>
    <w:p w14:paraId="6E546427">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6、底座（或台车）：6个。</w:t>
      </w:r>
    </w:p>
    <w:p w14:paraId="2FD660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(五)、配置5（2台，全部配置如下）：</w:t>
      </w:r>
    </w:p>
    <w:p w14:paraId="65783E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1、主机：2台。</w:t>
      </w:r>
    </w:p>
    <w:p w14:paraId="1D14E216">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2、抗除颤心电监护连接附件：6套。</w:t>
      </w:r>
    </w:p>
    <w:p w14:paraId="01EBB6DE">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3、血氧饱和度附件（每套含成人、小儿指套式传感器）：6套。</w:t>
      </w:r>
    </w:p>
    <w:p w14:paraId="2513D8AC">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4、无创血压附件（每套含成人、小儿袖带）：6套。</w:t>
      </w:r>
    </w:p>
    <w:p w14:paraId="2E850BF5">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5、大号成人无创血压附件：2套。</w:t>
      </w:r>
    </w:p>
    <w:p w14:paraId="559FBEB4">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6、电池 ：2块。</w:t>
      </w:r>
    </w:p>
    <w:p w14:paraId="35DA2AFD">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7、台车：2辆。</w:t>
      </w:r>
    </w:p>
    <w:p w14:paraId="64BC31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(六)、配置6（1台，配置如下）：</w:t>
      </w:r>
    </w:p>
    <w:p w14:paraId="7580B3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1、主机：1台。</w:t>
      </w:r>
    </w:p>
    <w:p w14:paraId="423F9132">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2、抗除颤心电监护连接附件：3套。</w:t>
      </w:r>
    </w:p>
    <w:p w14:paraId="3072B9B6">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3、血氧饱和度附件（每套含成人、小儿指套式传感器）：3套。</w:t>
      </w:r>
    </w:p>
    <w:p w14:paraId="11C5C4CD">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4、无创血压附件（每套含成人、小儿袖带）：3套。</w:t>
      </w:r>
    </w:p>
    <w:p w14:paraId="744E9522">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5、电池 ：1块。</w:t>
      </w:r>
    </w:p>
    <w:p w14:paraId="7AA94FC6">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6、台车或底座：1个。</w:t>
      </w:r>
    </w:p>
    <w:p w14:paraId="7332ED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(七)、配置7（2台，全部配置如下）：</w:t>
      </w:r>
    </w:p>
    <w:p w14:paraId="542393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1、主机：2台。</w:t>
      </w:r>
    </w:p>
    <w:p w14:paraId="17AA616B">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2、抗除颤心电监护连接附件：6套。</w:t>
      </w:r>
    </w:p>
    <w:p w14:paraId="6EC77047">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3、成人血氧饱和度附件：6套。</w:t>
      </w:r>
    </w:p>
    <w:p w14:paraId="33F41467">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4、成人无创血压附件：6套。</w:t>
      </w:r>
    </w:p>
    <w:p w14:paraId="5F85F910">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5、电池 ：2块。</w:t>
      </w:r>
    </w:p>
    <w:p w14:paraId="73AE814B">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6、体温探头：2个。</w:t>
      </w:r>
    </w:p>
    <w:p w14:paraId="1BBFF19F">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7、台车：2个。</w:t>
      </w:r>
    </w:p>
    <w:p w14:paraId="4A702848">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p>
    <w:p w14:paraId="29383A81">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6D43BC1A">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品目22-3除颤监护仪</w:t>
      </w:r>
    </w:p>
    <w:p w14:paraId="6A2CCF76">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数量2台/套：技术参数如下：</w:t>
      </w:r>
    </w:p>
    <w:p w14:paraId="547D78FF">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lang w:val="en-US" w:eastAsia="zh-CN"/>
        </w:rPr>
        <w:t>一、</w:t>
      </w:r>
      <w:r>
        <w:rPr>
          <w:rFonts w:hint="eastAsia" w:ascii="仿宋" w:hAnsi="仿宋" w:eastAsia="仿宋" w:cs="仿宋"/>
          <w:bCs/>
          <w:color w:val="auto"/>
          <w:kern w:val="0"/>
          <w:sz w:val="24"/>
          <w:szCs w:val="24"/>
          <w:highlight w:val="none"/>
        </w:rPr>
        <w:t>技术参数：</w:t>
      </w:r>
    </w:p>
    <w:p w14:paraId="6C4652A9">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1、主机基本参数：</w:t>
      </w:r>
    </w:p>
    <w:p w14:paraId="03B7643C">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1.1、</w:t>
      </w:r>
      <w:r>
        <w:rPr>
          <w:rFonts w:hint="eastAsia" w:ascii="仿宋" w:hAnsi="仿宋" w:eastAsia="仿宋" w:cs="仿宋"/>
          <w:color w:val="auto"/>
          <w:kern w:val="0"/>
          <w:sz w:val="24"/>
          <w:szCs w:val="24"/>
          <w:highlight w:val="none"/>
        </w:rPr>
        <w:t>彩色液晶显示屏≥</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英寸；分辨率≥800×480像素；中文操作界面，可显示≥3通道监护波形。</w:t>
      </w:r>
    </w:p>
    <w:p w14:paraId="31FC6854">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1.2、内部存储容量：≥1G，可存储24小时连续ECG波形，可存储≥500条事件</w:t>
      </w:r>
      <w:r>
        <w:rPr>
          <w:rFonts w:hint="eastAsia" w:ascii="仿宋" w:hAnsi="仿宋" w:eastAsia="仿宋" w:cs="仿宋"/>
          <w:color w:val="auto"/>
          <w:kern w:val="0"/>
          <w:sz w:val="24"/>
          <w:szCs w:val="24"/>
          <w:highlight w:val="none"/>
          <w:lang w:eastAsia="zh-CN"/>
        </w:rPr>
        <w:t>。</w:t>
      </w:r>
    </w:p>
    <w:p w14:paraId="2140C0BD">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1.3、具备USB接口，可导出抢救记录数据至USB存储设备，导出数据电脑查看。</w:t>
      </w:r>
    </w:p>
    <w:p w14:paraId="0FE29F12">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1.4、记录仪</w:t>
      </w:r>
    </w:p>
    <w:p w14:paraId="4C02DDE2">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1.4.1、内置热敏打印机，打印纸宽≥50mm。</w:t>
      </w:r>
    </w:p>
    <w:p w14:paraId="49A0FD37">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1.4.2、走纸速度调节范围： 12.5～50mm/s；调节档位：≥3档。</w:t>
      </w:r>
    </w:p>
    <w:p w14:paraId="65C732C0">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1.4.3、可自动打印充放电、标记事件、自检、报警报告。</w:t>
      </w:r>
    </w:p>
    <w:p w14:paraId="44ABEC37">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1.5、具备报警灯。</w:t>
      </w:r>
    </w:p>
    <w:p w14:paraId="7167416F">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color w:val="auto"/>
          <w:kern w:val="0"/>
          <w:sz w:val="24"/>
          <w:szCs w:val="24"/>
          <w:highlight w:val="none"/>
        </w:rPr>
        <w:t>1.6、内置充电电池，支持主机连续监护≥</w:t>
      </w: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小时；200J除颤≥300次。</w:t>
      </w:r>
    </w:p>
    <w:p w14:paraId="627495FB">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1.7、重量（标准配置，含电池、体外板、记录仪）≤6kg。</w:t>
      </w:r>
    </w:p>
    <w:p w14:paraId="3E1D7B8C">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1.8、裸机六面均可承受0.75m跌落冲击。</w:t>
      </w:r>
    </w:p>
    <w:p w14:paraId="6D0CB059">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1.9、防尘防水级别：IP44或以上。</w:t>
      </w:r>
    </w:p>
    <w:p w14:paraId="59D59B2B">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1.10、工作环境温度：0</w:t>
      </w:r>
      <w:bookmarkStart w:id="14" w:name="OLE_LINK6"/>
      <w:bookmarkStart w:id="15" w:name="OLE_LINK5"/>
      <w:r>
        <w:rPr>
          <w:rFonts w:hint="eastAsia" w:ascii="仿宋" w:hAnsi="仿宋" w:eastAsia="仿宋" w:cs="仿宋"/>
          <w:color w:val="auto"/>
          <w:kern w:val="0"/>
          <w:sz w:val="24"/>
          <w:highlight w:val="none"/>
        </w:rPr>
        <w:t>℃</w:t>
      </w:r>
      <w:bookmarkEnd w:id="14"/>
      <w:bookmarkEnd w:id="15"/>
      <w:r>
        <w:rPr>
          <w:rFonts w:hint="eastAsia" w:ascii="仿宋" w:hAnsi="仿宋" w:eastAsia="仿宋" w:cs="仿宋"/>
          <w:color w:val="auto"/>
          <w:kern w:val="0"/>
          <w:sz w:val="24"/>
          <w:szCs w:val="24"/>
          <w:highlight w:val="none"/>
        </w:rPr>
        <w:t>～45</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szCs w:val="24"/>
          <w:highlight w:val="none"/>
        </w:rPr>
        <w:t>；工作环境湿度：10%～95%，非冷凝；工作环境大气压力：60.0kPa～105kPa</w:t>
      </w:r>
      <w:r>
        <w:rPr>
          <w:rFonts w:hint="eastAsia" w:ascii="仿宋" w:hAnsi="仿宋" w:eastAsia="仿宋" w:cs="仿宋"/>
          <w:color w:val="auto"/>
          <w:kern w:val="0"/>
          <w:sz w:val="24"/>
          <w:szCs w:val="24"/>
          <w:highlight w:val="none"/>
          <w:lang w:eastAsia="zh-CN"/>
        </w:rPr>
        <w:t>。</w:t>
      </w:r>
    </w:p>
    <w:p w14:paraId="6CEF2F82">
      <w:pPr>
        <w:widowControl/>
        <w:spacing w:line="360" w:lineRule="auto"/>
        <w:jc w:val="left"/>
        <w:rPr>
          <w:rFonts w:hint="eastAsia" w:ascii="仿宋" w:hAnsi="仿宋" w:eastAsia="仿宋" w:cs="仿宋"/>
          <w:bCs/>
          <w:color w:val="auto"/>
          <w:kern w:val="0"/>
          <w:sz w:val="24"/>
          <w:szCs w:val="24"/>
          <w:highlight w:val="none"/>
          <w:lang w:eastAsia="zh-CN"/>
        </w:rPr>
      </w:pPr>
      <w:r>
        <w:rPr>
          <w:rFonts w:hint="eastAsia" w:ascii="仿宋" w:hAnsi="仿宋" w:eastAsia="仿宋" w:cs="仿宋"/>
          <w:color w:val="auto"/>
          <w:kern w:val="0"/>
          <w:sz w:val="24"/>
          <w:szCs w:val="24"/>
          <w:highlight w:val="none"/>
        </w:rPr>
        <w:t>2、</w:t>
      </w:r>
      <w:r>
        <w:rPr>
          <w:rFonts w:hint="eastAsia" w:ascii="仿宋" w:hAnsi="仿宋" w:eastAsia="仿宋" w:cs="仿宋"/>
          <w:bCs/>
          <w:color w:val="auto"/>
          <w:kern w:val="0"/>
          <w:sz w:val="24"/>
          <w:szCs w:val="24"/>
          <w:highlight w:val="none"/>
        </w:rPr>
        <w:t>手动除颤</w:t>
      </w:r>
      <w:r>
        <w:rPr>
          <w:rFonts w:hint="eastAsia" w:ascii="仿宋" w:hAnsi="仿宋" w:eastAsia="仿宋" w:cs="仿宋"/>
          <w:bCs/>
          <w:color w:val="auto"/>
          <w:kern w:val="0"/>
          <w:sz w:val="24"/>
          <w:szCs w:val="24"/>
          <w:highlight w:val="none"/>
          <w:lang w:eastAsia="zh-CN"/>
        </w:rPr>
        <w:t>：</w:t>
      </w:r>
    </w:p>
    <w:p w14:paraId="4FE44DC8">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▲2.1、支持成人、小儿、新生儿。</w:t>
      </w:r>
    </w:p>
    <w:p w14:paraId="4ED445F7">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▲2.2、双相波除颤，波形参数可根据病人阻抗进行自动补偿</w:t>
      </w:r>
      <w:r>
        <w:rPr>
          <w:rFonts w:hint="eastAsia" w:ascii="仿宋" w:hAnsi="仿宋" w:eastAsia="仿宋" w:cs="仿宋"/>
          <w:color w:val="auto"/>
          <w:kern w:val="0"/>
          <w:sz w:val="24"/>
          <w:szCs w:val="24"/>
          <w:highlight w:val="none"/>
          <w:lang w:eastAsia="zh-CN"/>
        </w:rPr>
        <w:t>。</w:t>
      </w:r>
    </w:p>
    <w:p w14:paraId="09CE23E0">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2.3、手动除颤方式：同步和非同步</w:t>
      </w:r>
      <w:r>
        <w:rPr>
          <w:rFonts w:hint="eastAsia" w:ascii="仿宋" w:hAnsi="仿宋" w:eastAsia="仿宋" w:cs="仿宋"/>
          <w:color w:val="auto"/>
          <w:kern w:val="0"/>
          <w:sz w:val="24"/>
          <w:szCs w:val="24"/>
          <w:highlight w:val="none"/>
          <w:lang w:eastAsia="zh-CN"/>
        </w:rPr>
        <w:t>。</w:t>
      </w:r>
    </w:p>
    <w:p w14:paraId="41219713">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2.4、成人最大除颤能量：≥300J；体外除颤能量：≥15档可选</w:t>
      </w:r>
      <w:r>
        <w:rPr>
          <w:rFonts w:hint="eastAsia" w:ascii="仿宋" w:hAnsi="仿宋" w:eastAsia="仿宋" w:cs="仿宋"/>
          <w:color w:val="auto"/>
          <w:kern w:val="0"/>
          <w:sz w:val="24"/>
          <w:szCs w:val="24"/>
          <w:highlight w:val="none"/>
          <w:lang w:eastAsia="zh-CN"/>
        </w:rPr>
        <w:t>。</w:t>
      </w:r>
    </w:p>
    <w:p w14:paraId="2E57BCC9">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2.5、从开机到显示除颤界面所需时间：≤2s。</w:t>
      </w:r>
    </w:p>
    <w:p w14:paraId="3835FF7C">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2.6、充电至200J所需时间≤3s。</w:t>
      </w:r>
    </w:p>
    <w:p w14:paraId="496AD190">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2.7、成人、小儿电极板一体式设计，无需额外小儿电极板转接件</w:t>
      </w:r>
      <w:r>
        <w:rPr>
          <w:rFonts w:hint="eastAsia" w:ascii="仿宋" w:hAnsi="仿宋" w:eastAsia="仿宋" w:cs="仿宋"/>
          <w:color w:val="auto"/>
          <w:kern w:val="0"/>
          <w:sz w:val="24"/>
          <w:szCs w:val="24"/>
          <w:highlight w:val="none"/>
          <w:lang w:eastAsia="zh-CN"/>
        </w:rPr>
        <w:t>。</w:t>
      </w:r>
    </w:p>
    <w:p w14:paraId="7FDC66A7">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kern w:val="0"/>
          <w:sz w:val="24"/>
          <w:szCs w:val="24"/>
          <w:highlight w:val="none"/>
          <w:lang w:val="en-US" w:eastAsia="zh-CN"/>
        </w:rPr>
        <w:t>8</w:t>
      </w:r>
      <w:r>
        <w:rPr>
          <w:rFonts w:hint="eastAsia" w:ascii="仿宋" w:hAnsi="仿宋" w:eastAsia="仿宋" w:cs="仿宋"/>
          <w:color w:val="auto"/>
          <w:kern w:val="0"/>
          <w:sz w:val="24"/>
          <w:szCs w:val="24"/>
          <w:highlight w:val="none"/>
        </w:rPr>
        <w:t>、具备事件手动标记功能。</w:t>
      </w:r>
    </w:p>
    <w:p w14:paraId="33DAD8D8">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3、AED功能：</w:t>
      </w:r>
    </w:p>
    <w:p w14:paraId="422497D3">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3.1、适用于成人和儿科病人</w:t>
      </w:r>
      <w:r>
        <w:rPr>
          <w:rFonts w:hint="eastAsia" w:ascii="仿宋" w:hAnsi="仿宋" w:eastAsia="仿宋" w:cs="仿宋"/>
          <w:color w:val="auto"/>
          <w:kern w:val="0"/>
          <w:sz w:val="24"/>
          <w:szCs w:val="24"/>
          <w:highlight w:val="none"/>
          <w:lang w:val="en-US" w:eastAsia="zh-CN"/>
        </w:rPr>
        <w:t>。</w:t>
      </w:r>
    </w:p>
    <w:p w14:paraId="6A59592A">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3.2、具备AED语音、CPR节奏音提示功能；具备录音功能</w:t>
      </w:r>
      <w:r>
        <w:rPr>
          <w:rFonts w:hint="eastAsia" w:ascii="仿宋" w:hAnsi="仿宋" w:eastAsia="仿宋" w:cs="仿宋"/>
          <w:color w:val="auto"/>
          <w:kern w:val="0"/>
          <w:sz w:val="24"/>
          <w:szCs w:val="24"/>
          <w:highlight w:val="none"/>
          <w:lang w:eastAsia="zh-CN"/>
        </w:rPr>
        <w:t>。</w:t>
      </w:r>
    </w:p>
    <w:p w14:paraId="1140C28E">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bCs/>
          <w:color w:val="auto"/>
          <w:kern w:val="0"/>
          <w:sz w:val="24"/>
          <w:szCs w:val="24"/>
          <w:highlight w:val="none"/>
        </w:rPr>
        <w:t>、监护</w:t>
      </w:r>
    </w:p>
    <w:p w14:paraId="152FA44C">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4</w:t>
      </w:r>
      <w:r>
        <w:rPr>
          <w:rFonts w:hint="eastAsia" w:ascii="仿宋" w:hAnsi="仿宋" w:eastAsia="仿宋" w:cs="仿宋"/>
          <w:color w:val="auto"/>
          <w:kern w:val="0"/>
          <w:sz w:val="24"/>
          <w:szCs w:val="24"/>
          <w:highlight w:val="none"/>
        </w:rPr>
        <w:t>.1、具备3导心电监护功能</w:t>
      </w:r>
      <w:r>
        <w:rPr>
          <w:rFonts w:hint="eastAsia" w:ascii="仿宋" w:hAnsi="仿宋" w:eastAsia="仿宋" w:cs="仿宋"/>
          <w:color w:val="auto"/>
          <w:kern w:val="0"/>
          <w:sz w:val="24"/>
          <w:szCs w:val="24"/>
          <w:highlight w:val="none"/>
          <w:lang w:eastAsia="zh-CN"/>
        </w:rPr>
        <w:t>。</w:t>
      </w:r>
    </w:p>
    <w:p w14:paraId="496205CD">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.2、频率响应范围：0.05～150Hz。</w:t>
      </w:r>
    </w:p>
    <w:p w14:paraId="32900C41">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.3、共模抑制比≥100dB。</w:t>
      </w:r>
    </w:p>
    <w:p w14:paraId="7BF01932">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.4、HR范围测量：成人，15～300bpm；小儿/新生儿，15～350bpm。</w:t>
      </w:r>
    </w:p>
    <w:p w14:paraId="665B3654">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4</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、除颤后心电基线恢复时间≤3s</w:t>
      </w:r>
      <w:r>
        <w:rPr>
          <w:rFonts w:hint="eastAsia" w:ascii="仿宋" w:hAnsi="仿宋" w:eastAsia="仿宋" w:cs="仿宋"/>
          <w:color w:val="auto"/>
          <w:kern w:val="0"/>
          <w:sz w:val="24"/>
          <w:szCs w:val="24"/>
          <w:highlight w:val="none"/>
          <w:lang w:eastAsia="zh-CN"/>
        </w:rPr>
        <w:t>。</w:t>
      </w:r>
    </w:p>
    <w:p w14:paraId="36F3266E">
      <w:pPr>
        <w:widowControl/>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bCs/>
          <w:color w:val="auto"/>
          <w:kern w:val="0"/>
          <w:sz w:val="24"/>
          <w:szCs w:val="24"/>
          <w:highlight w:val="none"/>
        </w:rPr>
        <w:t>、设备维护与自检</w:t>
      </w:r>
    </w:p>
    <w:p w14:paraId="7C296432">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.1、具有用户检测和设备自检功能，支持开机检测和运行中实时检测；设备处于关机状态下支持每日、每周的设备自检。</w:t>
      </w:r>
    </w:p>
    <w:p w14:paraId="06AD7AD0">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.2、定期关机自检检测项目至少包含除颤、电池、充放电，其中充放电检测应覆盖最大能量</w:t>
      </w:r>
      <w:r>
        <w:rPr>
          <w:rFonts w:hint="eastAsia" w:ascii="仿宋" w:hAnsi="仿宋" w:eastAsia="仿宋" w:cs="仿宋"/>
          <w:color w:val="auto"/>
          <w:kern w:val="0"/>
          <w:sz w:val="24"/>
          <w:szCs w:val="24"/>
          <w:highlight w:val="none"/>
          <w:lang w:eastAsia="zh-CN"/>
        </w:rPr>
        <w:t>。</w:t>
      </w:r>
    </w:p>
    <w:p w14:paraId="6BFB1EA2">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.3、具备用户检测提醒功能，当超过建议的时间未进行相应检测时，可提示。</w:t>
      </w:r>
    </w:p>
    <w:p w14:paraId="58AB21CF">
      <w:pPr>
        <w:widowControl/>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.4、根据自检结果，提示设备状态</w:t>
      </w:r>
      <w:r>
        <w:rPr>
          <w:rFonts w:hint="eastAsia" w:ascii="仿宋" w:hAnsi="仿宋" w:eastAsia="仿宋" w:cs="仿宋"/>
          <w:color w:val="auto"/>
          <w:kern w:val="0"/>
          <w:sz w:val="24"/>
          <w:szCs w:val="24"/>
          <w:highlight w:val="none"/>
          <w:lang w:eastAsia="zh-CN"/>
        </w:rPr>
        <w:t>。</w:t>
      </w:r>
    </w:p>
    <w:p w14:paraId="5BEF5A5A">
      <w:pPr>
        <w:widowControl/>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.5、自检报告显示的检测项支持用户自定义。</w:t>
      </w:r>
    </w:p>
    <w:p w14:paraId="356E150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、主要配置</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单台/套</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w:t>
      </w:r>
    </w:p>
    <w:p w14:paraId="2433A88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1、除颤仪主机：1台。</w:t>
      </w:r>
    </w:p>
    <w:p w14:paraId="318FE14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2、充电电池：1块。</w:t>
      </w:r>
    </w:p>
    <w:p w14:paraId="510AE945">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3、成人／儿童一体化体外除颤手柄：1副</w:t>
      </w:r>
      <w:r>
        <w:rPr>
          <w:rFonts w:hint="eastAsia" w:ascii="仿宋" w:hAnsi="仿宋" w:eastAsia="仿宋" w:cs="仿宋"/>
          <w:color w:val="auto"/>
          <w:sz w:val="24"/>
          <w:highlight w:val="none"/>
          <w:lang w:eastAsia="zh-CN"/>
        </w:rPr>
        <w:t>。</w:t>
      </w:r>
    </w:p>
    <w:p w14:paraId="6371C1CD">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627007D5">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品目22-4遥测监护仪</w:t>
      </w:r>
    </w:p>
    <w:p w14:paraId="1A91474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数量4台/套：技术参数如下：</w:t>
      </w:r>
    </w:p>
    <w:p w14:paraId="76D81985">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5DB84D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（一）、遥测发射盒：</w:t>
      </w:r>
    </w:p>
    <w:p w14:paraId="129A4A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监测参数：心电监护、血氧、无创血压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可提供HR</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ST测量值</w:t>
      </w:r>
      <w:r>
        <w:rPr>
          <w:rFonts w:hint="eastAsia" w:ascii="仿宋" w:hAnsi="仿宋" w:eastAsia="仿宋" w:cs="仿宋"/>
          <w:color w:val="auto"/>
          <w:sz w:val="24"/>
          <w:szCs w:val="24"/>
          <w:highlight w:val="none"/>
          <w:lang w:eastAsia="zh-CN"/>
        </w:rPr>
        <w:t>。</w:t>
      </w:r>
    </w:p>
    <w:p w14:paraId="78E142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液晶触摸屏：≥3英寸，分辨率≥480</w:t>
      </w: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rPr>
        <w:t>320，可同时显示≥3个参数和≥2道</w:t>
      </w:r>
      <w:r>
        <w:rPr>
          <w:rFonts w:hint="eastAsia" w:ascii="仿宋" w:hAnsi="仿宋" w:eastAsia="仿宋" w:cs="仿宋"/>
          <w:color w:val="auto"/>
          <w:sz w:val="24"/>
          <w:highlight w:val="none"/>
        </w:rPr>
        <w:t>波形</w:t>
      </w:r>
      <w:r>
        <w:rPr>
          <w:rFonts w:hint="eastAsia" w:ascii="仿宋" w:hAnsi="仿宋" w:eastAsia="仿宋" w:cs="仿宋"/>
          <w:color w:val="auto"/>
          <w:sz w:val="24"/>
          <w:highlight w:val="none"/>
          <w:lang w:eastAsia="zh-CN"/>
        </w:rPr>
        <w:t>。</w:t>
      </w:r>
    </w:p>
    <w:p w14:paraId="7468E4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具备抗干扰算法</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抗运动算法</w:t>
      </w:r>
      <w:r>
        <w:rPr>
          <w:rFonts w:hint="eastAsia" w:ascii="仿宋" w:hAnsi="仿宋" w:eastAsia="仿宋" w:cs="仿宋"/>
          <w:color w:val="auto"/>
          <w:sz w:val="24"/>
          <w:szCs w:val="24"/>
          <w:highlight w:val="none"/>
          <w:lang w:eastAsia="zh-CN"/>
        </w:rPr>
        <w:t>。</w:t>
      </w:r>
    </w:p>
    <w:p w14:paraId="532263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遥测发射盒防水等级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IPX7，通过1.5米抗跌落测试</w:t>
      </w:r>
      <w:r>
        <w:rPr>
          <w:rFonts w:hint="eastAsia" w:ascii="仿宋" w:hAnsi="仿宋" w:eastAsia="仿宋" w:cs="仿宋"/>
          <w:color w:val="auto"/>
          <w:sz w:val="24"/>
          <w:szCs w:val="24"/>
          <w:highlight w:val="none"/>
          <w:lang w:eastAsia="zh-CN"/>
        </w:rPr>
        <w:t>。</w:t>
      </w:r>
    </w:p>
    <w:p w14:paraId="3B67C8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心电监测：</w:t>
      </w:r>
    </w:p>
    <w:p w14:paraId="1ACC33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5.1、支持</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5导心电监护</w:t>
      </w:r>
      <w:r>
        <w:rPr>
          <w:rFonts w:hint="eastAsia" w:ascii="仿宋" w:hAnsi="仿宋" w:eastAsia="仿宋" w:cs="仿宋"/>
          <w:color w:val="auto"/>
          <w:sz w:val="24"/>
          <w:szCs w:val="24"/>
          <w:highlight w:val="none"/>
          <w:lang w:eastAsia="zh-CN"/>
        </w:rPr>
        <w:t>。</w:t>
      </w:r>
    </w:p>
    <w:p w14:paraId="4A8BE6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5.2、</w:t>
      </w:r>
      <w:r>
        <w:rPr>
          <w:rFonts w:hint="eastAsia" w:ascii="仿宋" w:hAnsi="仿宋" w:eastAsia="仿宋" w:cs="仿宋"/>
          <w:color w:val="auto"/>
          <w:sz w:val="24"/>
          <w:szCs w:val="24"/>
          <w:highlight w:val="none"/>
        </w:rPr>
        <w:t>心率测量范围：成人30～270 bpm，小儿20～320 bpm。</w:t>
      </w:r>
    </w:p>
    <w:p w14:paraId="54766A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5.3、具备多导</w:t>
      </w:r>
      <w:r>
        <w:rPr>
          <w:rFonts w:hint="eastAsia" w:ascii="仿宋" w:hAnsi="仿宋" w:eastAsia="仿宋" w:cs="仿宋"/>
          <w:color w:val="auto"/>
          <w:sz w:val="24"/>
          <w:szCs w:val="24"/>
          <w:highlight w:val="none"/>
        </w:rPr>
        <w:t>心电同步分析</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lang w:eastAsia="zh-CN"/>
        </w:rPr>
        <w:t>。</w:t>
      </w:r>
    </w:p>
    <w:p w14:paraId="2B22E4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具备报警功能：</w:t>
      </w:r>
    </w:p>
    <w:p w14:paraId="691FE1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具备定位功能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信息发送功能</w:t>
      </w:r>
      <w:r>
        <w:rPr>
          <w:rFonts w:hint="eastAsia" w:ascii="仿宋" w:hAnsi="仿宋" w:eastAsia="仿宋" w:cs="仿宋"/>
          <w:color w:val="auto"/>
          <w:sz w:val="24"/>
          <w:szCs w:val="24"/>
          <w:highlight w:val="none"/>
          <w:lang w:eastAsia="zh-CN"/>
        </w:rPr>
        <w:t>。</w:t>
      </w:r>
    </w:p>
    <w:p w14:paraId="448FE9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内置锂电池，续航时间≥100小时</w:t>
      </w:r>
      <w:r>
        <w:rPr>
          <w:rFonts w:hint="eastAsia" w:ascii="仿宋" w:hAnsi="仿宋" w:eastAsia="仿宋" w:cs="仿宋"/>
          <w:color w:val="auto"/>
          <w:sz w:val="24"/>
          <w:szCs w:val="24"/>
          <w:highlight w:val="none"/>
          <w:lang w:eastAsia="zh-CN"/>
        </w:rPr>
        <w:t>。</w:t>
      </w:r>
    </w:p>
    <w:p w14:paraId="5EB98E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遥测发射盒重量≤</w:t>
      </w:r>
      <w:r>
        <w:rPr>
          <w:rFonts w:hint="eastAsia" w:ascii="仿宋" w:hAnsi="仿宋" w:eastAsia="仿宋" w:cs="仿宋"/>
          <w:color w:val="auto"/>
          <w:sz w:val="24"/>
          <w:szCs w:val="24"/>
          <w:highlight w:val="none"/>
          <w:lang w:val="en-US" w:eastAsia="zh-CN"/>
        </w:rPr>
        <w:t>300</w:t>
      </w:r>
      <w:r>
        <w:rPr>
          <w:rFonts w:hint="eastAsia" w:ascii="仿宋" w:hAnsi="仿宋" w:eastAsia="仿宋" w:cs="仿宋"/>
          <w:color w:val="auto"/>
          <w:sz w:val="24"/>
          <w:szCs w:val="24"/>
          <w:highlight w:val="none"/>
        </w:rPr>
        <w:t>克（含电池）</w:t>
      </w:r>
      <w:r>
        <w:rPr>
          <w:rFonts w:hint="eastAsia" w:ascii="仿宋" w:hAnsi="仿宋" w:eastAsia="仿宋" w:cs="仿宋"/>
          <w:color w:val="auto"/>
          <w:sz w:val="24"/>
          <w:szCs w:val="24"/>
          <w:highlight w:val="none"/>
          <w:lang w:val="en-US" w:eastAsia="zh-CN"/>
        </w:rPr>
        <w:t>。</w:t>
      </w:r>
    </w:p>
    <w:p w14:paraId="747522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无创血压模块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重量≤</w:t>
      </w:r>
      <w:r>
        <w:rPr>
          <w:rFonts w:hint="eastAsia" w:ascii="仿宋" w:hAnsi="仿宋" w:eastAsia="仿宋" w:cs="仿宋"/>
          <w:color w:val="auto"/>
          <w:sz w:val="24"/>
          <w:szCs w:val="24"/>
          <w:highlight w:val="none"/>
          <w:lang w:val="en-US" w:eastAsia="zh-CN"/>
        </w:rPr>
        <w:t>300</w:t>
      </w:r>
      <w:r>
        <w:rPr>
          <w:rFonts w:hint="eastAsia" w:ascii="仿宋" w:hAnsi="仿宋" w:eastAsia="仿宋" w:cs="仿宋"/>
          <w:color w:val="auto"/>
          <w:sz w:val="24"/>
          <w:szCs w:val="24"/>
          <w:highlight w:val="none"/>
        </w:rPr>
        <w:t>克</w:t>
      </w:r>
      <w:r>
        <w:rPr>
          <w:rFonts w:hint="eastAsia" w:ascii="仿宋" w:hAnsi="仿宋" w:eastAsia="仿宋" w:cs="仿宋"/>
          <w:color w:val="auto"/>
          <w:sz w:val="24"/>
          <w:szCs w:val="24"/>
          <w:highlight w:val="none"/>
          <w:lang w:eastAsia="zh-CN"/>
        </w:rPr>
        <w:t>。</w:t>
      </w:r>
    </w:p>
    <w:p w14:paraId="3735F7A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二、主要配置（全部配置如下）：</w:t>
      </w:r>
    </w:p>
    <w:p w14:paraId="1BBBC1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1、遥测发射盒：4个。</w:t>
      </w:r>
    </w:p>
    <w:p w14:paraId="385FA2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无创血压模块</w:t>
      </w:r>
      <w:r>
        <w:rPr>
          <w:rFonts w:hint="eastAsia" w:ascii="仿宋" w:hAnsi="仿宋" w:eastAsia="仿宋" w:cs="仿宋"/>
          <w:color w:val="auto"/>
          <w:sz w:val="24"/>
          <w:szCs w:val="24"/>
          <w:highlight w:val="none"/>
          <w:lang w:val="en-US" w:eastAsia="zh-CN"/>
        </w:rPr>
        <w:t>：4个</w:t>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w:t>
      </w:r>
    </w:p>
    <w:p w14:paraId="27D8CA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3、背包：4个。</w:t>
      </w:r>
    </w:p>
    <w:p w14:paraId="5D7EC8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4、心电导联线：4条。</w:t>
      </w:r>
    </w:p>
    <w:p w14:paraId="50908C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5、血氧传感器：4个。</w:t>
      </w:r>
      <w:r>
        <w:rPr>
          <w:rFonts w:hint="eastAsia" w:ascii="仿宋" w:hAnsi="仿宋" w:eastAsia="仿宋" w:cs="仿宋"/>
          <w:color w:val="auto"/>
          <w:sz w:val="24"/>
          <w:szCs w:val="24"/>
          <w:highlight w:val="none"/>
          <w:lang w:val="en-US" w:eastAsia="zh-CN"/>
        </w:rPr>
        <w:tab/>
      </w:r>
    </w:p>
    <w:p w14:paraId="2E592A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6、血压袖带：4套</w:t>
      </w:r>
    </w:p>
    <w:p w14:paraId="1AC36E63">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color w:val="auto"/>
          <w:sz w:val="24"/>
          <w:szCs w:val="24"/>
          <w:highlight w:val="none"/>
          <w:lang w:val="en-US" w:eastAsia="zh-CN"/>
        </w:rPr>
        <w:t>7、集中显示终端：1台。</w:t>
      </w:r>
    </w:p>
    <w:p w14:paraId="42190707">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2AC75A30">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品目22-5监护仪2</w:t>
      </w:r>
    </w:p>
    <w:p w14:paraId="63C2F13C">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数量88台/套：技术参数如下：</w:t>
      </w:r>
    </w:p>
    <w:p w14:paraId="31C61B29">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7497E895">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w:t>
      </w:r>
    </w:p>
    <w:p w14:paraId="62225776">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模块化监护仪，主机集成内置≥2槽位插件槽。</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p>
    <w:p w14:paraId="79D97138">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彩色触摸显示屏：≥12英寸，分辨率≥1280x800，波形显示通道≥</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通道。</w:t>
      </w:r>
    </w:p>
    <w:p w14:paraId="2F1A9346">
      <w:pPr>
        <w:numPr>
          <w:ilvl w:val="0"/>
          <w:numId w:val="0"/>
        </w:numPr>
        <w:spacing w:line="360" w:lineRule="auto"/>
        <w:ind w:left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1.3、具备</w:t>
      </w:r>
      <w:r>
        <w:rPr>
          <w:rFonts w:hint="eastAsia" w:ascii="仿宋" w:hAnsi="仿宋" w:eastAsia="仿宋" w:cs="仿宋"/>
          <w:color w:val="auto"/>
          <w:sz w:val="24"/>
          <w:szCs w:val="24"/>
          <w:highlight w:val="none"/>
        </w:rPr>
        <w:t>USB接口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可</w:t>
      </w:r>
      <w:r>
        <w:rPr>
          <w:rFonts w:hint="eastAsia" w:ascii="仿宋" w:hAnsi="仿宋" w:eastAsia="仿宋" w:cs="仿宋"/>
          <w:color w:val="auto"/>
          <w:sz w:val="24"/>
          <w:szCs w:val="24"/>
          <w:highlight w:val="none"/>
        </w:rPr>
        <w:t>连接鼠标、键盘</w:t>
      </w:r>
      <w:r>
        <w:rPr>
          <w:rFonts w:hint="eastAsia" w:ascii="仿宋" w:hAnsi="仿宋" w:eastAsia="仿宋" w:cs="仿宋"/>
          <w:color w:val="auto"/>
          <w:sz w:val="24"/>
          <w:szCs w:val="24"/>
          <w:highlight w:val="none"/>
          <w:lang w:eastAsia="zh-CN"/>
        </w:rPr>
        <w:t>。</w:t>
      </w:r>
    </w:p>
    <w:p w14:paraId="32A75516">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1.4、具备有线和无线</w:t>
      </w:r>
      <w:r>
        <w:rPr>
          <w:rFonts w:hint="eastAsia" w:ascii="仿宋" w:hAnsi="仿宋" w:eastAsia="仿宋" w:cs="仿宋"/>
          <w:color w:val="auto"/>
          <w:sz w:val="24"/>
          <w:szCs w:val="24"/>
          <w:highlight w:val="none"/>
        </w:rPr>
        <w:t>联网功能，可联网到中心监护系统。</w:t>
      </w:r>
    </w:p>
    <w:p w14:paraId="6DC43E69">
      <w:pPr>
        <w:numPr>
          <w:ilvl w:val="0"/>
          <w:numId w:val="0"/>
        </w:numPr>
        <w:spacing w:line="360" w:lineRule="auto"/>
        <w:ind w:left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、可与医疗级移动穿戴监护主机互联或遥测盒互联。</w:t>
      </w:r>
    </w:p>
    <w:p w14:paraId="78CC4C50">
      <w:pPr>
        <w:numPr>
          <w:ilvl w:val="0"/>
          <w:numId w:val="0"/>
        </w:numPr>
        <w:spacing w:line="360" w:lineRule="auto"/>
        <w:ind w:left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.6、可与红外耳温计配对，将红外耳温计的测量结果传至监护仪。</w:t>
      </w:r>
    </w:p>
    <w:p w14:paraId="61EE7416">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2、基本参数模块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p>
    <w:p w14:paraId="64AC24A8">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2.1、具备</w:t>
      </w:r>
      <w:r>
        <w:rPr>
          <w:rFonts w:hint="eastAsia" w:ascii="仿宋" w:hAnsi="仿宋" w:eastAsia="仿宋" w:cs="仿宋"/>
          <w:color w:val="auto"/>
          <w:sz w:val="24"/>
          <w:szCs w:val="24"/>
          <w:highlight w:val="none"/>
        </w:rPr>
        <w:t>心电</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呼吸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无创血压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血氧饱和度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脉搏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双通道体温</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双有创监测功能，</w:t>
      </w:r>
      <w:r>
        <w:rPr>
          <w:rFonts w:hint="eastAsia" w:ascii="仿宋" w:hAnsi="仿宋" w:eastAsia="仿宋" w:cs="仿宋"/>
          <w:color w:val="auto"/>
          <w:sz w:val="24"/>
          <w:szCs w:val="24"/>
          <w:highlight w:val="none"/>
        </w:rPr>
        <w:t>适用于成人、小儿、新生儿。</w:t>
      </w:r>
      <w:r>
        <w:rPr>
          <w:rFonts w:hint="eastAsia" w:ascii="仿宋" w:hAnsi="仿宋" w:eastAsia="仿宋" w:cs="仿宋"/>
          <w:color w:val="auto"/>
          <w:sz w:val="24"/>
          <w:szCs w:val="24"/>
          <w:highlight w:val="none"/>
        </w:rPr>
        <w:tab/>
      </w:r>
    </w:p>
    <w:p w14:paraId="7BAFE799">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2.2、</w:t>
      </w:r>
      <w:r>
        <w:rPr>
          <w:rFonts w:hint="eastAsia" w:ascii="仿宋" w:hAnsi="仿宋" w:eastAsia="仿宋" w:cs="仿宋"/>
          <w:color w:val="auto"/>
          <w:sz w:val="24"/>
          <w:szCs w:val="24"/>
          <w:highlight w:val="none"/>
        </w:rPr>
        <w:t>心电监测：</w:t>
      </w:r>
    </w:p>
    <w:p w14:paraId="05B28B6E">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2.2.1、支持3导、5导心电监护。</w:t>
      </w:r>
    </w:p>
    <w:p w14:paraId="7E2F5AA5">
      <w:pPr>
        <w:numPr>
          <w:ilvl w:val="0"/>
          <w:numId w:val="0"/>
        </w:numPr>
        <w:spacing w:line="360" w:lineRule="auto"/>
        <w:ind w:left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2.2.2、具备</w:t>
      </w:r>
      <w:r>
        <w:rPr>
          <w:rFonts w:hint="eastAsia" w:ascii="仿宋" w:hAnsi="仿宋" w:eastAsia="仿宋" w:cs="仿宋"/>
          <w:color w:val="auto"/>
          <w:sz w:val="24"/>
          <w:szCs w:val="24"/>
          <w:highlight w:val="none"/>
        </w:rPr>
        <w:t>室上性心动过速和室上性心律失常分析</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lang w:eastAsia="zh-CN"/>
        </w:rPr>
        <w:t>。</w:t>
      </w:r>
    </w:p>
    <w:p w14:paraId="2B863CB2">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2.2.3、具备多</w:t>
      </w:r>
      <w:r>
        <w:rPr>
          <w:rFonts w:hint="eastAsia" w:ascii="仿宋" w:hAnsi="仿宋" w:eastAsia="仿宋" w:cs="仿宋"/>
          <w:color w:val="auto"/>
          <w:sz w:val="24"/>
          <w:szCs w:val="24"/>
          <w:highlight w:val="none"/>
        </w:rPr>
        <w:t>导联实时同步分析</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ab/>
      </w:r>
    </w:p>
    <w:p w14:paraId="34BC0FD9">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血氧监测：</w:t>
      </w:r>
      <w:r>
        <w:rPr>
          <w:rFonts w:hint="eastAsia" w:ascii="仿宋" w:hAnsi="仿宋" w:eastAsia="仿宋" w:cs="仿宋"/>
          <w:color w:val="auto"/>
          <w:sz w:val="24"/>
          <w:szCs w:val="24"/>
          <w:highlight w:val="none"/>
          <w:lang w:val="en-US" w:eastAsia="zh-CN"/>
        </w:rPr>
        <w:t>配备</w:t>
      </w:r>
      <w:r>
        <w:rPr>
          <w:rFonts w:hint="eastAsia" w:ascii="仿宋" w:hAnsi="仿宋" w:eastAsia="仿宋" w:cs="仿宋"/>
          <w:color w:val="auto"/>
          <w:sz w:val="24"/>
          <w:szCs w:val="24"/>
          <w:highlight w:val="none"/>
        </w:rPr>
        <w:t>指套式血氧探头，防水等级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IPX7。</w:t>
      </w:r>
      <w:r>
        <w:rPr>
          <w:rFonts w:hint="eastAsia" w:ascii="仿宋" w:hAnsi="仿宋" w:eastAsia="仿宋" w:cs="仿宋"/>
          <w:color w:val="auto"/>
          <w:sz w:val="24"/>
          <w:szCs w:val="24"/>
          <w:highlight w:val="none"/>
        </w:rPr>
        <w:tab/>
      </w:r>
    </w:p>
    <w:p w14:paraId="0386E245">
      <w:pPr>
        <w:numPr>
          <w:ilvl w:val="0"/>
          <w:numId w:val="0"/>
        </w:numPr>
        <w:spacing w:line="360" w:lineRule="auto"/>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呼吸监测</w:t>
      </w:r>
      <w:r>
        <w:rPr>
          <w:rFonts w:hint="eastAsia" w:ascii="仿宋" w:hAnsi="仿宋" w:eastAsia="仿宋" w:cs="仿宋"/>
          <w:color w:val="auto"/>
          <w:sz w:val="24"/>
          <w:szCs w:val="24"/>
          <w:highlight w:val="none"/>
          <w:lang w:val="en-US" w:eastAsia="zh-CN"/>
        </w:rPr>
        <w:t>范围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1～200rpm。</w:t>
      </w:r>
      <w:r>
        <w:rPr>
          <w:rFonts w:hint="eastAsia" w:ascii="仿宋" w:hAnsi="仿宋" w:eastAsia="仿宋" w:cs="仿宋"/>
          <w:color w:val="auto"/>
          <w:sz w:val="24"/>
          <w:szCs w:val="24"/>
          <w:highlight w:val="none"/>
        </w:rPr>
        <w:tab/>
      </w:r>
    </w:p>
    <w:p w14:paraId="0B78423C">
      <w:pPr>
        <w:numPr>
          <w:ilvl w:val="0"/>
          <w:numId w:val="0"/>
        </w:numPr>
        <w:spacing w:line="360" w:lineRule="auto"/>
        <w:ind w:left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rPr>
        <w:t>无创血压</w:t>
      </w:r>
      <w:r>
        <w:rPr>
          <w:rFonts w:hint="eastAsia" w:ascii="仿宋" w:hAnsi="仿宋" w:eastAsia="仿宋" w:cs="仿宋"/>
          <w:color w:val="auto"/>
          <w:sz w:val="24"/>
          <w:szCs w:val="24"/>
          <w:highlight w:val="none"/>
          <w:lang w:val="en-US" w:eastAsia="zh-CN"/>
        </w:rPr>
        <w:t>监测</w:t>
      </w:r>
      <w:r>
        <w:rPr>
          <w:rFonts w:hint="eastAsia" w:ascii="仿宋" w:hAnsi="仿宋" w:eastAsia="仿宋" w:cs="仿宋"/>
          <w:color w:val="auto"/>
          <w:sz w:val="24"/>
          <w:szCs w:val="24"/>
          <w:highlight w:val="none"/>
        </w:rPr>
        <w:t>范围：收缩压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30～280mmHg</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测量时间≤</w:t>
      </w:r>
      <w:r>
        <w:rPr>
          <w:rFonts w:hint="eastAsia" w:ascii="仿宋" w:hAnsi="仿宋" w:eastAsia="仿宋" w:cs="仿宋"/>
          <w:color w:val="auto"/>
          <w:sz w:val="24"/>
          <w:szCs w:val="24"/>
          <w:highlight w:val="none"/>
          <w:lang w:val="en-US" w:eastAsia="zh-CN"/>
        </w:rPr>
        <w:t>20s</w:t>
      </w:r>
      <w:r>
        <w:rPr>
          <w:rFonts w:hint="eastAsia" w:ascii="仿宋" w:hAnsi="仿宋" w:eastAsia="仿宋" w:cs="仿宋"/>
          <w:color w:val="auto"/>
          <w:sz w:val="24"/>
          <w:szCs w:val="24"/>
          <w:highlight w:val="none"/>
          <w:lang w:eastAsia="zh-CN"/>
        </w:rPr>
        <w:t>。</w:t>
      </w:r>
    </w:p>
    <w:p w14:paraId="63D37F2B">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3、系统功能：</w:t>
      </w:r>
    </w:p>
    <w:p w14:paraId="7B1193FA">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3.1、事件回顾≥700条。每条报警事件至少可存储≥32s相关波形以及报警触发时所有测量参数值。</w:t>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ab/>
      </w:r>
      <w:r>
        <w:rPr>
          <w:rFonts w:hint="eastAsia" w:ascii="仿宋" w:hAnsi="仿宋" w:eastAsia="仿宋" w:cs="仿宋"/>
          <w:color w:val="auto"/>
          <w:sz w:val="24"/>
          <w:szCs w:val="24"/>
          <w:highlight w:val="none"/>
          <w:lang w:val="en-US" w:eastAsia="zh-CN"/>
        </w:rPr>
        <w:tab/>
      </w:r>
    </w:p>
    <w:p w14:paraId="02BB9768">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可根据患者的参数趋势变化，自动推送</w:t>
      </w:r>
      <w:r>
        <w:rPr>
          <w:rFonts w:hint="eastAsia" w:ascii="仿宋" w:hAnsi="仿宋" w:eastAsia="仿宋" w:cs="仿宋"/>
          <w:color w:val="auto"/>
          <w:sz w:val="24"/>
          <w:szCs w:val="24"/>
          <w:highlight w:val="none"/>
          <w:lang w:val="en-US" w:eastAsia="zh-CN"/>
        </w:rPr>
        <w:t>或自动设置</w:t>
      </w:r>
      <w:r>
        <w:rPr>
          <w:rFonts w:hint="eastAsia" w:ascii="仿宋" w:hAnsi="仿宋" w:eastAsia="仿宋" w:cs="仿宋"/>
          <w:color w:val="auto"/>
          <w:sz w:val="24"/>
          <w:szCs w:val="24"/>
          <w:highlight w:val="none"/>
        </w:rPr>
        <w:t>报警限。</w:t>
      </w:r>
    </w:p>
    <w:p w14:paraId="7115E9C2">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3.3、可统计参数超限报警。</w:t>
      </w:r>
      <w:r>
        <w:rPr>
          <w:rFonts w:hint="eastAsia" w:ascii="仿宋" w:hAnsi="仿宋" w:eastAsia="仿宋" w:cs="仿宋"/>
          <w:color w:val="auto"/>
          <w:sz w:val="24"/>
          <w:szCs w:val="24"/>
          <w:highlight w:val="none"/>
          <w:lang w:val="en-US" w:eastAsia="zh-CN"/>
        </w:rPr>
        <w:tab/>
      </w:r>
    </w:p>
    <w:p w14:paraId="6EAD6EA5">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二、主要配置：</w:t>
      </w:r>
    </w:p>
    <w:p w14:paraId="79AE2942">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（一）、配置1（83台，全部配置如下）</w:t>
      </w:r>
    </w:p>
    <w:p w14:paraId="04C5B43D">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1、主机：83台。</w:t>
      </w:r>
    </w:p>
    <w:p w14:paraId="7C5CB40B">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2、基本参数模块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83个。</w:t>
      </w:r>
    </w:p>
    <w:p w14:paraId="2166360B">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3、抗除颤心电监护连接附件：166套。</w:t>
      </w:r>
    </w:p>
    <w:p w14:paraId="12D2D097">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4、血氧饱和度附件：166套（成人、小儿指套式传感器可任选）。</w:t>
      </w:r>
    </w:p>
    <w:p w14:paraId="127D0240">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5、无创血压附件：166套（成人、小儿袖带可任选）。</w:t>
      </w:r>
    </w:p>
    <w:p w14:paraId="3E46404C">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6、电池：83块。</w:t>
      </w:r>
    </w:p>
    <w:p w14:paraId="2A8AA0D6">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7、台车或底座：83个。</w:t>
      </w:r>
    </w:p>
    <w:p w14:paraId="72EC5EC4">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医疗级移动穿戴监护主机或遥测盒</w:t>
      </w:r>
      <w:r>
        <w:rPr>
          <w:rFonts w:hint="eastAsia" w:ascii="仿宋" w:hAnsi="仿宋" w:eastAsia="仿宋" w:cs="仿宋"/>
          <w:color w:val="auto"/>
          <w:sz w:val="24"/>
          <w:szCs w:val="24"/>
          <w:highlight w:val="none"/>
          <w:lang w:val="en-US" w:eastAsia="zh-CN"/>
        </w:rPr>
        <w:t>：8个。</w:t>
      </w:r>
    </w:p>
    <w:p w14:paraId="4EF1B780">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（二）、配置2（5台，全部配置如下）</w:t>
      </w:r>
    </w:p>
    <w:p w14:paraId="1E28F526">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1、主机：5台。</w:t>
      </w:r>
    </w:p>
    <w:p w14:paraId="1757484B">
      <w:pPr>
        <w:numPr>
          <w:ilvl w:val="0"/>
          <w:numId w:val="0"/>
        </w:numPr>
        <w:spacing w:line="360" w:lineRule="auto"/>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2、基本参数模块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5个。</w:t>
      </w:r>
    </w:p>
    <w:p w14:paraId="03C5460F">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3、抗除颤心电监护连接附件：10套。</w:t>
      </w:r>
    </w:p>
    <w:p w14:paraId="54A9FD4D">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4、成人血氧饱和度附件：10套。</w:t>
      </w:r>
    </w:p>
    <w:p w14:paraId="1447B593">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5、成人无创血压附件：10套。</w:t>
      </w:r>
    </w:p>
    <w:p w14:paraId="1BDFD919">
      <w:pPr>
        <w:keepNext w:val="0"/>
        <w:keepLines w:val="0"/>
        <w:pageBreakBefore w:val="0"/>
        <w:widowControl w:val="0"/>
        <w:numPr>
          <w:ilvl w:val="-1"/>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6、电池：5块。</w:t>
      </w:r>
    </w:p>
    <w:p w14:paraId="1C7DC5B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7、底座：5个。</w:t>
      </w:r>
    </w:p>
    <w:p w14:paraId="25335D7A">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 “主要配置”在采购需求偏离表中响应即可，无需提供证明材料。</w:t>
      </w:r>
      <w:r>
        <w:rPr>
          <w:rFonts w:hint="eastAsia" w:ascii="仿宋" w:hAnsi="仿宋" w:eastAsia="仿宋" w:cs="仿宋"/>
          <w:color w:val="auto"/>
          <w:sz w:val="24"/>
          <w:szCs w:val="24"/>
          <w:highlight w:val="none"/>
          <w:lang w:val="en-US" w:eastAsia="zh-CN"/>
        </w:rPr>
        <w:br w:type="page"/>
      </w:r>
    </w:p>
    <w:p w14:paraId="0F13625A">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品目22-6除颤监护仪2</w:t>
      </w:r>
    </w:p>
    <w:p w14:paraId="187F2434">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数量2台/套：技术参数如下：</w:t>
      </w:r>
    </w:p>
    <w:p w14:paraId="7517ABE7">
      <w:pPr>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71909E86">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手动除颤</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同步和非同步</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、AED、体外起搏、心电监护</w:t>
      </w:r>
      <w:r>
        <w:rPr>
          <w:rFonts w:hint="eastAsia" w:ascii="仿宋" w:hAnsi="仿宋" w:eastAsia="仿宋" w:cs="仿宋"/>
          <w:color w:val="auto"/>
          <w:sz w:val="24"/>
          <w:szCs w:val="24"/>
          <w:highlight w:val="none"/>
          <w:lang w:val="en-US" w:eastAsia="zh-CN"/>
        </w:rPr>
        <w:t>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彩色液晶</w:t>
      </w:r>
      <w:r>
        <w:rPr>
          <w:rFonts w:hint="eastAsia" w:ascii="仿宋" w:hAnsi="仿宋" w:eastAsia="仿宋" w:cs="仿宋"/>
          <w:color w:val="auto"/>
          <w:sz w:val="24"/>
          <w:szCs w:val="24"/>
          <w:highlight w:val="none"/>
        </w:rPr>
        <w:t>显示屏：≥</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英寸</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波形显示：≥3道</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▲3、最大除颤能量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0J</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4、除颤电极板：成人、儿童一体化</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5、心电监护</w:t>
      </w:r>
      <w:r>
        <w:rPr>
          <w:rFonts w:hint="eastAsia" w:ascii="仿宋" w:hAnsi="仿宋" w:eastAsia="仿宋" w:cs="仿宋"/>
          <w:color w:val="auto"/>
          <w:sz w:val="24"/>
          <w:szCs w:val="24"/>
          <w:highlight w:val="none"/>
          <w:lang w:val="en-US" w:eastAsia="zh-CN"/>
        </w:rPr>
        <w:t>支持</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5导联</w:t>
      </w:r>
      <w:r>
        <w:rPr>
          <w:rFonts w:hint="eastAsia" w:ascii="仿宋" w:hAnsi="仿宋" w:eastAsia="仿宋" w:cs="仿宋"/>
          <w:color w:val="auto"/>
          <w:sz w:val="24"/>
          <w:szCs w:val="24"/>
          <w:highlight w:val="none"/>
          <w:lang w:eastAsia="zh-CN"/>
        </w:rPr>
        <w:t>。</w:t>
      </w:r>
    </w:p>
    <w:p w14:paraId="46071F1C">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心律失常自动分析：≥20种</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、AED：具备中文语音引导、抢救录音功能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、具备自检功能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报警功能。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、数据存储：可存储急救事件、波形、趋势数据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、内置可充电锂电池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最大能量</w:t>
      </w:r>
      <w:r>
        <w:rPr>
          <w:rFonts w:hint="eastAsia" w:ascii="仿宋" w:hAnsi="仿宋" w:eastAsia="仿宋" w:cs="仿宋"/>
          <w:color w:val="auto"/>
          <w:sz w:val="24"/>
          <w:szCs w:val="24"/>
          <w:highlight w:val="none"/>
        </w:rPr>
        <w:t>放电≥200次</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、打印机：内置宽度≥50mm热敏记录仪</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防尘防水</w:t>
      </w:r>
      <w:r>
        <w:rPr>
          <w:rFonts w:hint="eastAsia" w:ascii="仿宋" w:hAnsi="仿宋" w:eastAsia="仿宋" w:cs="仿宋"/>
          <w:color w:val="auto"/>
          <w:sz w:val="24"/>
          <w:szCs w:val="24"/>
          <w:highlight w:val="none"/>
        </w:rPr>
        <w:t>等级：IP44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14:paraId="238DDB74">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1、除颤仪主机：1台。</w:t>
      </w:r>
    </w:p>
    <w:p w14:paraId="166C3115">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2、充电电池：1块。</w:t>
      </w:r>
    </w:p>
    <w:p w14:paraId="6FB81EAE">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3、成人／儿童一体化体外除颤手柄：1副</w:t>
      </w:r>
      <w:r>
        <w:rPr>
          <w:rFonts w:hint="eastAsia" w:ascii="仿宋" w:hAnsi="仿宋" w:eastAsia="仿宋" w:cs="仿宋"/>
          <w:color w:val="auto"/>
          <w:sz w:val="24"/>
          <w:szCs w:val="24"/>
          <w:highlight w:val="none"/>
          <w:lang w:eastAsia="zh-CN"/>
        </w:rPr>
        <w:t>。</w:t>
      </w:r>
    </w:p>
    <w:p w14:paraId="47FE228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p>
    <w:p w14:paraId="04D85C59">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648640AB">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品目22-7床旁监护仪</w:t>
      </w:r>
    </w:p>
    <w:p w14:paraId="73766816">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数量11台/套：技术参数如下：</w:t>
      </w:r>
    </w:p>
    <w:p w14:paraId="0AE591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6A79E6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w:t>
      </w:r>
    </w:p>
    <w:p w14:paraId="15AB32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▲1.1、插件式监护仪，主机模块插槽数≥4个，适用于成人、小儿、新生儿患者的多参数监护。</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1.2、彩色液晶触摸显示屏≥12英寸，分辨率≥1280x800，波形显示通道≥10通道。</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1.3、可显示ECG、SpO</w:t>
      </w:r>
      <w:r>
        <w:rPr>
          <w:rFonts w:hint="eastAsia" w:ascii="仿宋" w:hAnsi="仿宋" w:eastAsia="仿宋" w:cs="仿宋"/>
          <w:color w:val="auto"/>
          <w:sz w:val="24"/>
          <w:szCs w:val="24"/>
          <w:highlight w:val="none"/>
          <w:vertAlign w:val="subscript"/>
          <w:lang w:val="en-US" w:eastAsia="zh-CN"/>
        </w:rPr>
        <w:t>2</w:t>
      </w:r>
      <w:r>
        <w:rPr>
          <w:rFonts w:hint="eastAsia" w:ascii="仿宋" w:hAnsi="仿宋" w:eastAsia="仿宋" w:cs="仿宋"/>
          <w:color w:val="auto"/>
          <w:sz w:val="24"/>
          <w:szCs w:val="24"/>
          <w:highlight w:val="none"/>
          <w:lang w:val="en-US" w:eastAsia="zh-CN"/>
        </w:rPr>
        <w:t>、IBP等多种参数测量值和波形。</w:t>
      </w:r>
    </w:p>
    <w:p w14:paraId="59455D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1.4、具备联网功能，可连接至中央站。</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1.5、具备USB接口，可连接鼠标、键盘。</w:t>
      </w:r>
    </w:p>
    <w:p w14:paraId="6D6224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1.6、内置锂电池，续航时间≥3小时。</w:t>
      </w:r>
    </w:p>
    <w:p w14:paraId="2D2E95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2、多参数模块：</w:t>
      </w:r>
    </w:p>
    <w:p w14:paraId="086998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▲2.1、具备心电、呼吸、心率、无创血压、血氧饱和度、脉搏、双体温、双有创压力监测功能。</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2.2、心电监测：</w:t>
      </w:r>
    </w:p>
    <w:p w14:paraId="3DA8B4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2.2.1、具备室上性心动过速和室上性心律失常分析功能。</w:t>
      </w:r>
    </w:p>
    <w:p w14:paraId="41EBE5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2.2.2、具备多导联实时动态同步分析功能。</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2.2.3、心率测量范围：20～260bpm。</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2.3、呼吸测量范围：10～150 rpm。</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2.4、无创血压测量范围：收缩压，30～270mmHg；血压测量时间：≤20s</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2.5、有创血压监测范围：-40～320mmHg，动脉压监测时支持同步监测PPV。</w:t>
      </w:r>
    </w:p>
    <w:p w14:paraId="60FFC4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3、系统功能：</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3.1、事件回顾≥700条。</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highlight w:val="none"/>
        </w:rPr>
        <w:t>可根据患者的参数趋势变化，自动推送或自动设置报警限</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cr/>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二、主要配置（11台，全部配置如下）：</w:t>
      </w:r>
    </w:p>
    <w:p w14:paraId="75DFAF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1、主机：11台。</w:t>
      </w:r>
    </w:p>
    <w:p w14:paraId="0EE109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2、多参数检测模块：11个。</w:t>
      </w:r>
    </w:p>
    <w:p w14:paraId="525D24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3、抗除颤心电监测附件：22套。</w:t>
      </w:r>
    </w:p>
    <w:p w14:paraId="0EDEA29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4、成人血氧监测附件：22套。</w:t>
      </w:r>
    </w:p>
    <w:p w14:paraId="5D1DEB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5、成人无创血压监测附件：22套。</w:t>
      </w:r>
    </w:p>
    <w:p w14:paraId="0ABCB6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6、体温监测附件：44套。</w:t>
      </w:r>
    </w:p>
    <w:p w14:paraId="568097DF">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7、双有创监测附件：44套。</w:t>
      </w:r>
    </w:p>
    <w:p w14:paraId="3994F0F0">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5125ECF9">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第22包 品目22-8心电监护仪</w:t>
      </w:r>
    </w:p>
    <w:p w14:paraId="359D4D22">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数量55台/套：技术参数如下：</w:t>
      </w:r>
    </w:p>
    <w:p w14:paraId="3F66897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一</w:t>
      </w:r>
      <w:r>
        <w:rPr>
          <w:rFonts w:hint="eastAsia" w:ascii="仿宋" w:hAnsi="仿宋" w:eastAsia="仿宋" w:cs="仿宋"/>
          <w:color w:val="auto"/>
          <w:sz w:val="24"/>
          <w:highlight w:val="none"/>
        </w:rPr>
        <w:t>、技术参数：</w:t>
      </w:r>
    </w:p>
    <w:p w14:paraId="5F35319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1、一体插件式式监护仪，</w:t>
      </w:r>
      <w:r>
        <w:rPr>
          <w:rFonts w:hint="eastAsia" w:ascii="仿宋" w:hAnsi="仿宋" w:eastAsia="仿宋" w:cs="仿宋"/>
          <w:color w:val="auto"/>
          <w:sz w:val="24"/>
          <w:highlight w:val="none"/>
          <w:lang w:val="en-US" w:eastAsia="zh-CN"/>
        </w:rPr>
        <w:t>插槽数：≥6个；</w:t>
      </w:r>
      <w:r>
        <w:rPr>
          <w:rFonts w:hint="eastAsia" w:ascii="仿宋" w:hAnsi="仿宋" w:eastAsia="仿宋" w:cs="仿宋"/>
          <w:color w:val="auto"/>
          <w:sz w:val="24"/>
          <w:highlight w:val="none"/>
        </w:rPr>
        <w:t>可用于成人、儿童及新生儿的多参数监护。</w:t>
      </w:r>
    </w:p>
    <w:p w14:paraId="5CE5944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2、主机：</w:t>
      </w:r>
    </w:p>
    <w:p w14:paraId="08A9027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2.1、彩色液晶触摸显示屏：≥12英寸，分辨率≥1280×800。</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2.2、具备波形冻结功能，可分别冻结单个波形。</w:t>
      </w:r>
    </w:p>
    <w:p w14:paraId="21609FD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2.3、具备有线或无线连接功能。</w:t>
      </w:r>
    </w:p>
    <w:p w14:paraId="7B39E0D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2.4、充电电池：支持主机正常工作≥</w:t>
      </w: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h。</w:t>
      </w:r>
    </w:p>
    <w:p w14:paraId="6C2585B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3、转运模块：</w:t>
      </w:r>
    </w:p>
    <w:p w14:paraId="063F35E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▲3.1、拔出后可单独作为独立监护仪使用。</w:t>
      </w:r>
    </w:p>
    <w:p w14:paraId="4ABBA9B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3.2、屏幕尺寸≥5英寸。</w:t>
      </w:r>
    </w:p>
    <w:p w14:paraId="6E655F2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3.3、充电电池：支持转运模块正常工作≥</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h。</w:t>
      </w:r>
    </w:p>
    <w:p w14:paraId="3206007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color w:val="auto"/>
          <w:sz w:val="24"/>
          <w:highlight w:val="none"/>
          <w:lang w:val="en-US" w:eastAsia="zh-CN"/>
        </w:rPr>
        <w:t>具备</w:t>
      </w:r>
      <w:r>
        <w:rPr>
          <w:rFonts w:hint="eastAsia" w:ascii="仿宋" w:hAnsi="仿宋" w:eastAsia="仿宋" w:cs="仿宋"/>
          <w:color w:val="auto"/>
          <w:sz w:val="24"/>
          <w:highlight w:val="none"/>
        </w:rPr>
        <w:t>心电、血氧、无创血压、呼吸、脉搏、心率</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单体温监测功能</w:t>
      </w:r>
      <w:r>
        <w:rPr>
          <w:rFonts w:hint="eastAsia" w:ascii="仿宋" w:hAnsi="仿宋" w:eastAsia="仿宋" w:cs="仿宋"/>
          <w:color w:val="auto"/>
          <w:sz w:val="24"/>
          <w:highlight w:val="none"/>
        </w:rPr>
        <w:t>。</w:t>
      </w:r>
    </w:p>
    <w:p w14:paraId="0F28241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3.5、心电监测：</w:t>
      </w:r>
    </w:p>
    <w:p w14:paraId="555FB74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▲3.5.1、心电导联：3、5、12导联，具备导联自动识别功能。</w:t>
      </w:r>
    </w:p>
    <w:p w14:paraId="65E6B07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3.5.2、心律失常分析：≥23种。</w:t>
      </w:r>
    </w:p>
    <w:p w14:paraId="1786F78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3.5.3、可实时自动进行QT及QTc分析，并可显示ΔQTc数值。</w:t>
      </w:r>
    </w:p>
    <w:p w14:paraId="74574DB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3.6、血氧监测：可显示灌注指数（PI）。</w:t>
      </w:r>
    </w:p>
    <w:p w14:paraId="4A24751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3.7、无创血压监测：手动、自动、序列。</w:t>
      </w:r>
    </w:p>
    <w:p w14:paraId="4A05F09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3.8、有创压力监测：测量范围，-40～320mmHg，PPV可实时显示。</w:t>
      </w:r>
    </w:p>
    <w:p w14:paraId="044A3045">
      <w:pPr>
        <w:numPr>
          <w:ilvl w:val="0"/>
          <w:numId w:val="2"/>
        </w:num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多参数监测</w:t>
      </w:r>
      <w:r>
        <w:rPr>
          <w:rFonts w:hint="eastAsia" w:ascii="仿宋" w:hAnsi="仿宋" w:eastAsia="仿宋" w:cs="仿宋"/>
          <w:color w:val="auto"/>
          <w:sz w:val="24"/>
          <w:highlight w:val="none"/>
        </w:rPr>
        <w:t>模块：</w:t>
      </w:r>
    </w:p>
    <w:p w14:paraId="5DD9B19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具备</w:t>
      </w:r>
      <w:r>
        <w:rPr>
          <w:rFonts w:hint="eastAsia" w:ascii="仿宋" w:hAnsi="仿宋" w:eastAsia="仿宋" w:cs="仿宋"/>
          <w:color w:val="auto"/>
          <w:sz w:val="24"/>
          <w:highlight w:val="none"/>
        </w:rPr>
        <w:t>心电、血氧、无创血压、呼吸、脉搏、心率</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双体温、双有创血压监测功能</w:t>
      </w:r>
      <w:r>
        <w:rPr>
          <w:rFonts w:hint="eastAsia" w:ascii="仿宋" w:hAnsi="仿宋" w:eastAsia="仿宋" w:cs="仿宋"/>
          <w:color w:val="auto"/>
          <w:sz w:val="24"/>
          <w:highlight w:val="none"/>
        </w:rPr>
        <w:t>。</w:t>
      </w:r>
    </w:p>
    <w:p w14:paraId="58A5400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、心电监测：</w:t>
      </w:r>
    </w:p>
    <w:p w14:paraId="38848CD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.1、心电导联：3、5、12导联，具备导联自动识别功能。</w:t>
      </w:r>
    </w:p>
    <w:p w14:paraId="24BB2EC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.2、心律失常分析：≥23种。</w:t>
      </w:r>
    </w:p>
    <w:p w14:paraId="62EB8D8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.3、可实时自动进行QT及QTc分析，并可显示ΔQTc数值。</w:t>
      </w:r>
    </w:p>
    <w:p w14:paraId="1F24DD7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、血氧监测：可显示灌注指数（PI）。</w:t>
      </w:r>
    </w:p>
    <w:p w14:paraId="799B0C7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、无创血压监测：手动、自动、序列。</w:t>
      </w:r>
    </w:p>
    <w:p w14:paraId="0EEDC5E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、有创压力监测：测量范围，-40～320mmHg，PPV可实时显示。</w:t>
      </w:r>
    </w:p>
    <w:p w14:paraId="51C3E5B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、系统功能：</w:t>
      </w:r>
    </w:p>
    <w:p w14:paraId="7E3AA7E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5</w:t>
      </w:r>
      <w:r>
        <w:rPr>
          <w:rFonts w:hint="eastAsia" w:ascii="仿宋" w:hAnsi="仿宋" w:eastAsia="仿宋" w:cs="仿宋"/>
          <w:color w:val="auto"/>
          <w:sz w:val="24"/>
          <w:highlight w:val="none"/>
        </w:rPr>
        <w:t>.1、可柱状图显示当前监测参数数值与目标值的偏移程度，可使用柱状图查看监护参数按时间分布情况。</w:t>
      </w:r>
    </w:p>
    <w:p w14:paraId="21DF947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5</w:t>
      </w:r>
      <w:r>
        <w:rPr>
          <w:rFonts w:hint="eastAsia" w:ascii="仿宋" w:hAnsi="仿宋" w:eastAsia="仿宋" w:cs="仿宋"/>
          <w:color w:val="auto"/>
          <w:sz w:val="24"/>
          <w:highlight w:val="none"/>
        </w:rPr>
        <w:t>.2、具备趋势视图、环形图，可动态观察ST段的变化。</w:t>
      </w:r>
    </w:p>
    <w:p w14:paraId="325474F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、主要配置：</w:t>
      </w:r>
    </w:p>
    <w:p w14:paraId="4030EB87">
      <w:pPr>
        <w:numPr>
          <w:ilvl w:val="0"/>
          <w:numId w:val="0"/>
        </w:num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w:t>
      </w:r>
      <w:r>
        <w:rPr>
          <w:rFonts w:hint="eastAsia" w:ascii="仿宋" w:hAnsi="仿宋" w:eastAsia="仿宋" w:cs="仿宋"/>
          <w:color w:val="auto"/>
          <w:sz w:val="24"/>
          <w:highlight w:val="none"/>
          <w:lang w:val="en-US" w:eastAsia="zh-CN"/>
        </w:rPr>
        <w:t>配置1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49台，全部配置如下）</w:t>
      </w:r>
    </w:p>
    <w:p w14:paraId="1F2ADC4F">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kern w:val="2"/>
          <w:sz w:val="24"/>
          <w:highlight w:val="none"/>
        </w:rPr>
        <w:t>主机</w:t>
      </w:r>
      <w:r>
        <w:rPr>
          <w:rFonts w:hint="eastAsia" w:ascii="仿宋" w:hAnsi="仿宋" w:eastAsia="仿宋" w:cs="仿宋"/>
          <w:color w:val="auto"/>
          <w:sz w:val="24"/>
          <w:highlight w:val="none"/>
        </w:rPr>
        <w:t>（含电池）：</w:t>
      </w:r>
      <w:r>
        <w:rPr>
          <w:rFonts w:hint="eastAsia" w:ascii="仿宋" w:hAnsi="仿宋" w:eastAsia="仿宋" w:cs="仿宋"/>
          <w:color w:val="auto"/>
          <w:sz w:val="24"/>
          <w:highlight w:val="none"/>
          <w:lang w:eastAsia="zh-CN"/>
        </w:rPr>
        <w:t>4</w:t>
      </w:r>
      <w:r>
        <w:rPr>
          <w:rFonts w:hint="eastAsia" w:ascii="仿宋" w:hAnsi="仿宋" w:eastAsia="仿宋" w:cs="仿宋"/>
          <w:color w:val="auto"/>
          <w:sz w:val="24"/>
          <w:highlight w:val="none"/>
          <w:lang w:val="en-US" w:eastAsia="zh-CN"/>
        </w:rPr>
        <w:t>9</w:t>
      </w:r>
      <w:r>
        <w:rPr>
          <w:rFonts w:hint="eastAsia" w:ascii="仿宋" w:hAnsi="仿宋" w:eastAsia="仿宋" w:cs="仿宋"/>
          <w:color w:val="auto"/>
          <w:kern w:val="2"/>
          <w:sz w:val="24"/>
          <w:highlight w:val="none"/>
        </w:rPr>
        <w:t>台</w:t>
      </w:r>
      <w:r>
        <w:rPr>
          <w:rFonts w:hint="eastAsia" w:ascii="仿宋" w:hAnsi="仿宋" w:eastAsia="仿宋" w:cs="仿宋"/>
          <w:color w:val="auto"/>
          <w:sz w:val="24"/>
          <w:highlight w:val="none"/>
        </w:rPr>
        <w:t>。</w:t>
      </w:r>
    </w:p>
    <w:p w14:paraId="429C1D60">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2、转运模块（含电池）：1个</w:t>
      </w:r>
      <w:r>
        <w:rPr>
          <w:rFonts w:hint="eastAsia" w:ascii="仿宋" w:hAnsi="仿宋" w:eastAsia="仿宋" w:cs="仿宋"/>
          <w:color w:val="auto"/>
          <w:sz w:val="24"/>
          <w:highlight w:val="none"/>
          <w:lang w:val="en-US" w:eastAsia="zh-CN"/>
        </w:rPr>
        <w:t>。</w:t>
      </w:r>
    </w:p>
    <w:p w14:paraId="5B545F08">
      <w:pPr>
        <w:numPr>
          <w:ilvl w:val="0"/>
          <w:numId w:val="0"/>
        </w:num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val="en-US" w:eastAsia="zh-CN"/>
        </w:rPr>
        <w:t>多参数监测模块：48个。</w:t>
      </w:r>
    </w:p>
    <w:p w14:paraId="61B2EE15">
      <w:pPr>
        <w:numPr>
          <w:ilvl w:val="0"/>
          <w:numId w:val="0"/>
        </w:num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4、呼末CO</w:t>
      </w:r>
      <w:r>
        <w:rPr>
          <w:rFonts w:hint="eastAsia" w:ascii="仿宋" w:hAnsi="仿宋" w:eastAsia="仿宋" w:cs="仿宋"/>
          <w:color w:val="auto"/>
          <w:sz w:val="24"/>
          <w:highlight w:val="none"/>
          <w:vertAlign w:val="subscript"/>
          <w:lang w:val="en-US" w:eastAsia="zh-CN"/>
        </w:rPr>
        <w:t>2</w:t>
      </w:r>
      <w:r>
        <w:rPr>
          <w:rFonts w:hint="eastAsia" w:ascii="仿宋" w:hAnsi="仿宋" w:eastAsia="仿宋" w:cs="仿宋"/>
          <w:color w:val="auto"/>
          <w:sz w:val="24"/>
          <w:highlight w:val="none"/>
          <w:lang w:val="en-US" w:eastAsia="zh-CN"/>
        </w:rPr>
        <w:t>模块和附件：4个。</w:t>
      </w:r>
    </w:p>
    <w:p w14:paraId="70253FB5">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心电附件：</w:t>
      </w:r>
      <w:r>
        <w:rPr>
          <w:rFonts w:hint="eastAsia" w:ascii="仿宋" w:hAnsi="仿宋" w:eastAsia="仿宋" w:cs="仿宋"/>
          <w:color w:val="auto"/>
          <w:sz w:val="24"/>
          <w:highlight w:val="none"/>
          <w:lang w:eastAsia="zh-CN"/>
        </w:rPr>
        <w:t>4</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套。</w:t>
      </w:r>
    </w:p>
    <w:p w14:paraId="0F65A3F3">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6</w:t>
      </w:r>
      <w:r>
        <w:rPr>
          <w:rFonts w:hint="eastAsia" w:ascii="仿宋" w:hAnsi="仿宋" w:eastAsia="仿宋" w:cs="仿宋"/>
          <w:color w:val="auto"/>
          <w:sz w:val="24"/>
          <w:highlight w:val="none"/>
        </w:rPr>
        <w:t>、</w:t>
      </w:r>
      <w:r>
        <w:rPr>
          <w:rFonts w:hint="eastAsia" w:ascii="仿宋" w:hAnsi="仿宋" w:eastAsia="仿宋" w:cs="仿宋"/>
          <w:color w:val="auto"/>
          <w:kern w:val="2"/>
          <w:sz w:val="24"/>
          <w:highlight w:val="none"/>
        </w:rPr>
        <w:t>血氧监测</w:t>
      </w:r>
      <w:r>
        <w:rPr>
          <w:rFonts w:hint="eastAsia" w:ascii="仿宋" w:hAnsi="仿宋" w:eastAsia="仿宋" w:cs="仿宋"/>
          <w:color w:val="auto"/>
          <w:sz w:val="24"/>
          <w:highlight w:val="none"/>
        </w:rPr>
        <w:t>附件（</w:t>
      </w:r>
      <w:r>
        <w:rPr>
          <w:rFonts w:hint="eastAsia" w:ascii="仿宋" w:hAnsi="仿宋" w:eastAsia="仿宋" w:cs="仿宋"/>
          <w:color w:val="auto"/>
          <w:sz w:val="24"/>
          <w:highlight w:val="none"/>
          <w:lang w:val="en-US" w:eastAsia="zh-CN"/>
        </w:rPr>
        <w:t>每套</w:t>
      </w:r>
      <w:r>
        <w:rPr>
          <w:rFonts w:hint="eastAsia" w:ascii="仿宋" w:hAnsi="仿宋" w:eastAsia="仿宋" w:cs="仿宋"/>
          <w:color w:val="auto"/>
          <w:sz w:val="24"/>
          <w:highlight w:val="none"/>
        </w:rPr>
        <w:t>含</w:t>
      </w:r>
      <w:r>
        <w:rPr>
          <w:rFonts w:hint="eastAsia" w:ascii="仿宋" w:hAnsi="仿宋" w:eastAsia="仿宋" w:cs="仿宋"/>
          <w:color w:val="auto"/>
          <w:sz w:val="24"/>
          <w:highlight w:val="none"/>
          <w:lang w:val="en-US" w:eastAsia="zh-CN"/>
        </w:rPr>
        <w:t>大</w:t>
      </w:r>
      <w:r>
        <w:rPr>
          <w:rFonts w:hint="eastAsia" w:ascii="仿宋" w:hAnsi="仿宋" w:eastAsia="仿宋" w:cs="仿宋"/>
          <w:color w:val="auto"/>
          <w:sz w:val="24"/>
          <w:highlight w:val="none"/>
        </w:rPr>
        <w:t>号</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中号、小号血氧探头各1个）：</w:t>
      </w:r>
      <w:r>
        <w:rPr>
          <w:rFonts w:hint="eastAsia" w:ascii="仿宋" w:hAnsi="仿宋" w:eastAsia="仿宋" w:cs="仿宋"/>
          <w:color w:val="auto"/>
          <w:kern w:val="2"/>
          <w:sz w:val="24"/>
          <w:highlight w:val="none"/>
          <w:lang w:eastAsia="zh-CN"/>
        </w:rPr>
        <w:t>4</w:t>
      </w:r>
      <w:r>
        <w:rPr>
          <w:rFonts w:hint="eastAsia" w:ascii="仿宋" w:hAnsi="仿宋" w:eastAsia="仿宋" w:cs="仿宋"/>
          <w:color w:val="auto"/>
          <w:kern w:val="2"/>
          <w:sz w:val="24"/>
          <w:highlight w:val="none"/>
          <w:lang w:val="en-US" w:eastAsia="zh-CN"/>
        </w:rPr>
        <w:t>9</w:t>
      </w:r>
      <w:r>
        <w:rPr>
          <w:rFonts w:hint="eastAsia" w:ascii="仿宋" w:hAnsi="仿宋" w:eastAsia="仿宋" w:cs="仿宋"/>
          <w:color w:val="auto"/>
          <w:sz w:val="24"/>
          <w:highlight w:val="none"/>
        </w:rPr>
        <w:t>套。</w:t>
      </w:r>
    </w:p>
    <w:p w14:paraId="66222B28">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7</w:t>
      </w:r>
      <w:r>
        <w:rPr>
          <w:rFonts w:hint="eastAsia" w:ascii="仿宋" w:hAnsi="仿宋" w:eastAsia="仿宋" w:cs="仿宋"/>
          <w:color w:val="auto"/>
          <w:sz w:val="24"/>
          <w:highlight w:val="none"/>
        </w:rPr>
        <w:t>、</w:t>
      </w:r>
      <w:r>
        <w:rPr>
          <w:rFonts w:hint="eastAsia" w:ascii="仿宋" w:hAnsi="仿宋" w:eastAsia="仿宋" w:cs="仿宋"/>
          <w:color w:val="auto"/>
          <w:kern w:val="2"/>
          <w:sz w:val="24"/>
          <w:highlight w:val="none"/>
        </w:rPr>
        <w:t>血压</w:t>
      </w:r>
      <w:r>
        <w:rPr>
          <w:rFonts w:hint="eastAsia" w:ascii="仿宋" w:hAnsi="仿宋" w:eastAsia="仿宋" w:cs="仿宋"/>
          <w:color w:val="auto"/>
          <w:sz w:val="24"/>
          <w:highlight w:val="none"/>
        </w:rPr>
        <w:t>监测附件（</w:t>
      </w:r>
      <w:r>
        <w:rPr>
          <w:rFonts w:hint="eastAsia" w:ascii="仿宋" w:hAnsi="仿宋" w:eastAsia="仿宋" w:cs="仿宋"/>
          <w:color w:val="auto"/>
          <w:sz w:val="24"/>
          <w:highlight w:val="none"/>
          <w:lang w:val="en-US" w:eastAsia="zh-CN"/>
        </w:rPr>
        <w:t>每套</w:t>
      </w:r>
      <w:r>
        <w:rPr>
          <w:rFonts w:hint="eastAsia" w:ascii="仿宋" w:hAnsi="仿宋" w:eastAsia="仿宋" w:cs="仿宋"/>
          <w:color w:val="auto"/>
          <w:sz w:val="24"/>
          <w:highlight w:val="none"/>
        </w:rPr>
        <w:t>含大号袖带、中号袖带、小号袖带各1条）：</w:t>
      </w:r>
      <w:r>
        <w:rPr>
          <w:rFonts w:hint="eastAsia" w:ascii="仿宋" w:hAnsi="仿宋" w:eastAsia="仿宋" w:cs="仿宋"/>
          <w:color w:val="auto"/>
          <w:sz w:val="24"/>
          <w:highlight w:val="none"/>
          <w:lang w:eastAsia="zh-CN"/>
        </w:rPr>
        <w:t>4</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 xml:space="preserve">套。 </w:t>
      </w:r>
    </w:p>
    <w:p w14:paraId="4F72BF7D">
      <w:pPr>
        <w:numPr>
          <w:ilvl w:val="0"/>
          <w:numId w:val="0"/>
        </w:num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eastAsia="zh-CN"/>
        </w:rPr>
        <w:t>8</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有创压监测附件：96套。</w:t>
      </w:r>
    </w:p>
    <w:p w14:paraId="5D4C6205">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9、体温监测附件</w:t>
      </w:r>
      <w:r>
        <w:rPr>
          <w:rFonts w:hint="eastAsia" w:ascii="仿宋" w:hAnsi="仿宋" w:eastAsia="仿宋" w:cs="仿宋"/>
          <w:color w:val="auto"/>
          <w:sz w:val="24"/>
          <w:highlight w:val="none"/>
        </w:rPr>
        <w:t>：</w:t>
      </w:r>
      <w:r>
        <w:rPr>
          <w:rFonts w:hint="eastAsia" w:ascii="仿宋" w:hAnsi="仿宋" w:eastAsia="仿宋" w:cs="仿宋"/>
          <w:color w:val="auto"/>
          <w:kern w:val="2"/>
          <w:sz w:val="24"/>
          <w:highlight w:val="none"/>
          <w:lang w:eastAsia="zh-CN"/>
        </w:rPr>
        <w:t>9</w:t>
      </w:r>
      <w:r>
        <w:rPr>
          <w:rFonts w:hint="eastAsia" w:ascii="仿宋" w:hAnsi="仿宋" w:eastAsia="仿宋" w:cs="仿宋"/>
          <w:color w:val="auto"/>
          <w:kern w:val="2"/>
          <w:sz w:val="24"/>
          <w:highlight w:val="none"/>
          <w:lang w:val="en-US" w:eastAsia="zh-CN"/>
        </w:rPr>
        <w:t>7套</w:t>
      </w:r>
      <w:r>
        <w:rPr>
          <w:rFonts w:hint="eastAsia" w:ascii="仿宋" w:hAnsi="仿宋" w:eastAsia="仿宋" w:cs="仿宋"/>
          <w:color w:val="auto"/>
          <w:sz w:val="24"/>
          <w:highlight w:val="none"/>
        </w:rPr>
        <w:t>。</w:t>
      </w:r>
    </w:p>
    <w:p w14:paraId="310B29A4">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10、台车或底座：49个。</w:t>
      </w:r>
    </w:p>
    <w:p w14:paraId="54B4EB6C">
      <w:pPr>
        <w:numPr>
          <w:ilvl w:val="0"/>
          <w:numId w:val="0"/>
        </w:num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配置2</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6台，全部配置如下）</w:t>
      </w:r>
    </w:p>
    <w:p w14:paraId="1084E808">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kern w:val="2"/>
          <w:sz w:val="24"/>
          <w:highlight w:val="none"/>
        </w:rPr>
        <w:t>主机</w:t>
      </w:r>
      <w:r>
        <w:rPr>
          <w:rFonts w:hint="eastAsia" w:ascii="仿宋" w:hAnsi="仿宋" w:eastAsia="仿宋" w:cs="仿宋"/>
          <w:color w:val="auto"/>
          <w:sz w:val="24"/>
          <w:highlight w:val="none"/>
        </w:rPr>
        <w:t>（含电池）：</w:t>
      </w:r>
      <w:r>
        <w:rPr>
          <w:rFonts w:hint="eastAsia" w:ascii="仿宋" w:hAnsi="仿宋" w:eastAsia="仿宋" w:cs="仿宋"/>
          <w:color w:val="auto"/>
          <w:sz w:val="24"/>
          <w:highlight w:val="none"/>
          <w:lang w:val="en-US" w:eastAsia="zh-CN"/>
        </w:rPr>
        <w:t>6</w:t>
      </w:r>
      <w:r>
        <w:rPr>
          <w:rFonts w:hint="eastAsia" w:ascii="仿宋" w:hAnsi="仿宋" w:eastAsia="仿宋" w:cs="仿宋"/>
          <w:color w:val="auto"/>
          <w:kern w:val="2"/>
          <w:sz w:val="24"/>
          <w:highlight w:val="none"/>
        </w:rPr>
        <w:t>台</w:t>
      </w:r>
      <w:r>
        <w:rPr>
          <w:rFonts w:hint="eastAsia" w:ascii="仿宋" w:hAnsi="仿宋" w:eastAsia="仿宋" w:cs="仿宋"/>
          <w:color w:val="auto"/>
          <w:sz w:val="24"/>
          <w:highlight w:val="none"/>
        </w:rPr>
        <w:t>。</w:t>
      </w:r>
    </w:p>
    <w:p w14:paraId="1A1049EB">
      <w:pPr>
        <w:numPr>
          <w:ilvl w:val="0"/>
          <w:numId w:val="0"/>
        </w:num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多参数监测模块：6个。</w:t>
      </w:r>
    </w:p>
    <w:p w14:paraId="689EB2D5">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心电附件：</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套。</w:t>
      </w:r>
    </w:p>
    <w:p w14:paraId="38BF2207">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r>
        <w:rPr>
          <w:rFonts w:hint="eastAsia" w:ascii="仿宋" w:hAnsi="仿宋" w:eastAsia="仿宋" w:cs="仿宋"/>
          <w:color w:val="auto"/>
          <w:kern w:val="2"/>
          <w:sz w:val="24"/>
          <w:highlight w:val="none"/>
        </w:rPr>
        <w:t>血氧监测</w:t>
      </w:r>
      <w:r>
        <w:rPr>
          <w:rFonts w:hint="eastAsia" w:ascii="仿宋" w:hAnsi="仿宋" w:eastAsia="仿宋" w:cs="仿宋"/>
          <w:color w:val="auto"/>
          <w:sz w:val="24"/>
          <w:highlight w:val="none"/>
        </w:rPr>
        <w:t>附件（</w:t>
      </w:r>
      <w:r>
        <w:rPr>
          <w:rFonts w:hint="eastAsia" w:ascii="仿宋" w:hAnsi="仿宋" w:eastAsia="仿宋" w:cs="仿宋"/>
          <w:color w:val="auto"/>
          <w:sz w:val="24"/>
          <w:highlight w:val="none"/>
          <w:lang w:val="en-US" w:eastAsia="zh-CN"/>
        </w:rPr>
        <w:t>每套</w:t>
      </w:r>
      <w:r>
        <w:rPr>
          <w:rFonts w:hint="eastAsia" w:ascii="仿宋" w:hAnsi="仿宋" w:eastAsia="仿宋" w:cs="仿宋"/>
          <w:color w:val="auto"/>
          <w:sz w:val="24"/>
          <w:highlight w:val="none"/>
        </w:rPr>
        <w:t>含含</w:t>
      </w:r>
      <w:r>
        <w:rPr>
          <w:rFonts w:hint="eastAsia" w:ascii="仿宋" w:hAnsi="仿宋" w:eastAsia="仿宋" w:cs="仿宋"/>
          <w:color w:val="auto"/>
          <w:sz w:val="24"/>
          <w:highlight w:val="none"/>
          <w:lang w:val="en-US" w:eastAsia="zh-CN"/>
        </w:rPr>
        <w:t>大</w:t>
      </w:r>
      <w:r>
        <w:rPr>
          <w:rFonts w:hint="eastAsia" w:ascii="仿宋" w:hAnsi="仿宋" w:eastAsia="仿宋" w:cs="仿宋"/>
          <w:color w:val="auto"/>
          <w:sz w:val="24"/>
          <w:highlight w:val="none"/>
        </w:rPr>
        <w:t>号</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中号、小号血氧探头各1个）：</w:t>
      </w:r>
      <w:r>
        <w:rPr>
          <w:rFonts w:hint="eastAsia" w:ascii="仿宋" w:hAnsi="仿宋" w:eastAsia="仿宋" w:cs="仿宋"/>
          <w:color w:val="auto"/>
          <w:kern w:val="2"/>
          <w:sz w:val="24"/>
          <w:highlight w:val="none"/>
          <w:lang w:val="en-US" w:eastAsia="zh-CN"/>
        </w:rPr>
        <w:t>6</w:t>
      </w:r>
      <w:r>
        <w:rPr>
          <w:rFonts w:hint="eastAsia" w:ascii="仿宋" w:hAnsi="仿宋" w:eastAsia="仿宋" w:cs="仿宋"/>
          <w:color w:val="auto"/>
          <w:sz w:val="24"/>
          <w:highlight w:val="none"/>
        </w:rPr>
        <w:t>套。</w:t>
      </w:r>
    </w:p>
    <w:p w14:paraId="33DC4AA4">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r>
        <w:rPr>
          <w:rFonts w:hint="eastAsia" w:ascii="仿宋" w:hAnsi="仿宋" w:eastAsia="仿宋" w:cs="仿宋"/>
          <w:color w:val="auto"/>
          <w:kern w:val="2"/>
          <w:sz w:val="24"/>
          <w:highlight w:val="none"/>
        </w:rPr>
        <w:t>血压</w:t>
      </w:r>
      <w:r>
        <w:rPr>
          <w:rFonts w:hint="eastAsia" w:ascii="仿宋" w:hAnsi="仿宋" w:eastAsia="仿宋" w:cs="仿宋"/>
          <w:color w:val="auto"/>
          <w:sz w:val="24"/>
          <w:highlight w:val="none"/>
        </w:rPr>
        <w:t>监测附件（</w:t>
      </w:r>
      <w:r>
        <w:rPr>
          <w:rFonts w:hint="eastAsia" w:ascii="仿宋" w:hAnsi="仿宋" w:eastAsia="仿宋" w:cs="仿宋"/>
          <w:color w:val="auto"/>
          <w:sz w:val="24"/>
          <w:highlight w:val="none"/>
          <w:lang w:val="en-US" w:eastAsia="zh-CN"/>
        </w:rPr>
        <w:t>每套</w:t>
      </w:r>
      <w:r>
        <w:rPr>
          <w:rFonts w:hint="eastAsia" w:ascii="仿宋" w:hAnsi="仿宋" w:eastAsia="仿宋" w:cs="仿宋"/>
          <w:color w:val="auto"/>
          <w:sz w:val="24"/>
          <w:highlight w:val="none"/>
        </w:rPr>
        <w:t>含大号袖带、中号袖带、小号袖带各1条）：</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 xml:space="preserve">套。 </w:t>
      </w:r>
    </w:p>
    <w:p w14:paraId="706E77B9">
      <w:pPr>
        <w:numPr>
          <w:ilvl w:val="0"/>
          <w:numId w:val="0"/>
        </w:num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6、</w:t>
      </w:r>
      <w:r>
        <w:rPr>
          <w:rFonts w:hint="eastAsia" w:ascii="仿宋" w:hAnsi="仿宋" w:eastAsia="仿宋" w:cs="仿宋"/>
          <w:color w:val="auto"/>
          <w:sz w:val="24"/>
          <w:highlight w:val="none"/>
          <w:lang w:val="en-US" w:eastAsia="zh-CN"/>
        </w:rPr>
        <w:t>有创压监测附件：12套。</w:t>
      </w:r>
    </w:p>
    <w:p w14:paraId="5E209B69">
      <w:pPr>
        <w:numPr>
          <w:ilvl w:val="0"/>
          <w:numId w:val="0"/>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7、体温监测附件</w:t>
      </w:r>
      <w:r>
        <w:rPr>
          <w:rFonts w:hint="eastAsia" w:ascii="仿宋" w:hAnsi="仿宋" w:eastAsia="仿宋" w:cs="仿宋"/>
          <w:color w:val="auto"/>
          <w:sz w:val="24"/>
          <w:highlight w:val="none"/>
        </w:rPr>
        <w:t>：</w:t>
      </w:r>
      <w:r>
        <w:rPr>
          <w:rFonts w:hint="eastAsia" w:ascii="仿宋" w:hAnsi="仿宋" w:eastAsia="仿宋" w:cs="仿宋"/>
          <w:color w:val="auto"/>
          <w:kern w:val="2"/>
          <w:sz w:val="24"/>
          <w:highlight w:val="none"/>
          <w:lang w:val="en-US" w:eastAsia="zh-CN"/>
        </w:rPr>
        <w:t>12套</w:t>
      </w:r>
      <w:r>
        <w:rPr>
          <w:rFonts w:hint="eastAsia" w:ascii="仿宋" w:hAnsi="仿宋" w:eastAsia="仿宋" w:cs="仿宋"/>
          <w:color w:val="auto"/>
          <w:sz w:val="24"/>
          <w:highlight w:val="none"/>
        </w:rPr>
        <w:t>。</w:t>
      </w:r>
    </w:p>
    <w:p w14:paraId="4B0C4D39">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8、台车或底座：6个。</w:t>
      </w:r>
    </w:p>
    <w:p w14:paraId="38CAF974">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kern w:val="0"/>
          <w:sz w:val="24"/>
          <w:highlight w:val="none"/>
          <w:lang w:val="en-US" w:eastAsia="zh-CN"/>
        </w:rPr>
        <w:t>注 “主要配置”在采购需求偏离表中响应即可，无需提供证明材料。</w:t>
      </w:r>
      <w:r>
        <w:rPr>
          <w:rFonts w:hint="eastAsia" w:ascii="仿宋" w:hAnsi="仿宋" w:eastAsia="仿宋" w:cs="仿宋"/>
          <w:b/>
          <w:bCs w:val="0"/>
          <w:color w:val="auto"/>
          <w:sz w:val="24"/>
          <w:highlight w:val="none"/>
          <w:lang w:val="en-US" w:eastAsia="zh-CN"/>
        </w:rPr>
        <w:br w:type="page"/>
      </w:r>
    </w:p>
    <w:p w14:paraId="1600E62D">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第26包 品目26-1中央监护系统4</w:t>
      </w:r>
    </w:p>
    <w:tbl>
      <w:tblPr>
        <w:tblStyle w:val="6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1152"/>
        <w:gridCol w:w="1239"/>
        <w:gridCol w:w="1646"/>
        <w:gridCol w:w="1868"/>
        <w:gridCol w:w="1727"/>
      </w:tblGrid>
      <w:tr w14:paraId="07D4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Align w:val="center"/>
          </w:tcPr>
          <w:p w14:paraId="2A0724D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包号</w:t>
            </w:r>
          </w:p>
        </w:tc>
        <w:tc>
          <w:tcPr>
            <w:tcW w:w="676" w:type="pct"/>
            <w:vAlign w:val="center"/>
          </w:tcPr>
          <w:p w14:paraId="6F81D310">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品目号</w:t>
            </w:r>
          </w:p>
        </w:tc>
        <w:tc>
          <w:tcPr>
            <w:tcW w:w="727" w:type="pct"/>
            <w:vAlign w:val="center"/>
          </w:tcPr>
          <w:p w14:paraId="6E99B96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设备序号</w:t>
            </w:r>
          </w:p>
        </w:tc>
        <w:tc>
          <w:tcPr>
            <w:tcW w:w="966" w:type="pct"/>
            <w:vAlign w:val="center"/>
          </w:tcPr>
          <w:p w14:paraId="5E75C8E3">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数量（台/套）</w:t>
            </w:r>
          </w:p>
        </w:tc>
        <w:tc>
          <w:tcPr>
            <w:tcW w:w="1096" w:type="pct"/>
            <w:vAlign w:val="center"/>
          </w:tcPr>
          <w:p w14:paraId="6D22F5C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color w:val="auto"/>
                <w:kern w:val="0"/>
                <w:sz w:val="24"/>
                <w:szCs w:val="24"/>
                <w:highlight w:val="none"/>
                <w:lang w:val="en-US" w:eastAsia="zh-CN"/>
              </w:rPr>
              <w:t>设备</w:t>
            </w:r>
            <w:r>
              <w:rPr>
                <w:rFonts w:hint="eastAsia" w:ascii="仿宋" w:hAnsi="仿宋" w:eastAsia="仿宋" w:cs="仿宋"/>
                <w:color w:val="auto"/>
                <w:kern w:val="0"/>
                <w:sz w:val="24"/>
                <w:szCs w:val="24"/>
                <w:highlight w:val="none"/>
              </w:rPr>
              <w:t>预算金额（万元）</w:t>
            </w:r>
          </w:p>
        </w:tc>
        <w:tc>
          <w:tcPr>
            <w:tcW w:w="1013" w:type="pct"/>
            <w:vAlign w:val="center"/>
          </w:tcPr>
          <w:p w14:paraId="5F68522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color w:val="auto"/>
                <w:kern w:val="0"/>
                <w:sz w:val="24"/>
                <w:szCs w:val="24"/>
                <w:highlight w:val="none"/>
                <w:lang w:val="en-US" w:eastAsia="zh-CN"/>
              </w:rPr>
              <w:t>设备最高限价</w:t>
            </w:r>
            <w:r>
              <w:rPr>
                <w:rFonts w:hint="eastAsia" w:ascii="仿宋" w:hAnsi="仿宋" w:eastAsia="仿宋" w:cs="仿宋"/>
                <w:color w:val="auto"/>
                <w:kern w:val="0"/>
                <w:sz w:val="24"/>
                <w:szCs w:val="24"/>
                <w:highlight w:val="none"/>
              </w:rPr>
              <w:t>（万元）</w:t>
            </w:r>
          </w:p>
        </w:tc>
      </w:tr>
      <w:tr w14:paraId="5DF8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restart"/>
            <w:vAlign w:val="center"/>
          </w:tcPr>
          <w:p w14:paraId="4A152D5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26</w:t>
            </w:r>
          </w:p>
        </w:tc>
        <w:tc>
          <w:tcPr>
            <w:tcW w:w="676" w:type="pct"/>
            <w:vMerge w:val="restart"/>
            <w:vAlign w:val="center"/>
          </w:tcPr>
          <w:p w14:paraId="6A39FFB5">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26-1</w:t>
            </w:r>
          </w:p>
        </w:tc>
        <w:tc>
          <w:tcPr>
            <w:tcW w:w="727" w:type="pct"/>
            <w:vAlign w:val="center"/>
          </w:tcPr>
          <w:p w14:paraId="7956AB8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设备38</w:t>
            </w:r>
          </w:p>
        </w:tc>
        <w:tc>
          <w:tcPr>
            <w:tcW w:w="1646" w:type="dxa"/>
            <w:vAlign w:val="center"/>
          </w:tcPr>
          <w:p w14:paraId="452A260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868" w:type="dxa"/>
            <w:vAlign w:val="center"/>
          </w:tcPr>
          <w:p w14:paraId="0BE3B35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52</w:t>
            </w:r>
          </w:p>
        </w:tc>
        <w:tc>
          <w:tcPr>
            <w:tcW w:w="1727" w:type="dxa"/>
            <w:vAlign w:val="center"/>
          </w:tcPr>
          <w:p w14:paraId="639933D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52</w:t>
            </w:r>
          </w:p>
        </w:tc>
      </w:tr>
      <w:tr w14:paraId="43BB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27F1CE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590B5CF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5561EF2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设备39</w:t>
            </w:r>
          </w:p>
        </w:tc>
        <w:tc>
          <w:tcPr>
            <w:tcW w:w="1646" w:type="dxa"/>
            <w:vAlign w:val="center"/>
          </w:tcPr>
          <w:p w14:paraId="4896BB7F">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2</w:t>
            </w:r>
          </w:p>
        </w:tc>
        <w:tc>
          <w:tcPr>
            <w:tcW w:w="1868" w:type="dxa"/>
            <w:vAlign w:val="center"/>
          </w:tcPr>
          <w:p w14:paraId="3C56282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306</w:t>
            </w:r>
          </w:p>
        </w:tc>
        <w:tc>
          <w:tcPr>
            <w:tcW w:w="1727" w:type="dxa"/>
            <w:vAlign w:val="center"/>
          </w:tcPr>
          <w:p w14:paraId="5CBC57D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306</w:t>
            </w:r>
          </w:p>
        </w:tc>
      </w:tr>
      <w:tr w14:paraId="3057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9" w:type="pct"/>
            <w:vMerge w:val="continue"/>
            <w:vAlign w:val="center"/>
          </w:tcPr>
          <w:p w14:paraId="4567134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676" w:type="pct"/>
            <w:vMerge w:val="continue"/>
            <w:vAlign w:val="center"/>
          </w:tcPr>
          <w:p w14:paraId="7E3F5C8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p>
        </w:tc>
        <w:tc>
          <w:tcPr>
            <w:tcW w:w="727" w:type="pct"/>
            <w:vAlign w:val="center"/>
          </w:tcPr>
          <w:p w14:paraId="399024C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设备40</w:t>
            </w:r>
          </w:p>
        </w:tc>
        <w:tc>
          <w:tcPr>
            <w:tcW w:w="1646" w:type="dxa"/>
            <w:vAlign w:val="center"/>
          </w:tcPr>
          <w:p w14:paraId="6137D59C">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1</w:t>
            </w:r>
          </w:p>
        </w:tc>
        <w:tc>
          <w:tcPr>
            <w:tcW w:w="1868" w:type="dxa"/>
            <w:vAlign w:val="center"/>
          </w:tcPr>
          <w:p w14:paraId="494C94A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308</w:t>
            </w:r>
          </w:p>
        </w:tc>
        <w:tc>
          <w:tcPr>
            <w:tcW w:w="1727" w:type="dxa"/>
            <w:vAlign w:val="center"/>
          </w:tcPr>
          <w:p w14:paraId="058661A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0"/>
                <w:sz w:val="24"/>
                <w:highlight w:val="none"/>
                <w:vertAlign w:val="baseline"/>
                <w:lang w:val="en-US" w:eastAsia="zh-CN"/>
              </w:rPr>
            </w:pPr>
            <w:r>
              <w:rPr>
                <w:rFonts w:hint="eastAsia" w:ascii="仿宋" w:hAnsi="仿宋" w:eastAsia="仿宋" w:cs="仿宋"/>
                <w:b w:val="0"/>
                <w:bCs/>
                <w:color w:val="auto"/>
                <w:kern w:val="0"/>
                <w:sz w:val="24"/>
                <w:highlight w:val="none"/>
                <w:vertAlign w:val="baseline"/>
                <w:lang w:val="en-US" w:eastAsia="zh-CN"/>
              </w:rPr>
              <w:t>308</w:t>
            </w:r>
          </w:p>
        </w:tc>
      </w:tr>
    </w:tbl>
    <w:p w14:paraId="3A91FE9D">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kern w:val="0"/>
          <w:sz w:val="24"/>
          <w:highlight w:val="none"/>
          <w:lang w:val="en-US" w:eastAsia="zh-CN"/>
        </w:rPr>
        <w:t>注：</w:t>
      </w:r>
      <w:r>
        <w:rPr>
          <w:rFonts w:hint="eastAsia" w:ascii="仿宋" w:hAnsi="仿宋" w:eastAsia="仿宋" w:cs="仿宋"/>
          <w:b/>
          <w:bCs/>
          <w:color w:val="auto"/>
          <w:sz w:val="24"/>
          <w:szCs w:val="21"/>
          <w:highlight w:val="none"/>
        </w:rPr>
        <w:t>投标人所报</w:t>
      </w:r>
      <w:r>
        <w:rPr>
          <w:rFonts w:hint="eastAsia" w:ascii="仿宋" w:hAnsi="仿宋" w:eastAsia="仿宋" w:cs="仿宋"/>
          <w:b/>
          <w:bCs/>
          <w:color w:val="auto"/>
          <w:sz w:val="24"/>
          <w:szCs w:val="21"/>
          <w:highlight w:val="none"/>
          <w:lang w:val="en-US" w:eastAsia="zh-CN"/>
        </w:rPr>
        <w:t>设备均</w:t>
      </w:r>
      <w:r>
        <w:rPr>
          <w:rFonts w:hint="eastAsia" w:ascii="仿宋" w:hAnsi="仿宋" w:eastAsia="仿宋" w:cs="仿宋"/>
          <w:b/>
          <w:bCs/>
          <w:color w:val="auto"/>
          <w:sz w:val="24"/>
          <w:szCs w:val="21"/>
          <w:highlight w:val="none"/>
        </w:rPr>
        <w:t>不能超过上述</w:t>
      </w:r>
      <w:r>
        <w:rPr>
          <w:rFonts w:hint="eastAsia" w:ascii="仿宋" w:hAnsi="仿宋" w:eastAsia="仿宋" w:cs="仿宋"/>
          <w:b/>
          <w:bCs/>
          <w:color w:val="auto"/>
          <w:sz w:val="24"/>
          <w:szCs w:val="21"/>
          <w:highlight w:val="none"/>
          <w:lang w:val="en-US" w:eastAsia="zh-CN"/>
        </w:rPr>
        <w:t>设备预算金额及设备最高限价</w:t>
      </w:r>
      <w:r>
        <w:rPr>
          <w:rFonts w:hint="eastAsia" w:ascii="仿宋" w:hAnsi="仿宋" w:eastAsia="仿宋" w:cs="仿宋"/>
          <w:b/>
          <w:bCs/>
          <w:color w:val="auto"/>
          <w:sz w:val="24"/>
          <w:szCs w:val="21"/>
          <w:highlight w:val="none"/>
        </w:rPr>
        <w:t>，否则按废标处理。</w:t>
      </w:r>
    </w:p>
    <w:p w14:paraId="6E9170E6">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数量4台/套：技术参数如下：</w:t>
      </w:r>
    </w:p>
    <w:p w14:paraId="6E7BA79A">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一</w:t>
      </w:r>
      <w:r>
        <w:rPr>
          <w:rFonts w:hint="eastAsia" w:ascii="仿宋" w:hAnsi="仿宋" w:eastAsia="仿宋" w:cs="仿宋"/>
          <w:color w:val="auto"/>
          <w:sz w:val="24"/>
          <w:highlight w:val="none"/>
        </w:rPr>
        <w:t>、技术参数：</w:t>
      </w:r>
    </w:p>
    <w:p w14:paraId="24864EA9">
      <w:pPr>
        <w:widowControl/>
        <w:spacing w:line="360" w:lineRule="auto"/>
        <w:jc w:val="left"/>
        <w:textAlignment w:val="center"/>
        <w:rPr>
          <w:rFonts w:hint="eastAsia" w:ascii="仿宋" w:hAnsi="仿宋" w:eastAsia="仿宋" w:cs="仿宋"/>
          <w:color w:val="auto"/>
          <w:kern w:val="2"/>
          <w:sz w:val="24"/>
          <w:highlight w:val="none"/>
        </w:rPr>
      </w:pPr>
      <w:r>
        <w:rPr>
          <w:rFonts w:hint="eastAsia" w:ascii="仿宋" w:hAnsi="仿宋" w:eastAsia="仿宋" w:cs="仿宋"/>
          <w:color w:val="auto"/>
          <w:sz w:val="24"/>
          <w:highlight w:val="none"/>
        </w:rPr>
        <w:t>（一）中央站：</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1、CPU：≥4核，主频≥3.0GHz；内存：≥16G；硬盘：≥500GB；彩色液晶显示器≥21英寸，分辨率≥1280×1024；配备黑白激光图文输出装置。</w:t>
      </w:r>
    </w:p>
    <w:p w14:paraId="722B7402">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▲2、中央站支持≥48床病人集中管理</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3、单个显示屏可显示≥2</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个病人数据</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4、控制功能：</w:t>
      </w:r>
    </w:p>
    <w:p w14:paraId="58EB7EEE">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4.1、可控制监护仪接收、解除、转移病人。</w:t>
      </w:r>
    </w:p>
    <w:p w14:paraId="15E3C020">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4.2、可控制监护仪启动、停止NIBP测量。</w:t>
      </w:r>
    </w:p>
    <w:p w14:paraId="537113D5">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4.3、支持其所管辖的所有病床一键进入夜间模式和隐私模式。</w:t>
      </w:r>
    </w:p>
    <w:p w14:paraId="0EE51B7C">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4.4、可以控制监护仪报警暂停/复位，调整报警开关、级别、上下限。</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5、具备用户权限管理功能、数据显示、分析、存储、打印功能。</w:t>
      </w:r>
    </w:p>
    <w:p w14:paraId="45428CAB">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▲6、具备HL7数据接口，可与医院信息系统连接,将监护仪监测到的生命体征信息自动上传。</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（二）、监护仪：</w:t>
      </w:r>
    </w:p>
    <w:p w14:paraId="0CE629D6">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1、监护仪主机：</w:t>
      </w:r>
    </w:p>
    <w:p w14:paraId="2363F6B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★1.1、模块化插件式，主机模块</w:t>
      </w:r>
      <w:r>
        <w:rPr>
          <w:rFonts w:hint="eastAsia" w:ascii="仿宋" w:hAnsi="仿宋" w:eastAsia="仿宋" w:cs="仿宋"/>
          <w:color w:val="auto"/>
          <w:sz w:val="24"/>
          <w:szCs w:val="24"/>
          <w:highlight w:val="none"/>
          <w:lang w:eastAsia="zh-CN"/>
        </w:rPr>
        <w:t>（或配备插件箱）</w:t>
      </w:r>
      <w:r>
        <w:rPr>
          <w:rFonts w:hint="eastAsia" w:ascii="仿宋" w:hAnsi="仿宋" w:eastAsia="仿宋" w:cs="仿宋"/>
          <w:color w:val="auto"/>
          <w:sz w:val="24"/>
          <w:szCs w:val="24"/>
          <w:highlight w:val="none"/>
          <w:lang w:val="en-US" w:eastAsia="zh-CN"/>
        </w:rPr>
        <w:t>总</w:t>
      </w:r>
      <w:r>
        <w:rPr>
          <w:rFonts w:hint="eastAsia" w:ascii="仿宋" w:hAnsi="仿宋" w:eastAsia="仿宋" w:cs="仿宋"/>
          <w:color w:val="auto"/>
          <w:sz w:val="24"/>
          <w:szCs w:val="24"/>
          <w:highlight w:val="none"/>
        </w:rPr>
        <w:t>插槽≥</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个</w:t>
      </w:r>
      <w:r>
        <w:rPr>
          <w:rFonts w:hint="eastAsia" w:ascii="仿宋" w:hAnsi="仿宋" w:eastAsia="仿宋" w:cs="仿宋"/>
          <w:color w:val="auto"/>
          <w:sz w:val="24"/>
          <w:szCs w:val="24"/>
          <w:highlight w:val="none"/>
          <w:lang w:val="en-US" w:eastAsia="zh-CN"/>
        </w:rPr>
        <w:t>(非电池槽位)</w:t>
      </w:r>
      <w:r>
        <w:rPr>
          <w:rFonts w:hint="eastAsia" w:ascii="仿宋" w:hAnsi="仿宋" w:eastAsia="仿宋" w:cs="仿宋"/>
          <w:color w:val="auto"/>
          <w:sz w:val="24"/>
          <w:szCs w:val="24"/>
          <w:highlight w:val="none"/>
        </w:rPr>
        <w:t>。</w:t>
      </w:r>
    </w:p>
    <w:p w14:paraId="40FC466A">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1.2、彩色液晶触摸显示屏：≥18英寸，分辨率≥1920×1080像素，显示通道≥12通道。</w:t>
      </w:r>
    </w:p>
    <w:p w14:paraId="469E19B4">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1.3、具备USB接口，可连接鼠标、键盘。</w:t>
      </w:r>
    </w:p>
    <w:p w14:paraId="722E17CE">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1.4、配备充电电池，支持主机正常工作≥</w:t>
      </w: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h。</w:t>
      </w:r>
    </w:p>
    <w:p w14:paraId="0804A193">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1.5、可与红外耳温计配对，将红外耳温计的测量结果传至监护仪。</w:t>
      </w:r>
    </w:p>
    <w:p w14:paraId="3A245E87">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、转运模块：</w:t>
      </w:r>
    </w:p>
    <w:p w14:paraId="5E8715D6">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.1、转运模块从主机拔出后可</w:t>
      </w:r>
      <w:r>
        <w:rPr>
          <w:rFonts w:hint="eastAsia" w:ascii="仿宋" w:hAnsi="仿宋" w:eastAsia="仿宋" w:cs="仿宋"/>
          <w:color w:val="auto"/>
          <w:sz w:val="24"/>
          <w:szCs w:val="24"/>
          <w:highlight w:val="none"/>
          <w:lang w:val="en-US" w:eastAsia="zh-CN"/>
        </w:rPr>
        <w:t>作</w:t>
      </w:r>
      <w:r>
        <w:rPr>
          <w:rFonts w:hint="eastAsia" w:ascii="仿宋" w:hAnsi="仿宋" w:eastAsia="仿宋" w:cs="仿宋"/>
          <w:color w:val="auto"/>
          <w:sz w:val="24"/>
          <w:szCs w:val="24"/>
          <w:highlight w:val="none"/>
        </w:rPr>
        <w:t>为独立监护仪使用。</w:t>
      </w:r>
    </w:p>
    <w:p w14:paraId="6812C358">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.2、屏幕≥5英寸。</w:t>
      </w:r>
    </w:p>
    <w:p w14:paraId="53692D10">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.3、内置可充电锂电池，支持转运模块正常工作≥3小时。</w:t>
      </w:r>
    </w:p>
    <w:p w14:paraId="3BC4DD48">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.4、可监测心电、心率，呼吸，无创血压，血氧饱和度，脉搏、双通道体温和双通道有创血压。</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.5、心电监测</w:t>
      </w:r>
    </w:p>
    <w:p w14:paraId="7376FD7F">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.5.1、具备室上性心动过速和室上性心律失常分析功能。</w:t>
      </w:r>
    </w:p>
    <w:p w14:paraId="361D822F">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.5.2、具备多导联实时动态同步分析功能。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.5.3、心率测量范围：20～260bpm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.6、呼吸频率测量范围：10～150rpm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.7、无创血压监测：具备手动、自动间隔、连续、序列测量模式。</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.8、有创血压监测测量范围：-40～320mmHg</w:t>
      </w:r>
      <w:r>
        <w:rPr>
          <w:rFonts w:hint="eastAsia" w:ascii="仿宋" w:hAnsi="仿宋" w:eastAsia="仿宋" w:cs="仿宋"/>
          <w:color w:val="auto"/>
          <w:sz w:val="24"/>
          <w:szCs w:val="24"/>
          <w:highlight w:val="none"/>
          <w:lang w:eastAsia="zh-CN"/>
        </w:rPr>
        <w:t>。</w:t>
      </w:r>
    </w:p>
    <w:p w14:paraId="59253205">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▲3、有创血流动力学监测模块：微创监测，可监测CCO连续心排量、SVV每搏变异量。</w:t>
      </w:r>
    </w:p>
    <w:p w14:paraId="0498322E">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、系统功能</w:t>
      </w:r>
    </w:p>
    <w:p w14:paraId="29715256">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.1、可根据病人的参数趋势变化，可自动推荐HR/PR、 SpO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等参数的报警限值。</w:t>
      </w:r>
    </w:p>
    <w:p w14:paraId="050AD93F">
      <w:pPr>
        <w:spacing w:line="360" w:lineRule="auto"/>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.2、事件回顾：≥700条，每条报警事件至少可存储≥30秒相关波形</w:t>
      </w:r>
      <w:r>
        <w:rPr>
          <w:rFonts w:hint="eastAsia" w:ascii="仿宋" w:hAnsi="仿宋" w:eastAsia="仿宋" w:cs="仿宋"/>
          <w:color w:val="auto"/>
          <w:sz w:val="24"/>
          <w:highlight w:val="none"/>
          <w:lang w:eastAsia="zh-CN"/>
        </w:rPr>
        <w:t>。</w:t>
      </w:r>
    </w:p>
    <w:p w14:paraId="017F34D5">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.3、具备血流动力学辅助工具，可显示血流动力学参数。</w:t>
      </w:r>
    </w:p>
    <w:p w14:paraId="5DDE930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、可根据患者的参数趋势变化，自动推送</w:t>
      </w:r>
      <w:r>
        <w:rPr>
          <w:rFonts w:hint="eastAsia" w:ascii="仿宋" w:hAnsi="仿宋" w:eastAsia="仿宋" w:cs="仿宋"/>
          <w:color w:val="auto"/>
          <w:sz w:val="24"/>
          <w:szCs w:val="24"/>
          <w:highlight w:val="none"/>
          <w:lang w:val="en-US" w:eastAsia="zh-CN"/>
        </w:rPr>
        <w:t>或自动设置</w:t>
      </w:r>
      <w:r>
        <w:rPr>
          <w:rFonts w:hint="eastAsia" w:ascii="仿宋" w:hAnsi="仿宋" w:eastAsia="仿宋" w:cs="仿宋"/>
          <w:color w:val="auto"/>
          <w:sz w:val="24"/>
          <w:szCs w:val="24"/>
          <w:highlight w:val="none"/>
        </w:rPr>
        <w:t>报警限。</w:t>
      </w:r>
    </w:p>
    <w:p w14:paraId="01BAA89C">
      <w:pPr>
        <w:widowControl w:val="0"/>
        <w:spacing w:line="360" w:lineRule="auto"/>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、主要配置</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设备38、设备39、设备40</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4台/套，全部配置如下</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w:t>
      </w:r>
    </w:p>
    <w:p w14:paraId="51A02F82">
      <w:pPr>
        <w:widowControl w:val="0"/>
        <w:spacing w:line="360" w:lineRule="auto"/>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1、中央站（含中央监护软件）：</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套。</w:t>
      </w:r>
    </w:p>
    <w:p w14:paraId="4D1D6B21">
      <w:pPr>
        <w:widowControl w:val="0"/>
        <w:spacing w:line="360" w:lineRule="auto"/>
        <w:jc w:val="left"/>
        <w:textAlignment w:val="auto"/>
        <w:rPr>
          <w:rFonts w:hint="eastAsia" w:ascii="仿宋" w:hAnsi="仿宋" w:eastAsia="仿宋" w:cs="仿宋"/>
          <w:color w:val="auto"/>
          <w:kern w:val="2"/>
          <w:sz w:val="24"/>
          <w:highlight w:val="none"/>
        </w:rPr>
      </w:pPr>
      <w:r>
        <w:rPr>
          <w:rFonts w:hint="eastAsia" w:ascii="仿宋" w:hAnsi="仿宋" w:eastAsia="仿宋" w:cs="仿宋"/>
          <w:color w:val="auto"/>
          <w:sz w:val="24"/>
          <w:highlight w:val="none"/>
        </w:rPr>
        <w:t>2、监护仪主机</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含电池）</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47</w:t>
      </w:r>
      <w:r>
        <w:rPr>
          <w:rFonts w:hint="eastAsia" w:ascii="仿宋" w:hAnsi="仿宋" w:eastAsia="仿宋" w:cs="仿宋"/>
          <w:color w:val="auto"/>
          <w:sz w:val="24"/>
          <w:highlight w:val="none"/>
        </w:rPr>
        <w:t>台。</w:t>
      </w:r>
    </w:p>
    <w:p w14:paraId="281E47C2">
      <w:pPr>
        <w:widowControl w:val="0"/>
        <w:spacing w:line="360" w:lineRule="auto"/>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kern w:val="2"/>
          <w:sz w:val="24"/>
          <w:highlight w:val="none"/>
          <w:lang w:eastAsia="zh-CN"/>
        </w:rPr>
        <w:t>3</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转运监测模块（含电池）：47个。</w:t>
      </w:r>
    </w:p>
    <w:p w14:paraId="6B8284C0">
      <w:pPr>
        <w:widowControl w:val="0"/>
        <w:spacing w:line="360" w:lineRule="auto"/>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有创</w:t>
      </w:r>
      <w:r>
        <w:rPr>
          <w:rFonts w:hint="eastAsia" w:ascii="仿宋" w:hAnsi="仿宋" w:eastAsia="仿宋" w:cs="仿宋"/>
          <w:color w:val="auto"/>
          <w:sz w:val="24"/>
          <w:highlight w:val="none"/>
        </w:rPr>
        <w:t>血流动力学监测模块及附件包：</w:t>
      </w:r>
      <w:r>
        <w:rPr>
          <w:rFonts w:hint="eastAsia" w:ascii="仿宋" w:hAnsi="仿宋" w:eastAsia="仿宋" w:cs="仿宋"/>
          <w:color w:val="auto"/>
          <w:sz w:val="24"/>
          <w:highlight w:val="none"/>
          <w:lang w:val="en-US" w:eastAsia="zh-CN"/>
        </w:rPr>
        <w:t>12</w:t>
      </w:r>
      <w:r>
        <w:rPr>
          <w:rFonts w:hint="eastAsia" w:ascii="仿宋" w:hAnsi="仿宋" w:eastAsia="仿宋" w:cs="仿宋"/>
          <w:color w:val="auto"/>
          <w:sz w:val="24"/>
          <w:highlight w:val="none"/>
        </w:rPr>
        <w:t>套。</w:t>
      </w:r>
    </w:p>
    <w:p w14:paraId="1A26020E">
      <w:pPr>
        <w:widowControl w:val="0"/>
        <w:spacing w:line="360" w:lineRule="auto"/>
        <w:jc w:val="left"/>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、麻醉深度（BIS）监测模块及附件包：</w:t>
      </w:r>
      <w:r>
        <w:rPr>
          <w:rFonts w:hint="eastAsia" w:ascii="仿宋" w:hAnsi="仿宋" w:eastAsia="仿宋" w:cs="仿宋"/>
          <w:color w:val="auto"/>
          <w:sz w:val="24"/>
          <w:highlight w:val="none"/>
          <w:lang w:val="en-US" w:eastAsia="zh-CN"/>
        </w:rPr>
        <w:t>24</w:t>
      </w:r>
      <w:r>
        <w:rPr>
          <w:rFonts w:hint="eastAsia" w:ascii="仿宋" w:hAnsi="仿宋" w:eastAsia="仿宋" w:cs="仿宋"/>
          <w:color w:val="auto"/>
          <w:sz w:val="24"/>
          <w:highlight w:val="none"/>
        </w:rPr>
        <w:t xml:space="preserve">套 </w:t>
      </w:r>
      <w:r>
        <w:rPr>
          <w:rFonts w:hint="eastAsia" w:ascii="仿宋" w:hAnsi="仿宋" w:eastAsia="仿宋" w:cs="仿宋"/>
          <w:color w:val="auto"/>
          <w:sz w:val="24"/>
          <w:highlight w:val="none"/>
          <w:lang w:eastAsia="zh-CN"/>
        </w:rPr>
        <w:t>。</w:t>
      </w:r>
    </w:p>
    <w:p w14:paraId="494EDDB4">
      <w:pPr>
        <w:widowControl w:val="0"/>
        <w:spacing w:line="360" w:lineRule="auto"/>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呼末CO</w:t>
      </w:r>
      <w:r>
        <w:rPr>
          <w:rFonts w:hint="eastAsia" w:ascii="仿宋" w:hAnsi="仿宋" w:eastAsia="仿宋" w:cs="仿宋"/>
          <w:color w:val="auto"/>
          <w:sz w:val="24"/>
          <w:highlight w:val="none"/>
          <w:vertAlign w:val="subscript"/>
          <w:lang w:val="en-US" w:eastAsia="zh-CN"/>
        </w:rPr>
        <w:t>2</w:t>
      </w:r>
      <w:r>
        <w:rPr>
          <w:rFonts w:hint="eastAsia" w:ascii="仿宋" w:hAnsi="仿宋" w:eastAsia="仿宋" w:cs="仿宋"/>
          <w:color w:val="auto"/>
          <w:sz w:val="24"/>
          <w:highlight w:val="none"/>
          <w:lang w:val="en-US" w:eastAsia="zh-CN"/>
        </w:rPr>
        <w:t>监测模块</w:t>
      </w:r>
      <w:r>
        <w:rPr>
          <w:rFonts w:hint="eastAsia" w:ascii="仿宋" w:hAnsi="仿宋" w:eastAsia="仿宋" w:cs="仿宋"/>
          <w:color w:val="auto"/>
          <w:sz w:val="24"/>
          <w:highlight w:val="none"/>
        </w:rPr>
        <w:t>及附件包</w:t>
      </w:r>
      <w:r>
        <w:rPr>
          <w:rFonts w:hint="eastAsia" w:ascii="仿宋" w:hAnsi="仿宋" w:eastAsia="仿宋" w:cs="仿宋"/>
          <w:color w:val="auto"/>
          <w:sz w:val="24"/>
          <w:highlight w:val="none"/>
          <w:lang w:val="en-US" w:eastAsia="zh-CN"/>
        </w:rPr>
        <w:t>：47套。</w:t>
      </w:r>
    </w:p>
    <w:p w14:paraId="415543D6">
      <w:pPr>
        <w:widowControl w:val="0"/>
        <w:spacing w:line="360" w:lineRule="auto"/>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7、独立有创压监测模块：35套。</w:t>
      </w:r>
    </w:p>
    <w:p w14:paraId="1A238119">
      <w:pPr>
        <w:widowControl w:val="0"/>
        <w:spacing w:line="360" w:lineRule="auto"/>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8、脑氧监测模块</w:t>
      </w:r>
      <w:r>
        <w:rPr>
          <w:rFonts w:hint="eastAsia" w:ascii="仿宋" w:hAnsi="仿宋" w:eastAsia="仿宋" w:cs="仿宋"/>
          <w:color w:val="auto"/>
          <w:sz w:val="24"/>
          <w:highlight w:val="none"/>
        </w:rPr>
        <w:t>及附件包</w:t>
      </w:r>
      <w:r>
        <w:rPr>
          <w:rFonts w:hint="eastAsia" w:ascii="仿宋" w:hAnsi="仿宋" w:eastAsia="仿宋" w:cs="仿宋"/>
          <w:color w:val="auto"/>
          <w:sz w:val="24"/>
          <w:highlight w:val="none"/>
          <w:lang w:val="en-US" w:eastAsia="zh-CN"/>
        </w:rPr>
        <w:t>：4套。</w:t>
      </w:r>
    </w:p>
    <w:p w14:paraId="5C40DC00">
      <w:pPr>
        <w:widowControl w:val="0"/>
        <w:spacing w:line="360" w:lineRule="auto"/>
        <w:jc w:val="left"/>
        <w:textAlignment w:val="auto"/>
        <w:rPr>
          <w:rFonts w:hint="eastAsia" w:ascii="仿宋" w:hAnsi="仿宋" w:eastAsia="仿宋" w:cs="仿宋"/>
          <w:color w:val="auto"/>
          <w:kern w:val="2"/>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抗除颤小儿心电附件包：</w:t>
      </w:r>
      <w:r>
        <w:rPr>
          <w:rFonts w:hint="eastAsia" w:ascii="仿宋" w:hAnsi="仿宋" w:eastAsia="仿宋" w:cs="仿宋"/>
          <w:color w:val="auto"/>
          <w:sz w:val="24"/>
          <w:highlight w:val="none"/>
          <w:lang w:val="en-US" w:eastAsia="zh-CN"/>
        </w:rPr>
        <w:t>94</w:t>
      </w:r>
      <w:r>
        <w:rPr>
          <w:rFonts w:hint="eastAsia" w:ascii="仿宋" w:hAnsi="仿宋" w:eastAsia="仿宋" w:cs="仿宋"/>
          <w:color w:val="auto"/>
          <w:sz w:val="24"/>
          <w:highlight w:val="none"/>
        </w:rPr>
        <w:t>套。</w:t>
      </w:r>
    </w:p>
    <w:p w14:paraId="64289CB7">
      <w:pPr>
        <w:widowControl w:val="0"/>
        <w:spacing w:line="360" w:lineRule="auto"/>
        <w:jc w:val="left"/>
        <w:textAlignment w:val="auto"/>
        <w:rPr>
          <w:rFonts w:hint="eastAsia" w:ascii="仿宋" w:hAnsi="仿宋" w:eastAsia="仿宋" w:cs="仿宋"/>
          <w:color w:val="auto"/>
          <w:kern w:val="2"/>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小儿</w:t>
      </w:r>
      <w:r>
        <w:rPr>
          <w:rFonts w:hint="eastAsia" w:ascii="仿宋" w:hAnsi="仿宋" w:eastAsia="仿宋" w:cs="仿宋"/>
          <w:color w:val="auto"/>
          <w:kern w:val="2"/>
          <w:sz w:val="24"/>
          <w:highlight w:val="none"/>
        </w:rPr>
        <w:t>血氧</w:t>
      </w:r>
      <w:r>
        <w:rPr>
          <w:rFonts w:hint="eastAsia" w:ascii="仿宋" w:hAnsi="仿宋" w:eastAsia="仿宋" w:cs="仿宋"/>
          <w:color w:val="auto"/>
          <w:sz w:val="24"/>
          <w:highlight w:val="none"/>
        </w:rPr>
        <w:t>监测</w:t>
      </w:r>
      <w:r>
        <w:rPr>
          <w:rFonts w:hint="eastAsia" w:ascii="仿宋" w:hAnsi="仿宋" w:eastAsia="仿宋" w:cs="仿宋"/>
          <w:color w:val="auto"/>
          <w:kern w:val="2"/>
          <w:sz w:val="24"/>
          <w:highlight w:val="none"/>
        </w:rPr>
        <w:t>附件包</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94</w:t>
      </w:r>
      <w:r>
        <w:rPr>
          <w:rFonts w:hint="eastAsia" w:ascii="仿宋" w:hAnsi="仿宋" w:eastAsia="仿宋" w:cs="仿宋"/>
          <w:color w:val="auto"/>
          <w:sz w:val="24"/>
          <w:highlight w:val="none"/>
        </w:rPr>
        <w:t>套。</w:t>
      </w:r>
    </w:p>
    <w:p w14:paraId="3687B91A">
      <w:pPr>
        <w:widowControl w:val="0"/>
        <w:spacing w:line="360" w:lineRule="auto"/>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kern w:val="2"/>
          <w:sz w:val="24"/>
          <w:highlight w:val="none"/>
          <w:lang w:eastAsia="zh-CN"/>
        </w:rPr>
        <w:t>1</w:t>
      </w:r>
      <w:r>
        <w:rPr>
          <w:rFonts w:hint="eastAsia" w:ascii="仿宋" w:hAnsi="仿宋" w:eastAsia="仿宋" w:cs="仿宋"/>
          <w:color w:val="auto"/>
          <w:kern w:val="2"/>
          <w:sz w:val="24"/>
          <w:highlight w:val="none"/>
          <w:lang w:val="en-US" w:eastAsia="zh-CN"/>
        </w:rPr>
        <w:t>1、</w:t>
      </w:r>
      <w:r>
        <w:rPr>
          <w:rFonts w:hint="eastAsia" w:ascii="仿宋" w:hAnsi="仿宋" w:eastAsia="仿宋" w:cs="仿宋"/>
          <w:color w:val="auto"/>
          <w:sz w:val="24"/>
          <w:highlight w:val="none"/>
        </w:rPr>
        <w:t>小儿</w:t>
      </w:r>
      <w:r>
        <w:rPr>
          <w:rFonts w:hint="eastAsia" w:ascii="仿宋" w:hAnsi="仿宋" w:eastAsia="仿宋" w:cs="仿宋"/>
          <w:color w:val="auto"/>
          <w:kern w:val="2"/>
          <w:sz w:val="24"/>
          <w:highlight w:val="none"/>
        </w:rPr>
        <w:t>无创血压附件包</w:t>
      </w:r>
      <w:r>
        <w:rPr>
          <w:rFonts w:hint="eastAsia" w:ascii="仿宋" w:hAnsi="仿宋" w:eastAsia="仿宋" w:cs="仿宋"/>
          <w:color w:val="auto"/>
          <w:sz w:val="24"/>
          <w:highlight w:val="none"/>
        </w:rPr>
        <w:t>：</w:t>
      </w:r>
      <w:r>
        <w:rPr>
          <w:rFonts w:hint="eastAsia" w:ascii="仿宋" w:hAnsi="仿宋" w:eastAsia="仿宋" w:cs="仿宋"/>
          <w:color w:val="auto"/>
          <w:kern w:val="2"/>
          <w:sz w:val="24"/>
          <w:highlight w:val="none"/>
          <w:lang w:eastAsia="zh-CN"/>
        </w:rPr>
        <w:t>9</w:t>
      </w:r>
      <w:r>
        <w:rPr>
          <w:rFonts w:hint="eastAsia" w:ascii="仿宋" w:hAnsi="仿宋" w:eastAsia="仿宋" w:cs="仿宋"/>
          <w:color w:val="auto"/>
          <w:kern w:val="2"/>
          <w:sz w:val="24"/>
          <w:highlight w:val="none"/>
          <w:lang w:val="en-US" w:eastAsia="zh-CN"/>
        </w:rPr>
        <w:t>4</w:t>
      </w:r>
      <w:r>
        <w:rPr>
          <w:rFonts w:hint="eastAsia" w:ascii="仿宋" w:hAnsi="仿宋" w:eastAsia="仿宋" w:cs="仿宋"/>
          <w:color w:val="auto"/>
          <w:sz w:val="24"/>
          <w:highlight w:val="none"/>
        </w:rPr>
        <w:t>套</w:t>
      </w:r>
      <w:r>
        <w:rPr>
          <w:rFonts w:hint="eastAsia" w:ascii="仿宋" w:hAnsi="仿宋" w:eastAsia="仿宋" w:cs="仿宋"/>
          <w:color w:val="auto"/>
          <w:kern w:val="2"/>
          <w:sz w:val="24"/>
          <w:highlight w:val="none"/>
          <w:lang w:eastAsia="zh-CN"/>
        </w:rPr>
        <w:t>。</w:t>
      </w:r>
    </w:p>
    <w:p w14:paraId="5820D639">
      <w:pPr>
        <w:widowControl w:val="0"/>
        <w:numPr>
          <w:ilvl w:val="-1"/>
          <w:numId w:val="0"/>
        </w:numPr>
        <w:spacing w:line="360" w:lineRule="auto"/>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12、有创压监测附件：129套。</w:t>
      </w:r>
    </w:p>
    <w:p w14:paraId="7C193071">
      <w:pPr>
        <w:spacing w:line="36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color w:val="auto"/>
          <w:kern w:val="2"/>
          <w:sz w:val="24"/>
          <w:highlight w:val="none"/>
          <w:lang w:val="en-US" w:eastAsia="zh-CN"/>
        </w:rPr>
        <w:t>13、体温监测</w:t>
      </w:r>
      <w:r>
        <w:rPr>
          <w:rFonts w:hint="eastAsia" w:ascii="仿宋" w:hAnsi="仿宋" w:eastAsia="仿宋" w:cs="仿宋"/>
          <w:color w:val="auto"/>
          <w:sz w:val="24"/>
          <w:highlight w:val="none"/>
          <w:lang w:val="en-US" w:eastAsia="zh-CN"/>
        </w:rPr>
        <w:t>附件：94套。</w:t>
      </w:r>
    </w:p>
    <w:p w14:paraId="7C401479">
      <w:pPr>
        <w:spacing w:line="360" w:lineRule="auto"/>
        <w:jc w:val="left"/>
        <w:rPr>
          <w:rFonts w:hint="eastAsia" w:ascii="仿宋" w:hAnsi="仿宋" w:eastAsia="仿宋" w:cs="仿宋"/>
          <w:b/>
          <w:bCs w:val="0"/>
          <w:color w:val="auto"/>
          <w:sz w:val="24"/>
          <w:highlight w:val="none"/>
          <w:lang w:val="en-US" w:eastAsia="zh-CN"/>
        </w:rPr>
      </w:pPr>
      <w:r>
        <w:rPr>
          <w:rFonts w:hint="eastAsia" w:ascii="仿宋" w:hAnsi="仿宋" w:eastAsia="仿宋" w:cs="仿宋"/>
          <w:b/>
          <w:bCs/>
          <w:color w:val="auto"/>
          <w:sz w:val="24"/>
          <w:highlight w:val="none"/>
          <w:lang w:val="en-US" w:eastAsia="zh-CN"/>
        </w:rPr>
        <w:t>注 “主要配置”在采购需求偏离表中响应即可，无需提供证明材料。</w:t>
      </w:r>
    </w:p>
    <w:p w14:paraId="1137D662">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3DAE60B5">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第26包 品目26-2中央监护系统5</w:t>
      </w:r>
    </w:p>
    <w:p w14:paraId="378FCC50">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数量1台/套：技术参数如下：</w:t>
      </w:r>
    </w:p>
    <w:p w14:paraId="766B5AD9">
      <w:pPr>
        <w:pStyle w:val="122"/>
        <w:numPr>
          <w:ilvl w:val="-1"/>
          <w:numId w:val="0"/>
        </w:numPr>
        <w:spacing w:line="360" w:lineRule="auto"/>
        <w:ind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一、技术参数：</w:t>
      </w:r>
    </w:p>
    <w:p w14:paraId="4C789623">
      <w:pPr>
        <w:pStyle w:val="122"/>
        <w:spacing w:line="360" w:lineRule="auto"/>
        <w:ind w:firstLine="0" w:firstLineChars="0"/>
        <w:rPr>
          <w:rFonts w:hint="eastAsia" w:ascii="仿宋" w:hAnsi="仿宋" w:eastAsia="仿宋" w:cs="仿宋"/>
          <w:color w:val="auto"/>
          <w:sz w:val="24"/>
          <w:highlight w:val="none"/>
          <w:lang w:val="en-US" w:eastAsia="zh-CN"/>
        </w:rPr>
      </w:pPr>
      <w:r>
        <w:rPr>
          <w:rFonts w:hint="eastAsia" w:ascii="仿宋" w:hAnsi="仿宋" w:eastAsia="仿宋" w:cs="仿宋"/>
          <w:bCs/>
          <w:color w:val="auto"/>
          <w:sz w:val="24"/>
          <w:szCs w:val="24"/>
          <w:highlight w:val="none"/>
        </w:rPr>
        <w:t>（一）、中央工作站：</w:t>
      </w:r>
      <w:r>
        <w:rPr>
          <w:rFonts w:hint="eastAsia" w:ascii="仿宋" w:hAnsi="仿宋" w:eastAsia="仿宋" w:cs="仿宋"/>
          <w:bCs/>
          <w:color w:val="auto"/>
          <w:sz w:val="24"/>
          <w:szCs w:val="24"/>
          <w:highlight w:val="none"/>
        </w:rPr>
        <w:cr/>
      </w:r>
      <w:r>
        <w:rPr>
          <w:rFonts w:hint="eastAsia" w:ascii="仿宋" w:hAnsi="仿宋" w:eastAsia="仿宋" w:cs="仿宋"/>
          <w:bCs/>
          <w:color w:val="auto"/>
          <w:sz w:val="24"/>
          <w:szCs w:val="24"/>
          <w:highlight w:val="none"/>
        </w:rPr>
        <w:t>1、</w:t>
      </w:r>
      <w:r>
        <w:rPr>
          <w:rFonts w:hint="eastAsia" w:ascii="仿宋" w:hAnsi="仿宋" w:eastAsia="仿宋" w:cs="仿宋"/>
          <w:bCs/>
          <w:color w:val="auto"/>
          <w:sz w:val="24"/>
          <w:szCs w:val="24"/>
          <w:highlight w:val="none"/>
          <w:lang w:val="en-US" w:eastAsia="zh-CN"/>
        </w:rPr>
        <w:t>主机：</w:t>
      </w:r>
      <w:r>
        <w:rPr>
          <w:rFonts w:hint="eastAsia" w:ascii="仿宋" w:hAnsi="仿宋" w:eastAsia="仿宋" w:cs="仿宋"/>
          <w:bCs/>
          <w:color w:val="auto"/>
          <w:sz w:val="24"/>
          <w:szCs w:val="24"/>
          <w:highlight w:val="none"/>
        </w:rPr>
        <w:t>CPU：≥4核，主频≥3.0GHz；内存：≥16G；硬盘：≥500GB；分辨率≥1280×1024；</w:t>
      </w:r>
      <w:r>
        <w:rPr>
          <w:rFonts w:hint="eastAsia" w:ascii="仿宋" w:hAnsi="仿宋" w:eastAsia="仿宋" w:cs="仿宋"/>
          <w:color w:val="auto"/>
          <w:sz w:val="24"/>
          <w:highlight w:val="none"/>
          <w:lang w:val="en-US" w:eastAsia="zh-CN"/>
        </w:rPr>
        <w:t>支持双屏显示。</w:t>
      </w:r>
    </w:p>
    <w:p w14:paraId="4BBF83A4">
      <w:pPr>
        <w:spacing w:line="360" w:lineRule="auto"/>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w:t>
      </w:r>
      <w:r>
        <w:rPr>
          <w:rFonts w:hint="eastAsia" w:ascii="仿宋" w:hAnsi="仿宋" w:eastAsia="仿宋" w:cs="仿宋"/>
          <w:bCs/>
          <w:color w:val="auto"/>
          <w:sz w:val="24"/>
          <w:szCs w:val="24"/>
          <w:highlight w:val="none"/>
        </w:rPr>
        <w:t>彩色液晶显示器≥21英寸，</w:t>
      </w:r>
      <w:r>
        <w:rPr>
          <w:rFonts w:hint="eastAsia" w:ascii="仿宋" w:hAnsi="仿宋" w:eastAsia="仿宋" w:cs="仿宋"/>
          <w:color w:val="auto"/>
          <w:sz w:val="24"/>
          <w:highlight w:val="none"/>
          <w:lang w:val="en-US" w:eastAsia="zh-CN"/>
        </w:rPr>
        <w:t>单屏幕可显示</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24</w:t>
      </w:r>
      <w:r>
        <w:rPr>
          <w:rFonts w:hint="eastAsia" w:ascii="仿宋" w:hAnsi="仿宋" w:eastAsia="仿宋" w:cs="仿宋"/>
          <w:color w:val="auto"/>
          <w:sz w:val="24"/>
          <w:highlight w:val="none"/>
        </w:rPr>
        <w:t>床</w:t>
      </w:r>
      <w:r>
        <w:rPr>
          <w:rFonts w:hint="eastAsia" w:ascii="仿宋" w:hAnsi="仿宋" w:eastAsia="仿宋" w:cs="仿宋"/>
          <w:color w:val="auto"/>
          <w:sz w:val="24"/>
          <w:highlight w:val="none"/>
          <w:lang w:val="en-US" w:eastAsia="zh-CN"/>
        </w:rPr>
        <w:t>。</w:t>
      </w:r>
    </w:p>
    <w:p w14:paraId="6FE4F15E">
      <w:pPr>
        <w:pStyle w:val="122"/>
        <w:spacing w:line="360" w:lineRule="auto"/>
        <w:ind w:firstLine="0" w:firstLineChars="0"/>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rPr>
        <w:t>、中央站支持≥</w:t>
      </w:r>
      <w:r>
        <w:rPr>
          <w:rFonts w:hint="eastAsia" w:ascii="仿宋" w:hAnsi="仿宋" w:eastAsia="仿宋" w:cs="仿宋"/>
          <w:bCs/>
          <w:color w:val="auto"/>
          <w:sz w:val="24"/>
          <w:szCs w:val="24"/>
          <w:highlight w:val="none"/>
          <w:lang w:val="en-US" w:eastAsia="zh-CN"/>
        </w:rPr>
        <w:t>48</w:t>
      </w:r>
      <w:r>
        <w:rPr>
          <w:rFonts w:hint="eastAsia" w:ascii="仿宋" w:hAnsi="仿宋" w:eastAsia="仿宋" w:cs="仿宋"/>
          <w:bCs/>
          <w:color w:val="auto"/>
          <w:sz w:val="24"/>
          <w:szCs w:val="24"/>
          <w:highlight w:val="none"/>
        </w:rPr>
        <w:t>床病人集中管理</w:t>
      </w:r>
      <w:r>
        <w:rPr>
          <w:rFonts w:hint="eastAsia" w:ascii="仿宋" w:hAnsi="仿宋" w:eastAsia="仿宋" w:cs="仿宋"/>
          <w:bCs/>
          <w:color w:val="auto"/>
          <w:sz w:val="24"/>
          <w:szCs w:val="24"/>
          <w:highlight w:val="none"/>
          <w:lang w:eastAsia="zh-CN"/>
        </w:rPr>
        <w:t>。</w:t>
      </w:r>
    </w:p>
    <w:p w14:paraId="5564C191">
      <w:pPr>
        <w:pStyle w:val="122"/>
        <w:spacing w:line="360" w:lineRule="auto"/>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、可以控制监护仪接收/解除/转移病人，控制监护仪启动/停止NIBP测量、控制其所管辖的所有病床一键进入夜间模式和隐私模式、可以控制监护仪报警暂停/复位，调整报警开关、级别、上下限。</w:t>
      </w:r>
    </w:p>
    <w:p w14:paraId="29E2FA6F">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、具备用户权限管理功能、数据显示、分析、存储功能、报警功能、打印功能。</w:t>
      </w:r>
    </w:p>
    <w:p w14:paraId="25493519">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、用户权限管理功能：可设置用户名和密码操作。</w:t>
      </w:r>
    </w:p>
    <w:p w14:paraId="6BCF8B0C">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、可设置护理组，护理组内患者信息/报警可他床观察。</w:t>
      </w:r>
    </w:p>
    <w:p w14:paraId="5D3E7885">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、心律失常分析≥25种。</w:t>
      </w:r>
    </w:p>
    <w:p w14:paraId="439B5380">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、每个病人可存储所有病人监护数据（包括波形、参数、报警、事件）≥7天。</w:t>
      </w:r>
    </w:p>
    <w:p w14:paraId="531B58A4">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、支持</w:t>
      </w:r>
      <w:r>
        <w:rPr>
          <w:rFonts w:hint="eastAsia" w:ascii="仿宋" w:hAnsi="仿宋" w:eastAsia="仿宋" w:cs="仿宋"/>
          <w:color w:val="auto"/>
          <w:sz w:val="24"/>
          <w:highlight w:val="none"/>
          <w:lang w:val="en-US" w:eastAsia="zh-CN"/>
        </w:rPr>
        <w:t>有</w:t>
      </w:r>
      <w:r>
        <w:rPr>
          <w:rFonts w:hint="eastAsia" w:ascii="仿宋" w:hAnsi="仿宋" w:eastAsia="仿宋" w:cs="仿宋"/>
          <w:color w:val="auto"/>
          <w:sz w:val="24"/>
          <w:highlight w:val="none"/>
        </w:rPr>
        <w:t>线联网</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无线联网、无线和有</w:t>
      </w:r>
      <w:r>
        <w:rPr>
          <w:rFonts w:hint="eastAsia" w:ascii="仿宋" w:hAnsi="仿宋" w:eastAsia="仿宋" w:cs="仿宋"/>
          <w:color w:val="auto"/>
          <w:sz w:val="24"/>
          <w:highlight w:val="none"/>
        </w:rPr>
        <w:t>线</w:t>
      </w:r>
      <w:r>
        <w:rPr>
          <w:rFonts w:hint="eastAsia" w:ascii="仿宋" w:hAnsi="仿宋" w:eastAsia="仿宋" w:cs="仿宋"/>
          <w:color w:val="auto"/>
          <w:sz w:val="24"/>
          <w:highlight w:val="none"/>
          <w:lang w:val="en-US" w:eastAsia="zh-CN"/>
        </w:rPr>
        <w:t>混合</w:t>
      </w:r>
      <w:r>
        <w:rPr>
          <w:rFonts w:hint="eastAsia" w:ascii="仿宋" w:hAnsi="仿宋" w:eastAsia="仿宋" w:cs="仿宋"/>
          <w:color w:val="auto"/>
          <w:sz w:val="24"/>
          <w:highlight w:val="none"/>
        </w:rPr>
        <w:t>联网</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支持遥测盒</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监护仪混合</w:t>
      </w:r>
      <w:r>
        <w:rPr>
          <w:rFonts w:hint="eastAsia" w:ascii="仿宋" w:hAnsi="仿宋" w:eastAsia="仿宋" w:cs="仿宋"/>
          <w:color w:val="auto"/>
          <w:sz w:val="24"/>
          <w:highlight w:val="none"/>
        </w:rPr>
        <w:t>联网。</w:t>
      </w:r>
    </w:p>
    <w:p w14:paraId="5DCD20B5">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、具备HL7协议，可与医院信息系统连接。</w:t>
      </w:r>
    </w:p>
    <w:p w14:paraId="2B17B085">
      <w:pPr>
        <w:spacing w:line="360" w:lineRule="auto"/>
        <w:jc w:val="left"/>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（二）、</w:t>
      </w:r>
      <w:r>
        <w:rPr>
          <w:rFonts w:hint="eastAsia" w:ascii="仿宋" w:hAnsi="仿宋" w:eastAsia="仿宋" w:cs="仿宋"/>
          <w:bCs/>
          <w:color w:val="auto"/>
          <w:sz w:val="24"/>
          <w:szCs w:val="24"/>
          <w:highlight w:val="none"/>
        </w:rPr>
        <w:t>遥测监护仪：</w:t>
      </w:r>
    </w:p>
    <w:p w14:paraId="1C7F0029">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1、遥测发射盒：</w:t>
      </w:r>
    </w:p>
    <w:p w14:paraId="0D42B815">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1.1、液晶触摸显示屏≥3英寸，分辨率≥480×320像素，可同时显示≥3个参数和≥2道波形。</w:t>
      </w:r>
    </w:p>
    <w:p w14:paraId="0CF63044">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sym w:font="Wingdings 3" w:char="F070"/>
      </w:r>
      <w:r>
        <w:rPr>
          <w:rFonts w:hint="eastAsia" w:ascii="仿宋" w:hAnsi="仿宋" w:eastAsia="仿宋" w:cs="仿宋"/>
          <w:color w:val="auto"/>
          <w:sz w:val="24"/>
          <w:szCs w:val="24"/>
          <w:highlight w:val="none"/>
        </w:rPr>
        <w:t>1.2、具备心电、呼吸、血氧、监护功能，可提供提供HR、ST、RR测量值，可连接无创血压模块。</w:t>
      </w:r>
    </w:p>
    <w:p w14:paraId="17E52C0D">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1.3、心电监测：</w:t>
      </w:r>
    </w:p>
    <w:p w14:paraId="7F2D370B">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1.3.1、导联：3、5导心电监护。</w:t>
      </w:r>
    </w:p>
    <w:p w14:paraId="09E16E04">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1.3.2、具备多导心电波形同步分析功能。</w:t>
      </w:r>
    </w:p>
    <w:p w14:paraId="5A771BFE">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1.3.3、心率测量范围：成人，20～300 bpm；小儿，20～350 bpm。</w:t>
      </w:r>
    </w:p>
    <w:p w14:paraId="39B09EBF">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1.3.4、心电波形波速调节范围：6.25 mm/s ～25 mm/s；调节档位≥3档。</w:t>
      </w:r>
    </w:p>
    <w:p w14:paraId="1F6AC660">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1.3.5、具备房颤及室上性心律失常分析功能，实时心律失常分析≥25种。</w:t>
      </w:r>
    </w:p>
    <w:p w14:paraId="3C9E99DF">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1.4、呼吸率测量范围：成人，1～120 rpm，小儿：1～150rpm。</w:t>
      </w:r>
    </w:p>
    <w:p w14:paraId="452EC475">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1.5、血氧饱和度监测：</w:t>
      </w:r>
    </w:p>
    <w:p w14:paraId="2C1F91BB">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1.5.1、血氧饱和度测量范围：0～100%；</w:t>
      </w:r>
    </w:p>
    <w:p w14:paraId="7833B53B">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1.5.2、脉率测量范围：20～300 bpm。</w:t>
      </w:r>
    </w:p>
    <w:p w14:paraId="263C0124">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1.5.3、可显示弱灌注指数（PI</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14:paraId="2F4CFB1D">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1.5.4、具有脉搏调制音功能，可随脉搏血氧饱和度变化而相应变化。</w:t>
      </w:r>
    </w:p>
    <w:p w14:paraId="0C09587A">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1.6、遥测发射盒可显示病人信息。</w:t>
      </w:r>
    </w:p>
    <w:p w14:paraId="314B1601">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1.7、具备设备实时定位和设备历史位置追踪功能。</w:t>
      </w:r>
    </w:p>
    <w:p w14:paraId="02B66D59">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1.8、遥测发射盒可接收中央站发出的信息</w:t>
      </w:r>
      <w:r>
        <w:rPr>
          <w:rFonts w:hint="eastAsia" w:ascii="仿宋" w:hAnsi="仿宋" w:eastAsia="仿宋" w:cs="仿宋"/>
          <w:color w:val="auto"/>
          <w:sz w:val="24"/>
          <w:szCs w:val="24"/>
          <w:highlight w:val="none"/>
          <w:lang w:val="en-US" w:eastAsia="zh-CN"/>
        </w:rPr>
        <w:t>。</w:t>
      </w:r>
    </w:p>
    <w:p w14:paraId="1818D78C">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、具备声光双重三级报警功能。</w:t>
      </w:r>
    </w:p>
    <w:p w14:paraId="70632EAC">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、电源：锂电池，支持遥测盒工作时间≥96h。</w:t>
      </w:r>
    </w:p>
    <w:p w14:paraId="4C04078B">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、重量：≤300g（含电池）。</w:t>
      </w:r>
    </w:p>
    <w:p w14:paraId="391C386C">
      <w:pPr>
        <w:pStyle w:val="122"/>
        <w:spacing w:line="360" w:lineRule="auto"/>
        <w:ind w:firstLine="0" w:firstLineChars="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、遥测发射盒防水等级：IPX7，通过1.5米跌落测试，电击防护等级CF（包括ECG、SpO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和NIBP）</w:t>
      </w:r>
      <w:r>
        <w:rPr>
          <w:rFonts w:hint="eastAsia" w:ascii="仿宋" w:hAnsi="仿宋" w:eastAsia="仿宋" w:cs="仿宋"/>
          <w:color w:val="auto"/>
          <w:sz w:val="24"/>
          <w:szCs w:val="24"/>
          <w:highlight w:val="none"/>
          <w:lang w:eastAsia="zh-CN"/>
        </w:rPr>
        <w:t>。</w:t>
      </w:r>
    </w:p>
    <w:p w14:paraId="72377E82">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2、无创血压模块：</w:t>
      </w:r>
    </w:p>
    <w:p w14:paraId="0C264BD6">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2.1、测量方式：具备手动、自动间隔、连续、序列测量模式。</w:t>
      </w:r>
    </w:p>
    <w:p w14:paraId="22C2F997">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2.2、血压测量范围（收缩压）：成人，30～290 mmHg；小儿，25～240mmHg。</w:t>
      </w:r>
    </w:p>
    <w:p w14:paraId="0E100F6C">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无创血压模块重量≤250g。</w:t>
      </w:r>
    </w:p>
    <w:p w14:paraId="4947D794">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（二）、集中充电器：</w:t>
      </w:r>
    </w:p>
    <w:p w14:paraId="41DFF860">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1、可同时为10块遥测发射盒电池同时充电，每个充电位都提供电池充电状态指示灯。</w:t>
      </w:r>
    </w:p>
    <w:p w14:paraId="10407073">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2、一块电池充电到90%所需时间≤5h。</w:t>
      </w:r>
    </w:p>
    <w:p w14:paraId="38A8EEA2">
      <w:pPr>
        <w:spacing w:line="360" w:lineRule="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val="en-US" w:eastAsia="zh-CN"/>
        </w:rPr>
        <w:t>三</w:t>
      </w:r>
      <w:r>
        <w:rPr>
          <w:rFonts w:hint="eastAsia" w:ascii="仿宋" w:hAnsi="仿宋" w:eastAsia="仿宋" w:cs="仿宋"/>
          <w:bCs/>
          <w:color w:val="auto"/>
          <w:sz w:val="24"/>
          <w:szCs w:val="24"/>
          <w:highlight w:val="none"/>
        </w:rPr>
        <w:t>）、病人监护仪：</w:t>
      </w:r>
    </w:p>
    <w:p w14:paraId="3D1D9DCA">
      <w:pPr>
        <w:pStyle w:val="122"/>
        <w:spacing w:line="36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主机：</w:t>
      </w:r>
    </w:p>
    <w:p w14:paraId="6CB185B2">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插件式监护仪，插件槽≥2槽位</w:t>
      </w:r>
      <w:r>
        <w:rPr>
          <w:rFonts w:hint="eastAsia" w:ascii="仿宋" w:hAnsi="仿宋" w:eastAsia="仿宋" w:cs="仿宋"/>
          <w:color w:val="auto"/>
          <w:sz w:val="24"/>
          <w:szCs w:val="24"/>
          <w:highlight w:val="none"/>
          <w:lang w:eastAsia="zh-CN"/>
        </w:rPr>
        <w:t>（非电池插槽）</w:t>
      </w:r>
      <w:r>
        <w:rPr>
          <w:rFonts w:hint="eastAsia" w:ascii="仿宋" w:hAnsi="仿宋" w:eastAsia="仿宋" w:cs="仿宋"/>
          <w:color w:val="auto"/>
          <w:sz w:val="24"/>
          <w:szCs w:val="24"/>
          <w:highlight w:val="none"/>
        </w:rPr>
        <w:t>，支持快速扩展临床应用模块。</w:t>
      </w:r>
    </w:p>
    <w:p w14:paraId="50FD197D">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彩色液晶触摸显示屏≥12英寸，分辨率≥1280×800像素，波形显示通道≥10通道。</w:t>
      </w:r>
    </w:p>
    <w:p w14:paraId="07F23BB6">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rPr>
        <w:t>、具备无线WIFI和有线网口，可连接中心监护系统。</w:t>
      </w:r>
    </w:p>
    <w:p w14:paraId="7DD67E4C">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rPr>
        <w:t>具备USB接口，可连接条码扫描枪。</w:t>
      </w:r>
    </w:p>
    <w:p w14:paraId="0406C5FF">
      <w:pPr>
        <w:spacing w:line="360" w:lineRule="auto"/>
        <w:ind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rPr>
        <w:t>内置锂电池，支持监护仪工作时间≥</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小时。</w:t>
      </w:r>
    </w:p>
    <w:p w14:paraId="40302B45">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2、多参数监测模块：</w:t>
      </w:r>
    </w:p>
    <w:p w14:paraId="4786A7BD">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具备心电、呼吸、无创血压、血氧饱和度、脉搏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双通道体温</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双血压</w:t>
      </w:r>
      <w:r>
        <w:rPr>
          <w:rFonts w:hint="eastAsia" w:ascii="仿宋" w:hAnsi="仿宋" w:eastAsia="仿宋" w:cs="仿宋"/>
          <w:color w:val="auto"/>
          <w:sz w:val="24"/>
          <w:szCs w:val="24"/>
          <w:highlight w:val="none"/>
        </w:rPr>
        <w:t>监测功能，以上参数适用于成人、小儿、新生儿患者。</w:t>
      </w:r>
    </w:p>
    <w:p w14:paraId="70FD53E4">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2.2、</w:t>
      </w:r>
      <w:r>
        <w:rPr>
          <w:rFonts w:hint="eastAsia" w:ascii="仿宋" w:hAnsi="仿宋" w:eastAsia="仿宋" w:cs="仿宋"/>
          <w:color w:val="auto"/>
          <w:sz w:val="24"/>
          <w:szCs w:val="24"/>
          <w:highlight w:val="none"/>
        </w:rPr>
        <w:t>心电监测：</w:t>
      </w:r>
    </w:p>
    <w:p w14:paraId="0A21A83D">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1、支持3、5导心电监测。</w:t>
      </w:r>
    </w:p>
    <w:p w14:paraId="70F17EB2">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2.2.2</w:t>
      </w:r>
      <w:r>
        <w:rPr>
          <w:rFonts w:hint="eastAsia" w:ascii="仿宋" w:hAnsi="仿宋" w:eastAsia="仿宋" w:cs="仿宋"/>
          <w:color w:val="auto"/>
          <w:sz w:val="24"/>
          <w:szCs w:val="24"/>
          <w:highlight w:val="none"/>
        </w:rPr>
        <w:t>、具备心率测量、ST段测量、QT/QTc连续实时测量和对应报警功能。</w:t>
      </w:r>
    </w:p>
    <w:p w14:paraId="22C44DCB">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2.2.3</w:t>
      </w:r>
      <w:r>
        <w:rPr>
          <w:rFonts w:hint="eastAsia" w:ascii="仿宋" w:hAnsi="仿宋" w:eastAsia="仿宋" w:cs="仿宋"/>
          <w:color w:val="auto"/>
          <w:sz w:val="24"/>
          <w:szCs w:val="24"/>
          <w:highlight w:val="none"/>
        </w:rPr>
        <w:t>、具备心律失常分析和室上性心动过速分析功能。</w:t>
      </w:r>
    </w:p>
    <w:p w14:paraId="0F1EC0D9">
      <w:pPr>
        <w:pStyle w:val="122"/>
        <w:spacing w:line="36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w:t>
      </w:r>
      <w:r>
        <w:rPr>
          <w:rFonts w:hint="eastAsia" w:ascii="仿宋" w:hAnsi="仿宋" w:eastAsia="仿宋" w:cs="仿宋"/>
          <w:color w:val="auto"/>
          <w:sz w:val="24"/>
          <w:szCs w:val="24"/>
          <w:highlight w:val="none"/>
        </w:rPr>
        <w:t>.4、具备多导联实时动态同步分析功能。</w:t>
      </w:r>
    </w:p>
    <w:p w14:paraId="07FC06D3">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具备温差参数监测功能。</w:t>
      </w:r>
    </w:p>
    <w:p w14:paraId="727262AC">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、转运模块：</w:t>
      </w:r>
    </w:p>
    <w:p w14:paraId="6353A615">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.1、转运模块从主机拔出后可</w:t>
      </w:r>
      <w:r>
        <w:rPr>
          <w:rFonts w:hint="eastAsia" w:ascii="仿宋" w:hAnsi="仿宋" w:eastAsia="仿宋" w:cs="仿宋"/>
          <w:color w:val="auto"/>
          <w:sz w:val="24"/>
          <w:szCs w:val="24"/>
          <w:highlight w:val="none"/>
          <w:lang w:val="en-US" w:eastAsia="zh-CN"/>
        </w:rPr>
        <w:t>作</w:t>
      </w:r>
      <w:r>
        <w:rPr>
          <w:rFonts w:hint="eastAsia" w:ascii="仿宋" w:hAnsi="仿宋" w:eastAsia="仿宋" w:cs="仿宋"/>
          <w:color w:val="auto"/>
          <w:sz w:val="24"/>
          <w:szCs w:val="24"/>
          <w:highlight w:val="none"/>
        </w:rPr>
        <w:t>为独立监护仪使用。</w:t>
      </w:r>
    </w:p>
    <w:p w14:paraId="149E8BB9">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.2、屏幕≥5英寸。</w:t>
      </w:r>
    </w:p>
    <w:p w14:paraId="0179EB20">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.3、内置可充电锂电池，支持转运模块正常工作≥3小时。</w:t>
      </w:r>
    </w:p>
    <w:p w14:paraId="741674CA">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.4、可监测心电、心率，呼吸，无创血压，血氧饱和度，脉搏、双通道体温和双通道有创血压。</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.5、心电监测</w:t>
      </w:r>
    </w:p>
    <w:p w14:paraId="0364CBDF">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.5.1、具备室上性心动过速和室上性心律失常分析功能。</w:t>
      </w:r>
    </w:p>
    <w:p w14:paraId="6101AA90">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.5.2、具备多导联实时动态同步分析功能。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.5.3、心率测量范围：20～260bpm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.6、呼吸频率测量范围：10～150rpm</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.7、无创血压监测：具备手动、自动间隔、连续、序列测量模式。</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.8、有创血压监测测量范围：-40～320mmHg</w:t>
      </w:r>
      <w:r>
        <w:rPr>
          <w:rFonts w:hint="eastAsia" w:ascii="仿宋" w:hAnsi="仿宋" w:eastAsia="仿宋" w:cs="仿宋"/>
          <w:color w:val="auto"/>
          <w:sz w:val="24"/>
          <w:szCs w:val="24"/>
          <w:highlight w:val="none"/>
          <w:lang w:eastAsia="zh-CN"/>
        </w:rPr>
        <w:t>。</w:t>
      </w:r>
    </w:p>
    <w:p w14:paraId="00BBF142">
      <w:pPr>
        <w:pStyle w:val="122"/>
        <w:spacing w:line="360" w:lineRule="auto"/>
        <w:ind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4、系统功能：</w:t>
      </w:r>
    </w:p>
    <w:p w14:paraId="73C3C08D">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4.1、系统</w:t>
      </w:r>
      <w:r>
        <w:rPr>
          <w:rFonts w:hint="eastAsia" w:ascii="仿宋" w:hAnsi="仿宋" w:eastAsia="仿宋" w:cs="仿宋"/>
          <w:color w:val="auto"/>
          <w:sz w:val="24"/>
          <w:szCs w:val="24"/>
          <w:highlight w:val="none"/>
        </w:rPr>
        <w:t>所有监测参数报警限可一键自动设置。</w:t>
      </w:r>
    </w:p>
    <w:p w14:paraId="789297EE">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rPr>
        <w:t>事件回顾：≥700条。每条报警事件可存储≥30s相关波形。</w:t>
      </w:r>
    </w:p>
    <w:p w14:paraId="3E5266B4">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4.3、</w:t>
      </w:r>
      <w:r>
        <w:rPr>
          <w:rFonts w:hint="eastAsia" w:ascii="仿宋" w:hAnsi="仿宋" w:eastAsia="仿宋" w:cs="仿宋"/>
          <w:color w:val="auto"/>
          <w:sz w:val="24"/>
          <w:szCs w:val="24"/>
          <w:highlight w:val="none"/>
        </w:rPr>
        <w:t>ST模板存储与回顾≥120h@分辨率≤1min。</w:t>
      </w:r>
    </w:p>
    <w:p w14:paraId="4966AE26">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4.4、</w:t>
      </w:r>
      <w:r>
        <w:rPr>
          <w:rFonts w:hint="eastAsia" w:ascii="仿宋" w:hAnsi="仿宋" w:eastAsia="仿宋" w:cs="仿宋"/>
          <w:color w:val="auto"/>
          <w:sz w:val="24"/>
          <w:szCs w:val="24"/>
          <w:highlight w:val="none"/>
        </w:rPr>
        <w:t>根据病人的参数趋势变化，自动推荐HR/PR、SpO</w:t>
      </w:r>
      <w:r>
        <w:rPr>
          <w:rFonts w:hint="eastAsia" w:ascii="仿宋" w:hAnsi="仿宋" w:eastAsia="仿宋" w:cs="仿宋"/>
          <w:color w:val="auto"/>
          <w:sz w:val="24"/>
          <w:szCs w:val="24"/>
          <w:highlight w:val="none"/>
          <w:vertAlign w:val="subscript"/>
        </w:rPr>
        <w:t>2</w:t>
      </w:r>
      <w:r>
        <w:rPr>
          <w:rFonts w:hint="eastAsia" w:ascii="仿宋" w:hAnsi="仿宋" w:eastAsia="仿宋" w:cs="仿宋"/>
          <w:color w:val="auto"/>
          <w:sz w:val="24"/>
          <w:szCs w:val="24"/>
          <w:highlight w:val="none"/>
        </w:rPr>
        <w:t>、RR和动脉压监测报警值。</w:t>
      </w:r>
    </w:p>
    <w:p w14:paraId="70401BEB">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4.5、</w:t>
      </w:r>
      <w:r>
        <w:rPr>
          <w:rFonts w:hint="eastAsia" w:ascii="仿宋" w:hAnsi="仿宋" w:eastAsia="仿宋" w:cs="仿宋"/>
          <w:color w:val="auto"/>
          <w:sz w:val="24"/>
          <w:szCs w:val="24"/>
          <w:highlight w:val="none"/>
        </w:rPr>
        <w:t>具备</w:t>
      </w:r>
      <w:r>
        <w:rPr>
          <w:rFonts w:hint="eastAsia" w:ascii="仿宋" w:hAnsi="仿宋" w:eastAsia="仿宋" w:cs="仿宋"/>
          <w:color w:val="auto"/>
          <w:sz w:val="24"/>
          <w:szCs w:val="24"/>
          <w:highlight w:val="none"/>
          <w:lang w:val="en-US" w:eastAsia="zh-CN"/>
        </w:rPr>
        <w:t>呼</w:t>
      </w:r>
      <w:r>
        <w:rPr>
          <w:rFonts w:hint="eastAsia" w:ascii="仿宋" w:hAnsi="仿宋" w:eastAsia="仿宋" w:cs="仿宋"/>
          <w:color w:val="auto"/>
          <w:sz w:val="24"/>
          <w:szCs w:val="24"/>
          <w:highlight w:val="none"/>
        </w:rPr>
        <w:t>吸氧合界面。</w:t>
      </w:r>
    </w:p>
    <w:p w14:paraId="18513B99">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w:t>
      </w:r>
    </w:p>
    <w:p w14:paraId="04B619FC">
      <w:pPr>
        <w:widowControl/>
        <w:spacing w:line="360" w:lineRule="auto"/>
        <w:jc w:val="left"/>
        <w:textAlignment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1、中央工作站：</w:t>
      </w:r>
    </w:p>
    <w:p w14:paraId="61EDFC66">
      <w:pPr>
        <w:widowControl/>
        <w:spacing w:line="360" w:lineRule="auto"/>
        <w:jc w:val="left"/>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1.1、主机：2台。</w:t>
      </w:r>
    </w:p>
    <w:p w14:paraId="02F0B834">
      <w:pPr>
        <w:widowControl/>
        <w:spacing w:line="360" w:lineRule="auto"/>
        <w:jc w:val="left"/>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1.2、彩色液晶显示器：4台。</w:t>
      </w:r>
    </w:p>
    <w:p w14:paraId="0AC954A2">
      <w:pPr>
        <w:widowControl/>
        <w:spacing w:line="360" w:lineRule="auto"/>
        <w:jc w:val="left"/>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1.3、中央监护软件：2套。</w:t>
      </w:r>
    </w:p>
    <w:p w14:paraId="3B59C214">
      <w:pPr>
        <w:widowControl/>
        <w:spacing w:line="360" w:lineRule="auto"/>
        <w:jc w:val="left"/>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1.4、拓展显示屏（≥55英寸）：1台。</w:t>
      </w:r>
    </w:p>
    <w:p w14:paraId="17415B5E">
      <w:pPr>
        <w:widowControl/>
        <w:spacing w:line="360" w:lineRule="auto"/>
        <w:jc w:val="left"/>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1.5、黑白激光图文输出装置：2台。</w:t>
      </w:r>
    </w:p>
    <w:p w14:paraId="440B5028">
      <w:pPr>
        <w:widowControl/>
        <w:spacing w:line="360" w:lineRule="auto"/>
        <w:jc w:val="left"/>
        <w:textAlignment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lang w:val="en-US" w:eastAsia="zh-CN"/>
        </w:rPr>
        <w:t>2</w:t>
      </w:r>
      <w:r>
        <w:rPr>
          <w:rFonts w:hint="eastAsia" w:ascii="仿宋" w:hAnsi="仿宋" w:eastAsia="仿宋" w:cs="仿宋"/>
          <w:bCs/>
          <w:color w:val="auto"/>
          <w:kern w:val="0"/>
          <w:sz w:val="24"/>
          <w:szCs w:val="24"/>
          <w:highlight w:val="none"/>
        </w:rPr>
        <w:t>、心电监护仪：</w:t>
      </w:r>
    </w:p>
    <w:p w14:paraId="78195FD8">
      <w:pPr>
        <w:pStyle w:val="122"/>
        <w:widowControl/>
        <w:spacing w:line="360" w:lineRule="auto"/>
        <w:ind w:firstLine="0" w:firstLineChars="0"/>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2.1、主机（含电池）：9个。</w:t>
      </w:r>
    </w:p>
    <w:p w14:paraId="53FE6617">
      <w:pPr>
        <w:pStyle w:val="122"/>
        <w:widowControl/>
        <w:spacing w:line="360" w:lineRule="auto"/>
        <w:ind w:firstLine="0" w:firstLineChars="0"/>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2.2、多参数监测模块：9个。</w:t>
      </w:r>
    </w:p>
    <w:p w14:paraId="5A1222FB">
      <w:pPr>
        <w:pStyle w:val="122"/>
        <w:widowControl/>
        <w:spacing w:line="360" w:lineRule="auto"/>
        <w:ind w:firstLine="0" w:firstLineChars="0"/>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2.3、转运模块（含电池）：2个。</w:t>
      </w:r>
    </w:p>
    <w:p w14:paraId="6ADB2BC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Cs/>
          <w:color w:val="auto"/>
          <w:kern w:val="0"/>
          <w:sz w:val="24"/>
          <w:szCs w:val="24"/>
          <w:highlight w:val="none"/>
          <w:lang w:val="en-US" w:eastAsia="zh-CN"/>
        </w:rPr>
        <w:t>2.4、</w:t>
      </w:r>
      <w:r>
        <w:rPr>
          <w:rFonts w:hint="eastAsia" w:ascii="仿宋" w:hAnsi="仿宋" w:eastAsia="仿宋" w:cs="仿宋"/>
          <w:color w:val="auto"/>
          <w:sz w:val="24"/>
          <w:szCs w:val="24"/>
          <w:highlight w:val="none"/>
          <w:lang w:val="en-US" w:eastAsia="zh-CN"/>
        </w:rPr>
        <w:t>抗除颤心电监护连接附件：22套。</w:t>
      </w:r>
    </w:p>
    <w:p w14:paraId="6689AF0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2.5、血氧饱和度附件（每套含成人、小儿指套式传感器）：11套。</w:t>
      </w:r>
    </w:p>
    <w:p w14:paraId="72D152D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2.6、无创血压附件（每套含成人和小儿袖带）：11套。</w:t>
      </w:r>
    </w:p>
    <w:p w14:paraId="276A9B1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2.7、有创压监测附件：22套。</w:t>
      </w:r>
    </w:p>
    <w:p w14:paraId="673C913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2.8、体温监测附件：22套。</w:t>
      </w:r>
    </w:p>
    <w:p w14:paraId="2F512958">
      <w:pPr>
        <w:widowControl w:val="0"/>
        <w:numPr>
          <w:ilvl w:val="0"/>
          <w:numId w:val="0"/>
        </w:numPr>
        <w:spacing w:line="360" w:lineRule="auto"/>
        <w:jc w:val="left"/>
        <w:textAlignment w:val="auto"/>
        <w:rPr>
          <w:rFonts w:hint="eastAsia" w:ascii="仿宋" w:hAnsi="仿宋" w:eastAsia="仿宋" w:cs="仿宋"/>
          <w:bCs/>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2.9、</w:t>
      </w:r>
      <w:r>
        <w:rPr>
          <w:rFonts w:hint="eastAsia" w:ascii="仿宋" w:hAnsi="仿宋" w:eastAsia="仿宋" w:cs="仿宋"/>
          <w:color w:val="auto"/>
          <w:sz w:val="24"/>
          <w:szCs w:val="24"/>
          <w:highlight w:val="none"/>
          <w:lang w:eastAsia="zh-CN"/>
        </w:rPr>
        <w:t>底座</w:t>
      </w:r>
      <w:r>
        <w:rPr>
          <w:rFonts w:hint="eastAsia" w:ascii="仿宋" w:hAnsi="仿宋" w:eastAsia="仿宋" w:cs="仿宋"/>
          <w:color w:val="auto"/>
          <w:sz w:val="24"/>
          <w:szCs w:val="24"/>
          <w:highlight w:val="none"/>
          <w:lang w:val="en-US" w:eastAsia="zh-CN"/>
        </w:rPr>
        <w:t>或台车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9个。</w:t>
      </w:r>
    </w:p>
    <w:p w14:paraId="2B860116">
      <w:pPr>
        <w:pStyle w:val="122"/>
        <w:widowControl/>
        <w:spacing w:line="360" w:lineRule="auto"/>
        <w:ind w:firstLine="0" w:firstLineChars="0"/>
        <w:textAlignment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3</w:t>
      </w:r>
      <w:r>
        <w:rPr>
          <w:rFonts w:hint="eastAsia" w:ascii="仿宋" w:hAnsi="仿宋" w:eastAsia="仿宋" w:cs="仿宋"/>
          <w:bCs/>
          <w:color w:val="auto"/>
          <w:kern w:val="0"/>
          <w:sz w:val="24"/>
          <w:szCs w:val="24"/>
          <w:highlight w:val="none"/>
        </w:rPr>
        <w:t>、</w:t>
      </w:r>
      <w:r>
        <w:rPr>
          <w:rFonts w:hint="eastAsia" w:ascii="仿宋" w:hAnsi="仿宋" w:eastAsia="仿宋" w:cs="仿宋"/>
          <w:bCs/>
          <w:color w:val="auto"/>
          <w:kern w:val="0"/>
          <w:sz w:val="24"/>
          <w:szCs w:val="24"/>
          <w:highlight w:val="none"/>
          <w:lang w:val="en-US" w:eastAsia="zh-CN"/>
        </w:rPr>
        <w:t>遥测</w:t>
      </w:r>
    </w:p>
    <w:p w14:paraId="6DC410F8">
      <w:pPr>
        <w:pStyle w:val="122"/>
        <w:widowControl/>
        <w:spacing w:line="360" w:lineRule="auto"/>
        <w:ind w:firstLine="0" w:firstLineChars="0"/>
        <w:textAlignment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sz w:val="24"/>
          <w:szCs w:val="24"/>
          <w:highlight w:val="none"/>
          <w:lang w:val="en-US" w:eastAsia="zh-CN"/>
        </w:rPr>
        <w:t>3.1、</w:t>
      </w:r>
      <w:r>
        <w:rPr>
          <w:rFonts w:hint="eastAsia" w:ascii="仿宋" w:hAnsi="仿宋" w:eastAsia="仿宋" w:cs="仿宋"/>
          <w:bCs/>
          <w:color w:val="auto"/>
          <w:sz w:val="24"/>
          <w:szCs w:val="24"/>
          <w:highlight w:val="none"/>
        </w:rPr>
        <w:t>遥测监护仪（含</w:t>
      </w:r>
      <w:r>
        <w:rPr>
          <w:rFonts w:hint="eastAsia" w:ascii="仿宋" w:hAnsi="仿宋" w:eastAsia="仿宋" w:cs="仿宋"/>
          <w:color w:val="auto"/>
          <w:sz w:val="24"/>
          <w:szCs w:val="24"/>
          <w:highlight w:val="none"/>
        </w:rPr>
        <w:t>遥测发射盒和无创血压模块</w:t>
      </w:r>
      <w:r>
        <w:rPr>
          <w:rFonts w:hint="eastAsia" w:ascii="仿宋" w:hAnsi="仿宋" w:eastAsia="仿宋" w:cs="仿宋"/>
          <w:bCs/>
          <w:color w:val="auto"/>
          <w:sz w:val="24"/>
          <w:szCs w:val="24"/>
          <w:highlight w:val="none"/>
        </w:rPr>
        <w:t>）</w:t>
      </w:r>
      <w:r>
        <w:rPr>
          <w:rFonts w:hint="eastAsia" w:ascii="仿宋" w:hAnsi="仿宋" w:eastAsia="仿宋" w:cs="仿宋"/>
          <w:bCs/>
          <w:color w:val="auto"/>
          <w:kern w:val="0"/>
          <w:sz w:val="24"/>
          <w:szCs w:val="24"/>
          <w:highlight w:val="none"/>
        </w:rPr>
        <w:t xml:space="preserve">：24套。 </w:t>
      </w:r>
    </w:p>
    <w:p w14:paraId="4828DB9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.2、血压袖带及连接管：</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套。</w:t>
      </w:r>
    </w:p>
    <w:p w14:paraId="5091E6C8">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心电导联线：24条</w:t>
      </w:r>
    </w:p>
    <w:p w14:paraId="68AC5A6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3.4、</w:t>
      </w:r>
      <w:r>
        <w:rPr>
          <w:rFonts w:hint="eastAsia" w:ascii="仿宋" w:hAnsi="仿宋" w:eastAsia="仿宋" w:cs="仿宋"/>
          <w:color w:val="auto"/>
          <w:sz w:val="24"/>
          <w:szCs w:val="24"/>
          <w:highlight w:val="none"/>
        </w:rPr>
        <w:t>血氧探头：</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个。</w:t>
      </w:r>
    </w:p>
    <w:p w14:paraId="737ED419">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、锂电池：</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rPr>
        <w:t>块。</w:t>
      </w:r>
    </w:p>
    <w:p w14:paraId="2CD59BDB">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3.6、背包：48个。</w:t>
      </w:r>
    </w:p>
    <w:p w14:paraId="250AF946">
      <w:pPr>
        <w:pStyle w:val="122"/>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bCs/>
          <w:color w:val="auto"/>
          <w:kern w:val="0"/>
          <w:sz w:val="24"/>
          <w:szCs w:val="24"/>
          <w:highlight w:val="none"/>
          <w:lang w:val="en-US" w:eastAsia="zh-CN"/>
        </w:rPr>
        <w:t>4、充电器：4台。</w:t>
      </w:r>
    </w:p>
    <w:p w14:paraId="502696ED">
      <w:pPr>
        <w:rPr>
          <w:rFonts w:hint="eastAsia" w:ascii="仿宋" w:hAnsi="仿宋" w:eastAsia="仿宋" w:cs="仿宋"/>
          <w:b/>
          <w:bCs w:val="0"/>
          <w:color w:val="auto"/>
          <w:sz w:val="24"/>
          <w:highlight w:val="none"/>
          <w:lang w:val="en-US" w:eastAsia="zh-CN"/>
        </w:rPr>
      </w:pPr>
      <w:r>
        <w:rPr>
          <w:rFonts w:hint="eastAsia" w:ascii="仿宋" w:hAnsi="仿宋" w:eastAsia="仿宋" w:cs="仿宋"/>
          <w:b/>
          <w:bCs/>
          <w:color w:val="auto"/>
          <w:sz w:val="24"/>
          <w:highlight w:val="none"/>
          <w:lang w:val="en-US" w:eastAsia="zh-CN"/>
        </w:rPr>
        <w:t>注 “主要配置”在采购需求偏离表中响应即可，无需提供证明材料。</w:t>
      </w:r>
    </w:p>
    <w:p w14:paraId="3518C0DA">
      <w:pPr>
        <w:keepNext w:val="0"/>
        <w:keepLines w:val="0"/>
        <w:pageBreakBefore w:val="0"/>
        <w:kinsoku/>
        <w:wordWrap/>
        <w:overflowPunct/>
        <w:topLinePunct w:val="0"/>
        <w:autoSpaceDE/>
        <w:autoSpaceDN/>
        <w:bidi w:val="0"/>
        <w:adjustRightInd/>
        <w:snapToGrid/>
        <w:spacing w:line="240" w:lineRule="auto"/>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r>
        <w:rPr>
          <w:rFonts w:hint="eastAsia" w:ascii="仿宋" w:hAnsi="仿宋" w:eastAsia="仿宋" w:cs="仿宋"/>
          <w:b/>
          <w:bCs w:val="0"/>
          <w:color w:val="auto"/>
          <w:sz w:val="24"/>
          <w:highlight w:val="none"/>
          <w:lang w:val="en-US" w:eastAsia="zh-CN"/>
        </w:rPr>
        <w:t>第26包 品目26-3中央监护系统6</w:t>
      </w:r>
    </w:p>
    <w:p w14:paraId="15F2146F">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数量1台/套：技术参数如下：</w:t>
      </w:r>
    </w:p>
    <w:p w14:paraId="01A9466C">
      <w:pPr>
        <w:spacing w:line="360" w:lineRule="auto"/>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一</w:t>
      </w:r>
      <w:r>
        <w:rPr>
          <w:rFonts w:hint="eastAsia" w:ascii="仿宋" w:hAnsi="仿宋" w:eastAsia="仿宋" w:cs="仿宋"/>
          <w:bCs/>
          <w:color w:val="auto"/>
          <w:sz w:val="24"/>
          <w:szCs w:val="24"/>
          <w:highlight w:val="none"/>
        </w:rPr>
        <w:t>、技术参数：</w:t>
      </w:r>
      <w:r>
        <w:rPr>
          <w:rFonts w:hint="eastAsia" w:ascii="仿宋" w:hAnsi="仿宋" w:eastAsia="仿宋" w:cs="仿宋"/>
          <w:bCs/>
          <w:color w:val="auto"/>
          <w:sz w:val="24"/>
          <w:szCs w:val="24"/>
          <w:highlight w:val="none"/>
        </w:rPr>
        <w:cr/>
      </w:r>
      <w:r>
        <w:rPr>
          <w:rFonts w:hint="eastAsia" w:ascii="仿宋" w:hAnsi="仿宋" w:eastAsia="仿宋" w:cs="仿宋"/>
          <w:bCs/>
          <w:color w:val="auto"/>
          <w:sz w:val="24"/>
          <w:szCs w:val="24"/>
          <w:highlight w:val="none"/>
        </w:rPr>
        <w:t>（一）、中央站：</w:t>
      </w:r>
    </w:p>
    <w:p w14:paraId="2A33FEE4">
      <w:pPr>
        <w:spacing w:line="360" w:lineRule="auto"/>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1、CPU：≥</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rPr>
        <w:t>核，主频≥</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rPr>
        <w:t>GHz；内存：≥</w:t>
      </w:r>
      <w:r>
        <w:rPr>
          <w:rFonts w:hint="eastAsia" w:ascii="仿宋" w:hAnsi="仿宋" w:eastAsia="仿宋" w:cs="仿宋"/>
          <w:bCs/>
          <w:color w:val="auto"/>
          <w:sz w:val="24"/>
          <w:szCs w:val="24"/>
          <w:highlight w:val="none"/>
          <w:lang w:val="en-US" w:eastAsia="zh-CN"/>
        </w:rPr>
        <w:t>8</w:t>
      </w:r>
      <w:r>
        <w:rPr>
          <w:rFonts w:hint="eastAsia" w:ascii="仿宋" w:hAnsi="仿宋" w:eastAsia="仿宋" w:cs="仿宋"/>
          <w:bCs/>
          <w:color w:val="auto"/>
          <w:sz w:val="24"/>
          <w:szCs w:val="24"/>
          <w:highlight w:val="none"/>
        </w:rPr>
        <w:t>G；硬盘：≥</w:t>
      </w:r>
      <w:r>
        <w:rPr>
          <w:rFonts w:hint="eastAsia" w:ascii="仿宋" w:hAnsi="仿宋" w:eastAsia="仿宋" w:cs="仿宋"/>
          <w:bCs/>
          <w:color w:val="auto"/>
          <w:sz w:val="24"/>
          <w:szCs w:val="24"/>
          <w:highlight w:val="none"/>
          <w:lang w:val="en-US" w:eastAsia="zh-CN"/>
        </w:rPr>
        <w:t>250</w:t>
      </w:r>
      <w:r>
        <w:rPr>
          <w:rFonts w:hint="eastAsia" w:ascii="仿宋" w:hAnsi="仿宋" w:eastAsia="仿宋" w:cs="仿宋"/>
          <w:bCs/>
          <w:color w:val="auto"/>
          <w:sz w:val="24"/>
          <w:szCs w:val="24"/>
          <w:highlight w:val="none"/>
        </w:rPr>
        <w:t>G；彩色液晶显示器≥30英寸，分辨率≥1920×1080；配备黑白激光图文输出装置。</w:t>
      </w:r>
    </w:p>
    <w:p w14:paraId="6A2F994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2、支持≥32床位监护，单屏最大病人数：≥20床。</w:t>
      </w:r>
    </w:p>
    <w:p w14:paraId="18EE6AF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3、具备用户权限管理功能。</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4、可设置护理组，护理组内患者信息/报警可他床观察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5、心律失常分析≥25种。</w:t>
      </w:r>
    </w:p>
    <w:p w14:paraId="6470F8C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6、具备数据分析、存储、回顾功能，可存储每个病人所有病人监护数据（所有波形、参数、报警、事件）≥7天</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7、具备打印功能。</w:t>
      </w:r>
    </w:p>
    <w:p w14:paraId="27A9DCC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8、具有三级声光报警功能</w:t>
      </w:r>
      <w:r>
        <w:rPr>
          <w:rFonts w:hint="eastAsia" w:ascii="仿宋" w:hAnsi="仿宋" w:eastAsia="仿宋" w:cs="仿宋"/>
          <w:color w:val="auto"/>
          <w:sz w:val="24"/>
          <w:szCs w:val="24"/>
          <w:highlight w:val="none"/>
          <w:lang w:eastAsia="zh-CN"/>
        </w:rPr>
        <w:t>。</w:t>
      </w:r>
    </w:p>
    <w:p w14:paraId="3255169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9、具备HL7数据输出接口，可与医院信息系统连接</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（二）</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监护仪</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1、可用于成人、儿童及新生儿多参数监护</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2、主机：</w:t>
      </w:r>
    </w:p>
    <w:p w14:paraId="16D2FBA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▲2.1、插件式一体化监护仪。</w:t>
      </w:r>
    </w:p>
    <w:p w14:paraId="7F7B53A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2.2、彩色液晶触摸显示屏：≥15英寸，分辨率≥ 1280×700。</w:t>
      </w:r>
    </w:p>
    <w:p w14:paraId="36CEC17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2.3、电池：内置可充电锂电池，续航时间≥2小时。</w:t>
      </w:r>
    </w:p>
    <w:p w14:paraId="33A1F8D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3、转运模块：</w:t>
      </w:r>
    </w:p>
    <w:p w14:paraId="6046A19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▲3.1、从监护仪拔出后可独立使用。</w:t>
      </w:r>
    </w:p>
    <w:p w14:paraId="2C4ED24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3.2、屏幕尺寸≥</w:t>
      </w: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英寸。</w:t>
      </w:r>
    </w:p>
    <w:p w14:paraId="1005477B">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3.3、可监测心电、血氧、无创血压、呼吸、脉搏、心率</w:t>
      </w:r>
      <w:r>
        <w:rPr>
          <w:rFonts w:hint="eastAsia" w:ascii="仿宋" w:hAnsi="仿宋" w:eastAsia="仿宋" w:cs="仿宋"/>
          <w:color w:val="auto"/>
          <w:sz w:val="24"/>
          <w:szCs w:val="24"/>
          <w:highlight w:val="none"/>
          <w:lang w:eastAsia="zh-CN"/>
        </w:rPr>
        <w:t>。</w:t>
      </w:r>
    </w:p>
    <w:p w14:paraId="4E73A17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3.4、心电监测：</w:t>
      </w:r>
    </w:p>
    <w:p w14:paraId="2188217A">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3.4.1、支持3导、5导</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12导</w:t>
      </w:r>
      <w:r>
        <w:rPr>
          <w:rFonts w:hint="eastAsia" w:ascii="仿宋" w:hAnsi="仿宋" w:eastAsia="仿宋" w:cs="仿宋"/>
          <w:color w:val="auto"/>
          <w:sz w:val="24"/>
          <w:szCs w:val="24"/>
          <w:highlight w:val="none"/>
        </w:rPr>
        <w:t>心电监测功能，并可自动识别导联。</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rPr>
        <w:t>3.4.2、心律失常分析：≥23种</w:t>
      </w:r>
      <w:r>
        <w:rPr>
          <w:rFonts w:hint="eastAsia" w:ascii="仿宋" w:hAnsi="仿宋" w:eastAsia="仿宋" w:cs="仿宋"/>
          <w:color w:val="auto"/>
          <w:sz w:val="24"/>
          <w:szCs w:val="24"/>
          <w:highlight w:val="none"/>
          <w:lang w:eastAsia="zh-CN"/>
        </w:rPr>
        <w:t>。</w:t>
      </w:r>
    </w:p>
    <w:p w14:paraId="1335A7C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3.4.3、可实时自动进行QT及QTc分，并可显示ΔQTc数值。</w:t>
      </w:r>
    </w:p>
    <w:p w14:paraId="36EAF64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、系统功能：</w:t>
      </w:r>
    </w:p>
    <w:p w14:paraId="05F437F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.1、可提供趋势视图、环形图，动态观察ST段的变化</w:t>
      </w:r>
    </w:p>
    <w:p w14:paraId="4361945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.2、具备数据分析、存储、回顾功能，存储时间≥48小时</w:t>
      </w:r>
      <w:r>
        <w:rPr>
          <w:rFonts w:hint="eastAsia" w:ascii="仿宋" w:hAnsi="仿宋" w:eastAsia="仿宋" w:cs="仿宋"/>
          <w:color w:val="auto"/>
          <w:sz w:val="24"/>
          <w:szCs w:val="24"/>
          <w:highlight w:val="none"/>
        </w:rPr>
        <w:cr/>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 xml:space="preserve">.3、具备报警功能： </w:t>
      </w:r>
      <w:r>
        <w:rPr>
          <w:rFonts w:hint="eastAsia" w:ascii="仿宋" w:hAnsi="仿宋" w:eastAsia="仿宋" w:cs="仿宋"/>
          <w:color w:val="auto"/>
          <w:sz w:val="24"/>
          <w:szCs w:val="24"/>
          <w:highlight w:val="none"/>
        </w:rPr>
        <w:cr/>
      </w: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w:t>
      </w:r>
      <w:r>
        <w:rPr>
          <w:rFonts w:hint="eastAsia" w:ascii="仿宋" w:hAnsi="仿宋" w:eastAsia="仿宋" w:cs="仿宋"/>
          <w:color w:val="auto"/>
          <w:sz w:val="24"/>
          <w:szCs w:val="24"/>
          <w:highlight w:val="none"/>
          <w:lang w:val="en-US" w:eastAsia="zh-CN"/>
        </w:rPr>
        <w:t>配置</w:t>
      </w:r>
      <w:r>
        <w:rPr>
          <w:rFonts w:hint="eastAsia" w:ascii="仿宋" w:hAnsi="仿宋" w:eastAsia="仿宋" w:cs="仿宋"/>
          <w:b w:val="0"/>
          <w:bCs w:val="0"/>
          <w:color w:val="auto"/>
          <w:sz w:val="24"/>
          <w:szCs w:val="24"/>
          <w:highlight w:val="none"/>
        </w:rPr>
        <w:t>（单</w:t>
      </w:r>
      <w:r>
        <w:rPr>
          <w:rFonts w:hint="eastAsia" w:ascii="仿宋" w:hAnsi="仿宋" w:eastAsia="仿宋" w:cs="仿宋"/>
          <w:b w:val="0"/>
          <w:bCs w:val="0"/>
          <w:color w:val="auto"/>
          <w:sz w:val="24"/>
          <w:szCs w:val="24"/>
          <w:highlight w:val="none"/>
          <w:lang w:val="en-US" w:eastAsia="zh-CN"/>
        </w:rPr>
        <w:t>台/</w:t>
      </w:r>
      <w:r>
        <w:rPr>
          <w:rFonts w:hint="eastAsia" w:ascii="仿宋" w:hAnsi="仿宋" w:eastAsia="仿宋" w:cs="仿宋"/>
          <w:b w:val="0"/>
          <w:bCs w:val="0"/>
          <w:color w:val="auto"/>
          <w:sz w:val="24"/>
          <w:szCs w:val="24"/>
          <w:highlight w:val="none"/>
        </w:rPr>
        <w:t>套）</w:t>
      </w:r>
      <w:r>
        <w:rPr>
          <w:rFonts w:hint="eastAsia" w:ascii="仿宋" w:hAnsi="仿宋" w:eastAsia="仿宋" w:cs="仿宋"/>
          <w:color w:val="auto"/>
          <w:sz w:val="24"/>
          <w:szCs w:val="24"/>
          <w:highlight w:val="none"/>
        </w:rPr>
        <w:t>：</w:t>
      </w:r>
    </w:p>
    <w:p w14:paraId="748FBE8B">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1、中央站：1套</w:t>
      </w:r>
      <w:r>
        <w:rPr>
          <w:rFonts w:hint="eastAsia" w:ascii="仿宋" w:hAnsi="仿宋" w:eastAsia="仿宋" w:cs="仿宋"/>
          <w:color w:val="auto"/>
          <w:sz w:val="24"/>
          <w:szCs w:val="24"/>
          <w:highlight w:val="none"/>
          <w:lang w:val="en-US" w:eastAsia="zh-CN"/>
        </w:rPr>
        <w:t>。</w:t>
      </w:r>
    </w:p>
    <w:p w14:paraId="230BAA08">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2、医生浏览工作站：1套。</w:t>
      </w:r>
    </w:p>
    <w:p w14:paraId="1596CD37">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、床旁监护仪</w:t>
      </w:r>
      <w:r>
        <w:rPr>
          <w:rFonts w:hint="eastAsia" w:ascii="仿宋" w:hAnsi="仿宋" w:eastAsia="仿宋" w:cs="仿宋"/>
          <w:color w:val="auto"/>
          <w:sz w:val="24"/>
          <w:szCs w:val="24"/>
          <w:highlight w:val="none"/>
          <w:lang w:eastAsia="zh-CN"/>
        </w:rPr>
        <w:t>：</w:t>
      </w:r>
    </w:p>
    <w:p w14:paraId="62662516">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3.1、主机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含电池）</w:t>
      </w:r>
      <w:r>
        <w:rPr>
          <w:rFonts w:hint="eastAsia" w:ascii="仿宋" w:hAnsi="仿宋" w:eastAsia="仿宋" w:cs="仿宋"/>
          <w:color w:val="auto"/>
          <w:sz w:val="24"/>
          <w:szCs w:val="24"/>
          <w:highlight w:val="none"/>
        </w:rPr>
        <w:t>：12台</w:t>
      </w:r>
      <w:r>
        <w:rPr>
          <w:rFonts w:hint="eastAsia" w:ascii="仿宋" w:hAnsi="仿宋" w:eastAsia="仿宋" w:cs="仿宋"/>
          <w:color w:val="auto"/>
          <w:sz w:val="24"/>
          <w:szCs w:val="24"/>
          <w:highlight w:val="none"/>
          <w:lang w:eastAsia="zh-CN"/>
        </w:rPr>
        <w:t>。</w:t>
      </w:r>
    </w:p>
    <w:p w14:paraId="78E768B7">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转运模块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含电池）</w:t>
      </w:r>
      <w:r>
        <w:rPr>
          <w:rFonts w:hint="eastAsia" w:ascii="仿宋" w:hAnsi="仿宋" w:eastAsia="仿宋" w:cs="仿宋"/>
          <w:color w:val="auto"/>
          <w:sz w:val="24"/>
          <w:szCs w:val="24"/>
          <w:highlight w:val="none"/>
        </w:rPr>
        <w:t>：12个</w:t>
      </w:r>
      <w:r>
        <w:rPr>
          <w:rFonts w:hint="eastAsia" w:ascii="仿宋" w:hAnsi="仿宋" w:eastAsia="仿宋" w:cs="仿宋"/>
          <w:color w:val="auto"/>
          <w:sz w:val="24"/>
          <w:szCs w:val="24"/>
          <w:highlight w:val="none"/>
          <w:lang w:eastAsia="zh-CN"/>
        </w:rPr>
        <w:t>。</w:t>
      </w:r>
    </w:p>
    <w:p w14:paraId="1BCA77FB">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3.3、体温监测模块及附件：12套</w:t>
      </w:r>
    </w:p>
    <w:p w14:paraId="4DDA063D">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3.4、双有创压力监测模块及附件：12套。</w:t>
      </w:r>
    </w:p>
    <w:p w14:paraId="20C6BB3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3.5、有创</w:t>
      </w:r>
      <w:r>
        <w:rPr>
          <w:rFonts w:hint="eastAsia" w:ascii="仿宋" w:hAnsi="仿宋" w:eastAsia="仿宋" w:cs="仿宋"/>
          <w:color w:val="auto"/>
          <w:sz w:val="24"/>
          <w:szCs w:val="24"/>
          <w:highlight w:val="none"/>
        </w:rPr>
        <w:t>心输出量测量模块</w:t>
      </w:r>
      <w:r>
        <w:rPr>
          <w:rFonts w:hint="eastAsia" w:ascii="仿宋" w:hAnsi="仿宋" w:eastAsia="仿宋" w:cs="仿宋"/>
          <w:color w:val="auto"/>
          <w:sz w:val="24"/>
          <w:szCs w:val="24"/>
          <w:highlight w:val="none"/>
          <w:lang w:val="en-US" w:eastAsia="zh-CN"/>
        </w:rPr>
        <w:t>及附件</w:t>
      </w:r>
      <w:r>
        <w:rPr>
          <w:rFonts w:hint="eastAsia" w:ascii="仿宋" w:hAnsi="仿宋" w:eastAsia="仿宋" w:cs="仿宋"/>
          <w:color w:val="auto"/>
          <w:sz w:val="24"/>
          <w:szCs w:val="24"/>
          <w:highlight w:val="none"/>
        </w:rPr>
        <w:t>：2个</w:t>
      </w:r>
    </w:p>
    <w:p w14:paraId="252CE1A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rPr>
        <w:t>呼气末二氧化碳测量模块</w:t>
      </w:r>
      <w:r>
        <w:rPr>
          <w:rFonts w:hint="eastAsia" w:ascii="仿宋" w:hAnsi="仿宋" w:eastAsia="仿宋" w:cs="仿宋"/>
          <w:color w:val="auto"/>
          <w:sz w:val="24"/>
          <w:szCs w:val="24"/>
          <w:highlight w:val="none"/>
          <w:lang w:val="en-US" w:eastAsia="zh-CN"/>
        </w:rPr>
        <w:t>及附件</w:t>
      </w:r>
      <w:r>
        <w:rPr>
          <w:rFonts w:hint="eastAsia" w:ascii="仿宋" w:hAnsi="仿宋" w:eastAsia="仿宋" w:cs="仿宋"/>
          <w:color w:val="auto"/>
          <w:sz w:val="24"/>
          <w:szCs w:val="24"/>
          <w:highlight w:val="none"/>
        </w:rPr>
        <w:t>：2个。</w:t>
      </w:r>
    </w:p>
    <w:p w14:paraId="05A9BA2C">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3.7、</w:t>
      </w:r>
      <w:r>
        <w:rPr>
          <w:rFonts w:hint="eastAsia" w:ascii="仿宋" w:hAnsi="仿宋" w:eastAsia="仿宋" w:cs="仿宋"/>
          <w:color w:val="auto"/>
          <w:sz w:val="24"/>
          <w:szCs w:val="24"/>
          <w:highlight w:val="none"/>
        </w:rPr>
        <w:t>麻醉深度监测（BIS）模块</w:t>
      </w:r>
      <w:r>
        <w:rPr>
          <w:rFonts w:hint="eastAsia" w:ascii="仿宋" w:hAnsi="仿宋" w:eastAsia="仿宋" w:cs="仿宋"/>
          <w:color w:val="auto"/>
          <w:sz w:val="24"/>
          <w:szCs w:val="24"/>
          <w:highlight w:val="none"/>
          <w:lang w:val="en-US" w:eastAsia="zh-CN"/>
        </w:rPr>
        <w:t>及附件</w:t>
      </w:r>
      <w:r>
        <w:rPr>
          <w:rFonts w:hint="eastAsia" w:ascii="仿宋" w:hAnsi="仿宋" w:eastAsia="仿宋" w:cs="仿宋"/>
          <w:color w:val="auto"/>
          <w:sz w:val="24"/>
          <w:szCs w:val="24"/>
          <w:highlight w:val="none"/>
        </w:rPr>
        <w:t>：2个。</w:t>
      </w:r>
    </w:p>
    <w:p w14:paraId="4EDDAF4E">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3.8、成人心电监测附件：24套。</w:t>
      </w:r>
    </w:p>
    <w:p w14:paraId="59AF5468">
      <w:pPr>
        <w:numPr>
          <w:ilvl w:val="-1"/>
          <w:numId w:val="0"/>
        </w:num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3.9、成人血氧监测附件：24套。</w:t>
      </w:r>
    </w:p>
    <w:p w14:paraId="5D36E178">
      <w:pPr>
        <w:numPr>
          <w:ilvl w:val="-1"/>
          <w:numId w:val="0"/>
        </w:num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3.10、成人无创血压监测附件：24套。</w:t>
      </w:r>
    </w:p>
    <w:p w14:paraId="1FB5BBA2">
      <w:pPr>
        <w:numPr>
          <w:ilvl w:val="-1"/>
          <w:numId w:val="0"/>
        </w:numPr>
        <w:spacing w:line="360" w:lineRule="auto"/>
        <w:jc w:val="left"/>
        <w:rPr>
          <w:rFonts w:hint="eastAsia" w:ascii="仿宋" w:hAnsi="仿宋" w:eastAsia="仿宋" w:cs="仿宋"/>
          <w:b/>
          <w:bCs w:val="0"/>
          <w:color w:val="auto"/>
          <w:sz w:val="24"/>
          <w:highlight w:val="none"/>
          <w:lang w:val="en-US" w:eastAsia="zh-CN"/>
        </w:rPr>
      </w:pPr>
      <w:r>
        <w:rPr>
          <w:rFonts w:hint="eastAsia" w:ascii="仿宋" w:hAnsi="仿宋" w:eastAsia="仿宋" w:cs="仿宋"/>
          <w:b/>
          <w:bCs/>
          <w:color w:val="auto"/>
          <w:sz w:val="24"/>
          <w:highlight w:val="none"/>
          <w:lang w:val="en-US" w:eastAsia="zh-CN"/>
        </w:rPr>
        <w:t>注 “主要配置”在采购需求偏离表中响应即可，无需提供证明材料。</w:t>
      </w:r>
    </w:p>
    <w:p w14:paraId="34762E9D">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bookmarkEnd w:id="12"/>
    <w:bookmarkEnd w:id="13"/>
    <w:p w14:paraId="0AC909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08F916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rPr>
          <w:rFonts w:ascii="仿宋" w:hAnsi="仿宋" w:eastAsia="仿宋"/>
          <w:bCs/>
          <w:color w:val="auto"/>
          <w:sz w:val="24"/>
          <w:highlight w:val="none"/>
        </w:rPr>
      </w:pPr>
      <w:r>
        <w:rPr>
          <w:rFonts w:ascii="仿宋" w:hAnsi="仿宋" w:eastAsia="仿宋" w:cs="仿宋"/>
          <w:bCs/>
          <w:color w:val="auto"/>
          <w:sz w:val="24"/>
          <w:szCs w:val="24"/>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4"/>
          <w:highlight w:val="none"/>
        </w:rPr>
        <w:t>并保证投标产品停产后10年的备件供应</w:t>
      </w:r>
      <w:r>
        <w:rPr>
          <w:rFonts w:ascii="仿宋" w:hAnsi="仿宋" w:eastAsia="仿宋"/>
          <w:bCs/>
          <w:color w:val="auto"/>
          <w:sz w:val="24"/>
          <w:highlight w:val="none"/>
        </w:rPr>
        <w:t>。</w:t>
      </w:r>
    </w:p>
    <w:p w14:paraId="2D523B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rPr>
          <w:rFonts w:hint="default" w:ascii="仿宋" w:hAnsi="仿宋" w:eastAsia="仿宋"/>
          <w:bCs/>
          <w:color w:val="auto"/>
          <w:sz w:val="24"/>
          <w:highlight w:val="none"/>
          <w:lang w:val="en-US" w:eastAsia="zh-CN"/>
        </w:rPr>
      </w:pPr>
      <w:r>
        <w:rPr>
          <w:rFonts w:hint="eastAsia" w:ascii="仿宋" w:hAnsi="仿宋" w:eastAsia="仿宋" w:cs="仿宋"/>
          <w:bCs/>
          <w:color w:val="auto"/>
          <w:sz w:val="24"/>
          <w:highlight w:val="none"/>
        </w:rPr>
        <w:t>2.2、投标人应保证提供投标货物专用的软件和相应数据库资料的终身免费升级服务。</w:t>
      </w:r>
    </w:p>
    <w:p w14:paraId="317C4996">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47B2983C">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1AD8C7BD">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CBB7E0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303AB9C7">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502C16F7">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21D20BA4">
      <w:pPr>
        <w:snapToGrid w:val="0"/>
        <w:spacing w:line="360" w:lineRule="auto"/>
        <w:ind w:firstLine="480" w:firstLineChars="200"/>
        <w:jc w:val="left"/>
        <w:rPr>
          <w:rFonts w:ascii="仿宋" w:hAnsi="仿宋" w:eastAsia="仿宋" w:cs="仿宋"/>
          <w:bCs/>
          <w:color w:val="auto"/>
          <w:sz w:val="24"/>
          <w:highlight w:val="none"/>
        </w:rPr>
      </w:pPr>
      <w:bookmarkStart w:id="16"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7" w:name="OLE_LINK56"/>
      <w:bookmarkStart w:id="18" w:name="OLE_LINK55"/>
      <w:r>
        <w:rPr>
          <w:rFonts w:hint="eastAsia" w:ascii="仿宋" w:hAnsi="仿宋" w:eastAsia="仿宋" w:cs="仿宋"/>
          <w:b/>
          <w:bCs/>
          <w:color w:val="auto"/>
          <w:sz w:val="24"/>
          <w:highlight w:val="none"/>
        </w:rPr>
        <w:t>投标人</w:t>
      </w:r>
      <w:bookmarkEnd w:id="17"/>
      <w:bookmarkEnd w:id="18"/>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16"/>
    </w:p>
    <w:p w14:paraId="031CD20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16695E55">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401D360C">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rPr>
        <w:t>“▲”号的技术参数，投标人须在投标文件中按照招标文件技术规格的要求提供技术应答的证明材料，如技术规格中无特殊要求则应提交本条款规定的技术支持资料。</w:t>
      </w:r>
    </w:p>
    <w:p w14:paraId="04B3C7B7">
      <w:pPr>
        <w:tabs>
          <w:tab w:val="left" w:pos="420"/>
        </w:tabs>
        <w:spacing w:line="360" w:lineRule="auto"/>
        <w:ind w:left="0" w:leftChars="0" w:firstLine="422" w:firstLineChars="175"/>
        <w:rPr>
          <w:rFonts w:hint="eastAsia"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270AB92B">
      <w:pPr>
        <w:snapToGrid w:val="0"/>
        <w:spacing w:line="360" w:lineRule="auto"/>
        <w:ind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4.3</w:t>
      </w:r>
      <w:r>
        <w:rPr>
          <w:rFonts w:hint="eastAsia" w:ascii="仿宋" w:hAnsi="仿宋" w:eastAsia="仿宋" w:cs="仿宋"/>
          <w:b/>
          <w:bCs/>
          <w:color w:val="auto"/>
          <w:sz w:val="24"/>
          <w:highlight w:val="none"/>
        </w:rPr>
        <w:t>供货及安装要求</w:t>
      </w:r>
      <w:r>
        <w:rPr>
          <w:rFonts w:hint="eastAsia" w:ascii="仿宋" w:hAnsi="仿宋" w:eastAsia="仿宋" w:cs="仿宋"/>
          <w:b/>
          <w:bCs/>
          <w:color w:val="auto"/>
          <w:sz w:val="24"/>
          <w:highlight w:val="none"/>
        </w:rPr>
        <w:tab/>
      </w:r>
    </w:p>
    <w:p w14:paraId="1AD57397">
      <w:pPr>
        <w:snapToGrid w:val="0"/>
        <w:spacing w:line="360" w:lineRule="auto"/>
        <w:ind w:firstLine="480" w:firstLineChars="200"/>
        <w:rPr>
          <w:rFonts w:ascii="仿宋" w:hAnsi="仿宋" w:eastAsia="仿宋" w:cs="仿宋"/>
          <w:bCs/>
          <w:color w:val="auto"/>
          <w:sz w:val="24"/>
          <w:highlight w:val="none"/>
        </w:rPr>
      </w:pPr>
      <w:bookmarkStart w:id="19" w:name="OLE_LINK202"/>
      <w:bookmarkStart w:id="20" w:name="OLE_LINK203"/>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w:t>
      </w:r>
      <w:bookmarkEnd w:id="19"/>
      <w:bookmarkEnd w:id="20"/>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C12735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5A7E106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.3、投标人所提供的部件之间及设备之间的连线或接插件均视为设备内部部件，应包含在相应的配置中。</w:t>
      </w:r>
    </w:p>
    <w:p w14:paraId="64EDB6AB">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.4、工作条件：除了在技术规格中另有规定外，投标人提供的一切仪器、设备和系统，应符合下列条件：</w:t>
      </w:r>
    </w:p>
    <w:p w14:paraId="1B91F77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53A29A56">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0B632B1B">
      <w:pPr>
        <w:widowControl/>
        <w:spacing w:line="360" w:lineRule="auto"/>
        <w:ind w:firstLine="480" w:firstLineChars="200"/>
        <w:jc w:val="left"/>
        <w:rPr>
          <w:rFonts w:ascii="宋体"/>
          <w:color w:val="auto"/>
          <w:sz w:val="24"/>
          <w:highlight w:val="none"/>
        </w:rPr>
      </w:pPr>
      <w:r>
        <w:rPr>
          <w:rFonts w:hint="eastAsia" w:ascii="仿宋" w:hAnsi="仿宋" w:eastAsia="仿宋"/>
          <w:color w:val="auto"/>
          <w:sz w:val="24"/>
          <w:highlight w:val="none"/>
          <w:lang w:val="en-US" w:eastAsia="zh-CN"/>
        </w:rPr>
        <w:t>4.4</w:t>
      </w:r>
      <w:r>
        <w:rPr>
          <w:rFonts w:hint="eastAsia" w:ascii="仿宋" w:hAnsi="仿宋" w:eastAsia="仿宋"/>
          <w:color w:val="auto"/>
          <w:sz w:val="24"/>
          <w:highlight w:val="none"/>
        </w:rPr>
        <w:t>培训要求：培训是指涉及产品基本原理、安装、调试、操作使用和保养维修等有关内容的学习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投标人应保证在采购人指定交货地点对每包（品目）最终用户设备操作人员以及维护人员提供不少于1天的免费培训。投标人投标时应提供详细的培训方案（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1ADF6B3E">
      <w:pPr>
        <w:pStyle w:val="5"/>
        <w:rPr>
          <w:color w:val="auto"/>
          <w:highlight w:val="none"/>
        </w:rPr>
      </w:pPr>
    </w:p>
    <w:p w14:paraId="2FB05C0F">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68FC5448">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576B0365">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0BDEDF0F">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AC2708F">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110271BF">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3、投标人应负责使所供计量仪器通过计量部门的验收，并承担相关费用（包括运费）。若需要，应在检测期间提供备用仪器，以便不影响采购人的使用。</w:t>
      </w:r>
    </w:p>
    <w:p w14:paraId="5E10B661">
      <w:pPr>
        <w:pStyle w:val="5"/>
        <w:rPr>
          <w:rFonts w:ascii="仿宋" w:hAnsi="仿宋" w:eastAsia="仿宋" w:cs="仿宋"/>
          <w:bCs/>
          <w:color w:val="auto"/>
          <w:highlight w:val="none"/>
        </w:rPr>
      </w:pPr>
    </w:p>
    <w:p w14:paraId="1B20C28A">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2E48D39C">
      <w:pPr>
        <w:ind w:firstLine="720" w:firstLineChars="300"/>
        <w:jc w:val="left"/>
      </w:pPr>
      <w:r>
        <w:rPr>
          <w:rFonts w:hint="eastAsia" w:ascii="仿宋" w:hAnsi="仿宋" w:eastAsia="仿宋" w:cs="仿宋"/>
          <w:bCs/>
          <w:color w:val="auto"/>
          <w:sz w:val="24"/>
          <w:highlight w:val="none"/>
        </w:rPr>
        <w:t>无</w:t>
      </w:r>
      <w:r>
        <w:rPr>
          <w:rFonts w:hint="eastAsia"/>
          <w:color w:val="auto"/>
          <w:highlight w:val="none"/>
          <w:lang w:eastAsia="zh-CN"/>
        </w:rPr>
        <w:t>。</w:t>
      </w:r>
      <w:bookmarkStart w:id="21" w:name="_GoBack"/>
      <w:bookmarkEnd w:id="2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方正小标宋简体">
    <w:altName w:val="Arial Unicode MS"/>
    <w:panose1 w:val="00000000000000000000"/>
    <w:charset w:val="86"/>
    <w:family w:val="script"/>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Helvetica Neue">
    <w:altName w:val="Times New Roman"/>
    <w:panose1 w:val="00000000000000000000"/>
    <w:charset w:val="00"/>
    <w:family w:val="roman"/>
    <w:pitch w:val="default"/>
    <w:sig w:usb0="00000000" w:usb1="00000000" w:usb2="00000000" w:usb3="00000000" w:csb0="00040001" w:csb1="00000000"/>
  </w:font>
  <w:font w:name="Ђ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 w:name="Wingdings 3">
    <w:panose1 w:val="050401020108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AD580F"/>
    <w:multiLevelType w:val="singleLevel"/>
    <w:tmpl w:val="D0AD580F"/>
    <w:lvl w:ilvl="0" w:tentative="0">
      <w:start w:val="4"/>
      <w:numFmt w:val="decimal"/>
      <w:suff w:val="nothing"/>
      <w:lvlText w:val="%1、"/>
      <w:lvlJc w:val="left"/>
    </w:lvl>
  </w:abstractNum>
  <w:abstractNum w:abstractNumId="1">
    <w:nsid w:val="10472DB1"/>
    <w:multiLevelType w:val="multilevel"/>
    <w:tmpl w:val="10472DB1"/>
    <w:lvl w:ilvl="0" w:tentative="0">
      <w:start w:val="1"/>
      <w:numFmt w:val="chineseCountingThousand"/>
      <w:pStyle w:val="1021"/>
      <w:suff w:val="space"/>
      <w:lvlText w:val="%1、"/>
      <w:lvlJc w:val="left"/>
      <w:pPr>
        <w:ind w:left="480" w:hanging="480"/>
      </w:pPr>
      <w:rPr>
        <w:rFonts w:hint="default"/>
      </w:rPr>
    </w:lvl>
    <w:lvl w:ilvl="1" w:tentative="0">
      <w:start w:val="1"/>
      <w:numFmt w:val="lowerLetter"/>
      <w:pStyle w:val="1002"/>
      <w:lvlText w:val="%2)"/>
      <w:lvlJc w:val="left"/>
      <w:pPr>
        <w:ind w:left="840" w:hanging="420"/>
      </w:pPr>
    </w:lvl>
    <w:lvl w:ilvl="2" w:tentative="0">
      <w:start w:val="1"/>
      <w:numFmt w:val="lowerRoman"/>
      <w:lvlText w:val="%3."/>
      <w:lvlJc w:val="right"/>
      <w:pPr>
        <w:ind w:left="1260" w:hanging="420"/>
      </w:pPr>
    </w:lvl>
    <w:lvl w:ilvl="3" w:tentative="0">
      <w:start w:val="1"/>
      <w:numFmt w:val="decimal"/>
      <w:pStyle w:val="1029"/>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2E"/>
    <w:rsid w:val="001B3B41"/>
    <w:rsid w:val="00247ABC"/>
    <w:rsid w:val="0045252E"/>
    <w:rsid w:val="004F3016"/>
    <w:rsid w:val="0091127D"/>
    <w:rsid w:val="00FA74AF"/>
    <w:rsid w:val="0BA70008"/>
    <w:rsid w:val="1958268D"/>
    <w:rsid w:val="563441BC"/>
    <w:rsid w:val="601F6F20"/>
    <w:rsid w:val="754F45CF"/>
    <w:rsid w:val="771A66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87"/>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5"/>
    <w:link w:val="88"/>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80"/>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81"/>
    <w:qFormat/>
    <w:uiPriority w:val="9"/>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82"/>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83"/>
    <w:qFormat/>
    <w:uiPriority w:val="9"/>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84"/>
    <w:qFormat/>
    <w:uiPriority w:val="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8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macro"/>
    <w:link w:val="89"/>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5">
    <w:name w:val="Normal Indent"/>
    <w:basedOn w:val="1"/>
    <w:link w:val="86"/>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1"/>
    <w:pPr>
      <w:ind w:left="2520" w:leftChars="1200"/>
    </w:pPr>
  </w:style>
  <w:style w:type="paragraph" w:styleId="14">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rPr>
  </w:style>
  <w:style w:type="paragraph" w:styleId="16">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7">
    <w:name w:val="caption"/>
    <w:basedOn w:val="1"/>
    <w:next w:val="1"/>
    <w:link w:val="90"/>
    <w:qFormat/>
    <w:uiPriority w:val="35"/>
    <w:pPr>
      <w:spacing w:line="480" w:lineRule="auto"/>
    </w:pPr>
    <w:rPr>
      <w:rFonts w:ascii="华文中宋" w:hAnsi="华文中宋" w:eastAsia="华文中宋"/>
      <w:sz w:val="36"/>
      <w:szCs w:val="20"/>
    </w:rPr>
  </w:style>
  <w:style w:type="paragraph" w:styleId="18">
    <w:name w:val="index 5"/>
    <w:basedOn w:val="1"/>
    <w:next w:val="1"/>
    <w:qFormat/>
    <w:uiPriority w:val="0"/>
    <w:pPr>
      <w:widowControl/>
      <w:ind w:left="800" w:leftChars="800"/>
      <w:jc w:val="left"/>
    </w:pPr>
    <w:rPr>
      <w:rFonts w:ascii="Times New Roman" w:hAnsi="Times New Roman"/>
      <w:szCs w:val="21"/>
    </w:rPr>
  </w:style>
  <w:style w:type="paragraph" w:styleId="19">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0">
    <w:name w:val="Document Map"/>
    <w:basedOn w:val="1"/>
    <w:link w:val="91"/>
    <w:qFormat/>
    <w:uiPriority w:val="0"/>
    <w:pPr>
      <w:shd w:val="clear" w:color="auto" w:fill="000080"/>
    </w:pPr>
  </w:style>
  <w:style w:type="paragraph" w:styleId="21">
    <w:name w:val="toa heading"/>
    <w:basedOn w:val="1"/>
    <w:next w:val="1"/>
    <w:unhideWhenUsed/>
    <w:qFormat/>
    <w:uiPriority w:val="99"/>
    <w:pPr>
      <w:spacing w:before="120"/>
    </w:pPr>
    <w:rPr>
      <w:rFonts w:ascii="Arial" w:hAnsi="Arial"/>
      <w:sz w:val="24"/>
    </w:rPr>
  </w:style>
  <w:style w:type="paragraph" w:styleId="22">
    <w:name w:val="annotation text"/>
    <w:basedOn w:val="1"/>
    <w:link w:val="93"/>
    <w:qFormat/>
    <w:uiPriority w:val="99"/>
    <w:pPr>
      <w:jc w:val="left"/>
    </w:pPr>
  </w:style>
  <w:style w:type="paragraph" w:styleId="23">
    <w:name w:val="Salutation"/>
    <w:basedOn w:val="1"/>
    <w:next w:val="1"/>
    <w:link w:val="94"/>
    <w:qFormat/>
    <w:uiPriority w:val="0"/>
    <w:rPr>
      <w:rFonts w:ascii="Times New Roman" w:hAnsi="Times New Roman"/>
      <w:sz w:val="24"/>
      <w:szCs w:val="20"/>
    </w:rPr>
  </w:style>
  <w:style w:type="paragraph" w:styleId="24">
    <w:name w:val="Body Text 3"/>
    <w:basedOn w:val="1"/>
    <w:link w:val="95"/>
    <w:qFormat/>
    <w:uiPriority w:val="0"/>
    <w:pPr>
      <w:spacing w:after="120"/>
    </w:pPr>
    <w:rPr>
      <w:sz w:val="16"/>
      <w:szCs w:val="16"/>
    </w:rPr>
  </w:style>
  <w:style w:type="paragraph" w:styleId="25">
    <w:name w:val="List Bullet 3"/>
    <w:basedOn w:val="1"/>
    <w:qFormat/>
    <w:uiPriority w:val="0"/>
    <w:pPr>
      <w:tabs>
        <w:tab w:val="left" w:pos="1200"/>
      </w:tabs>
      <w:spacing w:line="360" w:lineRule="auto"/>
      <w:ind w:left="420" w:hanging="420"/>
    </w:pPr>
    <w:rPr>
      <w:rFonts w:ascii="Times New Roman" w:hAnsi="Times New Roman"/>
      <w:sz w:val="24"/>
      <w:szCs w:val="21"/>
    </w:rPr>
  </w:style>
  <w:style w:type="paragraph" w:styleId="26">
    <w:name w:val="Body Text"/>
    <w:basedOn w:val="1"/>
    <w:link w:val="96"/>
    <w:qFormat/>
    <w:uiPriority w:val="1"/>
    <w:pPr>
      <w:tabs>
        <w:tab w:val="left" w:pos="567"/>
      </w:tabs>
      <w:spacing w:before="120" w:line="22" w:lineRule="atLeast"/>
    </w:pPr>
    <w:rPr>
      <w:rFonts w:ascii="宋体" w:hAnsi="宋体"/>
      <w:sz w:val="24"/>
    </w:rPr>
  </w:style>
  <w:style w:type="paragraph" w:styleId="27">
    <w:name w:val="Body Text Indent"/>
    <w:basedOn w:val="1"/>
    <w:link w:val="98"/>
    <w:qFormat/>
    <w:uiPriority w:val="0"/>
    <w:pPr>
      <w:spacing w:line="360" w:lineRule="auto"/>
      <w:ind w:firstLine="570"/>
    </w:pPr>
    <w:rPr>
      <w:sz w:val="24"/>
    </w:rPr>
  </w:style>
  <w:style w:type="paragraph" w:styleId="28">
    <w:name w:val="List Number 3"/>
    <w:basedOn w:val="1"/>
    <w:qFormat/>
    <w:uiPriority w:val="0"/>
    <w:pPr>
      <w:tabs>
        <w:tab w:val="left" w:pos="1571"/>
      </w:tabs>
      <w:spacing w:line="312" w:lineRule="auto"/>
      <w:ind w:left="1571" w:hanging="720"/>
    </w:pPr>
    <w:rPr>
      <w:rFonts w:ascii="Times New Roman" w:hAnsi="Times New Roman"/>
    </w:rPr>
  </w:style>
  <w:style w:type="paragraph" w:styleId="29">
    <w:name w:val="List 2"/>
    <w:basedOn w:val="1"/>
    <w:qFormat/>
    <w:uiPriority w:val="0"/>
    <w:pPr>
      <w:ind w:left="100" w:leftChars="200" w:hanging="200" w:hangingChars="200"/>
    </w:pPr>
  </w:style>
  <w:style w:type="paragraph" w:styleId="30">
    <w:name w:val="Block Text"/>
    <w:basedOn w:val="1"/>
    <w:link w:val="99"/>
    <w:qFormat/>
    <w:uiPriority w:val="0"/>
    <w:pPr>
      <w:widowControl/>
      <w:ind w:left="480" w:right="-341" w:firstLine="513"/>
    </w:pPr>
    <w:rPr>
      <w:kern w:val="0"/>
      <w:sz w:val="24"/>
      <w:szCs w:val="20"/>
    </w:rPr>
  </w:style>
  <w:style w:type="paragraph" w:styleId="31">
    <w:name w:val="List Bullet 2"/>
    <w:basedOn w:val="1"/>
    <w:unhideWhenUsed/>
    <w:qFormat/>
    <w:uiPriority w:val="0"/>
    <w:pPr>
      <w:spacing w:line="360" w:lineRule="auto"/>
      <w:ind w:left="420" w:hanging="420"/>
      <w:contextualSpacing/>
    </w:pPr>
    <w:rPr>
      <w:kern w:val="0"/>
      <w:sz w:val="20"/>
      <w:szCs w:val="21"/>
    </w:rPr>
  </w:style>
  <w:style w:type="paragraph" w:styleId="32">
    <w:name w:val="index 4"/>
    <w:basedOn w:val="1"/>
    <w:next w:val="1"/>
    <w:qFormat/>
    <w:uiPriority w:val="0"/>
    <w:pPr>
      <w:ind w:left="600" w:leftChars="600"/>
    </w:pPr>
    <w:rPr>
      <w:rFonts w:ascii="Times New Roman" w:hAnsi="Times New Roman"/>
    </w:rPr>
  </w:style>
  <w:style w:type="paragraph" w:styleId="33">
    <w:name w:val="toc 5"/>
    <w:basedOn w:val="1"/>
    <w:next w:val="1"/>
    <w:qFormat/>
    <w:uiPriority w:val="1"/>
    <w:pPr>
      <w:ind w:left="1680" w:leftChars="800"/>
    </w:pPr>
  </w:style>
  <w:style w:type="paragraph" w:styleId="34">
    <w:name w:val="toc 3"/>
    <w:basedOn w:val="1"/>
    <w:next w:val="1"/>
    <w:qFormat/>
    <w:uiPriority w:val="39"/>
    <w:pPr>
      <w:ind w:left="840" w:leftChars="400"/>
    </w:pPr>
  </w:style>
  <w:style w:type="paragraph" w:styleId="35">
    <w:name w:val="Plain Text"/>
    <w:basedOn w:val="1"/>
    <w:link w:val="100"/>
    <w:qFormat/>
    <w:uiPriority w:val="0"/>
    <w:rPr>
      <w:rFonts w:hint="eastAsia" w:ascii="宋体" w:hAnsi="Courier New"/>
      <w:szCs w:val="20"/>
    </w:rPr>
  </w:style>
  <w:style w:type="paragraph" w:styleId="36">
    <w:name w:val="toc 8"/>
    <w:basedOn w:val="1"/>
    <w:next w:val="1"/>
    <w:qFormat/>
    <w:uiPriority w:val="1"/>
    <w:pPr>
      <w:ind w:left="2940" w:leftChars="1400"/>
    </w:pPr>
  </w:style>
  <w:style w:type="paragraph" w:styleId="37">
    <w:name w:val="Date"/>
    <w:basedOn w:val="1"/>
    <w:next w:val="1"/>
    <w:link w:val="101"/>
    <w:qFormat/>
    <w:uiPriority w:val="0"/>
    <w:pPr>
      <w:ind w:left="100" w:leftChars="2500"/>
    </w:pPr>
    <w:rPr>
      <w:rFonts w:ascii="仿宋_GB2312" w:hAnsi="宋体" w:eastAsia="仿宋_GB2312"/>
      <w:color w:val="000000"/>
      <w:sz w:val="24"/>
    </w:rPr>
  </w:style>
  <w:style w:type="paragraph" w:styleId="38">
    <w:name w:val="Body Text Indent 2"/>
    <w:basedOn w:val="1"/>
    <w:link w:val="102"/>
    <w:qFormat/>
    <w:uiPriority w:val="0"/>
    <w:pPr>
      <w:ind w:firstLine="480" w:firstLineChars="200"/>
    </w:pPr>
    <w:rPr>
      <w:rFonts w:ascii="仿宋_GB2312" w:eastAsia="仿宋_GB2312"/>
      <w:sz w:val="24"/>
    </w:rPr>
  </w:style>
  <w:style w:type="paragraph" w:styleId="39">
    <w:name w:val="Balloon Text"/>
    <w:basedOn w:val="1"/>
    <w:link w:val="103"/>
    <w:qFormat/>
    <w:uiPriority w:val="99"/>
    <w:rPr>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99"/>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3">
    <w:name w:val="toc 4"/>
    <w:basedOn w:val="1"/>
    <w:next w:val="1"/>
    <w:qFormat/>
    <w:uiPriority w:val="1"/>
    <w:pPr>
      <w:ind w:left="1260" w:leftChars="600"/>
    </w:pPr>
  </w:style>
  <w:style w:type="paragraph" w:styleId="44">
    <w:name w:val="Subtitle"/>
    <w:basedOn w:val="1"/>
    <w:next w:val="1"/>
    <w:link w:val="106"/>
    <w:qFormat/>
    <w:uiPriority w:val="99"/>
    <w:pPr>
      <w:spacing w:before="240" w:after="60" w:line="312" w:lineRule="auto"/>
      <w:jc w:val="center"/>
      <w:outlineLvl w:val="1"/>
    </w:pPr>
    <w:rPr>
      <w:rFonts w:ascii="等线 Light" w:hAnsi="等线 Light"/>
      <w:b/>
      <w:bCs/>
      <w:kern w:val="28"/>
      <w:sz w:val="32"/>
      <w:szCs w:val="32"/>
    </w:rPr>
  </w:style>
  <w:style w:type="paragraph" w:styleId="45">
    <w:name w:val="List Number 5"/>
    <w:basedOn w:val="1"/>
    <w:qFormat/>
    <w:uiPriority w:val="0"/>
    <w:pPr>
      <w:tabs>
        <w:tab w:val="left" w:pos="2040"/>
      </w:tabs>
      <w:ind w:left="2040" w:hanging="360"/>
    </w:pPr>
  </w:style>
  <w:style w:type="paragraph" w:styleId="46">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7">
    <w:name w:val="footnote text"/>
    <w:basedOn w:val="1"/>
    <w:link w:val="107"/>
    <w:qFormat/>
    <w:uiPriority w:val="99"/>
    <w:pPr>
      <w:widowControl/>
      <w:jc w:val="left"/>
    </w:pPr>
    <w:rPr>
      <w:rFonts w:ascii="Times New Roman" w:hAnsi="Times New Roman"/>
      <w:kern w:val="0"/>
      <w:sz w:val="20"/>
      <w:szCs w:val="20"/>
      <w:lang w:val="de-DE"/>
    </w:rPr>
  </w:style>
  <w:style w:type="paragraph" w:styleId="48">
    <w:name w:val="toc 6"/>
    <w:basedOn w:val="1"/>
    <w:next w:val="1"/>
    <w:qFormat/>
    <w:uiPriority w:val="1"/>
    <w:pPr>
      <w:ind w:left="2100" w:leftChars="1000"/>
    </w:pPr>
  </w:style>
  <w:style w:type="paragraph" w:styleId="49">
    <w:name w:val="Body Text Indent 3"/>
    <w:basedOn w:val="1"/>
    <w:link w:val="10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50">
    <w:name w:val="table of figures"/>
    <w:basedOn w:val="1"/>
    <w:next w:val="1"/>
    <w:qFormat/>
    <w:uiPriority w:val="99"/>
    <w:pPr>
      <w:spacing w:line="360" w:lineRule="auto"/>
      <w:ind w:left="840" w:leftChars="200" w:hanging="420" w:hangingChars="200"/>
    </w:pPr>
    <w:rPr>
      <w:rFonts w:ascii="Times New Roman" w:hAnsi="Times New Roman"/>
      <w:sz w:val="24"/>
      <w:szCs w:val="28"/>
    </w:rPr>
  </w:style>
  <w:style w:type="paragraph" w:styleId="51">
    <w:name w:val="toc 2"/>
    <w:basedOn w:val="1"/>
    <w:next w:val="1"/>
    <w:qFormat/>
    <w:uiPriority w:val="39"/>
    <w:pPr>
      <w:tabs>
        <w:tab w:val="right" w:leader="dot" w:pos="8937"/>
      </w:tabs>
      <w:spacing w:line="312" w:lineRule="auto"/>
      <w:ind w:left="420" w:leftChars="200"/>
    </w:pPr>
  </w:style>
  <w:style w:type="paragraph" w:styleId="52">
    <w:name w:val="toc 9"/>
    <w:basedOn w:val="1"/>
    <w:next w:val="1"/>
    <w:qFormat/>
    <w:uiPriority w:val="1"/>
    <w:pPr>
      <w:ind w:left="3360" w:leftChars="1600"/>
    </w:pPr>
  </w:style>
  <w:style w:type="paragraph" w:styleId="53">
    <w:name w:val="Body Text 2"/>
    <w:basedOn w:val="1"/>
    <w:link w:val="110"/>
    <w:qFormat/>
    <w:uiPriority w:val="0"/>
    <w:pPr>
      <w:jc w:val="center"/>
    </w:pPr>
    <w:rPr>
      <w:rFonts w:asciiTheme="minorHAnsi" w:hAnsiTheme="minorHAnsi" w:eastAsiaTheme="minorEastAsia" w:cstheme="minorBidi"/>
    </w:rPr>
  </w:style>
  <w:style w:type="paragraph" w:styleId="54">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5">
    <w:name w:val="HTML Preformatted"/>
    <w:basedOn w:val="1"/>
    <w:link w:val="11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7">
    <w:name w:val="index 1"/>
    <w:basedOn w:val="1"/>
    <w:next w:val="1"/>
    <w:qFormat/>
    <w:uiPriority w:val="0"/>
    <w:rPr>
      <w:szCs w:val="20"/>
    </w:rPr>
  </w:style>
  <w:style w:type="paragraph" w:styleId="58">
    <w:name w:val="Title"/>
    <w:basedOn w:val="1"/>
    <w:link w:val="113"/>
    <w:qFormat/>
    <w:uiPriority w:val="0"/>
    <w:pPr>
      <w:jc w:val="center"/>
      <w:outlineLvl w:val="0"/>
    </w:pPr>
    <w:rPr>
      <w:b/>
      <w:sz w:val="32"/>
      <w:szCs w:val="20"/>
    </w:rPr>
  </w:style>
  <w:style w:type="paragraph" w:styleId="59">
    <w:name w:val="annotation subject"/>
    <w:basedOn w:val="22"/>
    <w:next w:val="22"/>
    <w:link w:val="114"/>
    <w:qFormat/>
    <w:uiPriority w:val="99"/>
    <w:rPr>
      <w:b/>
      <w:bCs/>
    </w:rPr>
  </w:style>
  <w:style w:type="paragraph" w:styleId="60">
    <w:name w:val="Body Text First Indent"/>
    <w:basedOn w:val="26"/>
    <w:link w:val="115"/>
    <w:unhideWhenUsed/>
    <w:qFormat/>
    <w:uiPriority w:val="99"/>
    <w:pPr>
      <w:tabs>
        <w:tab w:val="clear" w:pos="567"/>
      </w:tabs>
      <w:spacing w:before="0" w:after="120" w:line="240" w:lineRule="auto"/>
      <w:ind w:firstLine="420" w:firstLineChars="100"/>
    </w:pPr>
    <w:rPr>
      <w:rFonts w:ascii="Times New Roman" w:hAnsi="Times New Roman"/>
      <w:sz w:val="21"/>
      <w:szCs w:val="21"/>
    </w:rPr>
  </w:style>
  <w:style w:type="paragraph" w:styleId="61">
    <w:name w:val="Body Text First Indent 2"/>
    <w:basedOn w:val="27"/>
    <w:link w:val="116"/>
    <w:qFormat/>
    <w:uiPriority w:val="99"/>
    <w:pPr>
      <w:spacing w:after="120" w:line="480" w:lineRule="exact"/>
      <w:ind w:left="420" w:leftChars="200" w:firstLine="420" w:firstLineChars="200"/>
    </w:pPr>
    <w:rPr>
      <w:szCs w:val="20"/>
    </w:rPr>
  </w:style>
  <w:style w:type="table" w:styleId="63">
    <w:name w:val="Table Grid"/>
    <w:basedOn w:val="62"/>
    <w:qFormat/>
    <w:uiPriority w:val="9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basedOn w:val="66"/>
    <w:qFormat/>
    <w:uiPriority w:val="99"/>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标题 1 Char"/>
    <w:basedOn w:val="66"/>
    <w:link w:val="3"/>
    <w:qFormat/>
    <w:uiPriority w:val="0"/>
    <w:rPr>
      <w:rFonts w:ascii="宋体" w:hAnsi="Calibri" w:eastAsia="宋体" w:cs="Times New Roman"/>
      <w:b/>
      <w:kern w:val="44"/>
      <w:sz w:val="32"/>
      <w:szCs w:val="20"/>
    </w:rPr>
  </w:style>
  <w:style w:type="character" w:customStyle="1" w:styleId="78">
    <w:name w:val="标题 2 Char"/>
    <w:basedOn w:val="66"/>
    <w:qFormat/>
    <w:uiPriority w:val="9"/>
    <w:rPr>
      <w:rFonts w:asciiTheme="majorHAnsi" w:hAnsiTheme="majorHAnsi" w:eastAsiaTheme="majorEastAsia" w:cstheme="majorBidi"/>
      <w:b/>
      <w:bCs/>
      <w:sz w:val="32"/>
      <w:szCs w:val="32"/>
    </w:rPr>
  </w:style>
  <w:style w:type="character" w:customStyle="1" w:styleId="79">
    <w:name w:val="标题 3 Char"/>
    <w:basedOn w:val="66"/>
    <w:qFormat/>
    <w:uiPriority w:val="9"/>
    <w:rPr>
      <w:rFonts w:ascii="Calibri" w:hAnsi="Calibri" w:eastAsia="宋体" w:cs="Times New Roman"/>
      <w:b/>
      <w:bCs/>
      <w:sz w:val="32"/>
      <w:szCs w:val="32"/>
    </w:rPr>
  </w:style>
  <w:style w:type="character" w:customStyle="1" w:styleId="80">
    <w:name w:val="标题 4 Char"/>
    <w:basedOn w:val="66"/>
    <w:link w:val="7"/>
    <w:qFormat/>
    <w:uiPriority w:val="9"/>
    <w:rPr>
      <w:rFonts w:ascii="Arial" w:hAnsi="Arial" w:eastAsia="黑体" w:cs="Times New Roman"/>
      <w:b/>
      <w:kern w:val="0"/>
      <w:sz w:val="28"/>
      <w:szCs w:val="20"/>
    </w:rPr>
  </w:style>
  <w:style w:type="character" w:customStyle="1" w:styleId="81">
    <w:name w:val="标题 5 Char"/>
    <w:basedOn w:val="66"/>
    <w:link w:val="8"/>
    <w:qFormat/>
    <w:uiPriority w:val="9"/>
    <w:rPr>
      <w:rFonts w:ascii="Calibri" w:hAnsi="Calibri" w:eastAsia="宋体" w:cs="Times New Roman"/>
      <w:b/>
      <w:kern w:val="0"/>
      <w:sz w:val="28"/>
      <w:szCs w:val="20"/>
    </w:rPr>
  </w:style>
  <w:style w:type="character" w:customStyle="1" w:styleId="82">
    <w:name w:val="标题 6 Char"/>
    <w:basedOn w:val="66"/>
    <w:link w:val="9"/>
    <w:qFormat/>
    <w:uiPriority w:val="9"/>
    <w:rPr>
      <w:rFonts w:ascii="Arial" w:hAnsi="Arial" w:eastAsia="黑体" w:cs="Times New Roman"/>
      <w:b/>
      <w:kern w:val="0"/>
      <w:sz w:val="24"/>
      <w:szCs w:val="20"/>
    </w:rPr>
  </w:style>
  <w:style w:type="character" w:customStyle="1" w:styleId="83">
    <w:name w:val="标题 7 Char"/>
    <w:basedOn w:val="66"/>
    <w:link w:val="10"/>
    <w:qFormat/>
    <w:uiPriority w:val="9"/>
    <w:rPr>
      <w:rFonts w:ascii="Calibri" w:hAnsi="Calibri" w:eastAsia="宋体" w:cs="Times New Roman"/>
      <w:b/>
      <w:kern w:val="0"/>
      <w:sz w:val="24"/>
      <w:szCs w:val="20"/>
    </w:rPr>
  </w:style>
  <w:style w:type="character" w:customStyle="1" w:styleId="84">
    <w:name w:val="标题 8 Char"/>
    <w:basedOn w:val="66"/>
    <w:link w:val="11"/>
    <w:qFormat/>
    <w:uiPriority w:val="9"/>
    <w:rPr>
      <w:rFonts w:ascii="Arial" w:hAnsi="Arial" w:eastAsia="黑体" w:cs="Times New Roman"/>
      <w:kern w:val="0"/>
      <w:sz w:val="24"/>
      <w:szCs w:val="20"/>
    </w:rPr>
  </w:style>
  <w:style w:type="character" w:customStyle="1" w:styleId="85">
    <w:name w:val="标题 9 Char"/>
    <w:basedOn w:val="66"/>
    <w:link w:val="12"/>
    <w:qFormat/>
    <w:uiPriority w:val="0"/>
    <w:rPr>
      <w:rFonts w:ascii="Arial" w:hAnsi="Arial" w:eastAsia="黑体" w:cs="Times New Roman"/>
      <w:kern w:val="0"/>
      <w:szCs w:val="20"/>
    </w:rPr>
  </w:style>
  <w:style w:type="character" w:customStyle="1" w:styleId="86">
    <w:name w:val="正文缩进 Char1"/>
    <w:link w:val="5"/>
    <w:qFormat/>
    <w:uiPriority w:val="0"/>
    <w:rPr>
      <w:rFonts w:ascii="宋体" w:hAnsi="Calibri" w:eastAsia="宋体" w:cs="Times New Roman"/>
      <w:sz w:val="24"/>
      <w:szCs w:val="24"/>
    </w:rPr>
  </w:style>
  <w:style w:type="character" w:customStyle="1" w:styleId="87">
    <w:name w:val="标题 2 Char1"/>
    <w:link w:val="4"/>
    <w:qFormat/>
    <w:uiPriority w:val="9"/>
    <w:rPr>
      <w:rFonts w:ascii="Arial" w:hAnsi="Arial" w:eastAsia="黑体" w:cs="Times New Roman"/>
      <w:b/>
      <w:kern w:val="0"/>
      <w:sz w:val="30"/>
      <w:szCs w:val="20"/>
    </w:rPr>
  </w:style>
  <w:style w:type="character" w:customStyle="1" w:styleId="88">
    <w:name w:val="标题 3 Char1"/>
    <w:link w:val="6"/>
    <w:qFormat/>
    <w:uiPriority w:val="9"/>
    <w:rPr>
      <w:rFonts w:ascii="宋体" w:hAnsi="Calibri" w:eastAsia="宋体" w:cs="Times New Roman"/>
      <w:b/>
      <w:kern w:val="0"/>
      <w:sz w:val="24"/>
      <w:szCs w:val="20"/>
      <w:u w:val="single"/>
    </w:rPr>
  </w:style>
  <w:style w:type="character" w:customStyle="1" w:styleId="89">
    <w:name w:val="宏文本 Char"/>
    <w:basedOn w:val="66"/>
    <w:link w:val="2"/>
    <w:qFormat/>
    <w:uiPriority w:val="99"/>
    <w:rPr>
      <w:rFonts w:ascii="Courier New" w:hAnsi="Courier New" w:eastAsia="宋体" w:cs="Times New Roman"/>
      <w:kern w:val="0"/>
      <w:sz w:val="24"/>
      <w:szCs w:val="24"/>
    </w:rPr>
  </w:style>
  <w:style w:type="character" w:customStyle="1" w:styleId="90">
    <w:name w:val="题注 Char"/>
    <w:link w:val="17"/>
    <w:qFormat/>
    <w:locked/>
    <w:uiPriority w:val="35"/>
    <w:rPr>
      <w:rFonts w:ascii="华文中宋" w:hAnsi="华文中宋" w:eastAsia="华文中宋" w:cs="Times New Roman"/>
      <w:sz w:val="36"/>
      <w:szCs w:val="20"/>
    </w:rPr>
  </w:style>
  <w:style w:type="character" w:customStyle="1" w:styleId="91">
    <w:name w:val="文档结构图 Char"/>
    <w:basedOn w:val="66"/>
    <w:link w:val="20"/>
    <w:qFormat/>
    <w:uiPriority w:val="0"/>
    <w:rPr>
      <w:rFonts w:ascii="Calibri" w:hAnsi="Calibri" w:eastAsia="宋体" w:cs="Times New Roman"/>
      <w:szCs w:val="24"/>
      <w:shd w:val="clear" w:color="auto" w:fill="000080"/>
    </w:rPr>
  </w:style>
  <w:style w:type="character" w:customStyle="1" w:styleId="92">
    <w:name w:val="批注文字 Char"/>
    <w:basedOn w:val="66"/>
    <w:qFormat/>
    <w:uiPriority w:val="99"/>
    <w:rPr>
      <w:rFonts w:ascii="Calibri" w:hAnsi="Calibri" w:eastAsia="宋体" w:cs="Times New Roman"/>
      <w:szCs w:val="24"/>
    </w:rPr>
  </w:style>
  <w:style w:type="character" w:customStyle="1" w:styleId="93">
    <w:name w:val="批注文字 Char1"/>
    <w:link w:val="22"/>
    <w:qFormat/>
    <w:uiPriority w:val="99"/>
    <w:rPr>
      <w:rFonts w:ascii="Calibri" w:hAnsi="Calibri" w:eastAsia="宋体" w:cs="Times New Roman"/>
      <w:szCs w:val="24"/>
    </w:rPr>
  </w:style>
  <w:style w:type="character" w:customStyle="1" w:styleId="94">
    <w:name w:val="称呼 Char"/>
    <w:basedOn w:val="66"/>
    <w:link w:val="23"/>
    <w:qFormat/>
    <w:uiPriority w:val="0"/>
    <w:rPr>
      <w:rFonts w:ascii="Times New Roman" w:hAnsi="Times New Roman" w:eastAsia="宋体" w:cs="Times New Roman"/>
      <w:sz w:val="24"/>
      <w:szCs w:val="20"/>
    </w:rPr>
  </w:style>
  <w:style w:type="character" w:customStyle="1" w:styleId="95">
    <w:name w:val="正文文本 3 Char"/>
    <w:basedOn w:val="66"/>
    <w:link w:val="24"/>
    <w:qFormat/>
    <w:uiPriority w:val="0"/>
    <w:rPr>
      <w:rFonts w:ascii="Calibri" w:hAnsi="Calibri" w:eastAsia="宋体" w:cs="Times New Roman"/>
      <w:sz w:val="16"/>
      <w:szCs w:val="16"/>
    </w:rPr>
  </w:style>
  <w:style w:type="character" w:customStyle="1" w:styleId="96">
    <w:name w:val="正文文本 Char"/>
    <w:basedOn w:val="66"/>
    <w:link w:val="26"/>
    <w:qFormat/>
    <w:uiPriority w:val="1"/>
    <w:rPr>
      <w:rFonts w:ascii="宋体" w:hAnsi="宋体" w:eastAsia="宋体" w:cs="Times New Roman"/>
      <w:sz w:val="24"/>
      <w:szCs w:val="24"/>
    </w:rPr>
  </w:style>
  <w:style w:type="character" w:customStyle="1" w:styleId="97">
    <w:name w:val="正文文本缩进 Char"/>
    <w:basedOn w:val="66"/>
    <w:qFormat/>
    <w:uiPriority w:val="99"/>
    <w:rPr>
      <w:rFonts w:ascii="Calibri" w:hAnsi="Calibri" w:eastAsia="宋体" w:cs="Times New Roman"/>
      <w:szCs w:val="24"/>
    </w:rPr>
  </w:style>
  <w:style w:type="character" w:customStyle="1" w:styleId="98">
    <w:name w:val="正文文本缩进 Char2"/>
    <w:link w:val="27"/>
    <w:qFormat/>
    <w:uiPriority w:val="0"/>
    <w:rPr>
      <w:rFonts w:ascii="Calibri" w:hAnsi="Calibri" w:eastAsia="宋体" w:cs="Times New Roman"/>
      <w:sz w:val="24"/>
      <w:szCs w:val="24"/>
    </w:rPr>
  </w:style>
  <w:style w:type="character" w:customStyle="1" w:styleId="99">
    <w:name w:val="文本块 Char"/>
    <w:link w:val="30"/>
    <w:qFormat/>
    <w:locked/>
    <w:uiPriority w:val="0"/>
    <w:rPr>
      <w:rFonts w:ascii="Calibri" w:hAnsi="Calibri" w:eastAsia="宋体" w:cs="Times New Roman"/>
      <w:kern w:val="0"/>
      <w:sz w:val="24"/>
      <w:szCs w:val="20"/>
    </w:rPr>
  </w:style>
  <w:style w:type="character" w:customStyle="1" w:styleId="100">
    <w:name w:val="纯文本 Char"/>
    <w:basedOn w:val="66"/>
    <w:link w:val="35"/>
    <w:qFormat/>
    <w:uiPriority w:val="0"/>
    <w:rPr>
      <w:rFonts w:ascii="宋体" w:hAnsi="Courier New" w:eastAsia="宋体" w:cs="Times New Roman"/>
      <w:szCs w:val="20"/>
    </w:rPr>
  </w:style>
  <w:style w:type="character" w:customStyle="1" w:styleId="101">
    <w:name w:val="日期 Char"/>
    <w:basedOn w:val="66"/>
    <w:link w:val="37"/>
    <w:qFormat/>
    <w:uiPriority w:val="0"/>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页脚 Char1"/>
    <w:qFormat/>
    <w:uiPriority w:val="0"/>
    <w:rPr>
      <w:rFonts w:ascii="宋体" w:eastAsia="宋体"/>
      <w:sz w:val="18"/>
      <w:lang w:val="en-US" w:eastAsia="zh-CN" w:bidi="ar-SA"/>
    </w:rPr>
  </w:style>
  <w:style w:type="character" w:customStyle="1" w:styleId="105">
    <w:name w:val="页眉 Char1"/>
    <w:qFormat/>
    <w:uiPriority w:val="0"/>
    <w:rPr>
      <w:rFonts w:eastAsia="宋体"/>
      <w:kern w:val="2"/>
      <w:sz w:val="18"/>
      <w:szCs w:val="18"/>
      <w:lang w:val="en-US" w:eastAsia="zh-CN" w:bidi="ar-SA"/>
    </w:rPr>
  </w:style>
  <w:style w:type="character" w:customStyle="1" w:styleId="106">
    <w:name w:val="副标题 Char"/>
    <w:basedOn w:val="66"/>
    <w:link w:val="44"/>
    <w:qFormat/>
    <w:uiPriority w:val="99"/>
    <w:rPr>
      <w:rFonts w:ascii="等线 Light" w:hAnsi="等线 Light" w:eastAsia="宋体" w:cs="Times New Roman"/>
      <w:b/>
      <w:bCs/>
      <w:kern w:val="28"/>
      <w:sz w:val="32"/>
      <w:szCs w:val="32"/>
    </w:rPr>
  </w:style>
  <w:style w:type="character" w:customStyle="1" w:styleId="107">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108">
    <w:name w:val="正文文本缩进 3 Char"/>
    <w:basedOn w:val="66"/>
    <w:link w:val="49"/>
    <w:qFormat/>
    <w:uiPriority w:val="0"/>
    <w:rPr>
      <w:rFonts w:ascii="宋体" w:hAnsi="Calibri" w:eastAsia="宋体" w:cs="Times New Roman"/>
      <w:kern w:val="0"/>
      <w:sz w:val="24"/>
      <w:szCs w:val="20"/>
    </w:rPr>
  </w:style>
  <w:style w:type="character" w:customStyle="1" w:styleId="109">
    <w:name w:val="正文文本 2 Char"/>
    <w:basedOn w:val="66"/>
    <w:qFormat/>
    <w:uiPriority w:val="0"/>
    <w:rPr>
      <w:rFonts w:ascii="Calibri" w:hAnsi="Calibri" w:eastAsia="宋体" w:cs="Times New Roman"/>
      <w:szCs w:val="24"/>
    </w:rPr>
  </w:style>
  <w:style w:type="character" w:customStyle="1" w:styleId="110">
    <w:name w:val="正文文本 2 Char1"/>
    <w:basedOn w:val="66"/>
    <w:link w:val="53"/>
    <w:qFormat/>
    <w:uiPriority w:val="0"/>
    <w:rPr>
      <w:szCs w:val="24"/>
    </w:rPr>
  </w:style>
  <w:style w:type="character" w:customStyle="1" w:styleId="111">
    <w:name w:val="HTML 预设格式 Char"/>
    <w:basedOn w:val="66"/>
    <w:link w:val="55"/>
    <w:qFormat/>
    <w:uiPriority w:val="99"/>
    <w:rPr>
      <w:rFonts w:ascii="宋体" w:hAnsi="宋体" w:eastAsia="宋体" w:cs="宋体"/>
      <w:kern w:val="0"/>
      <w:sz w:val="24"/>
      <w:szCs w:val="24"/>
    </w:rPr>
  </w:style>
  <w:style w:type="character" w:customStyle="1" w:styleId="112">
    <w:name w:val="标题 Char"/>
    <w:basedOn w:val="66"/>
    <w:qFormat/>
    <w:uiPriority w:val="1"/>
    <w:rPr>
      <w:rFonts w:eastAsia="宋体" w:asciiTheme="majorHAnsi" w:hAnsiTheme="majorHAnsi" w:cstheme="majorBidi"/>
      <w:b/>
      <w:bCs/>
      <w:sz w:val="32"/>
      <w:szCs w:val="32"/>
    </w:rPr>
  </w:style>
  <w:style w:type="character" w:customStyle="1" w:styleId="113">
    <w:name w:val="标题 Char1"/>
    <w:link w:val="58"/>
    <w:qFormat/>
    <w:uiPriority w:val="0"/>
    <w:rPr>
      <w:rFonts w:ascii="Calibri" w:hAnsi="Calibri" w:eastAsia="宋体" w:cs="Times New Roman"/>
      <w:b/>
      <w:sz w:val="32"/>
      <w:szCs w:val="20"/>
    </w:rPr>
  </w:style>
  <w:style w:type="character" w:customStyle="1" w:styleId="114">
    <w:name w:val="批注主题 Char"/>
    <w:basedOn w:val="92"/>
    <w:link w:val="59"/>
    <w:qFormat/>
    <w:uiPriority w:val="99"/>
    <w:rPr>
      <w:rFonts w:ascii="Calibri" w:hAnsi="Calibri" w:eastAsia="宋体" w:cs="Times New Roman"/>
      <w:b/>
      <w:bCs/>
      <w:szCs w:val="24"/>
    </w:rPr>
  </w:style>
  <w:style w:type="character" w:customStyle="1" w:styleId="115">
    <w:name w:val="正文首行缩进 Char"/>
    <w:basedOn w:val="96"/>
    <w:link w:val="60"/>
    <w:qFormat/>
    <w:uiPriority w:val="99"/>
    <w:rPr>
      <w:rFonts w:ascii="Times New Roman" w:hAnsi="Times New Roman" w:eastAsia="宋体" w:cs="Times New Roman"/>
      <w:sz w:val="24"/>
      <w:szCs w:val="21"/>
    </w:rPr>
  </w:style>
  <w:style w:type="character" w:customStyle="1" w:styleId="116">
    <w:name w:val="正文首行缩进 2 Char"/>
    <w:basedOn w:val="97"/>
    <w:link w:val="61"/>
    <w:qFormat/>
    <w:uiPriority w:val="99"/>
    <w:rPr>
      <w:rFonts w:ascii="Calibri" w:hAnsi="Calibri" w:eastAsia="宋体" w:cs="Times New Roman"/>
      <w:sz w:val="24"/>
      <w:szCs w:val="20"/>
    </w:rPr>
  </w:style>
  <w:style w:type="character" w:customStyle="1" w:styleId="117">
    <w:name w:val="正文小标题 Char"/>
    <w:link w:val="118"/>
    <w:qFormat/>
    <w:uiPriority w:val="0"/>
    <w:rPr>
      <w:rFonts w:ascii="宋体" w:hAnsi="宋体"/>
      <w:b/>
      <w:i/>
      <w:color w:val="FF0000"/>
      <w:sz w:val="24"/>
    </w:rPr>
  </w:style>
  <w:style w:type="paragraph" w:customStyle="1" w:styleId="118">
    <w:name w:val="正文小标题"/>
    <w:basedOn w:val="1"/>
    <w:next w:val="5"/>
    <w:link w:val="117"/>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9">
    <w:name w:val="标题 Char2"/>
    <w:qFormat/>
    <w:locked/>
    <w:uiPriority w:val="0"/>
    <w:rPr>
      <w:rFonts w:ascii="Arial" w:hAnsi="Arial" w:eastAsia="宋体" w:cs="Arial"/>
      <w:b/>
      <w:bCs/>
      <w:sz w:val="32"/>
      <w:szCs w:val="32"/>
    </w:rPr>
  </w:style>
  <w:style w:type="character" w:customStyle="1" w:styleId="120">
    <w:name w:val="title4"/>
    <w:qFormat/>
    <w:uiPriority w:val="0"/>
    <w:rPr>
      <w:b/>
      <w:bCs/>
      <w:color w:val="1D87B3"/>
      <w:sz w:val="15"/>
      <w:szCs w:val="15"/>
    </w:rPr>
  </w:style>
  <w:style w:type="character" w:customStyle="1" w:styleId="121">
    <w:name w:val="列出段落 Char1"/>
    <w:link w:val="122"/>
    <w:qFormat/>
    <w:uiPriority w:val="34"/>
    <w:rPr>
      <w:rFonts w:ascii="Calibri" w:hAnsi="Calibri" w:eastAsia="宋体"/>
    </w:rPr>
  </w:style>
  <w:style w:type="paragraph" w:styleId="122">
    <w:name w:val="List Paragraph"/>
    <w:basedOn w:val="1"/>
    <w:link w:val="121"/>
    <w:qFormat/>
    <w:uiPriority w:val="34"/>
    <w:pPr>
      <w:ind w:firstLine="420" w:firstLineChars="200"/>
    </w:pPr>
    <w:rPr>
      <w:rFonts w:cstheme="minorBidi"/>
      <w:szCs w:val="22"/>
    </w:rPr>
  </w:style>
  <w:style w:type="character" w:customStyle="1" w:styleId="123">
    <w:name w:val="chanpin拷贝"/>
    <w:qFormat/>
    <w:uiPriority w:val="0"/>
  </w:style>
  <w:style w:type="character" w:customStyle="1" w:styleId="124">
    <w:name w:val="c21"/>
    <w:qFormat/>
    <w:uiPriority w:val="0"/>
    <w:rPr>
      <w:rFonts w:hint="default" w:ascii="ˎ̥" w:hAnsi="ˎ̥"/>
      <w:color w:val="000000"/>
      <w:sz w:val="20"/>
      <w:szCs w:val="20"/>
      <w:u w:val="none"/>
    </w:rPr>
  </w:style>
  <w:style w:type="character" w:customStyle="1" w:styleId="125">
    <w:name w:val="txt"/>
    <w:qFormat/>
    <w:uiPriority w:val="0"/>
  </w:style>
  <w:style w:type="character" w:customStyle="1" w:styleId="126">
    <w:name w:val="正文缩进 Char Char"/>
    <w:link w:val="127"/>
    <w:qFormat/>
    <w:uiPriority w:val="0"/>
    <w:rPr>
      <w:rFonts w:ascii="宋体" w:eastAsia="宋体"/>
      <w:snapToGrid w:val="0"/>
      <w:color w:val="000000"/>
      <w:kern w:val="28"/>
      <w:sz w:val="28"/>
    </w:rPr>
  </w:style>
  <w:style w:type="paragraph" w:customStyle="1" w:styleId="127">
    <w:name w:val="正文缩进1"/>
    <w:basedOn w:val="1"/>
    <w:link w:val="126"/>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8">
    <w:name w:val="正文缩进 Char"/>
    <w:qFormat/>
    <w:uiPriority w:val="0"/>
    <w:rPr>
      <w:rFonts w:ascii="宋体" w:eastAsia="宋体"/>
      <w:kern w:val="2"/>
      <w:sz w:val="24"/>
      <w:szCs w:val="24"/>
      <w:lang w:val="en-US" w:eastAsia="zh-CN" w:bidi="ar-SA"/>
    </w:rPr>
  </w:style>
  <w:style w:type="character" w:customStyle="1" w:styleId="129">
    <w:name w:val="批注文字 字符"/>
    <w:qFormat/>
    <w:uiPriority w:val="99"/>
    <w:rPr>
      <w:rFonts w:ascii="Times New Roman" w:hAnsi="Times New Roman" w:eastAsia="宋体" w:cs="Times New Roman"/>
      <w:sz w:val="24"/>
      <w:lang w:val="en-US" w:eastAsia="zh-CN" w:bidi="ar-SA"/>
    </w:rPr>
  </w:style>
  <w:style w:type="character" w:customStyle="1" w:styleId="130">
    <w:name w:val="street-address"/>
    <w:qFormat/>
    <w:uiPriority w:val="0"/>
  </w:style>
  <w:style w:type="character" w:customStyle="1" w:styleId="131">
    <w:name w:val="bjh-p"/>
    <w:qFormat/>
    <w:uiPriority w:val="0"/>
  </w:style>
  <w:style w:type="character" w:customStyle="1" w:styleId="132">
    <w:name w:val="正文文本缩进 Char1"/>
    <w:link w:val="133"/>
    <w:qFormat/>
    <w:uiPriority w:val="99"/>
    <w:rPr>
      <w:rFonts w:ascii="宋体" w:hAnsi="宋体" w:eastAsia="宋体"/>
      <w:sz w:val="24"/>
      <w:szCs w:val="24"/>
    </w:rPr>
  </w:style>
  <w:style w:type="paragraph" w:customStyle="1" w:styleId="133">
    <w:name w:val="正文文本缩进1"/>
    <w:basedOn w:val="1"/>
    <w:link w:val="132"/>
    <w:qFormat/>
    <w:uiPriority w:val="99"/>
    <w:pPr>
      <w:spacing w:line="480" w:lineRule="exact"/>
      <w:ind w:firstLine="480" w:firstLineChars="200"/>
    </w:pPr>
    <w:rPr>
      <w:rFonts w:ascii="宋体" w:hAnsi="宋体" w:cstheme="minorBidi"/>
      <w:sz w:val="24"/>
    </w:rPr>
  </w:style>
  <w:style w:type="character" w:customStyle="1" w:styleId="134">
    <w:name w:val="black1"/>
    <w:qFormat/>
    <w:uiPriority w:val="0"/>
    <w:rPr>
      <w:color w:val="000000"/>
    </w:rPr>
  </w:style>
  <w:style w:type="character" w:customStyle="1" w:styleId="135">
    <w:name w:val="注释 Char"/>
    <w:link w:val="136"/>
    <w:qFormat/>
    <w:uiPriority w:val="0"/>
    <w:rPr>
      <w:rFonts w:ascii="宋体" w:hAnsi="宋体"/>
      <w:szCs w:val="21"/>
    </w:rPr>
  </w:style>
  <w:style w:type="paragraph" w:customStyle="1" w:styleId="136">
    <w:name w:val="注释"/>
    <w:basedOn w:val="1"/>
    <w:link w:val="135"/>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7">
    <w:name w:val="Char Char11"/>
    <w:qFormat/>
    <w:uiPriority w:val="0"/>
    <w:rPr>
      <w:rFonts w:ascii="宋体" w:eastAsia="宋体"/>
      <w:b/>
      <w:sz w:val="24"/>
      <w:u w:val="single"/>
      <w:lang w:val="en-US" w:eastAsia="zh-CN" w:bidi="ar-SA"/>
    </w:rPr>
  </w:style>
  <w:style w:type="character" w:customStyle="1" w:styleId="138">
    <w:name w:val="纯文本 字符"/>
    <w:qFormat/>
    <w:uiPriority w:val="0"/>
    <w:rPr>
      <w:rFonts w:ascii="宋体" w:hAnsi="Courier New" w:eastAsia="宋体" w:cs="Times New Roman"/>
      <w:kern w:val="2"/>
      <w:sz w:val="21"/>
      <w:szCs w:val="21"/>
      <w:lang w:val="en-US" w:eastAsia="zh-CN" w:bidi="ar-SA"/>
    </w:rPr>
  </w:style>
  <w:style w:type="character" w:customStyle="1" w:styleId="139">
    <w:name w:val="纯文本 Char1"/>
    <w:qFormat/>
    <w:uiPriority w:val="0"/>
    <w:rPr>
      <w:rFonts w:ascii="宋体" w:hAnsi="Courier New" w:eastAsia="宋体"/>
      <w:kern w:val="2"/>
      <w:sz w:val="21"/>
      <w:lang w:val="en-US" w:eastAsia="zh-CN" w:bidi="ar-SA"/>
    </w:rPr>
  </w:style>
  <w:style w:type="character" w:customStyle="1" w:styleId="140">
    <w:name w:val="标题 3 Char Char"/>
    <w:qFormat/>
    <w:uiPriority w:val="0"/>
    <w:rPr>
      <w:rFonts w:eastAsia="宋体"/>
      <w:b/>
      <w:bCs/>
      <w:kern w:val="2"/>
      <w:sz w:val="32"/>
      <w:szCs w:val="32"/>
      <w:lang w:val="en-US" w:eastAsia="zh-CN" w:bidi="ar-SA"/>
    </w:rPr>
  </w:style>
  <w:style w:type="character" w:customStyle="1" w:styleId="141">
    <w:name w:val="正文大标题 Char"/>
    <w:link w:val="142"/>
    <w:qFormat/>
    <w:uiPriority w:val="0"/>
    <w:rPr>
      <w:rFonts w:ascii="宋体" w:hAnsi="宋体"/>
      <w:b/>
      <w:color w:val="000000"/>
      <w:sz w:val="28"/>
      <w:szCs w:val="21"/>
    </w:rPr>
  </w:style>
  <w:style w:type="paragraph" w:customStyle="1" w:styleId="142">
    <w:name w:val="正文大标题"/>
    <w:basedOn w:val="118"/>
    <w:next w:val="5"/>
    <w:link w:val="141"/>
    <w:qFormat/>
    <w:uiPriority w:val="0"/>
    <w:pPr>
      <w:jc w:val="center"/>
    </w:pPr>
    <w:rPr>
      <w:i w:val="0"/>
      <w:color w:val="000000"/>
      <w:sz w:val="28"/>
      <w:szCs w:val="21"/>
    </w:rPr>
  </w:style>
  <w:style w:type="character" w:customStyle="1" w:styleId="143">
    <w:name w:val="apple-style-span"/>
    <w:qFormat/>
    <w:uiPriority w:val="0"/>
    <w:rPr>
      <w:rFonts w:cs="Times New Roman"/>
    </w:rPr>
  </w:style>
  <w:style w:type="character" w:customStyle="1" w:styleId="144">
    <w:name w:val="正文格式 Char"/>
    <w:link w:val="145"/>
    <w:qFormat/>
    <w:locked/>
    <w:uiPriority w:val="0"/>
    <w:rPr>
      <w:rFonts w:ascii="宋体" w:hAnsi="宋体"/>
      <w:sz w:val="24"/>
      <w:szCs w:val="24"/>
      <w:lang w:val="en-GB"/>
    </w:rPr>
  </w:style>
  <w:style w:type="paragraph" w:customStyle="1" w:styleId="145">
    <w:name w:val="正文格式"/>
    <w:basedOn w:val="1"/>
    <w:link w:val="144"/>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146">
    <w:name w:val="正文表格 Char"/>
    <w:link w:val="147"/>
    <w:qFormat/>
    <w:uiPriority w:val="0"/>
    <w:rPr>
      <w:rFonts w:ascii="宋体" w:hAnsi="宋体"/>
      <w:color w:val="000000"/>
      <w:szCs w:val="21"/>
    </w:rPr>
  </w:style>
  <w:style w:type="paragraph" w:customStyle="1" w:styleId="147">
    <w:name w:val="正文表格"/>
    <w:basedOn w:val="1"/>
    <w:link w:val="146"/>
    <w:qFormat/>
    <w:uiPriority w:val="0"/>
    <w:pPr>
      <w:adjustRightInd w:val="0"/>
      <w:snapToGrid w:val="0"/>
      <w:jc w:val="left"/>
    </w:pPr>
    <w:rPr>
      <w:rFonts w:ascii="宋体" w:hAnsi="宋体" w:eastAsiaTheme="minorEastAsia" w:cstheme="minorBidi"/>
      <w:color w:val="000000"/>
      <w:szCs w:val="21"/>
    </w:rPr>
  </w:style>
  <w:style w:type="character" w:customStyle="1" w:styleId="148">
    <w:name w:val="普通文字1 Char1"/>
    <w:qFormat/>
    <w:uiPriority w:val="0"/>
    <w:rPr>
      <w:rFonts w:ascii="宋体" w:hAnsi="Courier New" w:eastAsia="宋体"/>
      <w:kern w:val="2"/>
      <w:sz w:val="21"/>
      <w:lang w:val="en-US" w:eastAsia="zh-CN" w:bidi="ar-SA"/>
    </w:rPr>
  </w:style>
  <w:style w:type="character" w:customStyle="1" w:styleId="149">
    <w:name w:val="chanpin1"/>
    <w:qFormat/>
    <w:uiPriority w:val="0"/>
    <w:rPr>
      <w:rFonts w:hint="default" w:ascii="ˎ̥" w:hAnsi="ˎ̥"/>
      <w:color w:val="000000"/>
      <w:sz w:val="20"/>
      <w:szCs w:val="20"/>
      <w:u w:val="none"/>
    </w:rPr>
  </w:style>
  <w:style w:type="character" w:customStyle="1" w:styleId="150">
    <w:name w:val="locality"/>
    <w:qFormat/>
    <w:uiPriority w:val="0"/>
  </w:style>
  <w:style w:type="character" w:customStyle="1" w:styleId="151">
    <w:name w:val="中等深浅网格 1 - 强调文字颜色 2 Char"/>
    <w:link w:val="152"/>
    <w:qFormat/>
    <w:uiPriority w:val="0"/>
    <w:rPr>
      <w:szCs w:val="24"/>
      <w:lang w:val="zh-CN"/>
    </w:rPr>
  </w:style>
  <w:style w:type="paragraph" w:customStyle="1" w:styleId="152">
    <w:name w:val="1"/>
    <w:link w:val="151"/>
    <w:qFormat/>
    <w:uiPriority w:val="0"/>
    <w:rPr>
      <w:rFonts w:asciiTheme="minorHAnsi" w:hAnsiTheme="minorHAnsi" w:eastAsiaTheme="minorEastAsia" w:cstheme="minorBidi"/>
      <w:kern w:val="2"/>
      <w:sz w:val="21"/>
      <w:szCs w:val="24"/>
      <w:lang w:val="zh-CN" w:eastAsia="zh-CN" w:bidi="ar-SA"/>
    </w:rPr>
  </w:style>
  <w:style w:type="character" w:customStyle="1" w:styleId="153">
    <w:name w:val="段1 Char"/>
    <w:qFormat/>
    <w:uiPriority w:val="0"/>
    <w:rPr>
      <w:rFonts w:ascii="宋体" w:eastAsia="宋体"/>
      <w:sz w:val="24"/>
      <w:lang w:val="en-US" w:eastAsia="zh-CN" w:bidi="ar-SA"/>
    </w:rPr>
  </w:style>
  <w:style w:type="character" w:customStyle="1" w:styleId="154">
    <w:name w:val="列出段落 Char"/>
    <w:link w:val="155"/>
    <w:qFormat/>
    <w:uiPriority w:val="34"/>
    <w:rPr>
      <w:rFonts w:ascii="Calibri" w:hAnsi="Calibri" w:eastAsia="宋体"/>
    </w:rPr>
  </w:style>
  <w:style w:type="paragraph" w:customStyle="1" w:styleId="155">
    <w:name w:val="_Style 444"/>
    <w:basedOn w:val="1"/>
    <w:next w:val="122"/>
    <w:link w:val="154"/>
    <w:qFormat/>
    <w:uiPriority w:val="34"/>
    <w:pPr>
      <w:spacing w:line="360" w:lineRule="auto"/>
      <w:ind w:firstLine="420" w:firstLineChars="200"/>
      <w:contextualSpacing/>
    </w:pPr>
    <w:rPr>
      <w:rFonts w:cstheme="minorBidi"/>
      <w:szCs w:val="22"/>
    </w:rPr>
  </w:style>
  <w:style w:type="character" w:customStyle="1" w:styleId="156">
    <w:name w:val="正文重点 Char"/>
    <w:link w:val="157"/>
    <w:qFormat/>
    <w:uiPriority w:val="0"/>
    <w:rPr>
      <w:b/>
      <w:sz w:val="24"/>
    </w:rPr>
  </w:style>
  <w:style w:type="paragraph" w:customStyle="1" w:styleId="157">
    <w:name w:val="正文重点"/>
    <w:basedOn w:val="1"/>
    <w:link w:val="156"/>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8">
    <w:name w:val="纯文本 字符1"/>
    <w:qFormat/>
    <w:uiPriority w:val="0"/>
    <w:rPr>
      <w:rFonts w:ascii="宋体" w:hAnsi="Courier New"/>
    </w:rPr>
  </w:style>
  <w:style w:type="character" w:customStyle="1" w:styleId="159">
    <w:name w:val="Char Char111"/>
    <w:qFormat/>
    <w:uiPriority w:val="0"/>
    <w:rPr>
      <w:rFonts w:ascii="宋体" w:eastAsia="宋体"/>
      <w:b/>
      <w:sz w:val="24"/>
      <w:u w:val="single"/>
      <w:lang w:val="en-US" w:eastAsia="zh-CN" w:bidi="ar-SA"/>
    </w:rPr>
  </w:style>
  <w:style w:type="character" w:customStyle="1" w:styleId="160">
    <w:name w:val="NormalCharacter"/>
    <w:qFormat/>
    <w:uiPriority w:val="0"/>
  </w:style>
  <w:style w:type="character" w:customStyle="1" w:styleId="161">
    <w:name w:val="标题 2 Char Char"/>
    <w:qFormat/>
    <w:uiPriority w:val="0"/>
    <w:rPr>
      <w:rFonts w:ascii="Arial" w:hAnsi="Arial" w:eastAsia="黑体"/>
      <w:b/>
      <w:bCs/>
      <w:kern w:val="2"/>
      <w:sz w:val="32"/>
      <w:szCs w:val="32"/>
      <w:lang w:val="en-US" w:eastAsia="zh-CN" w:bidi="ar-SA"/>
    </w:rPr>
  </w:style>
  <w:style w:type="paragraph" w:customStyle="1" w:styleId="162">
    <w:name w:val="项目符号1"/>
    <w:basedOn w:val="163"/>
    <w:qFormat/>
    <w:uiPriority w:val="0"/>
    <w:pPr>
      <w:ind w:left="-25" w:firstLine="0"/>
    </w:pPr>
  </w:style>
  <w:style w:type="paragraph" w:customStyle="1" w:styleId="163">
    <w:name w:val="正文文本样式"/>
    <w:basedOn w:val="1"/>
    <w:qFormat/>
    <w:uiPriority w:val="0"/>
    <w:pPr>
      <w:spacing w:line="360" w:lineRule="auto"/>
      <w:ind w:firstLine="482"/>
    </w:pPr>
    <w:rPr>
      <w:rFonts w:cs="宋体"/>
      <w:sz w:val="24"/>
      <w:szCs w:val="20"/>
    </w:rPr>
  </w:style>
  <w:style w:type="paragraph" w:customStyle="1" w:styleId="164">
    <w:name w:val="Char1"/>
    <w:basedOn w:val="1"/>
    <w:qFormat/>
    <w:uiPriority w:val="0"/>
    <w:pPr>
      <w:tabs>
        <w:tab w:val="left" w:pos="360"/>
      </w:tabs>
    </w:pPr>
    <w:rPr>
      <w:sz w:val="24"/>
    </w:rPr>
  </w:style>
  <w:style w:type="paragraph" w:customStyle="1" w:styleId="16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6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1 Char2"/>
    <w:basedOn w:val="1"/>
    <w:qFormat/>
    <w:uiPriority w:val="0"/>
    <w:rPr>
      <w:rFonts w:ascii="Tahoma" w:hAnsi="Tahoma"/>
      <w:sz w:val="24"/>
      <w:szCs w:val="20"/>
    </w:rPr>
  </w:style>
  <w:style w:type="paragraph" w:customStyle="1" w:styleId="16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0">
    <w:name w:val="Char3 Char Char Char2"/>
    <w:basedOn w:val="1"/>
    <w:qFormat/>
    <w:uiPriority w:val="0"/>
    <w:rPr>
      <w:rFonts w:ascii="Tahoma" w:hAnsi="Tahoma"/>
      <w:sz w:val="24"/>
      <w:szCs w:val="20"/>
    </w:rPr>
  </w:style>
  <w:style w:type="paragraph" w:customStyle="1" w:styleId="171">
    <w:name w:val="标题1-附件"/>
    <w:basedOn w:val="3"/>
    <w:qFormat/>
    <w:uiPriority w:val="0"/>
    <w:pPr>
      <w:jc w:val="left"/>
    </w:pPr>
    <w:rPr>
      <w:sz w:val="24"/>
      <w:szCs w:val="24"/>
    </w:rPr>
  </w:style>
  <w:style w:type="paragraph" w:customStyle="1" w:styleId="172">
    <w:name w:val="四级条标题"/>
    <w:basedOn w:val="173"/>
    <w:next w:val="1"/>
    <w:qFormat/>
    <w:uiPriority w:val="99"/>
    <w:pPr>
      <w:tabs>
        <w:tab w:val="left" w:pos="360"/>
        <w:tab w:val="left" w:pos="840"/>
      </w:tabs>
      <w:outlineLvl w:val="4"/>
    </w:pPr>
  </w:style>
  <w:style w:type="paragraph" w:customStyle="1" w:styleId="173">
    <w:name w:val="三级条标题"/>
    <w:basedOn w:val="174"/>
    <w:next w:val="1"/>
    <w:qFormat/>
    <w:uiPriority w:val="99"/>
    <w:pPr>
      <w:tabs>
        <w:tab w:val="left" w:pos="360"/>
        <w:tab w:val="left" w:pos="840"/>
      </w:tabs>
      <w:outlineLvl w:val="3"/>
    </w:pPr>
  </w:style>
  <w:style w:type="paragraph" w:customStyle="1" w:styleId="174">
    <w:name w:val="二级条标题"/>
    <w:basedOn w:val="175"/>
    <w:next w:val="1"/>
    <w:qFormat/>
    <w:uiPriority w:val="99"/>
    <w:pPr>
      <w:tabs>
        <w:tab w:val="left" w:pos="360"/>
        <w:tab w:val="left" w:pos="840"/>
      </w:tabs>
      <w:outlineLvl w:val="2"/>
    </w:pPr>
    <w:rPr>
      <w:rFonts w:ascii="宋体" w:eastAsia="宋体"/>
      <w:b w:val="0"/>
    </w:rPr>
  </w:style>
  <w:style w:type="paragraph" w:customStyle="1" w:styleId="175">
    <w:name w:val="一级条标题"/>
    <w:basedOn w:val="176"/>
    <w:next w:val="1"/>
    <w:qFormat/>
    <w:uiPriority w:val="99"/>
    <w:pPr>
      <w:tabs>
        <w:tab w:val="left" w:pos="360"/>
        <w:tab w:val="left" w:pos="840"/>
      </w:tabs>
      <w:ind w:hanging="840"/>
      <w:outlineLvl w:val="1"/>
    </w:pPr>
  </w:style>
  <w:style w:type="paragraph" w:customStyle="1" w:styleId="176">
    <w:name w:val="章标题"/>
    <w:next w:val="1"/>
    <w:qFormat/>
    <w:uiPriority w:val="99"/>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177">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8">
    <w:name w:val="Char3 Char Char Char1"/>
    <w:basedOn w:val="1"/>
    <w:qFormat/>
    <w:uiPriority w:val="0"/>
    <w:rPr>
      <w:rFonts w:ascii="Tahoma" w:hAnsi="Tahoma"/>
      <w:sz w:val="24"/>
      <w:szCs w:val="20"/>
    </w:rPr>
  </w:style>
  <w:style w:type="paragraph" w:customStyle="1" w:styleId="179">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80">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181">
    <w:name w:val="1名"/>
    <w:basedOn w:val="1"/>
    <w:qFormat/>
    <w:uiPriority w:val="0"/>
    <w:pPr>
      <w:tabs>
        <w:tab w:val="left" w:pos="360"/>
      </w:tabs>
      <w:spacing w:before="120"/>
      <w:ind w:left="360" w:hanging="360"/>
    </w:pPr>
    <w:rPr>
      <w:rFonts w:ascii="宋体"/>
      <w:sz w:val="28"/>
      <w:szCs w:val="20"/>
    </w:rPr>
  </w:style>
  <w:style w:type="paragraph" w:customStyle="1" w:styleId="182">
    <w:name w:val="Char Char Char1 Char1"/>
    <w:basedOn w:val="1"/>
    <w:qFormat/>
    <w:uiPriority w:val="0"/>
    <w:rPr>
      <w:rFonts w:ascii="Tahoma" w:hAnsi="Tahoma"/>
      <w:sz w:val="24"/>
      <w:szCs w:val="20"/>
    </w:rPr>
  </w:style>
  <w:style w:type="paragraph" w:customStyle="1" w:styleId="183">
    <w:name w:val="正文须知-3级"/>
    <w:basedOn w:val="1"/>
    <w:qFormat/>
    <w:uiPriority w:val="0"/>
    <w:pPr>
      <w:adjustRightInd w:val="0"/>
      <w:snapToGrid w:val="0"/>
      <w:spacing w:line="300" w:lineRule="auto"/>
      <w:ind w:left="851" w:hanging="355" w:hangingChars="355"/>
    </w:pPr>
    <w:rPr>
      <w:rFonts w:ascii="宋体"/>
      <w:sz w:val="24"/>
      <w:szCs w:val="21"/>
    </w:rPr>
  </w:style>
  <w:style w:type="paragraph" w:customStyle="1" w:styleId="18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6">
    <w:name w:val="Char3 Char Char Char"/>
    <w:basedOn w:val="1"/>
    <w:qFormat/>
    <w:uiPriority w:val="0"/>
    <w:rPr>
      <w:rFonts w:ascii="Tahoma" w:hAnsi="Tahoma"/>
      <w:sz w:val="24"/>
      <w:szCs w:val="20"/>
    </w:rPr>
  </w:style>
  <w:style w:type="paragraph" w:customStyle="1" w:styleId="18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88">
    <w:name w:val="项目编号1"/>
    <w:basedOn w:val="1"/>
    <w:qFormat/>
    <w:uiPriority w:val="0"/>
    <w:pPr>
      <w:spacing w:before="100" w:beforeAutospacing="1" w:after="100" w:afterAutospacing="1" w:line="360" w:lineRule="auto"/>
      <w:ind w:left="420" w:hanging="420"/>
    </w:pPr>
    <w:rPr>
      <w:sz w:val="24"/>
    </w:rPr>
  </w:style>
  <w:style w:type="paragraph" w:customStyle="1" w:styleId="1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1">
    <w:name w:val="Char Char Char1"/>
    <w:basedOn w:val="1"/>
    <w:qFormat/>
    <w:uiPriority w:val="0"/>
    <w:rPr>
      <w:rFonts w:ascii="Tahoma" w:hAnsi="Tahoma"/>
      <w:sz w:val="24"/>
      <w:szCs w:val="20"/>
    </w:rPr>
  </w:style>
  <w:style w:type="paragraph" w:customStyle="1" w:styleId="192">
    <w:name w:val="项目编号2"/>
    <w:basedOn w:val="188"/>
    <w:qFormat/>
    <w:uiPriority w:val="0"/>
    <w:pPr>
      <w:ind w:left="0" w:firstLine="0"/>
    </w:pPr>
  </w:style>
  <w:style w:type="paragraph" w:customStyle="1" w:styleId="193">
    <w:name w:val="Char22"/>
    <w:basedOn w:val="1"/>
    <w:qFormat/>
    <w:uiPriority w:val="0"/>
    <w:rPr>
      <w:rFonts w:ascii="Tahoma" w:hAnsi="Tahoma"/>
      <w:sz w:val="24"/>
      <w:szCs w:val="20"/>
    </w:rPr>
  </w:style>
  <w:style w:type="paragraph" w:customStyle="1" w:styleId="19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95">
    <w:name w:val="List Paragraph1"/>
    <w:basedOn w:val="1"/>
    <w:qFormat/>
    <w:uiPriority w:val="0"/>
    <w:pPr>
      <w:ind w:firstLine="420" w:firstLineChars="200"/>
    </w:pPr>
    <w:rPr>
      <w:szCs w:val="22"/>
    </w:rPr>
  </w:style>
  <w:style w:type="paragraph" w:customStyle="1" w:styleId="19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97">
    <w:name w:val="Char Char Char Char Char Char Char Char Char Char1"/>
    <w:basedOn w:val="1"/>
    <w:qFormat/>
    <w:uiPriority w:val="0"/>
    <w:rPr>
      <w:rFonts w:ascii="宋体" w:hAnsi="宋体" w:cs="Courier New"/>
      <w:sz w:val="32"/>
      <w:szCs w:val="32"/>
    </w:rPr>
  </w:style>
  <w:style w:type="paragraph" w:customStyle="1" w:styleId="19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9">
    <w:name w:val="表格1"/>
    <w:basedOn w:val="1"/>
    <w:qFormat/>
    <w:uiPriority w:val="0"/>
    <w:pPr>
      <w:ind w:firstLine="480" w:firstLineChars="200"/>
      <w:jc w:val="center"/>
    </w:pPr>
    <w:rPr>
      <w:sz w:val="24"/>
      <w:szCs w:val="20"/>
    </w:rPr>
  </w:style>
  <w:style w:type="paragraph" w:customStyle="1" w:styleId="2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1">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202">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3">
    <w:name w:val="正文文本样式 加粗"/>
    <w:basedOn w:val="163"/>
    <w:qFormat/>
    <w:uiPriority w:val="0"/>
    <w:rPr>
      <w:b/>
    </w:rPr>
  </w:style>
  <w:style w:type="paragraph" w:customStyle="1" w:styleId="204">
    <w:name w:val="Char Char Char2"/>
    <w:basedOn w:val="1"/>
    <w:qFormat/>
    <w:uiPriority w:val="0"/>
    <w:rPr>
      <w:rFonts w:ascii="Tahoma" w:hAnsi="Tahoma"/>
      <w:sz w:val="24"/>
      <w:szCs w:val="20"/>
    </w:rPr>
  </w:style>
  <w:style w:type="paragraph" w:customStyle="1" w:styleId="20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0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07">
    <w:name w:val="样式2"/>
    <w:basedOn w:val="57"/>
    <w:link w:val="208"/>
    <w:qFormat/>
    <w:uiPriority w:val="0"/>
    <w:pPr>
      <w:spacing w:line="360" w:lineRule="auto"/>
      <w:jc w:val="center"/>
    </w:pPr>
    <w:rPr>
      <w:sz w:val="24"/>
    </w:rPr>
  </w:style>
  <w:style w:type="character" w:customStyle="1" w:styleId="208">
    <w:name w:val="样式2 Char"/>
    <w:link w:val="207"/>
    <w:qFormat/>
    <w:locked/>
    <w:uiPriority w:val="0"/>
    <w:rPr>
      <w:rFonts w:ascii="Calibri" w:hAnsi="Calibri" w:eastAsia="宋体" w:cs="Times New Roman"/>
      <w:sz w:val="24"/>
      <w:szCs w:val="20"/>
    </w:rPr>
  </w:style>
  <w:style w:type="paragraph" w:customStyle="1" w:styleId="209">
    <w:name w:val="样式 宋体 五号 行距: 单倍行距"/>
    <w:basedOn w:val="1"/>
    <w:link w:val="210"/>
    <w:qFormat/>
    <w:uiPriority w:val="0"/>
    <w:pPr>
      <w:adjustRightInd w:val="0"/>
      <w:jc w:val="left"/>
      <w:textAlignment w:val="baseline"/>
    </w:pPr>
    <w:rPr>
      <w:rFonts w:ascii="宋体" w:hAnsi="宋体"/>
      <w:kern w:val="0"/>
      <w:szCs w:val="20"/>
    </w:rPr>
  </w:style>
  <w:style w:type="character" w:customStyle="1" w:styleId="210">
    <w:name w:val="样式 宋体 五号 行距: 单倍行距 Char"/>
    <w:link w:val="209"/>
    <w:qFormat/>
    <w:uiPriority w:val="0"/>
    <w:rPr>
      <w:rFonts w:ascii="宋体" w:hAnsi="宋体" w:eastAsia="宋体" w:cs="Times New Roman"/>
      <w:kern w:val="0"/>
      <w:szCs w:val="20"/>
    </w:rPr>
  </w:style>
  <w:style w:type="paragraph" w:customStyle="1" w:styleId="211">
    <w:name w:val="Char Char Char Char Char Char Char Char Char Char"/>
    <w:basedOn w:val="1"/>
    <w:qFormat/>
    <w:uiPriority w:val="0"/>
  </w:style>
  <w:style w:type="paragraph" w:customStyle="1" w:styleId="212">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14">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215">
    <w:name w:val="Char Char Char1 Char"/>
    <w:basedOn w:val="1"/>
    <w:qFormat/>
    <w:uiPriority w:val="0"/>
    <w:rPr>
      <w:rFonts w:ascii="Tahoma" w:hAnsi="Tahoma"/>
      <w:sz w:val="24"/>
      <w:szCs w:val="20"/>
    </w:rPr>
  </w:style>
  <w:style w:type="paragraph" w:customStyle="1" w:styleId="21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7">
    <w:name w:val="Char2 Char Char Char Char Char Char1"/>
    <w:basedOn w:val="1"/>
    <w:qFormat/>
    <w:uiPriority w:val="0"/>
    <w:pPr>
      <w:widowControl/>
      <w:spacing w:line="400" w:lineRule="exact"/>
      <w:jc w:val="center"/>
    </w:pPr>
  </w:style>
  <w:style w:type="paragraph" w:customStyle="1" w:styleId="21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9">
    <w:name w:val="No Spacing"/>
    <w:link w:val="220"/>
    <w:qFormat/>
    <w:uiPriority w:val="1"/>
    <w:pPr>
      <w:widowControl w:val="0"/>
      <w:jc w:val="both"/>
    </w:pPr>
    <w:rPr>
      <w:rFonts w:ascii="Calibri" w:hAnsi="Calibri" w:eastAsia="宋体" w:cs="Times New Roman"/>
      <w:kern w:val="2"/>
      <w:sz w:val="21"/>
      <w:szCs w:val="24"/>
      <w:lang w:val="en-US" w:eastAsia="zh-CN" w:bidi="ar-SA"/>
    </w:rPr>
  </w:style>
  <w:style w:type="character" w:customStyle="1" w:styleId="220">
    <w:name w:val="无间隔 Char"/>
    <w:link w:val="219"/>
    <w:qFormat/>
    <w:locked/>
    <w:uiPriority w:val="1"/>
    <w:rPr>
      <w:rFonts w:ascii="Calibri" w:hAnsi="Calibri" w:eastAsia="宋体" w:cs="Times New Roman"/>
      <w:szCs w:val="24"/>
    </w:rPr>
  </w:style>
  <w:style w:type="paragraph" w:customStyle="1" w:styleId="22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2">
    <w:name w:val="Default"/>
    <w:link w:val="223"/>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223">
    <w:name w:val="Default Char"/>
    <w:link w:val="222"/>
    <w:qFormat/>
    <w:locked/>
    <w:uiPriority w:val="99"/>
    <w:rPr>
      <w:rFonts w:ascii="Symbol" w:hAnsi="Symbol" w:eastAsia="宋体" w:cs="Symbol"/>
      <w:color w:val="000000"/>
      <w:kern w:val="0"/>
      <w:sz w:val="24"/>
      <w:szCs w:val="24"/>
    </w:rPr>
  </w:style>
  <w:style w:type="paragraph" w:customStyle="1" w:styleId="22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5">
    <w:name w:val="图中文字"/>
    <w:basedOn w:val="1"/>
    <w:qFormat/>
    <w:uiPriority w:val="0"/>
    <w:pPr>
      <w:adjustRightInd w:val="0"/>
      <w:snapToGrid w:val="0"/>
      <w:spacing w:line="0" w:lineRule="atLeast"/>
      <w:jc w:val="center"/>
    </w:pPr>
    <w:rPr>
      <w:sz w:val="24"/>
      <w:szCs w:val="20"/>
    </w:rPr>
  </w:style>
  <w:style w:type="paragraph" w:customStyle="1" w:styleId="226">
    <w:name w:val="样式 标题 2 + 宋体 五号 行距: 单倍行距"/>
    <w:basedOn w:val="4"/>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22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29">
    <w:name w:val="字元 字元"/>
    <w:basedOn w:val="1"/>
    <w:qFormat/>
    <w:uiPriority w:val="0"/>
    <w:rPr>
      <w:rFonts w:ascii="Tahoma" w:hAnsi="Tahoma"/>
      <w:sz w:val="24"/>
      <w:szCs w:val="20"/>
    </w:rPr>
  </w:style>
  <w:style w:type="paragraph" w:customStyle="1" w:styleId="230">
    <w:name w:val="Char Char Char Char Char Char Char Char Char Char2"/>
    <w:basedOn w:val="1"/>
    <w:qFormat/>
    <w:uiPriority w:val="0"/>
    <w:rPr>
      <w:rFonts w:ascii="宋体" w:hAnsi="宋体" w:cs="Courier New"/>
      <w:sz w:val="32"/>
      <w:szCs w:val="32"/>
    </w:rPr>
  </w:style>
  <w:style w:type="paragraph" w:customStyle="1" w:styleId="231">
    <w:name w:val="Char2 Char Char Char Char Char Char"/>
    <w:basedOn w:val="1"/>
    <w:qFormat/>
    <w:uiPriority w:val="0"/>
    <w:pPr>
      <w:widowControl/>
      <w:spacing w:line="400" w:lineRule="exact"/>
      <w:jc w:val="center"/>
    </w:pPr>
  </w:style>
  <w:style w:type="paragraph" w:customStyle="1" w:styleId="232">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3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4">
    <w:name w:val="图例"/>
    <w:basedOn w:val="1"/>
    <w:qFormat/>
    <w:uiPriority w:val="0"/>
    <w:pPr>
      <w:spacing w:before="120" w:after="120" w:line="360" w:lineRule="auto"/>
      <w:jc w:val="center"/>
    </w:pPr>
    <w:rPr>
      <w:rFonts w:eastAsia="仿宋_GB2312"/>
      <w:b/>
      <w:sz w:val="24"/>
      <w:szCs w:val="20"/>
    </w:rPr>
  </w:style>
  <w:style w:type="paragraph" w:customStyle="1" w:styleId="235">
    <w:name w:val="图文"/>
    <w:basedOn w:val="1"/>
    <w:qFormat/>
    <w:uiPriority w:val="0"/>
    <w:pPr>
      <w:adjustRightInd w:val="0"/>
      <w:snapToGrid w:val="0"/>
      <w:spacing w:after="50" w:line="360" w:lineRule="auto"/>
    </w:pPr>
    <w:rPr>
      <w:sz w:val="24"/>
    </w:rPr>
  </w:style>
  <w:style w:type="paragraph" w:customStyle="1" w:styleId="23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38">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23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0">
    <w:name w:val="Char Char41"/>
    <w:basedOn w:val="1"/>
    <w:qFormat/>
    <w:uiPriority w:val="0"/>
    <w:pPr>
      <w:widowControl/>
      <w:spacing w:line="400" w:lineRule="exact"/>
      <w:jc w:val="center"/>
    </w:pPr>
  </w:style>
  <w:style w:type="paragraph" w:customStyle="1" w:styleId="24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42">
    <w:name w:val="_Style 160"/>
    <w:qFormat/>
    <w:uiPriority w:val="0"/>
    <w:rPr>
      <w:rFonts w:ascii="Calibri" w:hAnsi="Calibri" w:eastAsia="宋体" w:cs="Times New Roman"/>
      <w:kern w:val="2"/>
      <w:sz w:val="21"/>
      <w:szCs w:val="24"/>
      <w:lang w:val="en-US" w:eastAsia="zh-CN" w:bidi="ar-SA"/>
    </w:rPr>
  </w:style>
  <w:style w:type="paragraph" w:customStyle="1" w:styleId="243">
    <w:name w:val="项目编号3"/>
    <w:basedOn w:val="163"/>
    <w:qFormat/>
    <w:uiPriority w:val="0"/>
    <w:pPr>
      <w:ind w:left="902" w:hanging="420"/>
    </w:pPr>
  </w:style>
  <w:style w:type="paragraph" w:customStyle="1" w:styleId="244">
    <w:name w:val="修订1"/>
    <w:qFormat/>
    <w:uiPriority w:val="99"/>
    <w:rPr>
      <w:rFonts w:ascii="Calibri" w:hAnsi="Calibri" w:eastAsia="宋体" w:cs="Times New Roman"/>
      <w:kern w:val="2"/>
      <w:sz w:val="21"/>
      <w:szCs w:val="24"/>
      <w:lang w:val="en-US" w:eastAsia="zh-CN" w:bidi="ar-SA"/>
    </w:rPr>
  </w:style>
  <w:style w:type="paragraph" w:customStyle="1" w:styleId="245">
    <w:name w:val="字元 字元2"/>
    <w:basedOn w:val="1"/>
    <w:qFormat/>
    <w:uiPriority w:val="0"/>
    <w:rPr>
      <w:rFonts w:ascii="Tahoma" w:hAnsi="Tahoma"/>
      <w:sz w:val="24"/>
      <w:szCs w:val="20"/>
    </w:rPr>
  </w:style>
  <w:style w:type="paragraph" w:customStyle="1" w:styleId="246">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47">
    <w:name w:val="Char Char4"/>
    <w:basedOn w:val="1"/>
    <w:qFormat/>
    <w:uiPriority w:val="0"/>
    <w:pPr>
      <w:widowControl/>
      <w:spacing w:line="400" w:lineRule="exact"/>
      <w:jc w:val="center"/>
    </w:pPr>
  </w:style>
  <w:style w:type="paragraph" w:customStyle="1" w:styleId="248">
    <w:name w:val="Char Char Char"/>
    <w:basedOn w:val="1"/>
    <w:qFormat/>
    <w:uiPriority w:val="0"/>
    <w:rPr>
      <w:rFonts w:ascii="Tahoma" w:hAnsi="Tahoma"/>
      <w:sz w:val="24"/>
      <w:szCs w:val="20"/>
    </w:rPr>
  </w:style>
  <w:style w:type="paragraph" w:customStyle="1" w:styleId="249">
    <w:name w:val="1 Char Char Char Char"/>
    <w:basedOn w:val="1"/>
    <w:qFormat/>
    <w:uiPriority w:val="0"/>
    <w:rPr>
      <w:rFonts w:ascii="Tahoma" w:hAnsi="Tahoma"/>
      <w:sz w:val="24"/>
      <w:szCs w:val="20"/>
    </w:rPr>
  </w:style>
  <w:style w:type="paragraph" w:customStyle="1" w:styleId="25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51">
    <w:name w:val="Char"/>
    <w:basedOn w:val="1"/>
    <w:qFormat/>
    <w:uiPriority w:val="0"/>
    <w:pPr>
      <w:tabs>
        <w:tab w:val="left" w:pos="360"/>
      </w:tabs>
    </w:pPr>
    <w:rPr>
      <w:sz w:val="24"/>
    </w:rPr>
  </w:style>
  <w:style w:type="paragraph" w:customStyle="1" w:styleId="25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54">
    <w:name w:val="Char2"/>
    <w:basedOn w:val="1"/>
    <w:qFormat/>
    <w:uiPriority w:val="0"/>
    <w:rPr>
      <w:rFonts w:ascii="Tahoma" w:hAnsi="Tahoma"/>
      <w:sz w:val="24"/>
      <w:szCs w:val="20"/>
    </w:rPr>
  </w:style>
  <w:style w:type="paragraph" w:customStyle="1" w:styleId="255">
    <w:name w:val="font8"/>
    <w:basedOn w:val="1"/>
    <w:qFormat/>
    <w:uiPriority w:val="0"/>
    <w:pPr>
      <w:widowControl/>
      <w:spacing w:before="100" w:beforeAutospacing="1" w:after="100" w:afterAutospacing="1"/>
      <w:jc w:val="left"/>
    </w:pPr>
    <w:rPr>
      <w:kern w:val="0"/>
      <w:sz w:val="36"/>
      <w:szCs w:val="36"/>
    </w:rPr>
  </w:style>
  <w:style w:type="paragraph" w:customStyle="1" w:styleId="256">
    <w:name w:val="正文 + 楷体_GB2312"/>
    <w:basedOn w:val="1"/>
    <w:qFormat/>
    <w:uiPriority w:val="0"/>
    <w:pPr>
      <w:widowControl/>
      <w:jc w:val="left"/>
    </w:pPr>
    <w:rPr>
      <w:rFonts w:ascii="楷体_GB2312" w:eastAsia="楷体_GB2312" w:cs="Arial"/>
      <w:kern w:val="0"/>
      <w:sz w:val="24"/>
    </w:rPr>
  </w:style>
  <w:style w:type="paragraph" w:customStyle="1" w:styleId="25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58">
    <w:name w:val="默认段落字体 Para Char Char Char Char"/>
    <w:basedOn w:val="1"/>
    <w:qFormat/>
    <w:uiPriority w:val="0"/>
    <w:rPr>
      <w:rFonts w:ascii="Arial" w:hAnsi="Arial" w:cs="Arial"/>
      <w:szCs w:val="21"/>
    </w:rPr>
  </w:style>
  <w:style w:type="paragraph" w:customStyle="1" w:styleId="25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60">
    <w:name w:val="五级条标题"/>
    <w:basedOn w:val="172"/>
    <w:next w:val="1"/>
    <w:qFormat/>
    <w:uiPriority w:val="99"/>
    <w:pPr>
      <w:ind w:hanging="840"/>
      <w:outlineLvl w:val="5"/>
    </w:pPr>
  </w:style>
  <w:style w:type="paragraph" w:customStyle="1" w:styleId="261">
    <w:name w:val="Char3"/>
    <w:basedOn w:val="1"/>
    <w:qFormat/>
    <w:uiPriority w:val="0"/>
    <w:pPr>
      <w:tabs>
        <w:tab w:val="left" w:pos="360"/>
      </w:tabs>
    </w:pPr>
    <w:rPr>
      <w:sz w:val="24"/>
    </w:rPr>
  </w:style>
  <w:style w:type="paragraph" w:customStyle="1" w:styleId="262">
    <w:name w:val="文档正文"/>
    <w:basedOn w:val="1"/>
    <w:qFormat/>
    <w:uiPriority w:val="0"/>
    <w:pPr>
      <w:snapToGrid w:val="0"/>
      <w:spacing w:before="120" w:after="120" w:line="180" w:lineRule="auto"/>
    </w:pPr>
    <w:rPr>
      <w:rFonts w:ascii="Arial" w:hAnsi="Arial"/>
      <w:szCs w:val="20"/>
    </w:rPr>
  </w:style>
  <w:style w:type="paragraph" w:customStyle="1" w:styleId="263">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6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9">
    <w:name w:val="表格文字"/>
    <w:basedOn w:val="27"/>
    <w:qFormat/>
    <w:uiPriority w:val="0"/>
    <w:pPr>
      <w:spacing w:before="20" w:after="20" w:line="240" w:lineRule="auto"/>
      <w:ind w:firstLine="0"/>
    </w:pPr>
    <w:rPr>
      <w:rFonts w:ascii="Century Gothic" w:hAnsi="Century Gothic"/>
      <w:sz w:val="20"/>
      <w:szCs w:val="20"/>
    </w:rPr>
  </w:style>
  <w:style w:type="paragraph" w:customStyle="1" w:styleId="270">
    <w:name w:val="Char Char1"/>
    <w:basedOn w:val="20"/>
    <w:qFormat/>
    <w:uiPriority w:val="0"/>
    <w:rPr>
      <w:rFonts w:ascii="Tahoma" w:hAnsi="Tahoma"/>
      <w:sz w:val="24"/>
    </w:rPr>
  </w:style>
  <w:style w:type="paragraph" w:customStyle="1" w:styleId="271">
    <w:name w:val="Char1 Char Char Char1"/>
    <w:basedOn w:val="1"/>
    <w:qFormat/>
    <w:uiPriority w:val="0"/>
    <w:rPr>
      <w:rFonts w:ascii="Tahoma" w:hAnsi="Tahoma" w:cs="仿宋_GB2312"/>
      <w:sz w:val="24"/>
      <w:szCs w:val="28"/>
    </w:rPr>
  </w:style>
  <w:style w:type="paragraph" w:customStyle="1" w:styleId="272">
    <w:name w:val="缺省文本"/>
    <w:basedOn w:val="1"/>
    <w:link w:val="273"/>
    <w:qFormat/>
    <w:uiPriority w:val="0"/>
    <w:pPr>
      <w:autoSpaceDE w:val="0"/>
      <w:autoSpaceDN w:val="0"/>
      <w:adjustRightInd w:val="0"/>
      <w:jc w:val="left"/>
    </w:pPr>
    <w:rPr>
      <w:kern w:val="0"/>
      <w:sz w:val="24"/>
    </w:rPr>
  </w:style>
  <w:style w:type="character" w:customStyle="1" w:styleId="273">
    <w:name w:val="缺省文本 Char"/>
    <w:link w:val="272"/>
    <w:qFormat/>
    <w:locked/>
    <w:uiPriority w:val="0"/>
    <w:rPr>
      <w:rFonts w:ascii="Calibri" w:hAnsi="Calibri" w:eastAsia="宋体" w:cs="Times New Roman"/>
      <w:kern w:val="0"/>
      <w:sz w:val="24"/>
      <w:szCs w:val="24"/>
    </w:rPr>
  </w:style>
  <w:style w:type="paragraph" w:customStyle="1" w:styleId="27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75">
    <w:name w:val="列出段落2"/>
    <w:basedOn w:val="1"/>
    <w:qFormat/>
    <w:uiPriority w:val="34"/>
    <w:pPr>
      <w:ind w:firstLine="420" w:firstLineChars="200"/>
    </w:pPr>
    <w:rPr>
      <w:szCs w:val="22"/>
    </w:rPr>
  </w:style>
  <w:style w:type="paragraph" w:customStyle="1" w:styleId="27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7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7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0">
    <w:name w:val="列出段落1"/>
    <w:basedOn w:val="1"/>
    <w:link w:val="281"/>
    <w:qFormat/>
    <w:uiPriority w:val="0"/>
    <w:pPr>
      <w:ind w:firstLine="420" w:firstLineChars="200"/>
    </w:pPr>
    <w:rPr>
      <w:szCs w:val="22"/>
    </w:rPr>
  </w:style>
  <w:style w:type="character" w:customStyle="1" w:styleId="281">
    <w:name w:val="List Paragraph Char"/>
    <w:link w:val="280"/>
    <w:qFormat/>
    <w:locked/>
    <w:uiPriority w:val="0"/>
    <w:rPr>
      <w:rFonts w:ascii="Calibri" w:hAnsi="Calibri" w:eastAsia="宋体" w:cs="Times New Roman"/>
    </w:rPr>
  </w:style>
  <w:style w:type="paragraph" w:customStyle="1" w:styleId="2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3">
    <w:name w:val="字元 字元1"/>
    <w:basedOn w:val="1"/>
    <w:qFormat/>
    <w:uiPriority w:val="0"/>
    <w:rPr>
      <w:rFonts w:ascii="Tahoma" w:hAnsi="Tahoma"/>
      <w:sz w:val="24"/>
      <w:szCs w:val="20"/>
    </w:rPr>
  </w:style>
  <w:style w:type="paragraph" w:customStyle="1" w:styleId="28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86">
    <w:name w:val="Char21"/>
    <w:basedOn w:val="1"/>
    <w:qFormat/>
    <w:uiPriority w:val="0"/>
    <w:rPr>
      <w:rFonts w:ascii="Tahoma" w:hAnsi="Tahoma"/>
      <w:sz w:val="24"/>
      <w:szCs w:val="20"/>
    </w:rPr>
  </w:style>
  <w:style w:type="table" w:customStyle="1" w:styleId="287">
    <w:name w:val="Table Normal"/>
    <w:unhideWhenUsed/>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288">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character" w:customStyle="1" w:styleId="289">
    <w:name w:val="纯文本 Char3"/>
    <w:qFormat/>
    <w:uiPriority w:val="0"/>
    <w:rPr>
      <w:rFonts w:ascii="宋体" w:hAnsi="Courier New" w:eastAsia="宋体"/>
      <w:kern w:val="2"/>
      <w:sz w:val="21"/>
      <w:lang w:val="en-US" w:eastAsia="zh-CN" w:bidi="ar-SA"/>
    </w:rPr>
  </w:style>
  <w:style w:type="paragraph" w:customStyle="1" w:styleId="290">
    <w:name w:val="SOW正文"/>
    <w:basedOn w:val="1"/>
    <w:qFormat/>
    <w:uiPriority w:val="0"/>
    <w:pPr>
      <w:snapToGrid w:val="0"/>
      <w:spacing w:before="120" w:line="400" w:lineRule="exact"/>
      <w:ind w:firstLine="425"/>
    </w:pPr>
    <w:rPr>
      <w:rFonts w:ascii="Times New Roman" w:hAnsi="Times New Roman"/>
      <w:sz w:val="24"/>
      <w:szCs w:val="20"/>
    </w:rPr>
  </w:style>
  <w:style w:type="character" w:customStyle="1" w:styleId="291">
    <w:name w:val="纯文本 Char4"/>
    <w:qFormat/>
    <w:uiPriority w:val="0"/>
    <w:rPr>
      <w:rFonts w:ascii="宋体" w:hAnsi="Courier New" w:eastAsia="宋体"/>
      <w:kern w:val="2"/>
      <w:sz w:val="21"/>
      <w:lang w:val="en-US" w:eastAsia="zh-CN" w:bidi="ar-SA"/>
    </w:rPr>
  </w:style>
  <w:style w:type="paragraph" w:customStyle="1" w:styleId="29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5">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7">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29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0">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2">
    <w:name w:val="xl82"/>
    <w:basedOn w:val="1"/>
    <w:qFormat/>
    <w:uiPriority w:val="0"/>
    <w:pPr>
      <w:widowControl/>
      <w:spacing w:before="100" w:beforeAutospacing="1" w:after="100" w:afterAutospacing="1"/>
      <w:jc w:val="center"/>
    </w:pPr>
    <w:rPr>
      <w:rFonts w:ascii="宋体" w:hAnsi="宋体" w:cs="宋体"/>
      <w:kern w:val="0"/>
      <w:sz w:val="20"/>
      <w:szCs w:val="20"/>
    </w:rPr>
  </w:style>
  <w:style w:type="character" w:customStyle="1" w:styleId="303">
    <w:name w:val="Char Char3"/>
    <w:qFormat/>
    <w:locked/>
    <w:uiPriority w:val="0"/>
    <w:rPr>
      <w:rFonts w:ascii="宋体" w:hAnsi="宋体" w:eastAsia="宋体"/>
      <w:sz w:val="18"/>
      <w:szCs w:val="18"/>
      <w:lang w:val="en-US" w:eastAsia="zh-CN" w:bidi="ar-SA"/>
    </w:rPr>
  </w:style>
  <w:style w:type="character" w:customStyle="1" w:styleId="304">
    <w:name w:val="Body text|1_"/>
    <w:basedOn w:val="66"/>
    <w:link w:val="305"/>
    <w:unhideWhenUsed/>
    <w:qFormat/>
    <w:uiPriority w:val="99"/>
    <w:rPr>
      <w:rFonts w:ascii="宋体" w:hAnsi="宋体"/>
      <w:sz w:val="28"/>
      <w:shd w:val="clear" w:color="auto" w:fill="FFFFFF"/>
      <w:lang w:val="zh-CN"/>
    </w:rPr>
  </w:style>
  <w:style w:type="paragraph" w:customStyle="1" w:styleId="305">
    <w:name w:val="Body text|1"/>
    <w:basedOn w:val="1"/>
    <w:link w:val="304"/>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306">
    <w:name w:val="1111111199999 Char"/>
    <w:link w:val="307"/>
    <w:qFormat/>
    <w:locked/>
    <w:uiPriority w:val="0"/>
  </w:style>
  <w:style w:type="paragraph" w:customStyle="1" w:styleId="307">
    <w:name w:val="1111111199999"/>
    <w:basedOn w:val="1"/>
    <w:link w:val="306"/>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308">
    <w:name w:val="样式 (中文) 仿宋_GB2312 三号"/>
    <w:qFormat/>
    <w:uiPriority w:val="0"/>
    <w:rPr>
      <w:rFonts w:hint="eastAsia" w:ascii="仿宋_GB2312" w:eastAsia="仿宋_GB2312"/>
      <w:sz w:val="32"/>
    </w:rPr>
  </w:style>
  <w:style w:type="character" w:customStyle="1" w:styleId="309">
    <w:name w:val="正文文本 Char1"/>
    <w:basedOn w:val="66"/>
    <w:qFormat/>
    <w:uiPriority w:val="0"/>
    <w:rPr>
      <w:szCs w:val="24"/>
    </w:rPr>
  </w:style>
  <w:style w:type="character" w:customStyle="1" w:styleId="310">
    <w:name w:val="文档结构图 Char1"/>
    <w:basedOn w:val="66"/>
    <w:qFormat/>
    <w:uiPriority w:val="0"/>
    <w:rPr>
      <w:sz w:val="24"/>
      <w:szCs w:val="24"/>
      <w:shd w:val="clear" w:color="auto" w:fill="000080"/>
    </w:rPr>
  </w:style>
  <w:style w:type="character" w:customStyle="1" w:styleId="311">
    <w:name w:val="正文文本缩进 2 Char1"/>
    <w:basedOn w:val="66"/>
    <w:qFormat/>
    <w:uiPriority w:val="0"/>
    <w:rPr>
      <w:sz w:val="24"/>
      <w:szCs w:val="24"/>
    </w:rPr>
  </w:style>
  <w:style w:type="paragraph" w:customStyle="1" w:styleId="312">
    <w:name w:val="Char Char Char Char"/>
    <w:basedOn w:val="1"/>
    <w:qFormat/>
    <w:uiPriority w:val="0"/>
    <w:rPr>
      <w:rFonts w:ascii="Times New Roman" w:hAnsi="Times New Roman"/>
      <w:sz w:val="24"/>
      <w:szCs w:val="36"/>
    </w:rPr>
  </w:style>
  <w:style w:type="character" w:customStyle="1" w:styleId="313">
    <w:name w:val="批注框文本 Char1"/>
    <w:basedOn w:val="66"/>
    <w:qFormat/>
    <w:uiPriority w:val="99"/>
    <w:rPr>
      <w:rFonts w:cs="Times New Roman"/>
      <w:sz w:val="18"/>
      <w:szCs w:val="18"/>
    </w:rPr>
  </w:style>
  <w:style w:type="paragraph" w:customStyle="1" w:styleId="314">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315">
    <w:name w:val="样式1"/>
    <w:basedOn w:val="3"/>
    <w:link w:val="316"/>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16">
    <w:name w:val="样式1 Char"/>
    <w:link w:val="315"/>
    <w:qFormat/>
    <w:locked/>
    <w:uiPriority w:val="0"/>
    <w:rPr>
      <w:rFonts w:ascii="方正小标宋简体" w:hAnsi="华文中宋" w:eastAsia="方正小标宋简体" w:cs="Times New Roman"/>
      <w:bCs/>
      <w:kern w:val="44"/>
      <w:sz w:val="44"/>
      <w:szCs w:val="44"/>
    </w:rPr>
  </w:style>
  <w:style w:type="paragraph" w:customStyle="1" w:styleId="317">
    <w:name w:val="列出段落12"/>
    <w:basedOn w:val="1"/>
    <w:qFormat/>
    <w:uiPriority w:val="0"/>
    <w:pPr>
      <w:widowControl/>
      <w:ind w:left="720" w:firstLine="360"/>
      <w:jc w:val="left"/>
    </w:pPr>
    <w:rPr>
      <w:kern w:val="0"/>
      <w:sz w:val="22"/>
      <w:szCs w:val="20"/>
      <w:lang w:eastAsia="en-US"/>
    </w:rPr>
  </w:style>
  <w:style w:type="paragraph" w:customStyle="1" w:styleId="318">
    <w:name w:val="列出段落11"/>
    <w:basedOn w:val="1"/>
    <w:qFormat/>
    <w:uiPriority w:val="0"/>
    <w:pPr>
      <w:widowControl/>
      <w:spacing w:line="351" w:lineRule="atLeast"/>
      <w:ind w:firstLine="420" w:firstLineChars="200"/>
      <w:textAlignment w:val="baseline"/>
    </w:pPr>
    <w:rPr>
      <w:rFonts w:ascii="Times New Roman" w:hAnsi="Times New Roman"/>
      <w:color w:val="000000"/>
      <w:kern w:val="0"/>
      <w:sz w:val="20"/>
      <w:szCs w:val="20"/>
      <w:lang w:val="zh-CN"/>
    </w:rPr>
  </w:style>
  <w:style w:type="paragraph" w:customStyle="1" w:styleId="319">
    <w:name w:val="样式3"/>
    <w:basedOn w:val="3"/>
    <w:link w:val="320"/>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20">
    <w:name w:val="样式3 Char"/>
    <w:link w:val="319"/>
    <w:qFormat/>
    <w:uiPriority w:val="0"/>
    <w:rPr>
      <w:rFonts w:ascii="方正小标宋简体" w:hAnsi="华文中宋" w:eastAsia="方正小标宋简体" w:cs="Times New Roman"/>
      <w:bCs/>
      <w:kern w:val="44"/>
      <w:sz w:val="44"/>
      <w:szCs w:val="44"/>
    </w:rPr>
  </w:style>
  <w:style w:type="character" w:customStyle="1" w:styleId="321">
    <w:name w:val="15"/>
    <w:basedOn w:val="66"/>
    <w:qFormat/>
    <w:uiPriority w:val="0"/>
    <w:rPr>
      <w:rFonts w:hint="eastAsia" w:ascii="宋体" w:hAnsi="宋体" w:eastAsia="宋体"/>
      <w:color w:val="000000"/>
      <w:sz w:val="20"/>
      <w:szCs w:val="20"/>
    </w:rPr>
  </w:style>
  <w:style w:type="paragraph" w:customStyle="1" w:styleId="322">
    <w:name w:val="正文1"/>
    <w:link w:val="323"/>
    <w:qFormat/>
    <w:uiPriority w:val="0"/>
    <w:pPr>
      <w:jc w:val="both"/>
    </w:pPr>
    <w:rPr>
      <w:rFonts w:ascii="宋体" w:hAnsi="宋体" w:eastAsia="宋体" w:cs="宋体"/>
      <w:kern w:val="2"/>
      <w:sz w:val="21"/>
      <w:szCs w:val="21"/>
      <w:lang w:val="en-US" w:eastAsia="zh-CN" w:bidi="ar-SA"/>
    </w:rPr>
  </w:style>
  <w:style w:type="character" w:customStyle="1" w:styleId="323">
    <w:name w:val="正文 Char"/>
    <w:link w:val="322"/>
    <w:qFormat/>
    <w:locked/>
    <w:uiPriority w:val="0"/>
    <w:rPr>
      <w:rFonts w:ascii="宋体" w:hAnsi="宋体" w:eastAsia="宋体" w:cs="宋体"/>
      <w:szCs w:val="21"/>
    </w:rPr>
  </w:style>
  <w:style w:type="paragraph" w:customStyle="1" w:styleId="324">
    <w:name w:val="列出段落3"/>
    <w:basedOn w:val="1"/>
    <w:qFormat/>
    <w:uiPriority w:val="0"/>
    <w:pPr>
      <w:ind w:firstLine="420" w:firstLineChars="200"/>
    </w:pPr>
    <w:rPr>
      <w:rFonts w:ascii="Times New Roman" w:hAnsi="Times New Roman"/>
      <w:kern w:val="0"/>
      <w:sz w:val="24"/>
    </w:rPr>
  </w:style>
  <w:style w:type="character" w:customStyle="1" w:styleId="325">
    <w:name w:val="font11"/>
    <w:basedOn w:val="66"/>
    <w:qFormat/>
    <w:uiPriority w:val="0"/>
    <w:rPr>
      <w:rFonts w:hint="eastAsia" w:ascii="宋体" w:hAnsi="宋体" w:eastAsia="宋体" w:cs="宋体"/>
      <w:color w:val="000000"/>
      <w:sz w:val="20"/>
      <w:szCs w:val="20"/>
      <w:u w:val="none"/>
    </w:rPr>
  </w:style>
  <w:style w:type="paragraph" w:customStyle="1" w:styleId="326">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327">
    <w:name w:val="Balloon Text1"/>
    <w:basedOn w:val="1"/>
    <w:semiHidden/>
    <w:qFormat/>
    <w:uiPriority w:val="0"/>
    <w:rPr>
      <w:rFonts w:ascii="Times New Roman" w:hAnsi="Times New Roman"/>
      <w:sz w:val="18"/>
      <w:szCs w:val="18"/>
    </w:rPr>
  </w:style>
  <w:style w:type="character" w:customStyle="1" w:styleId="328">
    <w:name w:val="Anrede1IhrZeichen"/>
    <w:basedOn w:val="66"/>
    <w:qFormat/>
    <w:uiPriority w:val="0"/>
    <w:rPr>
      <w:rFonts w:ascii="Arial" w:hAnsi="Arial"/>
      <w:sz w:val="20"/>
    </w:rPr>
  </w:style>
  <w:style w:type="paragraph" w:customStyle="1" w:styleId="329">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330">
    <w:name w:val="Char1 Char Char"/>
    <w:basedOn w:val="1"/>
    <w:qFormat/>
    <w:uiPriority w:val="0"/>
    <w:pPr>
      <w:adjustRightInd w:val="0"/>
      <w:spacing w:line="360" w:lineRule="auto"/>
    </w:pPr>
    <w:rPr>
      <w:rFonts w:ascii="Times New Roman" w:hAnsi="Times New Roman"/>
      <w:kern w:val="0"/>
      <w:sz w:val="24"/>
      <w:szCs w:val="20"/>
    </w:rPr>
  </w:style>
  <w:style w:type="character" w:customStyle="1" w:styleId="331">
    <w:name w:val="ca-3"/>
    <w:basedOn w:val="66"/>
    <w:qFormat/>
    <w:uiPriority w:val="0"/>
  </w:style>
  <w:style w:type="paragraph" w:customStyle="1" w:styleId="332">
    <w:name w:val="_Style 2"/>
    <w:basedOn w:val="1"/>
    <w:qFormat/>
    <w:uiPriority w:val="34"/>
    <w:pPr>
      <w:ind w:firstLine="420" w:firstLineChars="200"/>
    </w:pPr>
    <w:rPr>
      <w:szCs w:val="20"/>
    </w:rPr>
  </w:style>
  <w:style w:type="paragraph" w:customStyle="1" w:styleId="333">
    <w:name w:val="修订2"/>
    <w:hidden/>
    <w:qFormat/>
    <w:uiPriority w:val="99"/>
    <w:rPr>
      <w:rFonts w:ascii="Times New Roman" w:hAnsi="Times New Roman" w:eastAsia="宋体" w:cs="Times New Roman"/>
      <w:kern w:val="2"/>
      <w:sz w:val="21"/>
      <w:szCs w:val="21"/>
      <w:lang w:val="en-US" w:eastAsia="zh-CN" w:bidi="ar-SA"/>
    </w:rPr>
  </w:style>
  <w:style w:type="character" w:customStyle="1" w:styleId="334">
    <w:name w:val="CharAttribute0"/>
    <w:qFormat/>
    <w:uiPriority w:val="0"/>
    <w:rPr>
      <w:rFonts w:ascii="Times New Roman" w:eastAsia="宋体"/>
      <w:sz w:val="21"/>
    </w:rPr>
  </w:style>
  <w:style w:type="paragraph" w:customStyle="1" w:styleId="335">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336">
    <w:name w:val="列表段落1"/>
    <w:basedOn w:val="1"/>
    <w:qFormat/>
    <w:uiPriority w:val="34"/>
    <w:pPr>
      <w:ind w:firstLine="420" w:firstLineChars="200"/>
    </w:pPr>
    <w:rPr>
      <w:szCs w:val="22"/>
    </w:rPr>
  </w:style>
  <w:style w:type="character" w:customStyle="1" w:styleId="337">
    <w:name w:val="批注框文本 字符"/>
    <w:basedOn w:val="66"/>
    <w:semiHidden/>
    <w:qFormat/>
    <w:uiPriority w:val="99"/>
    <w:rPr>
      <w:rFonts w:ascii="Times New Roman" w:hAnsi="Times New Roman" w:eastAsia="宋体" w:cs="Times New Roman"/>
      <w:sz w:val="18"/>
      <w:szCs w:val="18"/>
    </w:rPr>
  </w:style>
  <w:style w:type="paragraph" w:customStyle="1" w:styleId="338">
    <w:name w:val="中等深浅网格 21"/>
    <w:qFormat/>
    <w:uiPriority w:val="1"/>
    <w:rPr>
      <w:rFonts w:ascii="Calibri" w:hAnsi="Calibri" w:eastAsia="宋体" w:cs="Times New Roman"/>
      <w:kern w:val="0"/>
      <w:sz w:val="22"/>
      <w:szCs w:val="22"/>
      <w:lang w:val="en-US" w:eastAsia="zh-CN" w:bidi="ar-SA"/>
    </w:rPr>
  </w:style>
  <w:style w:type="paragraph" w:customStyle="1" w:styleId="339">
    <w:name w:val="_Style 1"/>
    <w:basedOn w:val="1"/>
    <w:qFormat/>
    <w:uiPriority w:val="34"/>
    <w:pPr>
      <w:ind w:firstLine="420" w:firstLineChars="200"/>
    </w:pPr>
    <w:rPr>
      <w:szCs w:val="22"/>
    </w:rPr>
  </w:style>
  <w:style w:type="character" w:customStyle="1" w:styleId="340">
    <w:name w:val="页眉 字符"/>
    <w:basedOn w:val="66"/>
    <w:qFormat/>
    <w:uiPriority w:val="0"/>
    <w:rPr>
      <w:rFonts w:ascii="Times New Roman" w:hAnsi="Times New Roman" w:eastAsia="宋体" w:cs="Times New Roman"/>
      <w:sz w:val="18"/>
      <w:szCs w:val="18"/>
    </w:rPr>
  </w:style>
  <w:style w:type="character" w:customStyle="1" w:styleId="341">
    <w:name w:val="页脚 字符"/>
    <w:basedOn w:val="66"/>
    <w:qFormat/>
    <w:uiPriority w:val="99"/>
    <w:rPr>
      <w:rFonts w:ascii="Times New Roman" w:hAnsi="Times New Roman" w:eastAsia="宋体" w:cs="Times New Roman"/>
      <w:sz w:val="18"/>
      <w:szCs w:val="18"/>
    </w:rPr>
  </w:style>
  <w:style w:type="paragraph" w:customStyle="1" w:styleId="342">
    <w:name w:val="msolistparagraph"/>
    <w:basedOn w:val="1"/>
    <w:qFormat/>
    <w:uiPriority w:val="0"/>
    <w:pPr>
      <w:ind w:firstLine="420" w:firstLineChars="200"/>
    </w:pPr>
    <w:rPr>
      <w:szCs w:val="22"/>
    </w:rPr>
  </w:style>
  <w:style w:type="character" w:customStyle="1" w:styleId="343">
    <w:name w:val="Body text|2_"/>
    <w:basedOn w:val="66"/>
    <w:link w:val="344"/>
    <w:qFormat/>
    <w:uiPriority w:val="0"/>
    <w:rPr>
      <w:rFonts w:ascii="PMingLiU" w:hAnsi="PMingLiU" w:eastAsia="PMingLiU" w:cs="PMingLiU"/>
      <w:sz w:val="18"/>
      <w:szCs w:val="18"/>
      <w:shd w:val="clear" w:color="auto" w:fill="FFFFFF"/>
    </w:rPr>
  </w:style>
  <w:style w:type="paragraph" w:customStyle="1" w:styleId="344">
    <w:name w:val="Body text|22"/>
    <w:basedOn w:val="1"/>
    <w:link w:val="343"/>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345">
    <w:name w:val="style23"/>
    <w:basedOn w:val="66"/>
    <w:qFormat/>
    <w:uiPriority w:val="0"/>
    <w:rPr>
      <w:rFonts w:ascii="Times New Roman" w:hAnsi="Times New Roman" w:eastAsia="宋体" w:cs="Times New Roman"/>
    </w:rPr>
  </w:style>
  <w:style w:type="character" w:customStyle="1" w:styleId="346">
    <w:name w:val="content-right_8zs401"/>
    <w:basedOn w:val="66"/>
    <w:qFormat/>
    <w:uiPriority w:val="0"/>
    <w:rPr>
      <w:rFonts w:ascii="Times New Roman" w:hAnsi="Times New Roman" w:eastAsia="宋体" w:cs="Times New Roman"/>
    </w:rPr>
  </w:style>
  <w:style w:type="character" w:customStyle="1" w:styleId="347">
    <w:name w:val="fright2"/>
    <w:basedOn w:val="66"/>
    <w:qFormat/>
    <w:uiPriority w:val="0"/>
    <w:rPr>
      <w:rFonts w:ascii="Times New Roman" w:hAnsi="Times New Roman" w:eastAsia="宋体" w:cs="Times New Roman"/>
    </w:rPr>
  </w:style>
  <w:style w:type="character" w:customStyle="1" w:styleId="348">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349">
    <w:name w:val="c-icon"/>
    <w:basedOn w:val="66"/>
    <w:qFormat/>
    <w:uiPriority w:val="0"/>
    <w:rPr>
      <w:rFonts w:ascii="Times New Roman" w:hAnsi="Times New Roman" w:eastAsia="宋体" w:cs="Times New Roman"/>
    </w:rPr>
  </w:style>
  <w:style w:type="character" w:customStyle="1" w:styleId="350">
    <w:name w:val="hover27"/>
    <w:basedOn w:val="66"/>
    <w:qFormat/>
    <w:uiPriority w:val="0"/>
    <w:rPr>
      <w:rFonts w:ascii="Times New Roman" w:hAnsi="Times New Roman" w:eastAsia="宋体" w:cs="Times New Roman"/>
    </w:rPr>
  </w:style>
  <w:style w:type="character" w:customStyle="1" w:styleId="351">
    <w:name w:val="hover28"/>
    <w:basedOn w:val="66"/>
    <w:qFormat/>
    <w:uiPriority w:val="0"/>
    <w:rPr>
      <w:rFonts w:ascii="Times New Roman" w:hAnsi="Times New Roman" w:eastAsia="宋体" w:cs="Times New Roman"/>
      <w:color w:val="315EFB"/>
    </w:rPr>
  </w:style>
  <w:style w:type="paragraph" w:customStyle="1" w:styleId="352">
    <w:name w:val="_Style 7"/>
    <w:basedOn w:val="1"/>
    <w:next w:val="122"/>
    <w:qFormat/>
    <w:uiPriority w:val="0"/>
    <w:pPr>
      <w:ind w:firstLine="420" w:firstLineChars="200"/>
    </w:pPr>
    <w:rPr>
      <w:rFonts w:eastAsiaTheme="minorEastAsia" w:cstheme="minorBidi"/>
      <w:szCs w:val="22"/>
    </w:rPr>
  </w:style>
  <w:style w:type="character" w:customStyle="1" w:styleId="353">
    <w:name w:val="fontstyle01"/>
    <w:basedOn w:val="66"/>
    <w:qFormat/>
    <w:uiPriority w:val="0"/>
    <w:rPr>
      <w:rFonts w:hint="eastAsia" w:ascii="宋体" w:hAnsi="宋体" w:eastAsia="宋体" w:cs="Times New Roman"/>
      <w:color w:val="000000"/>
      <w:sz w:val="22"/>
      <w:szCs w:val="22"/>
    </w:rPr>
  </w:style>
  <w:style w:type="character" w:customStyle="1" w:styleId="354">
    <w:name w:val="font41"/>
    <w:basedOn w:val="66"/>
    <w:qFormat/>
    <w:uiPriority w:val="0"/>
    <w:rPr>
      <w:rFonts w:hint="eastAsia" w:ascii="宋体" w:hAnsi="宋体" w:eastAsia="宋体" w:cs="宋体"/>
      <w:color w:val="000000"/>
      <w:sz w:val="24"/>
      <w:szCs w:val="24"/>
      <w:u w:val="none"/>
    </w:rPr>
  </w:style>
  <w:style w:type="character" w:customStyle="1" w:styleId="355">
    <w:name w:val="font21"/>
    <w:basedOn w:val="66"/>
    <w:qFormat/>
    <w:uiPriority w:val="0"/>
    <w:rPr>
      <w:rFonts w:ascii="微软雅黑" w:hAnsi="微软雅黑" w:eastAsia="微软雅黑" w:cs="微软雅黑"/>
      <w:color w:val="000000"/>
      <w:sz w:val="24"/>
      <w:szCs w:val="24"/>
      <w:u w:val="none"/>
    </w:rPr>
  </w:style>
  <w:style w:type="character" w:customStyle="1" w:styleId="356">
    <w:name w:val="日期 字符"/>
    <w:qFormat/>
    <w:uiPriority w:val="0"/>
    <w:rPr>
      <w:rFonts w:ascii="Times New Roman" w:hAnsi="Times New Roman" w:eastAsia="宋体" w:cs="Times New Roman"/>
    </w:rPr>
  </w:style>
  <w:style w:type="paragraph" w:customStyle="1" w:styleId="357">
    <w:name w:val="Medium Grid 21"/>
    <w:qFormat/>
    <w:uiPriority w:val="1"/>
    <w:rPr>
      <w:rFonts w:ascii="Calibri" w:hAnsi="Calibri" w:eastAsia="宋体" w:cs="Times New Roman"/>
      <w:kern w:val="0"/>
      <w:sz w:val="22"/>
      <w:szCs w:val="22"/>
      <w:lang w:val="en-US" w:eastAsia="zh-CN" w:bidi="ar-SA"/>
    </w:rPr>
  </w:style>
  <w:style w:type="paragraph" w:customStyle="1" w:styleId="358">
    <w:name w:val="Colorful List - Accent 11"/>
    <w:basedOn w:val="1"/>
    <w:qFormat/>
    <w:uiPriority w:val="34"/>
    <w:pPr>
      <w:widowControl/>
      <w:spacing w:after="200" w:line="276" w:lineRule="auto"/>
      <w:ind w:left="720"/>
      <w:contextualSpacing/>
      <w:jc w:val="left"/>
    </w:pPr>
    <w:rPr>
      <w:kern w:val="0"/>
      <w:sz w:val="22"/>
      <w:szCs w:val="22"/>
    </w:rPr>
  </w:style>
  <w:style w:type="character" w:customStyle="1" w:styleId="359">
    <w:name w:val="标题 1 字符"/>
    <w:qFormat/>
    <w:uiPriority w:val="0"/>
    <w:rPr>
      <w:rFonts w:ascii="黑体" w:hAnsi="Times New Roman" w:eastAsia="黑体" w:cs="Times New Roman"/>
      <w:kern w:val="44"/>
    </w:rPr>
  </w:style>
  <w:style w:type="character" w:customStyle="1" w:styleId="360">
    <w:name w:val="font81"/>
    <w:basedOn w:val="66"/>
    <w:qFormat/>
    <w:uiPriority w:val="0"/>
    <w:rPr>
      <w:rFonts w:ascii="Segoe UI Symbol" w:hAnsi="Segoe UI Symbol" w:eastAsia="Segoe UI Symbol" w:cs="Segoe UI Symbol"/>
      <w:color w:val="000000"/>
      <w:sz w:val="22"/>
      <w:szCs w:val="22"/>
      <w:u w:val="none"/>
    </w:rPr>
  </w:style>
  <w:style w:type="character" w:customStyle="1" w:styleId="361">
    <w:name w:val="标题 1 Char1"/>
    <w:qFormat/>
    <w:uiPriority w:val="9"/>
    <w:rPr>
      <w:rFonts w:ascii="Times New Roman" w:hAnsi="Times New Roman" w:eastAsia="宋体" w:cs="Times New Roman"/>
      <w:b/>
      <w:bCs/>
      <w:kern w:val="44"/>
      <w:sz w:val="32"/>
      <w:szCs w:val="44"/>
    </w:rPr>
  </w:style>
  <w:style w:type="paragraph" w:customStyle="1" w:styleId="362">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363">
    <w:name w:val="列表段落11"/>
    <w:basedOn w:val="1"/>
    <w:qFormat/>
    <w:uiPriority w:val="0"/>
    <w:pPr>
      <w:ind w:firstLine="420" w:firstLineChars="200"/>
    </w:pPr>
    <w:rPr>
      <w:szCs w:val="22"/>
    </w:rPr>
  </w:style>
  <w:style w:type="paragraph" w:customStyle="1" w:styleId="364">
    <w:name w:val="Char Char Char Char Char Char"/>
    <w:basedOn w:val="1"/>
    <w:qFormat/>
    <w:uiPriority w:val="0"/>
    <w:rPr>
      <w:rFonts w:ascii="Times New Roman" w:hAnsi="Times New Roman"/>
    </w:rPr>
  </w:style>
  <w:style w:type="paragraph" w:customStyle="1" w:styleId="365">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366">
    <w:name w:val="font31"/>
    <w:basedOn w:val="66"/>
    <w:qFormat/>
    <w:uiPriority w:val="0"/>
    <w:rPr>
      <w:rFonts w:hint="default" w:ascii="Arial" w:hAnsi="Arial" w:eastAsia="宋体" w:cs="Arial"/>
      <w:color w:val="000000"/>
      <w:sz w:val="18"/>
      <w:szCs w:val="18"/>
      <w:u w:val="none"/>
      <w:lang w:val="en-US" w:eastAsia="zh-CN" w:bidi="ar-SA"/>
    </w:rPr>
  </w:style>
  <w:style w:type="character" w:customStyle="1" w:styleId="367">
    <w:name w:val="src"/>
    <w:qFormat/>
    <w:uiPriority w:val="0"/>
    <w:rPr>
      <w:rFonts w:asciiTheme="minorHAnsi" w:hAnsiTheme="minorHAnsi" w:eastAsiaTheme="minorEastAsia" w:cstheme="minorBidi"/>
      <w:kern w:val="2"/>
      <w:sz w:val="21"/>
      <w:szCs w:val="22"/>
      <w:lang w:val="en-US" w:eastAsia="zh-CN" w:bidi="ar-SA"/>
    </w:rPr>
  </w:style>
  <w:style w:type="paragraph" w:customStyle="1" w:styleId="368">
    <w:name w:val="Body text|2"/>
    <w:basedOn w:val="1"/>
    <w:qFormat/>
    <w:uiPriority w:val="0"/>
    <w:pPr>
      <w:spacing w:after="90"/>
    </w:pPr>
    <w:rPr>
      <w:rFonts w:asciiTheme="minorHAnsi" w:hAnsiTheme="minorHAnsi" w:eastAsiaTheme="minorEastAsia" w:cstheme="minorBidi"/>
      <w:sz w:val="22"/>
      <w:szCs w:val="22"/>
    </w:rPr>
  </w:style>
  <w:style w:type="paragraph" w:customStyle="1" w:styleId="369">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character" w:customStyle="1" w:styleId="370">
    <w:name w:val="批注主题 Char1"/>
    <w:basedOn w:val="93"/>
    <w:qFormat/>
    <w:uiPriority w:val="0"/>
    <w:rPr>
      <w:rFonts w:ascii="Calibri" w:hAnsi="Calibri" w:eastAsia="宋体" w:cs="Times New Roman"/>
      <w:b/>
      <w:bCs/>
      <w:szCs w:val="24"/>
    </w:rPr>
  </w:style>
  <w:style w:type="paragraph" w:customStyle="1" w:styleId="371">
    <w:name w:val="_Style 39"/>
    <w:basedOn w:val="1"/>
    <w:next w:val="122"/>
    <w:qFormat/>
    <w:uiPriority w:val="34"/>
    <w:pPr>
      <w:ind w:firstLine="420" w:firstLineChars="200"/>
    </w:pPr>
    <w:rPr>
      <w:rFonts w:ascii="等线" w:hAnsi="等线" w:eastAsia="等线"/>
      <w:szCs w:val="22"/>
    </w:rPr>
  </w:style>
  <w:style w:type="paragraph" w:customStyle="1" w:styleId="372">
    <w:name w:val="正文 A"/>
    <w:qFormat/>
    <w:uiPriority w:val="0"/>
    <w:pPr>
      <w:framePr w:wrap="around" w:vAnchor="margin" w:hAnchor="text" w:y="1"/>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373">
    <w:name w:val="_Style 4"/>
    <w:basedOn w:val="1"/>
    <w:next w:val="122"/>
    <w:qFormat/>
    <w:uiPriority w:val="34"/>
    <w:pPr>
      <w:widowControl/>
      <w:ind w:left="720"/>
      <w:contextualSpacing/>
      <w:jc w:val="left"/>
    </w:pPr>
    <w:rPr>
      <w:kern w:val="0"/>
      <w:sz w:val="24"/>
      <w:lang w:eastAsia="en-US" w:bidi="en-US"/>
    </w:rPr>
  </w:style>
  <w:style w:type="paragraph" w:customStyle="1" w:styleId="374">
    <w:name w:val="font12"/>
    <w:basedOn w:val="1"/>
    <w:qFormat/>
    <w:uiPriority w:val="0"/>
    <w:pPr>
      <w:jc w:val="left"/>
    </w:pPr>
    <w:rPr>
      <w:rFonts w:asciiTheme="minorHAnsi" w:hAnsiTheme="minorHAnsi" w:eastAsiaTheme="minorEastAsia"/>
      <w:kern w:val="0"/>
      <w:sz w:val="18"/>
      <w:szCs w:val="18"/>
    </w:rPr>
  </w:style>
  <w:style w:type="paragraph" w:customStyle="1" w:styleId="375">
    <w:name w:val="段"/>
    <w:link w:val="376"/>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76">
    <w:name w:val="段 Char"/>
    <w:link w:val="375"/>
    <w:qFormat/>
    <w:locked/>
    <w:uiPriority w:val="0"/>
    <w:rPr>
      <w:rFonts w:ascii="宋体" w:hAnsi="Times New Roman" w:eastAsia="宋体" w:cs="Times New Roman"/>
      <w:kern w:val="0"/>
      <w:szCs w:val="20"/>
    </w:rPr>
  </w:style>
  <w:style w:type="paragraph" w:customStyle="1" w:styleId="377">
    <w:name w:val="p1"/>
    <w:basedOn w:val="1"/>
    <w:qFormat/>
    <w:uiPriority w:val="0"/>
    <w:pPr>
      <w:jc w:val="left"/>
    </w:pPr>
    <w:rPr>
      <w:rFonts w:ascii="PingFang SC" w:hAnsi="PingFang SC" w:eastAsia="PingFang SC"/>
      <w:color w:val="000000"/>
      <w:kern w:val="0"/>
      <w:sz w:val="26"/>
      <w:szCs w:val="26"/>
    </w:rPr>
  </w:style>
  <w:style w:type="character" w:customStyle="1" w:styleId="378">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379">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380">
    <w:name w:val="Body 1"/>
    <w:qFormat/>
    <w:uiPriority w:val="0"/>
    <w:pPr>
      <w:outlineLvl w:val="0"/>
    </w:pPr>
    <w:rPr>
      <w:rFonts w:ascii="Helvetica" w:hAnsi="Helvetica" w:eastAsia="Arial Unicode MS" w:cs="宋体"/>
      <w:b/>
      <w:color w:val="000000"/>
      <w:kern w:val="0"/>
      <w:sz w:val="21"/>
      <w:szCs w:val="22"/>
      <w:u w:color="000000"/>
      <w:lang w:val="en-US" w:eastAsia="zh-CN" w:bidi="ar-SA"/>
    </w:rPr>
  </w:style>
  <w:style w:type="character" w:customStyle="1" w:styleId="381">
    <w:name w:val="font51"/>
    <w:basedOn w:val="66"/>
    <w:qFormat/>
    <w:uiPriority w:val="0"/>
    <w:rPr>
      <w:rFonts w:ascii="Arial" w:hAnsi="Arial" w:cs="Arial"/>
      <w:color w:val="000000"/>
      <w:sz w:val="22"/>
      <w:szCs w:val="22"/>
      <w:u w:val="none"/>
    </w:rPr>
  </w:style>
  <w:style w:type="paragraph" w:customStyle="1" w:styleId="382">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3">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4">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5">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386">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87">
    <w:name w:val="et4"/>
    <w:basedOn w:val="1"/>
    <w:qFormat/>
    <w:uiPriority w:val="0"/>
    <w:pPr>
      <w:widowControl/>
      <w:spacing w:before="100" w:beforeAutospacing="1" w:after="100" w:afterAutospacing="1"/>
      <w:jc w:val="left"/>
    </w:pPr>
    <w:rPr>
      <w:rFonts w:ascii="宋体" w:hAnsi="宋体" w:cs="宋体"/>
      <w:kern w:val="0"/>
      <w:sz w:val="24"/>
    </w:rPr>
  </w:style>
  <w:style w:type="paragraph" w:customStyle="1" w:styleId="388">
    <w:name w:val="et5"/>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389">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90">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391">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2">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3">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4">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5">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6">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7">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8">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9">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0">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1">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2">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3">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4">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5">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6">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7">
    <w:name w:val="2"/>
    <w:basedOn w:val="1"/>
    <w:next w:val="122"/>
    <w:qFormat/>
    <w:uiPriority w:val="1"/>
    <w:pPr>
      <w:spacing w:before="43"/>
      <w:ind w:left="386" w:hanging="266"/>
    </w:pPr>
    <w:rPr>
      <w:rFonts w:ascii="宋体" w:hAnsi="宋体" w:cs="宋体"/>
      <w:szCs w:val="22"/>
      <w:lang w:val="zh-CN" w:bidi="zh-CN"/>
    </w:rPr>
  </w:style>
  <w:style w:type="paragraph" w:customStyle="1" w:styleId="408">
    <w:name w:val="Table Text"/>
    <w:basedOn w:val="1"/>
    <w:link w:val="409"/>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409">
    <w:name w:val="Table Text Char"/>
    <w:link w:val="408"/>
    <w:qFormat/>
    <w:locked/>
    <w:uiPriority w:val="0"/>
    <w:rPr>
      <w:rFonts w:ascii="宋体" w:hAnsi="宋体" w:eastAsia="宋体" w:cs="宋体"/>
      <w:snapToGrid w:val="0"/>
      <w:color w:val="000000"/>
      <w:kern w:val="0"/>
      <w:sz w:val="23"/>
      <w:szCs w:val="23"/>
      <w:lang w:eastAsia="en-US"/>
    </w:rPr>
  </w:style>
  <w:style w:type="character" w:customStyle="1" w:styleId="410">
    <w:name w:val="content-right_8zs40"/>
    <w:basedOn w:val="66"/>
    <w:qFormat/>
    <w:uiPriority w:val="0"/>
  </w:style>
  <w:style w:type="character" w:customStyle="1" w:styleId="411">
    <w:name w:val="无间隔 Char1"/>
    <w:qFormat/>
    <w:uiPriority w:val="1"/>
    <w:rPr>
      <w:kern w:val="2"/>
      <w:sz w:val="21"/>
      <w:szCs w:val="24"/>
    </w:rPr>
  </w:style>
  <w:style w:type="character" w:customStyle="1" w:styleId="412">
    <w:name w:val="Char Char6"/>
    <w:qFormat/>
    <w:uiPriority w:val="0"/>
    <w:rPr>
      <w:rFonts w:eastAsia="宋体"/>
      <w:kern w:val="2"/>
      <w:sz w:val="21"/>
      <w:lang w:val="en-US" w:eastAsia="zh-CN" w:bidi="ar-SA"/>
    </w:rPr>
  </w:style>
  <w:style w:type="character" w:customStyle="1" w:styleId="413">
    <w:name w:val="font01"/>
    <w:qFormat/>
    <w:uiPriority w:val="0"/>
    <w:rPr>
      <w:rFonts w:hint="eastAsia" w:ascii="宋体" w:hAnsi="宋体" w:eastAsia="宋体" w:cs="宋体"/>
      <w:color w:val="000000"/>
      <w:sz w:val="24"/>
      <w:szCs w:val="24"/>
      <w:u w:val="none"/>
    </w:rPr>
  </w:style>
  <w:style w:type="paragraph" w:customStyle="1" w:styleId="414">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415">
    <w:name w:val="样式"/>
    <w:basedOn w:val="1"/>
    <w:next w:val="35"/>
    <w:qFormat/>
    <w:uiPriority w:val="0"/>
    <w:rPr>
      <w:rFonts w:ascii="宋体" w:hAnsi="Courier New" w:cs="宋体"/>
      <w:szCs w:val="21"/>
    </w:rPr>
  </w:style>
  <w:style w:type="paragraph" w:customStyle="1" w:styleId="416">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7">
    <w:name w:val="普通 (Web)"/>
    <w:basedOn w:val="1"/>
    <w:qFormat/>
    <w:uiPriority w:val="0"/>
    <w:pPr>
      <w:widowControl/>
      <w:spacing w:before="100" w:after="100"/>
      <w:jc w:val="left"/>
    </w:pPr>
    <w:rPr>
      <w:rFonts w:ascii="宋体" w:hAnsi="宋体"/>
      <w:kern w:val="0"/>
      <w:szCs w:val="20"/>
    </w:rPr>
  </w:style>
  <w:style w:type="paragraph" w:customStyle="1" w:styleId="418">
    <w:name w:val="正文文本缩进 21"/>
    <w:basedOn w:val="1"/>
    <w:qFormat/>
    <w:uiPriority w:val="0"/>
    <w:pPr>
      <w:spacing w:after="120" w:line="480" w:lineRule="auto"/>
      <w:ind w:left="420" w:leftChars="200"/>
    </w:pPr>
    <w:rPr>
      <w:rFonts w:cs="黑体"/>
      <w:sz w:val="24"/>
    </w:rPr>
  </w:style>
  <w:style w:type="character" w:customStyle="1" w:styleId="419">
    <w:name w:val="纯文本 Char2"/>
    <w:qFormat/>
    <w:uiPriority w:val="0"/>
    <w:rPr>
      <w:rFonts w:ascii="宋体" w:hAnsi="Courier New" w:eastAsia="宋体"/>
      <w:kern w:val="2"/>
      <w:sz w:val="21"/>
      <w:lang w:val="en-US" w:eastAsia="zh-CN" w:bidi="ar-SA"/>
    </w:rPr>
  </w:style>
  <w:style w:type="character" w:customStyle="1" w:styleId="420">
    <w:name w:val="批注文字 Char2"/>
    <w:qFormat/>
    <w:uiPriority w:val="99"/>
    <w:rPr>
      <w:rFonts w:eastAsia="宋体"/>
      <w:sz w:val="24"/>
      <w:lang w:val="en-US" w:eastAsia="zh-CN" w:bidi="ar-SA"/>
    </w:rPr>
  </w:style>
  <w:style w:type="character" w:customStyle="1" w:styleId="421">
    <w:name w:val="标题 1 Char3"/>
    <w:qFormat/>
    <w:uiPriority w:val="9"/>
    <w:rPr>
      <w:rFonts w:ascii="宋体"/>
      <w:b/>
      <w:kern w:val="44"/>
      <w:sz w:val="32"/>
    </w:rPr>
  </w:style>
  <w:style w:type="character" w:customStyle="1" w:styleId="422">
    <w:name w:val="标题 2 Char2"/>
    <w:qFormat/>
    <w:uiPriority w:val="9"/>
    <w:rPr>
      <w:rFonts w:ascii="Arial" w:hAnsi="Arial" w:eastAsia="仿宋"/>
      <w:b/>
      <w:sz w:val="30"/>
    </w:rPr>
  </w:style>
  <w:style w:type="character" w:customStyle="1" w:styleId="423">
    <w:name w:val="正文缩进 Char2"/>
    <w:qFormat/>
    <w:uiPriority w:val="99"/>
    <w:rPr>
      <w:rFonts w:ascii="宋体"/>
      <w:sz w:val="24"/>
    </w:rPr>
  </w:style>
  <w:style w:type="character" w:customStyle="1" w:styleId="424">
    <w:name w:val="标题 4 Char2"/>
    <w:qFormat/>
    <w:uiPriority w:val="9"/>
    <w:rPr>
      <w:rFonts w:ascii="宋体"/>
      <w:b/>
      <w:kern w:val="2"/>
      <w:sz w:val="30"/>
    </w:rPr>
  </w:style>
  <w:style w:type="character" w:customStyle="1" w:styleId="425">
    <w:name w:val="标题 5 Char1"/>
    <w:qFormat/>
    <w:uiPriority w:val="9"/>
    <w:rPr>
      <w:b/>
      <w:kern w:val="2"/>
      <w:sz w:val="28"/>
    </w:rPr>
  </w:style>
  <w:style w:type="character" w:customStyle="1" w:styleId="426">
    <w:name w:val="标题 6 Char1"/>
    <w:qFormat/>
    <w:uiPriority w:val="9"/>
    <w:rPr>
      <w:rFonts w:ascii="Arial" w:hAnsi="Arial" w:eastAsia="黑体"/>
      <w:b/>
      <w:kern w:val="2"/>
      <w:sz w:val="24"/>
    </w:rPr>
  </w:style>
  <w:style w:type="character" w:customStyle="1" w:styleId="427">
    <w:name w:val="标题 7 Char1"/>
    <w:qFormat/>
    <w:uiPriority w:val="9"/>
    <w:rPr>
      <w:b/>
      <w:kern w:val="2"/>
      <w:sz w:val="24"/>
    </w:rPr>
  </w:style>
  <w:style w:type="character" w:customStyle="1" w:styleId="428">
    <w:name w:val="标题 8 Char1"/>
    <w:qFormat/>
    <w:uiPriority w:val="9"/>
    <w:rPr>
      <w:rFonts w:ascii="Arial" w:hAnsi="Arial" w:eastAsia="黑体"/>
      <w:kern w:val="2"/>
      <w:sz w:val="24"/>
    </w:rPr>
  </w:style>
  <w:style w:type="character" w:customStyle="1" w:styleId="429">
    <w:name w:val="标题 9 Char1"/>
    <w:qFormat/>
    <w:uiPriority w:val="0"/>
    <w:rPr>
      <w:rFonts w:ascii="Arial" w:hAnsi="Arial" w:eastAsia="黑体"/>
      <w:kern w:val="2"/>
      <w:sz w:val="21"/>
    </w:rPr>
  </w:style>
  <w:style w:type="character" w:customStyle="1" w:styleId="430">
    <w:name w:val="文档结构图 Char2"/>
    <w:qFormat/>
    <w:uiPriority w:val="0"/>
    <w:rPr>
      <w:kern w:val="2"/>
      <w:sz w:val="21"/>
      <w:shd w:val="clear" w:color="auto" w:fill="000080"/>
    </w:rPr>
  </w:style>
  <w:style w:type="character" w:customStyle="1" w:styleId="431">
    <w:name w:val="正文文本 Char3"/>
    <w:qFormat/>
    <w:uiPriority w:val="99"/>
    <w:rPr>
      <w:rFonts w:ascii="宋体" w:hAnsi="宋体"/>
      <w:kern w:val="2"/>
      <w:sz w:val="24"/>
      <w:szCs w:val="24"/>
    </w:rPr>
  </w:style>
  <w:style w:type="character" w:customStyle="1" w:styleId="432">
    <w:name w:val="日期 Char3"/>
    <w:qFormat/>
    <w:uiPriority w:val="0"/>
    <w:rPr>
      <w:rFonts w:ascii="仿宋_GB2312" w:hAnsi="宋体" w:eastAsia="仿宋_GB2312"/>
      <w:color w:val="000000"/>
      <w:kern w:val="2"/>
      <w:sz w:val="24"/>
      <w:szCs w:val="24"/>
    </w:rPr>
  </w:style>
  <w:style w:type="character" w:customStyle="1" w:styleId="433">
    <w:name w:val="批注框文本 Char2"/>
    <w:qFormat/>
    <w:uiPriority w:val="99"/>
    <w:rPr>
      <w:kern w:val="2"/>
      <w:sz w:val="18"/>
      <w:szCs w:val="18"/>
    </w:rPr>
  </w:style>
  <w:style w:type="character" w:customStyle="1" w:styleId="434">
    <w:name w:val="页脚 Char3"/>
    <w:qFormat/>
    <w:uiPriority w:val="99"/>
    <w:rPr>
      <w:rFonts w:ascii="宋体"/>
      <w:sz w:val="18"/>
    </w:rPr>
  </w:style>
  <w:style w:type="character" w:customStyle="1" w:styleId="435">
    <w:name w:val="页眉 Char3"/>
    <w:qFormat/>
    <w:uiPriority w:val="0"/>
    <w:rPr>
      <w:kern w:val="2"/>
      <w:sz w:val="18"/>
      <w:szCs w:val="18"/>
    </w:rPr>
  </w:style>
  <w:style w:type="character" w:customStyle="1" w:styleId="436">
    <w:name w:val="副标题 Char2"/>
    <w:qFormat/>
    <w:uiPriority w:val="99"/>
    <w:rPr>
      <w:rFonts w:ascii="Cambria" w:hAnsi="Cambria"/>
      <w:b/>
      <w:bCs/>
      <w:kern w:val="28"/>
      <w:sz w:val="32"/>
      <w:szCs w:val="32"/>
    </w:rPr>
  </w:style>
  <w:style w:type="character" w:customStyle="1" w:styleId="437">
    <w:name w:val="正文文本缩进 3 Char1"/>
    <w:qFormat/>
    <w:uiPriority w:val="0"/>
    <w:rPr>
      <w:rFonts w:ascii="宋体"/>
      <w:sz w:val="24"/>
    </w:rPr>
  </w:style>
  <w:style w:type="character" w:customStyle="1" w:styleId="438">
    <w:name w:val="HTML 预设格式 Char2"/>
    <w:qFormat/>
    <w:uiPriority w:val="99"/>
    <w:rPr>
      <w:rFonts w:ascii="宋体" w:hAnsi="宋体" w:cs="宋体"/>
      <w:sz w:val="24"/>
      <w:szCs w:val="24"/>
    </w:rPr>
  </w:style>
  <w:style w:type="character" w:customStyle="1" w:styleId="439">
    <w:name w:val="批注主题 Char2"/>
    <w:qFormat/>
    <w:uiPriority w:val="0"/>
    <w:rPr>
      <w:b/>
      <w:bCs/>
      <w:kern w:val="2"/>
      <w:sz w:val="21"/>
      <w:szCs w:val="24"/>
    </w:rPr>
  </w:style>
  <w:style w:type="character" w:customStyle="1" w:styleId="440">
    <w:name w:val="正文首行缩进 Char2"/>
    <w:qFormat/>
    <w:uiPriority w:val="99"/>
    <w:rPr>
      <w:rFonts w:ascii="楷体_GB2312" w:eastAsia="楷体_GB2312"/>
      <w:kern w:val="2"/>
      <w:sz w:val="21"/>
      <w:szCs w:val="24"/>
    </w:rPr>
  </w:style>
  <w:style w:type="character" w:customStyle="1" w:styleId="441">
    <w:name w:val="正文首行缩进 2 Char3"/>
    <w:qFormat/>
    <w:uiPriority w:val="0"/>
    <w:rPr>
      <w:rFonts w:ascii="Calibri" w:hAnsi="Calibri"/>
      <w:kern w:val="2"/>
      <w:sz w:val="21"/>
      <w:szCs w:val="22"/>
      <w:lang w:eastAsia="en-US" w:bidi="en-US"/>
    </w:rPr>
  </w:style>
  <w:style w:type="character" w:customStyle="1" w:styleId="442">
    <w:name w:val="不明显参考2"/>
    <w:qFormat/>
    <w:uiPriority w:val="31"/>
    <w:rPr>
      <w:smallCaps/>
      <w:color w:val="C0504D"/>
      <w:u w:val="single"/>
    </w:rPr>
  </w:style>
  <w:style w:type="character" w:customStyle="1" w:styleId="443">
    <w:name w:val="标题4 Char Char"/>
    <w:link w:val="444"/>
    <w:qFormat/>
    <w:uiPriority w:val="0"/>
    <w:rPr>
      <w:rFonts w:ascii="Arial" w:hAnsi="Arial"/>
      <w:b/>
      <w:bCs/>
      <w:sz w:val="24"/>
      <w:szCs w:val="32"/>
    </w:rPr>
  </w:style>
  <w:style w:type="paragraph" w:customStyle="1" w:styleId="444">
    <w:name w:val="标题4"/>
    <w:basedOn w:val="4"/>
    <w:next w:val="32"/>
    <w:link w:val="443"/>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445">
    <w:name w:val="明显参考1"/>
    <w:qFormat/>
    <w:uiPriority w:val="32"/>
    <w:rPr>
      <w:b/>
      <w:bCs/>
      <w:smallCaps/>
      <w:color w:val="C0504D"/>
      <w:spacing w:val="5"/>
      <w:u w:val="single"/>
    </w:rPr>
  </w:style>
  <w:style w:type="character" w:customStyle="1" w:styleId="446">
    <w:name w:val="明显强调1"/>
    <w:qFormat/>
    <w:uiPriority w:val="21"/>
    <w:rPr>
      <w:b/>
      <w:bCs/>
      <w:i/>
      <w:iCs/>
      <w:color w:val="4F81BD"/>
    </w:rPr>
  </w:style>
  <w:style w:type="character" w:customStyle="1" w:styleId="447">
    <w:name w:val="textcontents"/>
    <w:qFormat/>
    <w:uiPriority w:val="0"/>
    <w:rPr>
      <w:rFonts w:cs="Times New Roman"/>
    </w:rPr>
  </w:style>
  <w:style w:type="character" w:customStyle="1" w:styleId="448">
    <w:name w:val="ca-6"/>
    <w:qFormat/>
    <w:uiPriority w:val="0"/>
  </w:style>
  <w:style w:type="character" w:customStyle="1" w:styleId="449">
    <w:name w:val="1051"/>
    <w:qFormat/>
    <w:uiPriority w:val="0"/>
    <w:rPr>
      <w:sz w:val="21"/>
      <w:szCs w:val="21"/>
    </w:rPr>
  </w:style>
  <w:style w:type="character" w:customStyle="1" w:styleId="450">
    <w:name w:val="style41"/>
    <w:qFormat/>
    <w:uiPriority w:val="0"/>
    <w:rPr>
      <w:b/>
      <w:bCs/>
      <w:sz w:val="21"/>
      <w:szCs w:val="21"/>
    </w:rPr>
  </w:style>
  <w:style w:type="character" w:customStyle="1" w:styleId="451">
    <w:name w:val="列出段落 Char2"/>
    <w:qFormat/>
    <w:uiPriority w:val="34"/>
    <w:rPr>
      <w:sz w:val="24"/>
      <w:szCs w:val="24"/>
    </w:rPr>
  </w:style>
  <w:style w:type="character" w:customStyle="1" w:styleId="452">
    <w:name w:val="不明显强调1"/>
    <w:qFormat/>
    <w:uiPriority w:val="19"/>
    <w:rPr>
      <w:i/>
      <w:iCs/>
      <w:color w:val="808080"/>
    </w:rPr>
  </w:style>
  <w:style w:type="character" w:customStyle="1" w:styleId="453">
    <w:name w:val="标题5 Char Char"/>
    <w:link w:val="454"/>
    <w:qFormat/>
    <w:uiPriority w:val="0"/>
    <w:rPr>
      <w:rFonts w:ascii="Arial" w:hAnsi="Arial"/>
      <w:b/>
      <w:bCs/>
      <w:sz w:val="24"/>
      <w:szCs w:val="32"/>
    </w:rPr>
  </w:style>
  <w:style w:type="paragraph" w:customStyle="1" w:styleId="454">
    <w:name w:val="标题5"/>
    <w:basedOn w:val="6"/>
    <w:link w:val="453"/>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455">
    <w:name w:val="ca-12"/>
    <w:qFormat/>
    <w:uiPriority w:val="0"/>
  </w:style>
  <w:style w:type="character" w:customStyle="1" w:styleId="456">
    <w:name w:val="批注文字 Char Char"/>
    <w:qFormat/>
    <w:uiPriority w:val="0"/>
    <w:rPr>
      <w:rFonts w:ascii="宋体" w:hAnsi="Times New Roman" w:eastAsia="宋体" w:cs="Times New Roman"/>
      <w:sz w:val="28"/>
      <w:szCs w:val="20"/>
    </w:rPr>
  </w:style>
  <w:style w:type="character" w:customStyle="1" w:styleId="457">
    <w:name w:val="HTML 预设格式 Char1"/>
    <w:qFormat/>
    <w:uiPriority w:val="0"/>
    <w:rPr>
      <w:rFonts w:ascii="Courier New" w:hAnsi="Courier New" w:cs="Courier New"/>
      <w:kern w:val="2"/>
    </w:rPr>
  </w:style>
  <w:style w:type="character" w:customStyle="1" w:styleId="458">
    <w:name w:val="css"/>
    <w:qFormat/>
    <w:uiPriority w:val="0"/>
  </w:style>
  <w:style w:type="character" w:customStyle="1" w:styleId="459">
    <w:name w:val="c-gap-right-small2"/>
    <w:qFormat/>
    <w:uiPriority w:val="0"/>
  </w:style>
  <w:style w:type="character" w:customStyle="1" w:styleId="460">
    <w:name w:val="明显引用 Char1"/>
    <w:qFormat/>
    <w:uiPriority w:val="99"/>
    <w:rPr>
      <w:i/>
      <w:iCs/>
      <w:color w:val="5B9BD5"/>
      <w:kern w:val="2"/>
      <w:sz w:val="21"/>
      <w:szCs w:val="24"/>
    </w:rPr>
  </w:style>
  <w:style w:type="character" w:customStyle="1" w:styleId="461">
    <w:name w:val="日期 Char1"/>
    <w:qFormat/>
    <w:uiPriority w:val="1"/>
    <w:rPr>
      <w:kern w:val="2"/>
      <w:sz w:val="21"/>
      <w:szCs w:val="22"/>
    </w:rPr>
  </w:style>
  <w:style w:type="character" w:customStyle="1" w:styleId="462">
    <w:name w:val="引用 Char2"/>
    <w:link w:val="463"/>
    <w:qFormat/>
    <w:uiPriority w:val="29"/>
    <w:rPr>
      <w:i/>
      <w:iCs/>
      <w:color w:val="000000"/>
    </w:rPr>
  </w:style>
  <w:style w:type="paragraph" w:styleId="463">
    <w:name w:val="Quote"/>
    <w:basedOn w:val="1"/>
    <w:next w:val="1"/>
    <w:link w:val="462"/>
    <w:qFormat/>
    <w:uiPriority w:val="29"/>
    <w:rPr>
      <w:rFonts w:asciiTheme="minorHAnsi" w:hAnsiTheme="minorHAnsi" w:eastAsiaTheme="minorEastAsia" w:cstheme="minorBidi"/>
      <w:i/>
      <w:iCs/>
      <w:color w:val="000000"/>
      <w:szCs w:val="22"/>
    </w:rPr>
  </w:style>
  <w:style w:type="character" w:customStyle="1" w:styleId="464">
    <w:name w:val="引用 Char"/>
    <w:basedOn w:val="66"/>
    <w:link w:val="465"/>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465">
    <w:name w:val="引用1"/>
    <w:basedOn w:val="1"/>
    <w:next w:val="1"/>
    <w:link w:val="464"/>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466">
    <w:name w:val="明显引用 Char2"/>
    <w:link w:val="467"/>
    <w:qFormat/>
    <w:uiPriority w:val="30"/>
    <w:rPr>
      <w:b/>
      <w:bCs/>
      <w:i/>
      <w:iCs/>
      <w:color w:val="4F81BD"/>
    </w:rPr>
  </w:style>
  <w:style w:type="paragraph" w:styleId="467">
    <w:name w:val="Intense Quote"/>
    <w:basedOn w:val="1"/>
    <w:next w:val="1"/>
    <w:link w:val="466"/>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468">
    <w:name w:val="明显引用 Char"/>
    <w:basedOn w:val="66"/>
    <w:link w:val="469"/>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469">
    <w:name w:val="明显引用1"/>
    <w:basedOn w:val="1"/>
    <w:next w:val="1"/>
    <w:link w:val="468"/>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470">
    <w:name w:val="san101"/>
    <w:qFormat/>
    <w:uiPriority w:val="0"/>
    <w:rPr>
      <w:rFonts w:hint="default"/>
      <w:color w:val="000000"/>
      <w:sz w:val="20"/>
      <w:szCs w:val="20"/>
      <w:u w:val="none"/>
    </w:rPr>
  </w:style>
  <w:style w:type="character" w:customStyle="1" w:styleId="471">
    <w:name w:val="apple-converted-space"/>
    <w:qFormat/>
    <w:uiPriority w:val="0"/>
  </w:style>
  <w:style w:type="character" w:customStyle="1" w:styleId="472">
    <w:name w:val="zi21"/>
    <w:qFormat/>
    <w:uiPriority w:val="0"/>
    <w:rPr>
      <w:rFonts w:hint="default" w:ascii="Ђˎ̥" w:hAnsi="Ђˎ̥"/>
      <w:b/>
      <w:bCs/>
      <w:color w:val="0099DD"/>
      <w:sz w:val="18"/>
      <w:szCs w:val="18"/>
      <w:u w:val="none"/>
    </w:rPr>
  </w:style>
  <w:style w:type="character" w:customStyle="1" w:styleId="473">
    <w:name w:val="副标题 Char1"/>
    <w:qFormat/>
    <w:uiPriority w:val="0"/>
    <w:rPr>
      <w:rFonts w:ascii="Calibri Light" w:hAnsi="Calibri Light" w:cs="Times New Roman"/>
      <w:b/>
      <w:bCs/>
      <w:kern w:val="28"/>
      <w:sz w:val="32"/>
      <w:szCs w:val="32"/>
    </w:rPr>
  </w:style>
  <w:style w:type="character" w:customStyle="1" w:styleId="474">
    <w:name w:val="font71"/>
    <w:qFormat/>
    <w:uiPriority w:val="0"/>
    <w:rPr>
      <w:rFonts w:hint="eastAsia" w:ascii="宋体" w:hAnsi="宋体" w:eastAsia="宋体" w:cs="宋体"/>
      <w:color w:val="FF0000"/>
      <w:sz w:val="22"/>
      <w:szCs w:val="22"/>
      <w:u w:val="none"/>
    </w:rPr>
  </w:style>
  <w:style w:type="character" w:customStyle="1" w:styleId="475">
    <w:name w:val="h201"/>
    <w:qFormat/>
    <w:uiPriority w:val="0"/>
  </w:style>
  <w:style w:type="character" w:customStyle="1" w:styleId="476">
    <w:name w:val="书籍标题1"/>
    <w:qFormat/>
    <w:uiPriority w:val="33"/>
    <w:rPr>
      <w:b/>
      <w:bCs/>
      <w:smallCaps/>
      <w:spacing w:val="5"/>
    </w:rPr>
  </w:style>
  <w:style w:type="character" w:customStyle="1" w:styleId="477">
    <w:name w:val="不明显参考1"/>
    <w:qFormat/>
    <w:uiPriority w:val="31"/>
    <w:rPr>
      <w:smallCaps/>
      <w:color w:val="C0504D"/>
      <w:u w:val="single"/>
    </w:rPr>
  </w:style>
  <w:style w:type="character" w:customStyle="1" w:styleId="478">
    <w:name w:val="Body Text 1 Char"/>
    <w:link w:val="479"/>
    <w:qFormat/>
    <w:uiPriority w:val="0"/>
    <w:rPr>
      <w:rFonts w:eastAsia="华文楷体"/>
      <w:sz w:val="28"/>
      <w:szCs w:val="28"/>
      <w:lang w:eastAsia="zh-TW"/>
    </w:rPr>
  </w:style>
  <w:style w:type="paragraph" w:customStyle="1" w:styleId="479">
    <w:name w:val="Body Text 1"/>
    <w:basedOn w:val="1"/>
    <w:link w:val="478"/>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480">
    <w:name w:val="正文缩进 字符"/>
    <w:qFormat/>
    <w:uiPriority w:val="0"/>
    <w:rPr>
      <w:rFonts w:eastAsia="宋体"/>
      <w:kern w:val="2"/>
      <w:sz w:val="21"/>
      <w:lang w:val="en-US" w:eastAsia="zh-CN" w:bidi="ar-SA"/>
    </w:rPr>
  </w:style>
  <w:style w:type="character" w:customStyle="1" w:styleId="481">
    <w:name w:val="a41"/>
    <w:qFormat/>
    <w:uiPriority w:val="0"/>
    <w:rPr>
      <w:rFonts w:hint="default" w:ascii="Arial" w:hAnsi="Arial" w:cs="Arial"/>
      <w:color w:val="666666"/>
      <w:sz w:val="18"/>
      <w:szCs w:val="18"/>
      <w:u w:val="none"/>
    </w:rPr>
  </w:style>
  <w:style w:type="character" w:customStyle="1" w:styleId="482">
    <w:name w:val="font61"/>
    <w:basedOn w:val="66"/>
    <w:qFormat/>
    <w:uiPriority w:val="0"/>
    <w:rPr>
      <w:rFonts w:hint="default" w:ascii="Times New Roman" w:hAnsi="Times New Roman" w:cs="Times New Roman"/>
      <w:color w:val="000000"/>
      <w:sz w:val="22"/>
      <w:szCs w:val="22"/>
      <w:u w:val="none"/>
    </w:rPr>
  </w:style>
  <w:style w:type="character" w:customStyle="1" w:styleId="483">
    <w:name w:val="正文首行缩进 Char1"/>
    <w:qFormat/>
    <w:uiPriority w:val="0"/>
    <w:rPr>
      <w:rFonts w:ascii="宋体" w:hAnsi="宋体"/>
      <w:kern w:val="2"/>
      <w:sz w:val="21"/>
      <w:szCs w:val="24"/>
    </w:rPr>
  </w:style>
  <w:style w:type="character" w:customStyle="1" w:styleId="484">
    <w:name w:val="引用 Char1"/>
    <w:qFormat/>
    <w:uiPriority w:val="99"/>
    <w:rPr>
      <w:i/>
      <w:iCs/>
      <w:color w:val="404040"/>
      <w:kern w:val="2"/>
      <w:sz w:val="21"/>
      <w:szCs w:val="24"/>
    </w:rPr>
  </w:style>
  <w:style w:type="character" w:customStyle="1" w:styleId="485">
    <w:name w:val="tpc_content1"/>
    <w:qFormat/>
    <w:uiPriority w:val="0"/>
    <w:rPr>
      <w:sz w:val="20"/>
      <w:szCs w:val="20"/>
    </w:rPr>
  </w:style>
  <w:style w:type="paragraph" w:customStyle="1" w:styleId="486">
    <w:name w:val="样式 标题 2 + Times New Roman 四号 非加粗 段前: 5 磅 段后: 0 磅 行距: 固定值 20..."/>
    <w:basedOn w:val="4"/>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487">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488">
    <w:name w:val="简单回函地址"/>
    <w:basedOn w:val="1"/>
    <w:qFormat/>
    <w:uiPriority w:val="0"/>
    <w:rPr>
      <w:rFonts w:ascii="Times New Roman" w:hAnsi="Times New Roman"/>
    </w:rPr>
  </w:style>
  <w:style w:type="paragraph" w:customStyle="1" w:styleId="489">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490">
    <w:name w:val="BT3"/>
    <w:basedOn w:val="1"/>
    <w:qFormat/>
    <w:uiPriority w:val="0"/>
    <w:pPr>
      <w:widowControl/>
      <w:autoSpaceDE w:val="0"/>
      <w:autoSpaceDN w:val="0"/>
      <w:adjustRightInd w:val="0"/>
      <w:spacing w:beforeLines="50" w:afterLines="50" w:line="310" w:lineRule="atLeast"/>
      <w:ind w:firstLine="360"/>
      <w:jc w:val="left"/>
    </w:pPr>
    <w:rPr>
      <w:rFonts w:ascii="Arial" w:hAnsi="Arial" w:eastAsia="黑体"/>
      <w:kern w:val="0"/>
      <w:sz w:val="22"/>
      <w:szCs w:val="21"/>
      <w:lang w:val="zh-CN" w:eastAsia="en-US" w:bidi="en-US"/>
    </w:rPr>
  </w:style>
  <w:style w:type="paragraph" w:customStyle="1" w:styleId="491">
    <w:name w:val="默认段落字体 Para Char"/>
    <w:basedOn w:val="1"/>
    <w:qFormat/>
    <w:uiPriority w:val="0"/>
    <w:pPr>
      <w:widowControl/>
      <w:jc w:val="left"/>
    </w:pPr>
    <w:rPr>
      <w:rFonts w:ascii="宋体" w:hAnsi="宋体" w:cs="宋体"/>
      <w:kern w:val="0"/>
      <w:sz w:val="24"/>
      <w:szCs w:val="20"/>
    </w:rPr>
  </w:style>
  <w:style w:type="paragraph" w:customStyle="1" w:styleId="492">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493">
    <w:name w:val="TOC 标题1"/>
    <w:basedOn w:val="3"/>
    <w:next w:val="1"/>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494">
    <w:name w:val="0"/>
    <w:basedOn w:val="1"/>
    <w:qFormat/>
    <w:uiPriority w:val="0"/>
    <w:pPr>
      <w:widowControl/>
      <w:snapToGrid w:val="0"/>
    </w:pPr>
    <w:rPr>
      <w:rFonts w:ascii="Times New Roman" w:hAnsi="Times New Roman"/>
      <w:kern w:val="0"/>
      <w:szCs w:val="20"/>
    </w:rPr>
  </w:style>
  <w:style w:type="paragraph" w:customStyle="1" w:styleId="495">
    <w:name w:val="无间隔1"/>
    <w:qFormat/>
    <w:uiPriority w:val="1"/>
    <w:rPr>
      <w:rFonts w:ascii="Calibri" w:hAnsi="Calibri" w:eastAsia="宋体" w:cs="黑体"/>
      <w:kern w:val="2"/>
      <w:sz w:val="22"/>
      <w:szCs w:val="22"/>
      <w:lang w:val="en-US" w:eastAsia="zh-CN" w:bidi="ar-SA"/>
    </w:rPr>
  </w:style>
  <w:style w:type="paragraph" w:customStyle="1" w:styleId="496">
    <w:name w:val="论文正文"/>
    <w:basedOn w:val="1"/>
    <w:qFormat/>
    <w:uiPriority w:val="0"/>
    <w:pPr>
      <w:spacing w:line="400" w:lineRule="exact"/>
      <w:ind w:firstLine="480" w:firstLineChars="200"/>
    </w:pPr>
    <w:rPr>
      <w:rFonts w:ascii="宋体" w:hAnsi="宋体"/>
      <w:sz w:val="24"/>
    </w:rPr>
  </w:style>
  <w:style w:type="paragraph" w:customStyle="1" w:styleId="497">
    <w:name w:val="李丹江标题"/>
    <w:basedOn w:val="1"/>
    <w:qFormat/>
    <w:uiPriority w:val="0"/>
    <w:rPr>
      <w:rFonts w:ascii="仿宋_GB2312" w:hAnsi="Times New Roman" w:eastAsia="仿宋_GB2312"/>
      <w:b/>
      <w:spacing w:val="-20"/>
      <w:sz w:val="28"/>
      <w:szCs w:val="20"/>
    </w:rPr>
  </w:style>
  <w:style w:type="paragraph" w:customStyle="1" w:styleId="498">
    <w:name w:val="索引 11"/>
    <w:basedOn w:val="1"/>
    <w:next w:val="1"/>
    <w:qFormat/>
    <w:uiPriority w:val="0"/>
    <w:rPr>
      <w:rFonts w:ascii="Times New Roman" w:hAnsi="Times New Roman"/>
      <w:szCs w:val="20"/>
    </w:rPr>
  </w:style>
  <w:style w:type="paragraph" w:customStyle="1" w:styleId="499">
    <w:name w:val="List Paragraph_c1e7b9b5-8707-455c-9e46-74c71a134a74"/>
    <w:basedOn w:val="1"/>
    <w:qFormat/>
    <w:uiPriority w:val="34"/>
    <w:pPr>
      <w:ind w:firstLine="420" w:firstLineChars="200"/>
    </w:pPr>
    <w:rPr>
      <w:rFonts w:ascii="Times New Roman" w:hAnsi="Times New Roman"/>
    </w:rPr>
  </w:style>
  <w:style w:type="paragraph" w:customStyle="1" w:styleId="500">
    <w:name w:val="样式37"/>
    <w:basedOn w:val="1"/>
    <w:qFormat/>
    <w:uiPriority w:val="0"/>
    <w:pPr>
      <w:widowControl/>
      <w:spacing w:line="360" w:lineRule="auto"/>
    </w:pPr>
    <w:rPr>
      <w:rFonts w:ascii="宋体" w:hAnsi="宋体"/>
      <w:spacing w:val="-2"/>
      <w:kern w:val="0"/>
      <w:szCs w:val="21"/>
    </w:rPr>
  </w:style>
  <w:style w:type="paragraph" w:customStyle="1" w:styleId="501">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502">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5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504">
    <w:name w:val="pa-9"/>
    <w:basedOn w:val="1"/>
    <w:qFormat/>
    <w:uiPriority w:val="0"/>
    <w:pPr>
      <w:spacing w:before="100" w:beforeAutospacing="1" w:after="100" w:afterAutospacing="1"/>
    </w:pPr>
    <w:rPr>
      <w:rFonts w:ascii="宋体" w:hAnsi="宋体" w:cs="宋体"/>
      <w:sz w:val="24"/>
    </w:rPr>
  </w:style>
  <w:style w:type="paragraph" w:customStyle="1" w:styleId="505">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506">
    <w:name w:val="p17"/>
    <w:basedOn w:val="1"/>
    <w:qFormat/>
    <w:uiPriority w:val="0"/>
    <w:pPr>
      <w:widowControl/>
      <w:ind w:right="-85"/>
      <w:jc w:val="left"/>
    </w:pPr>
    <w:rPr>
      <w:rFonts w:ascii="Arial" w:hAnsi="Arial" w:cs="Arial"/>
      <w:b/>
      <w:bCs/>
      <w:color w:val="000000"/>
      <w:kern w:val="0"/>
      <w:sz w:val="20"/>
      <w:szCs w:val="20"/>
    </w:rPr>
  </w:style>
  <w:style w:type="paragraph" w:customStyle="1" w:styleId="507">
    <w:name w:val="Tabellentext"/>
    <w:basedOn w:val="1"/>
    <w:qFormat/>
    <w:uiPriority w:val="0"/>
    <w:pPr>
      <w:widowControl/>
    </w:pPr>
    <w:rPr>
      <w:rFonts w:ascii="Arial" w:hAnsi="Arial" w:eastAsia="Times New Roman"/>
      <w:kern w:val="0"/>
      <w:sz w:val="20"/>
      <w:szCs w:val="20"/>
      <w:lang w:eastAsia="en-US"/>
    </w:rPr>
  </w:style>
  <w:style w:type="paragraph" w:customStyle="1" w:styleId="508">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5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paragraph" w:customStyle="1" w:styleId="510">
    <w:name w:val="_Style 44"/>
    <w:basedOn w:val="1"/>
    <w:next w:val="122"/>
    <w:qFormat/>
    <w:uiPriority w:val="34"/>
    <w:pPr>
      <w:ind w:firstLine="420" w:firstLineChars="200"/>
    </w:pPr>
    <w:rPr>
      <w:rFonts w:ascii="Times New Roman" w:hAnsi="Times New Roman"/>
      <w:szCs w:val="20"/>
    </w:rPr>
  </w:style>
  <w:style w:type="paragraph" w:customStyle="1" w:styleId="511">
    <w:name w:val="pa-8"/>
    <w:basedOn w:val="1"/>
    <w:qFormat/>
    <w:uiPriority w:val="0"/>
    <w:pPr>
      <w:widowControl/>
      <w:spacing w:before="150" w:after="150"/>
      <w:jc w:val="left"/>
    </w:pPr>
    <w:rPr>
      <w:rFonts w:ascii="宋体" w:hAnsi="宋体" w:cs="宋体"/>
      <w:kern w:val="0"/>
      <w:sz w:val="24"/>
    </w:rPr>
  </w:style>
  <w:style w:type="paragraph" w:customStyle="1" w:styleId="512">
    <w:name w:val="pa-3"/>
    <w:basedOn w:val="1"/>
    <w:qFormat/>
    <w:uiPriority w:val="0"/>
    <w:pPr>
      <w:spacing w:before="100" w:beforeAutospacing="1" w:after="100" w:afterAutospacing="1"/>
    </w:pPr>
    <w:rPr>
      <w:rFonts w:ascii="宋体" w:hAnsi="宋体" w:cs="宋体"/>
      <w:sz w:val="24"/>
    </w:rPr>
  </w:style>
  <w:style w:type="paragraph" w:customStyle="1" w:styleId="513">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514">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5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516">
    <w:name w:val="pa-2"/>
    <w:basedOn w:val="1"/>
    <w:qFormat/>
    <w:uiPriority w:val="0"/>
    <w:pPr>
      <w:spacing w:before="100" w:beforeAutospacing="1" w:after="100" w:afterAutospacing="1"/>
    </w:pPr>
    <w:rPr>
      <w:rFonts w:ascii="宋体" w:hAnsi="宋体" w:cs="宋体"/>
      <w:sz w:val="24"/>
    </w:rPr>
  </w:style>
  <w:style w:type="paragraph" w:customStyle="1" w:styleId="517">
    <w:name w:val="_Style 11"/>
    <w:basedOn w:val="1"/>
    <w:qFormat/>
    <w:uiPriority w:val="34"/>
    <w:pPr>
      <w:ind w:firstLine="420" w:firstLineChars="200"/>
    </w:pPr>
    <w:rPr>
      <w:szCs w:val="22"/>
    </w:rPr>
  </w:style>
  <w:style w:type="paragraph" w:customStyle="1" w:styleId="518">
    <w:name w:val="p0"/>
    <w:basedOn w:val="1"/>
    <w:qFormat/>
    <w:uiPriority w:val="0"/>
    <w:pPr>
      <w:widowControl/>
    </w:pPr>
    <w:rPr>
      <w:rFonts w:ascii="Times New Roman" w:hAnsi="Times New Roman"/>
      <w:kern w:val="0"/>
      <w:szCs w:val="21"/>
    </w:rPr>
  </w:style>
  <w:style w:type="character" w:customStyle="1" w:styleId="519">
    <w:name w:val="无"/>
    <w:qFormat/>
    <w:uiPriority w:val="0"/>
  </w:style>
  <w:style w:type="character" w:customStyle="1" w:styleId="520">
    <w:name w:val="Hyperlink.0"/>
    <w:basedOn w:val="519"/>
    <w:qFormat/>
    <w:uiPriority w:val="0"/>
    <w:rPr>
      <w:rFonts w:ascii="仿宋" w:hAnsi="仿宋" w:eastAsia="仿宋" w:cs="仿宋"/>
      <w:sz w:val="24"/>
      <w:szCs w:val="24"/>
      <w:lang w:val="zh-TW" w:eastAsia="zh-TW"/>
    </w:rPr>
  </w:style>
  <w:style w:type="paragraph" w:customStyle="1" w:styleId="521">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u w:color="000000"/>
      <w:lang w:val="en-US" w:eastAsia="zh-CN" w:bidi="ar-SA"/>
    </w:rPr>
  </w:style>
  <w:style w:type="character" w:customStyle="1" w:styleId="522">
    <w:name w:val="未处理的提及1"/>
    <w:basedOn w:val="66"/>
    <w:unhideWhenUsed/>
    <w:qFormat/>
    <w:uiPriority w:val="99"/>
    <w:rPr>
      <w:color w:val="605E5C"/>
      <w:shd w:val="clear" w:color="auto" w:fill="E1DFDD"/>
    </w:rPr>
  </w:style>
  <w:style w:type="paragraph" w:customStyle="1" w:styleId="523">
    <w:name w:val="彩色列表 - 强调文字颜色 11"/>
    <w:basedOn w:val="1"/>
    <w:link w:val="524"/>
    <w:qFormat/>
    <w:uiPriority w:val="34"/>
    <w:pPr>
      <w:ind w:firstLine="420" w:firstLineChars="200"/>
    </w:pPr>
    <w:rPr>
      <w:rFonts w:cs="Calibri"/>
      <w:szCs w:val="21"/>
    </w:rPr>
  </w:style>
  <w:style w:type="character" w:customStyle="1" w:styleId="524">
    <w:name w:val="彩色列表 - 强调文字颜色 1 Char"/>
    <w:link w:val="523"/>
    <w:qFormat/>
    <w:uiPriority w:val="34"/>
    <w:rPr>
      <w:rFonts w:ascii="Calibri" w:hAnsi="Calibri" w:eastAsia="宋体" w:cs="Calibri"/>
      <w:szCs w:val="21"/>
    </w:rPr>
  </w:style>
  <w:style w:type="paragraph" w:customStyle="1" w:styleId="525">
    <w:name w:val="修订21"/>
    <w:hidden/>
    <w:semiHidden/>
    <w:qFormat/>
    <w:uiPriority w:val="99"/>
    <w:rPr>
      <w:rFonts w:ascii="Times New Roman" w:hAnsi="Times New Roman" w:eastAsia="宋体" w:cs="Times New Roman"/>
      <w:kern w:val="2"/>
      <w:sz w:val="21"/>
      <w:szCs w:val="24"/>
      <w:lang w:val="en-US" w:eastAsia="zh-CN" w:bidi="ar-SA"/>
    </w:rPr>
  </w:style>
  <w:style w:type="paragraph" w:customStyle="1" w:styleId="526">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527">
    <w:name w:val="font91"/>
    <w:basedOn w:val="66"/>
    <w:qFormat/>
    <w:uiPriority w:val="0"/>
    <w:rPr>
      <w:rFonts w:hint="eastAsia" w:ascii="方正楷体_GBK" w:hAnsi="方正楷体_GBK" w:eastAsia="方正楷体_GBK" w:cs="方正楷体_GBK"/>
      <w:color w:val="FF0000"/>
      <w:sz w:val="24"/>
      <w:szCs w:val="24"/>
      <w:u w:val="none"/>
    </w:rPr>
  </w:style>
  <w:style w:type="paragraph" w:customStyle="1" w:styleId="528">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29">
    <w:name w:val="修订5"/>
    <w:hidden/>
    <w:semiHidden/>
    <w:qFormat/>
    <w:uiPriority w:val="99"/>
    <w:rPr>
      <w:rFonts w:ascii="Times New Roman" w:hAnsi="Times New Roman" w:eastAsia="宋体" w:cs="Times New Roman"/>
      <w:kern w:val="2"/>
      <w:sz w:val="21"/>
      <w:szCs w:val="24"/>
      <w:lang w:val="en-US" w:eastAsia="zh-CN" w:bidi="ar-SA"/>
    </w:rPr>
  </w:style>
  <w:style w:type="table" w:customStyle="1" w:styleId="530">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532">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533">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rPr>
  </w:style>
  <w:style w:type="paragraph" w:customStyle="1" w:styleId="53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3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53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3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38">
    <w:name w:val="xl69"/>
    <w:basedOn w:val="1"/>
    <w:qFormat/>
    <w:uiPriority w:val="0"/>
    <w:pPr>
      <w:widowControl/>
      <w:spacing w:before="100" w:beforeAutospacing="1" w:after="100" w:afterAutospacing="1"/>
      <w:jc w:val="center"/>
    </w:pPr>
    <w:rPr>
      <w:rFonts w:ascii="宋体" w:hAnsi="宋体" w:cs="宋体"/>
      <w:kern w:val="0"/>
      <w:sz w:val="24"/>
    </w:rPr>
  </w:style>
  <w:style w:type="character" w:customStyle="1" w:styleId="539">
    <w:name w:val="a正文小四 Char"/>
    <w:link w:val="540"/>
    <w:qFormat/>
    <w:uiPriority w:val="0"/>
    <w:rPr>
      <w:rFonts w:ascii="宋体" w:hAnsi="宋体"/>
      <w:color w:val="000000"/>
      <w:sz w:val="24"/>
      <w:szCs w:val="24"/>
    </w:rPr>
  </w:style>
  <w:style w:type="paragraph" w:customStyle="1" w:styleId="540">
    <w:name w:val="a正文小四"/>
    <w:basedOn w:val="1"/>
    <w:link w:val="539"/>
    <w:qFormat/>
    <w:uiPriority w:val="0"/>
    <w:pPr>
      <w:widowControl/>
      <w:spacing w:line="360" w:lineRule="auto"/>
      <w:ind w:firstLine="480" w:firstLineChars="200"/>
    </w:pPr>
    <w:rPr>
      <w:rFonts w:ascii="宋体" w:hAnsi="宋体" w:eastAsiaTheme="minorEastAsia" w:cstheme="minorBidi"/>
      <w:color w:val="000000"/>
      <w:sz w:val="24"/>
    </w:rPr>
  </w:style>
  <w:style w:type="character" w:customStyle="1" w:styleId="541">
    <w:name w:val="1级标题 Char"/>
    <w:link w:val="542"/>
    <w:qFormat/>
    <w:uiPriority w:val="0"/>
    <w:rPr>
      <w:rFonts w:ascii="黑体" w:hAnsi="黑体" w:eastAsia="黑体"/>
      <w:sz w:val="36"/>
      <w:szCs w:val="36"/>
      <w:lang w:eastAsia="en-US" w:bidi="en-US"/>
    </w:rPr>
  </w:style>
  <w:style w:type="paragraph" w:customStyle="1" w:styleId="542">
    <w:name w:val="1级标题"/>
    <w:basedOn w:val="543"/>
    <w:link w:val="541"/>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543">
    <w:name w:val="列出段落4"/>
    <w:basedOn w:val="1"/>
    <w:qFormat/>
    <w:uiPriority w:val="34"/>
    <w:pPr>
      <w:spacing w:line="360" w:lineRule="auto"/>
      <w:ind w:firstLine="420" w:firstLineChars="200"/>
    </w:pPr>
    <w:rPr>
      <w:kern w:val="0"/>
      <w:sz w:val="20"/>
      <w:szCs w:val="21"/>
    </w:rPr>
  </w:style>
  <w:style w:type="character" w:customStyle="1" w:styleId="544">
    <w:name w:val="标题4-2 Char"/>
    <w:link w:val="545"/>
    <w:semiHidden/>
    <w:qFormat/>
    <w:locked/>
    <w:uiPriority w:val="99"/>
    <w:rPr>
      <w:rFonts w:ascii="微软雅黑" w:hAnsi="微软雅黑" w:eastAsia="微软雅黑" w:cs="微软雅黑"/>
      <w:b/>
      <w:bCs/>
      <w:sz w:val="30"/>
      <w:szCs w:val="32"/>
    </w:rPr>
  </w:style>
  <w:style w:type="paragraph" w:customStyle="1" w:styleId="545">
    <w:name w:val="标题4-2"/>
    <w:basedOn w:val="7"/>
    <w:link w:val="544"/>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546">
    <w:name w:val="标题5-3 Char"/>
    <w:link w:val="547"/>
    <w:qFormat/>
    <w:locked/>
    <w:uiPriority w:val="99"/>
    <w:rPr>
      <w:rFonts w:ascii="宋体" w:hAnsi="宋体"/>
      <w:b/>
      <w:sz w:val="28"/>
      <w:szCs w:val="24"/>
    </w:rPr>
  </w:style>
  <w:style w:type="paragraph" w:customStyle="1" w:styleId="547">
    <w:name w:val="标题5-3"/>
    <w:basedOn w:val="548"/>
    <w:link w:val="546"/>
    <w:qFormat/>
    <w:locked/>
    <w:uiPriority w:val="99"/>
    <w:pPr>
      <w:tabs>
        <w:tab w:val="left" w:pos="2093"/>
        <w:tab w:val="left" w:pos="2513"/>
      </w:tabs>
      <w:ind w:hanging="420"/>
    </w:pPr>
    <w:rPr>
      <w:rFonts w:eastAsiaTheme="minorEastAsia" w:cstheme="minorBidi"/>
    </w:rPr>
  </w:style>
  <w:style w:type="paragraph" w:customStyle="1" w:styleId="548">
    <w:name w:val="标题5-2"/>
    <w:basedOn w:val="549"/>
    <w:link w:val="551"/>
    <w:qFormat/>
    <w:locked/>
    <w:uiPriority w:val="0"/>
    <w:pPr>
      <w:tabs>
        <w:tab w:val="left" w:pos="2513"/>
      </w:tabs>
      <w:ind w:left="420" w:firstLine="0" w:firstLineChars="0"/>
      <w:jc w:val="left"/>
      <w:outlineLvl w:val="4"/>
    </w:pPr>
    <w:rPr>
      <w:b/>
      <w:kern w:val="2"/>
      <w:sz w:val="28"/>
    </w:rPr>
  </w:style>
  <w:style w:type="paragraph" w:customStyle="1" w:styleId="549">
    <w:name w:val="*正文"/>
    <w:basedOn w:val="1"/>
    <w:link w:val="550"/>
    <w:qFormat/>
    <w:locked/>
    <w:uiPriority w:val="0"/>
    <w:pPr>
      <w:spacing w:line="360" w:lineRule="auto"/>
      <w:ind w:firstLine="200" w:firstLineChars="200"/>
    </w:pPr>
    <w:rPr>
      <w:rFonts w:ascii="宋体" w:hAnsi="宋体"/>
      <w:kern w:val="0"/>
      <w:sz w:val="20"/>
    </w:rPr>
  </w:style>
  <w:style w:type="character" w:customStyle="1" w:styleId="550">
    <w:name w:val="*正文 Char"/>
    <w:link w:val="549"/>
    <w:qFormat/>
    <w:locked/>
    <w:uiPriority w:val="0"/>
    <w:rPr>
      <w:rFonts w:ascii="宋体" w:hAnsi="宋体" w:eastAsia="宋体" w:cs="Times New Roman"/>
      <w:kern w:val="0"/>
      <w:sz w:val="20"/>
      <w:szCs w:val="24"/>
    </w:rPr>
  </w:style>
  <w:style w:type="character" w:customStyle="1" w:styleId="551">
    <w:name w:val="标题5-2 Char"/>
    <w:link w:val="548"/>
    <w:qFormat/>
    <w:locked/>
    <w:uiPriority w:val="0"/>
    <w:rPr>
      <w:rFonts w:ascii="宋体" w:hAnsi="宋体" w:eastAsia="宋体" w:cs="Times New Roman"/>
      <w:b/>
      <w:sz w:val="28"/>
      <w:szCs w:val="24"/>
    </w:rPr>
  </w:style>
  <w:style w:type="character" w:customStyle="1" w:styleId="552">
    <w:name w:val="标题5-14 Char"/>
    <w:link w:val="553"/>
    <w:qFormat/>
    <w:locked/>
    <w:uiPriority w:val="99"/>
    <w:rPr>
      <w:b/>
      <w:bCs/>
      <w:sz w:val="28"/>
      <w:szCs w:val="32"/>
    </w:rPr>
  </w:style>
  <w:style w:type="paragraph" w:customStyle="1" w:styleId="553">
    <w:name w:val="标题5-14"/>
    <w:basedOn w:val="554"/>
    <w:link w:val="552"/>
    <w:qFormat/>
    <w:locked/>
    <w:uiPriority w:val="99"/>
    <w:pPr>
      <w:tabs>
        <w:tab w:val="left" w:pos="360"/>
        <w:tab w:val="left" w:pos="432"/>
        <w:tab w:val="left" w:pos="900"/>
        <w:tab w:val="left" w:pos="1008"/>
        <w:tab w:val="left" w:pos="2100"/>
        <w:tab w:val="left" w:pos="2520"/>
        <w:tab w:val="left" w:pos="5901"/>
      </w:tabs>
    </w:pPr>
    <w:rPr>
      <w:rFonts w:asciiTheme="minorHAnsi" w:hAnsiTheme="minorHAnsi"/>
    </w:rPr>
  </w:style>
  <w:style w:type="paragraph" w:customStyle="1" w:styleId="554">
    <w:name w:val="标题5-13"/>
    <w:basedOn w:val="555"/>
    <w:link w:val="561"/>
    <w:qFormat/>
    <w:locked/>
    <w:uiPriority w:val="99"/>
    <w:pPr>
      <w:tabs>
        <w:tab w:val="left" w:pos="360"/>
        <w:tab w:val="left" w:pos="432"/>
        <w:tab w:val="left" w:pos="1008"/>
        <w:tab w:val="left" w:pos="2100"/>
        <w:tab w:val="left" w:pos="2520"/>
        <w:tab w:val="left" w:pos="5901"/>
      </w:tabs>
    </w:pPr>
  </w:style>
  <w:style w:type="paragraph" w:customStyle="1" w:styleId="555">
    <w:name w:val="标题5-12"/>
    <w:basedOn w:val="556"/>
    <w:link w:val="560"/>
    <w:qFormat/>
    <w:locked/>
    <w:uiPriority w:val="99"/>
    <w:pPr>
      <w:tabs>
        <w:tab w:val="left" w:pos="360"/>
        <w:tab w:val="left" w:pos="432"/>
        <w:tab w:val="left" w:pos="1008"/>
        <w:tab w:val="left" w:pos="2100"/>
        <w:tab w:val="left" w:pos="2520"/>
      </w:tabs>
      <w:ind w:left="360"/>
    </w:pPr>
  </w:style>
  <w:style w:type="paragraph" w:customStyle="1" w:styleId="556">
    <w:name w:val="标题5-4"/>
    <w:basedOn w:val="557"/>
    <w:link w:val="559"/>
    <w:qFormat/>
    <w:locked/>
    <w:uiPriority w:val="99"/>
    <w:pPr>
      <w:tabs>
        <w:tab w:val="left" w:pos="360"/>
        <w:tab w:val="left" w:pos="432"/>
        <w:tab w:val="left" w:pos="1008"/>
        <w:tab w:val="left" w:pos="2100"/>
        <w:tab w:val="left" w:pos="2520"/>
      </w:tabs>
      <w:ind w:left="2100" w:hanging="360"/>
    </w:pPr>
  </w:style>
  <w:style w:type="paragraph" w:customStyle="1" w:styleId="557">
    <w:name w:val="标题5-1"/>
    <w:basedOn w:val="454"/>
    <w:link w:val="558"/>
    <w:qFormat/>
    <w:locked/>
    <w:uiPriority w:val="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58">
    <w:name w:val="标题5-1 Char"/>
    <w:link w:val="557"/>
    <w:qFormat/>
    <w:locked/>
    <w:uiPriority w:val="0"/>
    <w:rPr>
      <w:rFonts w:ascii="Times New Roman" w:hAnsi="Times New Roman"/>
      <w:b/>
      <w:bCs/>
      <w:sz w:val="28"/>
      <w:szCs w:val="32"/>
    </w:rPr>
  </w:style>
  <w:style w:type="character" w:customStyle="1" w:styleId="559">
    <w:name w:val="标题5-4 Char"/>
    <w:link w:val="556"/>
    <w:qFormat/>
    <w:locked/>
    <w:uiPriority w:val="99"/>
    <w:rPr>
      <w:rFonts w:ascii="Times New Roman" w:hAnsi="Times New Roman"/>
      <w:b/>
      <w:bCs/>
      <w:sz w:val="28"/>
      <w:szCs w:val="32"/>
    </w:rPr>
  </w:style>
  <w:style w:type="character" w:customStyle="1" w:styleId="560">
    <w:name w:val="标题5-12 Char"/>
    <w:link w:val="555"/>
    <w:qFormat/>
    <w:locked/>
    <w:uiPriority w:val="99"/>
    <w:rPr>
      <w:rFonts w:ascii="Times New Roman" w:hAnsi="Times New Roman"/>
      <w:b/>
      <w:bCs/>
      <w:sz w:val="28"/>
      <w:szCs w:val="32"/>
    </w:rPr>
  </w:style>
  <w:style w:type="character" w:customStyle="1" w:styleId="561">
    <w:name w:val="标题5-13 Char"/>
    <w:link w:val="554"/>
    <w:qFormat/>
    <w:locked/>
    <w:uiPriority w:val="99"/>
    <w:rPr>
      <w:rFonts w:ascii="Times New Roman" w:hAnsi="Times New Roman"/>
      <w:b/>
      <w:bCs/>
      <w:sz w:val="28"/>
      <w:szCs w:val="32"/>
    </w:rPr>
  </w:style>
  <w:style w:type="character" w:customStyle="1" w:styleId="562">
    <w:name w:val="副标题 字符1"/>
    <w:qFormat/>
    <w:uiPriority w:val="11"/>
    <w:rPr>
      <w:b/>
      <w:bCs/>
      <w:kern w:val="28"/>
      <w:sz w:val="32"/>
      <w:szCs w:val="32"/>
    </w:rPr>
  </w:style>
  <w:style w:type="character" w:customStyle="1" w:styleId="563">
    <w:name w:val="三级标题 Char"/>
    <w:qFormat/>
    <w:uiPriority w:val="0"/>
    <w:rPr>
      <w:rFonts w:ascii="黑体" w:hAnsi="黑体" w:eastAsia="黑体"/>
      <w:sz w:val="28"/>
      <w:szCs w:val="28"/>
      <w:lang w:bidi="en-US"/>
    </w:rPr>
  </w:style>
  <w:style w:type="character" w:customStyle="1" w:styleId="564">
    <w:name w:val="突出编号项 Char"/>
    <w:link w:val="565"/>
    <w:qFormat/>
    <w:uiPriority w:val="0"/>
    <w:rPr>
      <w:rFonts w:ascii="宋体" w:hAnsi="宋体"/>
      <w:b/>
      <w:sz w:val="24"/>
      <w:szCs w:val="24"/>
      <w:lang w:eastAsia="en-US" w:bidi="en-US"/>
    </w:rPr>
  </w:style>
  <w:style w:type="paragraph" w:customStyle="1" w:styleId="565">
    <w:name w:val="突出编号项"/>
    <w:basedOn w:val="566"/>
    <w:link w:val="564"/>
    <w:qFormat/>
    <w:uiPriority w:val="0"/>
    <w:pPr>
      <w:tabs>
        <w:tab w:val="left" w:pos="360"/>
        <w:tab w:val="left" w:pos="900"/>
      </w:tabs>
      <w:ind w:firstLine="0" w:firstLineChars="0"/>
    </w:pPr>
    <w:rPr>
      <w:rFonts w:eastAsiaTheme="minorEastAsia" w:cstheme="minorBidi"/>
      <w:b/>
      <w:kern w:val="2"/>
      <w:lang w:val="en-US"/>
    </w:rPr>
  </w:style>
  <w:style w:type="paragraph" w:customStyle="1" w:styleId="566">
    <w:name w:val="内容文本"/>
    <w:basedOn w:val="543"/>
    <w:link w:val="567"/>
    <w:qFormat/>
    <w:uiPriority w:val="0"/>
    <w:pPr>
      <w:ind w:firstLine="200"/>
      <w:contextualSpacing/>
      <w:jc w:val="left"/>
    </w:pPr>
    <w:rPr>
      <w:rFonts w:ascii="宋体" w:hAnsi="宋体"/>
      <w:sz w:val="24"/>
      <w:szCs w:val="24"/>
      <w:lang w:val="zh-CN" w:eastAsia="en-US" w:bidi="en-US"/>
    </w:rPr>
  </w:style>
  <w:style w:type="character" w:customStyle="1" w:styleId="567">
    <w:name w:val="内容文本 Char"/>
    <w:link w:val="566"/>
    <w:qFormat/>
    <w:uiPriority w:val="0"/>
    <w:rPr>
      <w:rFonts w:ascii="宋体" w:hAnsi="宋体" w:eastAsia="宋体" w:cs="Times New Roman"/>
      <w:kern w:val="0"/>
      <w:sz w:val="24"/>
      <w:szCs w:val="24"/>
      <w:lang w:val="zh-CN" w:eastAsia="en-US" w:bidi="en-US"/>
    </w:rPr>
  </w:style>
  <w:style w:type="character" w:customStyle="1" w:styleId="568">
    <w:name w:val="GW-正文 Char"/>
    <w:link w:val="569"/>
    <w:qFormat/>
    <w:locked/>
    <w:uiPriority w:val="0"/>
    <w:rPr>
      <w:rFonts w:ascii="Calibri" w:hAnsi="Calibri" w:eastAsia="仿宋_GB2312"/>
      <w:sz w:val="24"/>
    </w:rPr>
  </w:style>
  <w:style w:type="paragraph" w:customStyle="1" w:styleId="569">
    <w:name w:val="GW-正文"/>
    <w:link w:val="568"/>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570">
    <w:name w:val="可研正文 Char Char"/>
    <w:link w:val="571"/>
    <w:qFormat/>
    <w:locked/>
    <w:uiPriority w:val="99"/>
    <w:rPr>
      <w:rFonts w:ascii="仿宋_GB2312" w:hAnsi="宋体" w:eastAsia="仿宋_GB2312"/>
      <w:bCs/>
      <w:sz w:val="28"/>
      <w:szCs w:val="28"/>
    </w:rPr>
  </w:style>
  <w:style w:type="paragraph" w:customStyle="1" w:styleId="571">
    <w:name w:val="可研正文"/>
    <w:basedOn w:val="1"/>
    <w:link w:val="570"/>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572">
    <w:name w:val="样式 首行缩进:  0 字符 Char"/>
    <w:link w:val="573"/>
    <w:qFormat/>
    <w:locked/>
    <w:uiPriority w:val="0"/>
    <w:rPr>
      <w:rFonts w:ascii="Arial" w:hAnsi="Arial" w:cs="宋体"/>
      <w:sz w:val="24"/>
    </w:rPr>
  </w:style>
  <w:style w:type="paragraph" w:customStyle="1" w:styleId="573">
    <w:name w:val="样式 首行缩进:  0 字符"/>
    <w:basedOn w:val="1"/>
    <w:link w:val="572"/>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574">
    <w:name w:val="标题5-31 Char"/>
    <w:link w:val="575"/>
    <w:qFormat/>
    <w:locked/>
    <w:uiPriority w:val="99"/>
    <w:rPr>
      <w:b/>
      <w:bCs/>
      <w:sz w:val="28"/>
      <w:szCs w:val="32"/>
    </w:rPr>
  </w:style>
  <w:style w:type="paragraph" w:customStyle="1" w:styleId="575">
    <w:name w:val="标题5-31"/>
    <w:basedOn w:val="555"/>
    <w:link w:val="574"/>
    <w:qFormat/>
    <w:locked/>
    <w:uiPriority w:val="99"/>
    <w:pPr>
      <w:ind w:left="2100" w:hanging="420"/>
    </w:pPr>
    <w:rPr>
      <w:rFonts w:asciiTheme="minorHAnsi" w:hAnsiTheme="minorHAnsi"/>
    </w:rPr>
  </w:style>
  <w:style w:type="character" w:customStyle="1" w:styleId="576">
    <w:name w:val="一 Char"/>
    <w:link w:val="577"/>
    <w:qFormat/>
    <w:uiPriority w:val="0"/>
    <w:rPr>
      <w:rFonts w:ascii="黑体" w:hAnsi="黑体" w:eastAsia="黑体"/>
      <w:sz w:val="36"/>
      <w:szCs w:val="36"/>
    </w:rPr>
  </w:style>
  <w:style w:type="paragraph" w:customStyle="1" w:styleId="577">
    <w:name w:val="一"/>
    <w:basedOn w:val="578"/>
    <w:link w:val="576"/>
    <w:qFormat/>
    <w:uiPriority w:val="0"/>
    <w:pPr>
      <w:ind w:left="0" w:firstLine="0"/>
    </w:pPr>
    <w:rPr>
      <w:rFonts w:cstheme="minorBidi"/>
    </w:rPr>
  </w:style>
  <w:style w:type="paragraph" w:customStyle="1" w:styleId="578">
    <w:name w:val="一级标题"/>
    <w:basedOn w:val="543"/>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579">
    <w:name w:val="Table Heading Char"/>
    <w:link w:val="580"/>
    <w:qFormat/>
    <w:locked/>
    <w:uiPriority w:val="0"/>
    <w:rPr>
      <w:rFonts w:ascii="Arial" w:hAnsi="Arial" w:eastAsia="黑体"/>
      <w:sz w:val="18"/>
      <w:szCs w:val="18"/>
    </w:rPr>
  </w:style>
  <w:style w:type="paragraph" w:customStyle="1" w:styleId="580">
    <w:name w:val="Table Heading"/>
    <w:link w:val="579"/>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581">
    <w:name w:val="样式20 Char"/>
    <w:link w:val="582"/>
    <w:qFormat/>
    <w:uiPriority w:val="0"/>
    <w:rPr>
      <w:szCs w:val="24"/>
    </w:rPr>
  </w:style>
  <w:style w:type="paragraph" w:customStyle="1" w:styleId="582">
    <w:name w:val="样式20"/>
    <w:basedOn w:val="1"/>
    <w:link w:val="581"/>
    <w:qFormat/>
    <w:uiPriority w:val="0"/>
    <w:pPr>
      <w:widowControl/>
      <w:spacing w:line="360" w:lineRule="auto"/>
      <w:jc w:val="center"/>
    </w:pPr>
    <w:rPr>
      <w:rFonts w:asciiTheme="minorHAnsi" w:hAnsiTheme="minorHAnsi" w:eastAsiaTheme="minorEastAsia" w:cstheme="minorBidi"/>
    </w:rPr>
  </w:style>
  <w:style w:type="character" w:customStyle="1" w:styleId="583">
    <w:name w:val="4号正文 Char"/>
    <w:link w:val="584"/>
    <w:qFormat/>
    <w:locked/>
    <w:uiPriority w:val="0"/>
    <w:rPr>
      <w:rFonts w:ascii="Arial" w:hAnsi="Arial"/>
      <w:spacing w:val="6"/>
      <w:sz w:val="24"/>
      <w:szCs w:val="28"/>
    </w:rPr>
  </w:style>
  <w:style w:type="paragraph" w:customStyle="1" w:styleId="584">
    <w:name w:val="4号正文"/>
    <w:basedOn w:val="5"/>
    <w:link w:val="583"/>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585">
    <w:name w:val="_正文段落 Char"/>
    <w:link w:val="586"/>
    <w:semiHidden/>
    <w:qFormat/>
    <w:locked/>
    <w:uiPriority w:val="0"/>
    <w:rPr>
      <w:rFonts w:ascii="宋体" w:hAnsi="宋体"/>
      <w:sz w:val="24"/>
      <w:szCs w:val="24"/>
    </w:rPr>
  </w:style>
  <w:style w:type="paragraph" w:customStyle="1" w:styleId="586">
    <w:name w:val="_正文段落"/>
    <w:basedOn w:val="1"/>
    <w:link w:val="585"/>
    <w:semiHidden/>
    <w:qFormat/>
    <w:locked/>
    <w:uiPriority w:val="0"/>
    <w:pPr>
      <w:spacing w:line="360" w:lineRule="auto"/>
      <w:ind w:firstLine="480" w:firstLineChars="200"/>
    </w:pPr>
    <w:rPr>
      <w:rFonts w:ascii="宋体" w:hAnsi="宋体" w:eastAsiaTheme="minorEastAsia" w:cstheme="minorBidi"/>
      <w:sz w:val="24"/>
    </w:rPr>
  </w:style>
  <w:style w:type="character" w:customStyle="1" w:styleId="587">
    <w:name w:val="标题5-32 Char"/>
    <w:link w:val="588"/>
    <w:qFormat/>
    <w:locked/>
    <w:uiPriority w:val="99"/>
    <w:rPr>
      <w:b/>
      <w:bCs/>
      <w:sz w:val="28"/>
      <w:szCs w:val="32"/>
    </w:rPr>
  </w:style>
  <w:style w:type="paragraph" w:customStyle="1" w:styleId="588">
    <w:name w:val="标题5-32"/>
    <w:basedOn w:val="575"/>
    <w:link w:val="587"/>
    <w:qFormat/>
    <w:locked/>
    <w:uiPriority w:val="99"/>
    <w:pPr>
      <w:ind w:left="2100" w:hanging="420"/>
    </w:pPr>
  </w:style>
  <w:style w:type="character" w:customStyle="1" w:styleId="589">
    <w:name w:val="正文（缩进） Char1"/>
    <w:qFormat/>
    <w:locked/>
    <w:uiPriority w:val="0"/>
    <w:rPr>
      <w:rFonts w:hint="default" w:ascii="Times New Roman" w:hAnsi="Times New Roman" w:cs="Times New Roman"/>
      <w:sz w:val="24"/>
      <w:szCs w:val="24"/>
    </w:rPr>
  </w:style>
  <w:style w:type="character" w:customStyle="1" w:styleId="590">
    <w:name w:val="标题5-6 Char"/>
    <w:link w:val="591"/>
    <w:qFormat/>
    <w:locked/>
    <w:uiPriority w:val="99"/>
    <w:rPr>
      <w:b/>
      <w:bCs/>
      <w:sz w:val="28"/>
      <w:szCs w:val="32"/>
    </w:rPr>
  </w:style>
  <w:style w:type="paragraph" w:customStyle="1" w:styleId="591">
    <w:name w:val="标题5-6"/>
    <w:basedOn w:val="592"/>
    <w:link w:val="590"/>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592">
    <w:name w:val="标题5-5"/>
    <w:basedOn w:val="556"/>
    <w:link w:val="593"/>
    <w:qFormat/>
    <w:locked/>
    <w:uiPriority w:val="99"/>
    <w:pPr>
      <w:ind w:hanging="720"/>
    </w:pPr>
  </w:style>
  <w:style w:type="character" w:customStyle="1" w:styleId="593">
    <w:name w:val="标题5-5 Char"/>
    <w:link w:val="592"/>
    <w:qFormat/>
    <w:locked/>
    <w:uiPriority w:val="99"/>
    <w:rPr>
      <w:rFonts w:ascii="Times New Roman" w:hAnsi="Times New Roman"/>
      <w:b/>
      <w:bCs/>
      <w:sz w:val="28"/>
      <w:szCs w:val="32"/>
    </w:rPr>
  </w:style>
  <w:style w:type="character" w:customStyle="1" w:styleId="594">
    <w:name w:val="标题5-25 Char"/>
    <w:link w:val="595"/>
    <w:qFormat/>
    <w:locked/>
    <w:uiPriority w:val="99"/>
    <w:rPr>
      <w:b/>
      <w:bCs/>
      <w:sz w:val="28"/>
      <w:szCs w:val="32"/>
    </w:rPr>
  </w:style>
  <w:style w:type="paragraph" w:customStyle="1" w:styleId="595">
    <w:name w:val="标题5-25"/>
    <w:basedOn w:val="596"/>
    <w:link w:val="594"/>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596">
    <w:name w:val="标题5-22"/>
    <w:basedOn w:val="597"/>
    <w:link w:val="601"/>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597">
    <w:name w:val="标题5-15"/>
    <w:basedOn w:val="598"/>
    <w:link w:val="600"/>
    <w:qFormat/>
    <w:locked/>
    <w:uiPriority w:val="99"/>
    <w:pPr>
      <w:tabs>
        <w:tab w:val="left" w:pos="360"/>
        <w:tab w:val="left" w:pos="432"/>
        <w:tab w:val="left" w:pos="1008"/>
        <w:tab w:val="left" w:pos="2100"/>
        <w:tab w:val="left" w:pos="2520"/>
      </w:tabs>
      <w:ind w:left="0"/>
    </w:pPr>
  </w:style>
  <w:style w:type="paragraph" w:customStyle="1" w:styleId="598">
    <w:name w:val="标题5-7"/>
    <w:basedOn w:val="592"/>
    <w:link w:val="599"/>
    <w:qFormat/>
    <w:locked/>
    <w:uiPriority w:val="99"/>
    <w:pPr>
      <w:ind w:firstLine="400"/>
    </w:pPr>
  </w:style>
  <w:style w:type="character" w:customStyle="1" w:styleId="599">
    <w:name w:val="标题5-7 Char"/>
    <w:link w:val="598"/>
    <w:qFormat/>
    <w:locked/>
    <w:uiPriority w:val="99"/>
    <w:rPr>
      <w:rFonts w:ascii="Times New Roman" w:hAnsi="Times New Roman"/>
      <w:b/>
      <w:bCs/>
      <w:sz w:val="28"/>
      <w:szCs w:val="32"/>
    </w:rPr>
  </w:style>
  <w:style w:type="character" w:customStyle="1" w:styleId="600">
    <w:name w:val="标题5-15 Char"/>
    <w:link w:val="597"/>
    <w:qFormat/>
    <w:locked/>
    <w:uiPriority w:val="99"/>
    <w:rPr>
      <w:rFonts w:ascii="Times New Roman" w:hAnsi="Times New Roman"/>
      <w:b/>
      <w:bCs/>
      <w:sz w:val="28"/>
      <w:szCs w:val="32"/>
    </w:rPr>
  </w:style>
  <w:style w:type="character" w:customStyle="1" w:styleId="601">
    <w:name w:val="标题5-22 Char"/>
    <w:link w:val="596"/>
    <w:qFormat/>
    <w:locked/>
    <w:uiPriority w:val="99"/>
    <w:rPr>
      <w:rFonts w:ascii="Times New Roman" w:hAnsi="Times New Roman"/>
      <w:b/>
      <w:bCs/>
      <w:sz w:val="28"/>
      <w:szCs w:val="32"/>
    </w:rPr>
  </w:style>
  <w:style w:type="character" w:customStyle="1" w:styleId="602">
    <w:name w:val="标题5-16 Char"/>
    <w:link w:val="603"/>
    <w:qFormat/>
    <w:locked/>
    <w:uiPriority w:val="99"/>
    <w:rPr>
      <w:b/>
      <w:bCs/>
      <w:sz w:val="28"/>
      <w:szCs w:val="32"/>
    </w:rPr>
  </w:style>
  <w:style w:type="paragraph" w:customStyle="1" w:styleId="603">
    <w:name w:val="标题5-16"/>
    <w:basedOn w:val="597"/>
    <w:link w:val="602"/>
    <w:qFormat/>
    <w:locked/>
    <w:uiPriority w:val="99"/>
    <w:rPr>
      <w:rFonts w:asciiTheme="minorHAnsi" w:hAnsiTheme="minorHAnsi"/>
    </w:rPr>
  </w:style>
  <w:style w:type="character" w:customStyle="1" w:styleId="604">
    <w:name w:val="c彩页■ Char"/>
    <w:link w:val="605"/>
    <w:qFormat/>
    <w:uiPriority w:val="0"/>
    <w:rPr>
      <w:rFonts w:ascii="等线" w:hAnsi="等线" w:eastAsia="等线"/>
      <w:b/>
      <w:szCs w:val="24"/>
    </w:rPr>
  </w:style>
  <w:style w:type="paragraph" w:customStyle="1" w:styleId="605">
    <w:name w:val="c彩页■"/>
    <w:basedOn w:val="280"/>
    <w:link w:val="604"/>
    <w:qFormat/>
    <w:uiPriority w:val="0"/>
    <w:pPr>
      <w:spacing w:line="360" w:lineRule="auto"/>
      <w:ind w:left="420" w:firstLine="0" w:firstLineChars="0"/>
    </w:pPr>
    <w:rPr>
      <w:rFonts w:ascii="等线" w:hAnsi="等线" w:eastAsia="等线" w:cstheme="minorBidi"/>
      <w:b/>
      <w:szCs w:val="24"/>
    </w:rPr>
  </w:style>
  <w:style w:type="character" w:customStyle="1" w:styleId="606">
    <w:name w:val="默认文本 Char"/>
    <w:link w:val="607"/>
    <w:qFormat/>
    <w:locked/>
    <w:uiPriority w:val="0"/>
    <w:rPr>
      <w:rFonts w:ascii="微软雅黑" w:hAnsi="微软雅黑" w:eastAsia="微软雅黑"/>
      <w:sz w:val="24"/>
      <w:szCs w:val="24"/>
    </w:rPr>
  </w:style>
  <w:style w:type="paragraph" w:customStyle="1" w:styleId="607">
    <w:name w:val="默认文本"/>
    <w:basedOn w:val="1"/>
    <w:link w:val="606"/>
    <w:qFormat/>
    <w:uiPriority w:val="0"/>
    <w:pPr>
      <w:ind w:firstLine="480" w:firstLineChars="200"/>
    </w:pPr>
    <w:rPr>
      <w:rFonts w:ascii="微软雅黑" w:hAnsi="微软雅黑" w:eastAsia="微软雅黑" w:cstheme="minorBidi"/>
      <w:sz w:val="24"/>
    </w:rPr>
  </w:style>
  <w:style w:type="character" w:customStyle="1" w:styleId="608">
    <w:name w:val="文字 Char"/>
    <w:link w:val="609"/>
    <w:qFormat/>
    <w:locked/>
    <w:uiPriority w:val="0"/>
    <w:rPr>
      <w:rFonts w:ascii="楷体_GB2312" w:eastAsia="楷体_GB2312"/>
      <w:sz w:val="28"/>
      <w:lang w:val="zh-CN"/>
    </w:rPr>
  </w:style>
  <w:style w:type="paragraph" w:customStyle="1" w:styleId="609">
    <w:name w:val="文字"/>
    <w:basedOn w:val="1"/>
    <w:link w:val="608"/>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610">
    <w:name w:val="一一 Char"/>
    <w:link w:val="611"/>
    <w:qFormat/>
    <w:uiPriority w:val="0"/>
    <w:rPr>
      <w:rFonts w:ascii="黑体" w:hAnsi="黑体" w:eastAsia="黑体"/>
      <w:sz w:val="36"/>
      <w:szCs w:val="36"/>
    </w:rPr>
  </w:style>
  <w:style w:type="paragraph" w:customStyle="1" w:styleId="611">
    <w:name w:val="一一"/>
    <w:basedOn w:val="578"/>
    <w:link w:val="610"/>
    <w:qFormat/>
    <w:uiPriority w:val="0"/>
    <w:pPr>
      <w:ind w:left="0" w:firstLine="0"/>
    </w:pPr>
    <w:rPr>
      <w:rFonts w:cstheme="minorBidi"/>
    </w:rPr>
  </w:style>
  <w:style w:type="character" w:customStyle="1" w:styleId="612">
    <w:name w:val="规范正文 Char"/>
    <w:link w:val="613"/>
    <w:qFormat/>
    <w:locked/>
    <w:uiPriority w:val="0"/>
    <w:rPr>
      <w:sz w:val="24"/>
    </w:rPr>
  </w:style>
  <w:style w:type="paragraph" w:customStyle="1" w:styleId="613">
    <w:name w:val="规范正文"/>
    <w:basedOn w:val="1"/>
    <w:link w:val="612"/>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614">
    <w:name w:val="二级标题 Char"/>
    <w:link w:val="615"/>
    <w:qFormat/>
    <w:uiPriority w:val="0"/>
    <w:rPr>
      <w:rFonts w:ascii="黑体" w:hAnsi="黑体" w:eastAsia="黑体"/>
      <w:sz w:val="30"/>
      <w:szCs w:val="30"/>
    </w:rPr>
  </w:style>
  <w:style w:type="paragraph" w:customStyle="1" w:styleId="615">
    <w:name w:val="二级标题"/>
    <w:basedOn w:val="543"/>
    <w:link w:val="614"/>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616">
    <w:name w:val="标题4-7 Char"/>
    <w:link w:val="617"/>
    <w:semiHidden/>
    <w:qFormat/>
    <w:locked/>
    <w:uiPriority w:val="99"/>
    <w:rPr>
      <w:rFonts w:ascii="微软雅黑" w:hAnsi="微软雅黑" w:eastAsia="微软雅黑" w:cs="微软雅黑"/>
      <w:b/>
      <w:bCs/>
      <w:sz w:val="28"/>
      <w:szCs w:val="32"/>
    </w:rPr>
  </w:style>
  <w:style w:type="paragraph" w:customStyle="1" w:styleId="617">
    <w:name w:val="标题4-7"/>
    <w:basedOn w:val="618"/>
    <w:link w:val="616"/>
    <w:semiHidden/>
    <w:qFormat/>
    <w:locked/>
    <w:uiPriority w:val="99"/>
    <w:pPr>
      <w:tabs>
        <w:tab w:val="left" w:pos="360"/>
        <w:tab w:val="left" w:pos="432"/>
        <w:tab w:val="left" w:pos="864"/>
        <w:tab w:val="left" w:pos="900"/>
        <w:tab w:val="left" w:pos="1984"/>
        <w:tab w:val="left" w:pos="2340"/>
      </w:tabs>
    </w:pPr>
  </w:style>
  <w:style w:type="paragraph" w:customStyle="1" w:styleId="618">
    <w:name w:val="标题4-6"/>
    <w:basedOn w:val="619"/>
    <w:link w:val="621"/>
    <w:semiHidden/>
    <w:qFormat/>
    <w:locked/>
    <w:uiPriority w:val="99"/>
    <w:pPr>
      <w:tabs>
        <w:tab w:val="left" w:pos="360"/>
        <w:tab w:val="left" w:pos="432"/>
        <w:tab w:val="left" w:pos="864"/>
        <w:tab w:val="left" w:pos="1984"/>
        <w:tab w:val="left" w:pos="2340"/>
      </w:tabs>
    </w:pPr>
  </w:style>
  <w:style w:type="paragraph" w:customStyle="1" w:styleId="619">
    <w:name w:val="标题4-1"/>
    <w:basedOn w:val="7"/>
    <w:link w:val="620"/>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hAnsi="微软雅黑" w:eastAsia="微软雅黑" w:cs="微软雅黑"/>
      <w:bCs/>
      <w:kern w:val="2"/>
      <w:szCs w:val="32"/>
    </w:rPr>
  </w:style>
  <w:style w:type="character" w:customStyle="1" w:styleId="620">
    <w:name w:val="标题4-1 Char"/>
    <w:link w:val="619"/>
    <w:semiHidden/>
    <w:qFormat/>
    <w:locked/>
    <w:uiPriority w:val="99"/>
    <w:rPr>
      <w:rFonts w:ascii="微软雅黑" w:hAnsi="微软雅黑" w:eastAsia="微软雅黑" w:cs="微软雅黑"/>
      <w:b/>
      <w:bCs/>
      <w:sz w:val="28"/>
      <w:szCs w:val="32"/>
    </w:rPr>
  </w:style>
  <w:style w:type="character" w:customStyle="1" w:styleId="621">
    <w:name w:val="标题4-6 Char"/>
    <w:link w:val="618"/>
    <w:semiHidden/>
    <w:qFormat/>
    <w:locked/>
    <w:uiPriority w:val="99"/>
    <w:rPr>
      <w:rFonts w:ascii="微软雅黑" w:hAnsi="微软雅黑" w:eastAsia="微软雅黑" w:cs="微软雅黑"/>
      <w:b/>
      <w:bCs/>
      <w:sz w:val="28"/>
      <w:szCs w:val="32"/>
    </w:rPr>
  </w:style>
  <w:style w:type="character" w:customStyle="1" w:styleId="622">
    <w:name w:val="标题5-17 Char"/>
    <w:link w:val="623"/>
    <w:qFormat/>
    <w:locked/>
    <w:uiPriority w:val="99"/>
    <w:rPr>
      <w:b/>
      <w:bCs/>
      <w:sz w:val="28"/>
      <w:szCs w:val="32"/>
    </w:rPr>
  </w:style>
  <w:style w:type="paragraph" w:customStyle="1" w:styleId="623">
    <w:name w:val="标题5-17"/>
    <w:basedOn w:val="597"/>
    <w:link w:val="622"/>
    <w:qFormat/>
    <w:locked/>
    <w:uiPriority w:val="99"/>
    <w:pPr>
      <w:ind w:left="420" w:hanging="420"/>
    </w:pPr>
    <w:rPr>
      <w:rFonts w:asciiTheme="minorHAnsi" w:hAnsiTheme="minorHAnsi"/>
    </w:rPr>
  </w:style>
  <w:style w:type="character" w:customStyle="1" w:styleId="624">
    <w:name w:val="四级标题 Char"/>
    <w:link w:val="625"/>
    <w:qFormat/>
    <w:locked/>
    <w:uiPriority w:val="0"/>
    <w:rPr>
      <w:rFonts w:ascii="Arial" w:hAnsi="Arial" w:eastAsia="微软雅黑" w:cs="微软雅黑"/>
      <w:b/>
      <w:bCs/>
      <w:sz w:val="28"/>
      <w:szCs w:val="32"/>
    </w:rPr>
  </w:style>
  <w:style w:type="paragraph" w:customStyle="1" w:styleId="625">
    <w:name w:val="四级标题"/>
    <w:basedOn w:val="6"/>
    <w:link w:val="624"/>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626">
    <w:name w:val="标题4-8 Char"/>
    <w:link w:val="627"/>
    <w:semiHidden/>
    <w:qFormat/>
    <w:locked/>
    <w:uiPriority w:val="99"/>
    <w:rPr>
      <w:rFonts w:ascii="微软雅黑" w:hAnsi="微软雅黑" w:eastAsia="微软雅黑" w:cs="微软雅黑"/>
      <w:b/>
      <w:bCs/>
      <w:sz w:val="28"/>
      <w:szCs w:val="32"/>
    </w:rPr>
  </w:style>
  <w:style w:type="paragraph" w:customStyle="1" w:styleId="627">
    <w:name w:val="标题4-8"/>
    <w:basedOn w:val="628"/>
    <w:link w:val="626"/>
    <w:semiHidden/>
    <w:qFormat/>
    <w:locked/>
    <w:uiPriority w:val="99"/>
    <w:pPr>
      <w:tabs>
        <w:tab w:val="left" w:pos="360"/>
        <w:tab w:val="left" w:pos="420"/>
        <w:tab w:val="left" w:pos="432"/>
        <w:tab w:val="left" w:pos="864"/>
        <w:tab w:val="left" w:pos="1984"/>
        <w:tab w:val="left" w:pos="2340"/>
      </w:tabs>
    </w:pPr>
  </w:style>
  <w:style w:type="paragraph" w:customStyle="1" w:styleId="628">
    <w:name w:val="标题4-4"/>
    <w:basedOn w:val="619"/>
    <w:link w:val="629"/>
    <w:semiHidden/>
    <w:qFormat/>
    <w:locked/>
    <w:uiPriority w:val="99"/>
    <w:pPr>
      <w:ind w:left="420" w:hanging="420"/>
    </w:pPr>
  </w:style>
  <w:style w:type="character" w:customStyle="1" w:styleId="629">
    <w:name w:val="标题4-4 Char"/>
    <w:link w:val="628"/>
    <w:semiHidden/>
    <w:qFormat/>
    <w:locked/>
    <w:uiPriority w:val="99"/>
    <w:rPr>
      <w:rFonts w:ascii="微软雅黑" w:hAnsi="微软雅黑" w:eastAsia="微软雅黑" w:cs="微软雅黑"/>
      <w:b/>
      <w:bCs/>
      <w:sz w:val="28"/>
      <w:szCs w:val="32"/>
    </w:rPr>
  </w:style>
  <w:style w:type="character" w:customStyle="1" w:styleId="630">
    <w:name w:val="标题5-29 Char"/>
    <w:link w:val="631"/>
    <w:qFormat/>
    <w:locked/>
    <w:uiPriority w:val="99"/>
    <w:rPr>
      <w:b/>
      <w:bCs/>
      <w:sz w:val="28"/>
      <w:szCs w:val="32"/>
    </w:rPr>
  </w:style>
  <w:style w:type="paragraph" w:customStyle="1" w:styleId="631">
    <w:name w:val="标题5-29"/>
    <w:basedOn w:val="632"/>
    <w:link w:val="630"/>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632">
    <w:name w:val="标题5-28"/>
    <w:basedOn w:val="553"/>
    <w:link w:val="633"/>
    <w:qFormat/>
    <w:locked/>
    <w:uiPriority w:val="99"/>
    <w:pPr>
      <w:ind w:left="0" w:firstLine="0"/>
    </w:pPr>
  </w:style>
  <w:style w:type="character" w:customStyle="1" w:styleId="633">
    <w:name w:val="标题5-28 Char"/>
    <w:link w:val="632"/>
    <w:qFormat/>
    <w:locked/>
    <w:uiPriority w:val="99"/>
    <w:rPr>
      <w:b/>
      <w:bCs/>
      <w:sz w:val="28"/>
      <w:szCs w:val="32"/>
    </w:rPr>
  </w:style>
  <w:style w:type="character" w:customStyle="1" w:styleId="634">
    <w:name w:val="Table Text Char1"/>
    <w:qFormat/>
    <w:locked/>
    <w:uiPriority w:val="0"/>
    <w:rPr>
      <w:rFonts w:hint="default" w:ascii="Times New Roman" w:hAnsi="Times New Roman" w:cs="Times New Roman"/>
      <w:snapToGrid w:val="0"/>
    </w:rPr>
  </w:style>
  <w:style w:type="character" w:customStyle="1" w:styleId="635">
    <w:name w:val="MM Topic 3 Char"/>
    <w:link w:val="636"/>
    <w:semiHidden/>
    <w:qFormat/>
    <w:locked/>
    <w:uiPriority w:val="99"/>
    <w:rPr>
      <w:rFonts w:ascii="微软雅黑" w:hAnsi="微软雅黑" w:eastAsia="微软雅黑" w:cs="微软雅黑"/>
      <w:b/>
      <w:bCs/>
      <w:color w:val="000000"/>
      <w:kern w:val="44"/>
      <w:sz w:val="32"/>
      <w:szCs w:val="32"/>
    </w:rPr>
  </w:style>
  <w:style w:type="paragraph" w:customStyle="1" w:styleId="636">
    <w:name w:val="MM Topic 3"/>
    <w:basedOn w:val="6"/>
    <w:link w:val="63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637">
    <w:name w:val="标题5-30 Char"/>
    <w:link w:val="638"/>
    <w:qFormat/>
    <w:locked/>
    <w:uiPriority w:val="99"/>
    <w:rPr>
      <w:b/>
      <w:bCs/>
      <w:sz w:val="28"/>
      <w:szCs w:val="32"/>
    </w:rPr>
  </w:style>
  <w:style w:type="paragraph" w:customStyle="1" w:styleId="638">
    <w:name w:val="标题5-30"/>
    <w:basedOn w:val="596"/>
    <w:link w:val="637"/>
    <w:qFormat/>
    <w:locked/>
    <w:uiPriority w:val="99"/>
    <w:pPr>
      <w:ind w:left="2526" w:hanging="420"/>
    </w:pPr>
    <w:rPr>
      <w:rFonts w:asciiTheme="minorHAnsi" w:hAnsiTheme="minorHAnsi"/>
    </w:rPr>
  </w:style>
  <w:style w:type="character" w:customStyle="1" w:styleId="639">
    <w:name w:val="正文，段落，小四，22磅行距 Char"/>
    <w:link w:val="640"/>
    <w:qFormat/>
    <w:locked/>
    <w:uiPriority w:val="0"/>
    <w:rPr>
      <w:rFonts w:ascii="Calibri" w:hAnsi="Calibri"/>
      <w:sz w:val="24"/>
      <w:szCs w:val="24"/>
    </w:rPr>
  </w:style>
  <w:style w:type="paragraph" w:customStyle="1" w:styleId="640">
    <w:name w:val="正文，段落，小四，22磅行距"/>
    <w:basedOn w:val="1"/>
    <w:link w:val="639"/>
    <w:qFormat/>
    <w:uiPriority w:val="0"/>
    <w:pPr>
      <w:spacing w:line="440" w:lineRule="exact"/>
      <w:ind w:firstLine="420"/>
    </w:pPr>
    <w:rPr>
      <w:rFonts w:eastAsiaTheme="minorEastAsia" w:cstheme="minorBidi"/>
      <w:sz w:val="24"/>
    </w:rPr>
  </w:style>
  <w:style w:type="character" w:customStyle="1" w:styleId="641">
    <w:name w:val="正文（缩进） Char"/>
    <w:link w:val="642"/>
    <w:qFormat/>
    <w:locked/>
    <w:uiPriority w:val="0"/>
    <w:rPr>
      <w:sz w:val="24"/>
      <w:szCs w:val="24"/>
    </w:rPr>
  </w:style>
  <w:style w:type="paragraph" w:customStyle="1" w:styleId="642">
    <w:name w:val="正文（缩进）"/>
    <w:basedOn w:val="1"/>
    <w:link w:val="641"/>
    <w:qFormat/>
    <w:locked/>
    <w:uiPriority w:val="0"/>
    <w:pPr>
      <w:spacing w:beforeLines="50" w:afterLines="50" w:line="360" w:lineRule="auto"/>
      <w:ind w:firstLine="480" w:firstLineChars="200"/>
    </w:pPr>
    <w:rPr>
      <w:rFonts w:asciiTheme="minorHAnsi" w:hAnsiTheme="minorHAnsi" w:eastAsiaTheme="minorEastAsia" w:cstheme="minorBidi"/>
      <w:sz w:val="24"/>
    </w:rPr>
  </w:style>
  <w:style w:type="character" w:customStyle="1" w:styleId="643">
    <w:name w:val="江西-正文 Char"/>
    <w:link w:val="644"/>
    <w:qFormat/>
    <w:locked/>
    <w:uiPriority w:val="0"/>
    <w:rPr>
      <w:rFonts w:ascii="Calibri" w:hAnsi="Calibri" w:eastAsia="华文中宋"/>
      <w:sz w:val="24"/>
    </w:rPr>
  </w:style>
  <w:style w:type="paragraph" w:customStyle="1" w:styleId="644">
    <w:name w:val="江西-正文"/>
    <w:basedOn w:val="1"/>
    <w:link w:val="643"/>
    <w:qFormat/>
    <w:locked/>
    <w:uiPriority w:val="0"/>
    <w:pPr>
      <w:ind w:firstLine="200" w:firstLineChars="200"/>
    </w:pPr>
    <w:rPr>
      <w:rFonts w:eastAsia="华文中宋" w:cstheme="minorBidi"/>
      <w:sz w:val="24"/>
      <w:szCs w:val="22"/>
    </w:rPr>
  </w:style>
  <w:style w:type="character" w:customStyle="1" w:styleId="645">
    <w:name w:val="标题5-23 Char"/>
    <w:link w:val="646"/>
    <w:qFormat/>
    <w:locked/>
    <w:uiPriority w:val="99"/>
    <w:rPr>
      <w:b/>
      <w:bCs/>
      <w:sz w:val="28"/>
      <w:szCs w:val="32"/>
    </w:rPr>
  </w:style>
  <w:style w:type="paragraph" w:customStyle="1" w:styleId="646">
    <w:name w:val="标题5-23"/>
    <w:basedOn w:val="603"/>
    <w:link w:val="645"/>
    <w:qFormat/>
    <w:locked/>
    <w:uiPriority w:val="99"/>
    <w:pPr>
      <w:ind w:left="846" w:hanging="440"/>
    </w:pPr>
  </w:style>
  <w:style w:type="character" w:customStyle="1" w:styleId="647">
    <w:name w:val="顺序编号1 Char"/>
    <w:link w:val="648"/>
    <w:qFormat/>
    <w:locked/>
    <w:uiPriority w:val="0"/>
    <w:rPr>
      <w:rFonts w:ascii="Calibri" w:hAnsi="Calibri"/>
      <w:szCs w:val="21"/>
    </w:rPr>
  </w:style>
  <w:style w:type="paragraph" w:customStyle="1" w:styleId="648">
    <w:name w:val="顺序编号1"/>
    <w:basedOn w:val="1"/>
    <w:link w:val="647"/>
    <w:qFormat/>
    <w:uiPriority w:val="0"/>
    <w:pPr>
      <w:spacing w:line="360" w:lineRule="auto"/>
      <w:ind w:firstLine="200" w:firstLineChars="200"/>
    </w:pPr>
    <w:rPr>
      <w:rFonts w:eastAsiaTheme="minorEastAsia" w:cstheme="minorBidi"/>
      <w:szCs w:val="21"/>
    </w:rPr>
  </w:style>
  <w:style w:type="character" w:customStyle="1" w:styleId="649">
    <w:name w:val="标题5-33 Char"/>
    <w:link w:val="650"/>
    <w:qFormat/>
    <w:locked/>
    <w:uiPriority w:val="99"/>
    <w:rPr>
      <w:b/>
      <w:bCs/>
      <w:sz w:val="24"/>
      <w:szCs w:val="24"/>
    </w:rPr>
  </w:style>
  <w:style w:type="paragraph" w:customStyle="1" w:styleId="650">
    <w:name w:val="标题5-33"/>
    <w:basedOn w:val="557"/>
    <w:link w:val="649"/>
    <w:qFormat/>
    <w:locked/>
    <w:uiPriority w:val="99"/>
    <w:pPr>
      <w:ind w:left="2100" w:firstLine="420"/>
    </w:pPr>
    <w:rPr>
      <w:rFonts w:asciiTheme="minorHAnsi" w:hAnsiTheme="minorHAnsi"/>
      <w:sz w:val="24"/>
      <w:szCs w:val="24"/>
    </w:rPr>
  </w:style>
  <w:style w:type="character" w:customStyle="1" w:styleId="651">
    <w:name w:val="Default Char Char"/>
    <w:qFormat/>
    <w:uiPriority w:val="0"/>
    <w:rPr>
      <w:rFonts w:ascii="宋体" w:cs="宋体"/>
      <w:color w:val="000000"/>
      <w:sz w:val="24"/>
      <w:szCs w:val="24"/>
    </w:rPr>
  </w:style>
  <w:style w:type="character" w:customStyle="1" w:styleId="652">
    <w:name w:val="标题4-3 Char"/>
    <w:link w:val="653"/>
    <w:semiHidden/>
    <w:qFormat/>
    <w:locked/>
    <w:uiPriority w:val="99"/>
    <w:rPr>
      <w:rFonts w:ascii="微软雅黑" w:hAnsi="微软雅黑" w:eastAsia="微软雅黑" w:cs="微软雅黑"/>
      <w:b/>
      <w:bCs/>
      <w:sz w:val="28"/>
      <w:szCs w:val="32"/>
    </w:rPr>
  </w:style>
  <w:style w:type="paragraph" w:customStyle="1" w:styleId="653">
    <w:name w:val="标题4-3"/>
    <w:basedOn w:val="7"/>
    <w:link w:val="652"/>
    <w:semiHidden/>
    <w:qFormat/>
    <w:locked/>
    <w:uiPriority w:val="99"/>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hAnsi="微软雅黑" w:eastAsia="微软雅黑" w:cs="微软雅黑"/>
      <w:bCs/>
      <w:kern w:val="2"/>
      <w:szCs w:val="32"/>
    </w:rPr>
  </w:style>
  <w:style w:type="character" w:customStyle="1" w:styleId="654">
    <w:name w:val="表格正文 Char"/>
    <w:link w:val="655"/>
    <w:qFormat/>
    <w:locked/>
    <w:uiPriority w:val="0"/>
    <w:rPr>
      <w:rFonts w:ascii="Verdana" w:hAnsi="Verdana"/>
      <w:szCs w:val="28"/>
    </w:rPr>
  </w:style>
  <w:style w:type="paragraph" w:customStyle="1" w:styleId="655">
    <w:name w:val="表格正文"/>
    <w:basedOn w:val="1"/>
    <w:link w:val="654"/>
    <w:qFormat/>
    <w:locked/>
    <w:uiPriority w:val="0"/>
    <w:pPr>
      <w:spacing w:line="360" w:lineRule="auto"/>
      <w:jc w:val="left"/>
    </w:pPr>
    <w:rPr>
      <w:rFonts w:ascii="Verdana" w:hAnsi="Verdana" w:eastAsiaTheme="minorEastAsia" w:cstheme="minorBidi"/>
      <w:szCs w:val="28"/>
    </w:rPr>
  </w:style>
  <w:style w:type="character" w:customStyle="1" w:styleId="656">
    <w:name w:val="标题 字符1"/>
    <w:qFormat/>
    <w:uiPriority w:val="10"/>
    <w:rPr>
      <w:rFonts w:ascii="等线 Light" w:hAnsi="等线 Light" w:eastAsia="等线 Light" w:cs="Times New Roman"/>
      <w:b/>
      <w:bCs/>
      <w:sz w:val="32"/>
      <w:szCs w:val="32"/>
    </w:rPr>
  </w:style>
  <w:style w:type="character" w:customStyle="1" w:styleId="657">
    <w:name w:val="表1 Char"/>
    <w:link w:val="658"/>
    <w:qFormat/>
    <w:uiPriority w:val="0"/>
    <w:rPr>
      <w:rFonts w:eastAsia="黑体"/>
      <w:sz w:val="24"/>
      <w:szCs w:val="28"/>
    </w:rPr>
  </w:style>
  <w:style w:type="paragraph" w:customStyle="1" w:styleId="658">
    <w:name w:val="表1"/>
    <w:basedOn w:val="1"/>
    <w:link w:val="657"/>
    <w:qFormat/>
    <w:uiPriority w:val="0"/>
    <w:pPr>
      <w:spacing w:line="360" w:lineRule="auto"/>
      <w:jc w:val="center"/>
    </w:pPr>
    <w:rPr>
      <w:rFonts w:eastAsia="黑体" w:asciiTheme="minorHAnsi" w:hAnsiTheme="minorHAnsi" w:cstheme="minorBidi"/>
      <w:sz w:val="24"/>
      <w:szCs w:val="28"/>
    </w:rPr>
  </w:style>
  <w:style w:type="character" w:customStyle="1" w:styleId="659">
    <w:name w:val="四 Char"/>
    <w:link w:val="660"/>
    <w:qFormat/>
    <w:uiPriority w:val="0"/>
    <w:rPr>
      <w:rFonts w:ascii="黑体" w:hAnsi="黑体" w:eastAsia="黑体" w:cs="微软雅黑"/>
      <w:sz w:val="24"/>
      <w:szCs w:val="24"/>
    </w:rPr>
  </w:style>
  <w:style w:type="paragraph" w:customStyle="1" w:styleId="660">
    <w:name w:val="四"/>
    <w:basedOn w:val="625"/>
    <w:link w:val="659"/>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661">
    <w:name w:val="3zw"/>
    <w:qFormat/>
    <w:uiPriority w:val="0"/>
  </w:style>
  <w:style w:type="character" w:customStyle="1" w:styleId="662">
    <w:name w:val="乌市-正文 Char Char"/>
    <w:link w:val="663"/>
    <w:qFormat/>
    <w:locked/>
    <w:uiPriority w:val="0"/>
    <w:rPr>
      <w:rFonts w:ascii="Calibri" w:hAnsi="Calibri" w:eastAsia="华文中宋"/>
      <w:sz w:val="24"/>
      <w:szCs w:val="21"/>
    </w:rPr>
  </w:style>
  <w:style w:type="paragraph" w:customStyle="1" w:styleId="663">
    <w:name w:val="乌市-正文"/>
    <w:basedOn w:val="1"/>
    <w:link w:val="662"/>
    <w:qFormat/>
    <w:locked/>
    <w:uiPriority w:val="0"/>
    <w:pPr>
      <w:ind w:firstLine="200" w:firstLineChars="200"/>
    </w:pPr>
    <w:rPr>
      <w:rFonts w:eastAsia="华文中宋" w:cstheme="minorBidi"/>
      <w:sz w:val="24"/>
      <w:szCs w:val="21"/>
    </w:rPr>
  </w:style>
  <w:style w:type="character" w:customStyle="1" w:styleId="664">
    <w:name w:val="hrefstyle"/>
    <w:qFormat/>
    <w:uiPriority w:val="0"/>
  </w:style>
  <w:style w:type="character" w:customStyle="1" w:styleId="665">
    <w:name w:val="标题6 Char"/>
    <w:link w:val="666"/>
    <w:qFormat/>
    <w:uiPriority w:val="0"/>
    <w:rPr>
      <w:rFonts w:eastAsia="黑体"/>
      <w:b/>
      <w:bCs/>
      <w:sz w:val="24"/>
      <w:szCs w:val="28"/>
    </w:rPr>
  </w:style>
  <w:style w:type="paragraph" w:customStyle="1" w:styleId="666">
    <w:name w:val="标题6"/>
    <w:basedOn w:val="9"/>
    <w:next w:val="1"/>
    <w:link w:val="665"/>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667">
    <w:name w:val="表格文本 Char"/>
    <w:link w:val="668"/>
    <w:qFormat/>
    <w:locked/>
    <w:uiPriority w:val="0"/>
    <w:rPr>
      <w:rFonts w:ascii="Arial" w:hAnsi="Arial"/>
      <w:szCs w:val="21"/>
      <w:lang w:eastAsia="en-US" w:bidi="en-US"/>
    </w:rPr>
  </w:style>
  <w:style w:type="paragraph" w:customStyle="1" w:styleId="668">
    <w:name w:val="表格文本"/>
    <w:link w:val="667"/>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669">
    <w:name w:val="4级标题 Char"/>
    <w:link w:val="670"/>
    <w:qFormat/>
    <w:locked/>
    <w:uiPriority w:val="0"/>
    <w:rPr>
      <w:rFonts w:ascii="Arial" w:hAnsi="Arial" w:eastAsia="等线"/>
      <w:b/>
      <w:bCs/>
      <w:sz w:val="24"/>
      <w:szCs w:val="32"/>
    </w:rPr>
  </w:style>
  <w:style w:type="paragraph" w:customStyle="1" w:styleId="670">
    <w:name w:val="4级标题"/>
    <w:basedOn w:val="7"/>
    <w:link w:val="669"/>
    <w:qFormat/>
    <w:locked/>
    <w:uiPriority w:val="0"/>
    <w:pPr>
      <w:keepNext w:val="0"/>
      <w:keepLines w:val="0"/>
      <w:widowControl/>
      <w:tabs>
        <w:tab w:val="left" w:pos="432"/>
        <w:tab w:val="left" w:pos="864"/>
        <w:tab w:val="left" w:pos="1944"/>
      </w:tabs>
      <w:adjustRightInd/>
      <w:spacing w:beforeLines="50" w:line="372" w:lineRule="auto"/>
      <w:ind w:left="864" w:hanging="864"/>
      <w:textAlignment w:val="auto"/>
    </w:pPr>
    <w:rPr>
      <w:rFonts w:eastAsia="等线" w:cstheme="minorBidi"/>
      <w:bCs/>
      <w:kern w:val="2"/>
      <w:sz w:val="24"/>
      <w:szCs w:val="32"/>
    </w:rPr>
  </w:style>
  <w:style w:type="character" w:customStyle="1" w:styleId="671">
    <w:name w:val="MM Topic 1 Char"/>
    <w:link w:val="672"/>
    <w:semiHidden/>
    <w:qFormat/>
    <w:locked/>
    <w:uiPriority w:val="99"/>
    <w:rPr>
      <w:rFonts w:ascii="Book Antiqua" w:hAnsi="Book Antiqua" w:eastAsia="微软雅黑" w:cs="Arial"/>
      <w:b/>
      <w:bCs/>
      <w:sz w:val="32"/>
      <w:szCs w:val="32"/>
    </w:rPr>
  </w:style>
  <w:style w:type="paragraph" w:customStyle="1" w:styleId="672">
    <w:name w:val="MM Topic 1"/>
    <w:basedOn w:val="3"/>
    <w:link w:val="671"/>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673">
    <w:name w:val="3级标题 字符"/>
    <w:link w:val="674"/>
    <w:qFormat/>
    <w:locked/>
    <w:uiPriority w:val="0"/>
    <w:rPr>
      <w:rFonts w:ascii="Arial" w:hAnsi="Arial" w:eastAsia="仿宋"/>
      <w:b/>
      <w:bCs/>
      <w:sz w:val="28"/>
      <w:szCs w:val="28"/>
    </w:rPr>
  </w:style>
  <w:style w:type="paragraph" w:customStyle="1" w:styleId="674">
    <w:name w:val="3级标题"/>
    <w:basedOn w:val="6"/>
    <w:link w:val="673"/>
    <w:qFormat/>
    <w:locked/>
    <w:uiPriority w:val="0"/>
    <w:pPr>
      <w:keepNext w:val="0"/>
      <w:keepLines w:val="0"/>
      <w:widowControl/>
      <w:tabs>
        <w:tab w:val="left" w:pos="432"/>
        <w:tab w:val="left" w:pos="720"/>
      </w:tabs>
      <w:autoSpaceDE/>
      <w:autoSpaceDN/>
      <w:adjustRightInd/>
      <w:spacing w:beforeLines="30" w:after="0" w:line="300" w:lineRule="auto"/>
      <w:ind w:right="100" w:rightChars="100"/>
    </w:pPr>
    <w:rPr>
      <w:rFonts w:ascii="Arial" w:hAnsi="Arial" w:eastAsia="仿宋" w:cstheme="minorBidi"/>
      <w:bCs/>
      <w:kern w:val="2"/>
      <w:sz w:val="28"/>
      <w:szCs w:val="28"/>
      <w:u w:val="none"/>
    </w:rPr>
  </w:style>
  <w:style w:type="character" w:customStyle="1" w:styleId="675">
    <w:name w:val="标题5-24 Char"/>
    <w:link w:val="676"/>
    <w:qFormat/>
    <w:locked/>
    <w:uiPriority w:val="99"/>
    <w:rPr>
      <w:b/>
      <w:bCs/>
      <w:sz w:val="28"/>
      <w:szCs w:val="32"/>
    </w:rPr>
  </w:style>
  <w:style w:type="paragraph" w:customStyle="1" w:styleId="676">
    <w:name w:val="标题5-24"/>
    <w:basedOn w:val="596"/>
    <w:link w:val="675"/>
    <w:qFormat/>
    <w:locked/>
    <w:uiPriority w:val="99"/>
    <w:pPr>
      <w:ind w:left="2526"/>
    </w:pPr>
    <w:rPr>
      <w:rFonts w:asciiTheme="minorHAnsi" w:hAnsiTheme="minorHAnsi"/>
    </w:rPr>
  </w:style>
  <w:style w:type="character" w:customStyle="1" w:styleId="677">
    <w:name w:val="标题6 Char Char"/>
    <w:qFormat/>
    <w:uiPriority w:val="0"/>
    <w:rPr>
      <w:rFonts w:hint="eastAsia" w:ascii="宋体" w:hAnsi="宋体" w:eastAsia="宋体"/>
      <w:kern w:val="2"/>
      <w:sz w:val="24"/>
      <w:szCs w:val="24"/>
      <w:lang w:val="en-US" w:eastAsia="zh-CN" w:bidi="ar-SA"/>
    </w:rPr>
  </w:style>
  <w:style w:type="character" w:customStyle="1" w:styleId="678">
    <w:name w:val="图表批注 Char"/>
    <w:link w:val="679"/>
    <w:qFormat/>
    <w:uiPriority w:val="0"/>
    <w:rPr>
      <w:rFonts w:ascii="宋体" w:hAnsi="宋体"/>
      <w:szCs w:val="24"/>
      <w:lang w:eastAsia="en-US" w:bidi="en-US"/>
    </w:rPr>
  </w:style>
  <w:style w:type="paragraph" w:customStyle="1" w:styleId="679">
    <w:name w:val="图表批注"/>
    <w:basedOn w:val="566"/>
    <w:link w:val="678"/>
    <w:qFormat/>
    <w:uiPriority w:val="0"/>
    <w:pPr>
      <w:ind w:firstLine="0" w:firstLineChars="0"/>
      <w:jc w:val="center"/>
    </w:pPr>
    <w:rPr>
      <w:rFonts w:eastAsiaTheme="minorEastAsia" w:cstheme="minorBidi"/>
      <w:kern w:val="2"/>
      <w:sz w:val="21"/>
      <w:lang w:val="en-US"/>
    </w:rPr>
  </w:style>
  <w:style w:type="character" w:customStyle="1" w:styleId="680">
    <w:name w:val="宇视4 Char"/>
    <w:link w:val="681"/>
    <w:qFormat/>
    <w:locked/>
    <w:uiPriority w:val="0"/>
    <w:rPr>
      <w:rFonts w:ascii="Calibri" w:hAnsi="Calibri" w:eastAsia="微软雅黑" w:cs="微软雅黑"/>
      <w:b/>
      <w:bCs/>
      <w:sz w:val="24"/>
      <w:szCs w:val="24"/>
    </w:rPr>
  </w:style>
  <w:style w:type="paragraph" w:customStyle="1" w:styleId="681">
    <w:name w:val="宇视4"/>
    <w:basedOn w:val="7"/>
    <w:link w:val="680"/>
    <w:qFormat/>
    <w:locked/>
    <w:uiPriority w:val="0"/>
    <w:pPr>
      <w:keepNext w:val="0"/>
      <w:keepLines w:val="0"/>
      <w:widowControl/>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682">
    <w:name w:val="Figure Description Char Char"/>
    <w:link w:val="683"/>
    <w:qFormat/>
    <w:locked/>
    <w:uiPriority w:val="0"/>
    <w:rPr>
      <w:rFonts w:ascii="Arial" w:hAnsi="Arial" w:eastAsia="黑体" w:cs="Arial Narrow"/>
    </w:rPr>
  </w:style>
  <w:style w:type="paragraph" w:customStyle="1" w:styleId="683">
    <w:name w:val="Figure Description"/>
    <w:next w:val="1"/>
    <w:link w:val="682"/>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684">
    <w:name w:val="内容文本 Char Char"/>
    <w:qFormat/>
    <w:uiPriority w:val="0"/>
    <w:rPr>
      <w:rFonts w:ascii="宋体" w:hAnsi="宋体" w:cs="Times New Roman"/>
      <w:sz w:val="24"/>
      <w:szCs w:val="24"/>
      <w:lang w:eastAsia="en-US" w:bidi="en-US"/>
    </w:rPr>
  </w:style>
  <w:style w:type="character" w:customStyle="1" w:styleId="685">
    <w:name w:val="题注(图注) Char1"/>
    <w:qFormat/>
    <w:uiPriority w:val="0"/>
    <w:rPr>
      <w:rFonts w:ascii="Cambria" w:hAnsi="Cambria" w:eastAsia="黑体"/>
      <w:kern w:val="2"/>
      <w:sz w:val="21"/>
      <w:lang w:val="zh-CN" w:eastAsia="zh-CN"/>
    </w:rPr>
  </w:style>
  <w:style w:type="character" w:customStyle="1" w:styleId="686">
    <w:name w:val="my正文 Char"/>
    <w:link w:val="687"/>
    <w:semiHidden/>
    <w:qFormat/>
    <w:locked/>
    <w:uiPriority w:val="0"/>
    <w:rPr>
      <w:sz w:val="24"/>
      <w:szCs w:val="24"/>
    </w:rPr>
  </w:style>
  <w:style w:type="paragraph" w:customStyle="1" w:styleId="687">
    <w:name w:val="my正文"/>
    <w:basedOn w:val="1"/>
    <w:link w:val="686"/>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688">
    <w:name w:val="d编一、 Char"/>
    <w:link w:val="689"/>
    <w:qFormat/>
    <w:uiPriority w:val="0"/>
    <w:rPr>
      <w:rFonts w:ascii="等线" w:hAnsi="等线" w:eastAsia="等线"/>
      <w:b/>
      <w:sz w:val="24"/>
      <w:szCs w:val="24"/>
    </w:rPr>
  </w:style>
  <w:style w:type="paragraph" w:customStyle="1" w:styleId="689">
    <w:name w:val="d编一、"/>
    <w:basedOn w:val="690"/>
    <w:link w:val="688"/>
    <w:qFormat/>
    <w:uiPriority w:val="0"/>
    <w:pPr>
      <w:tabs>
        <w:tab w:val="left" w:pos="567"/>
      </w:tabs>
      <w:ind w:hanging="420"/>
    </w:pPr>
    <w:rPr>
      <w:rFonts w:cstheme="minorBidi"/>
      <w:sz w:val="24"/>
    </w:rPr>
  </w:style>
  <w:style w:type="paragraph" w:customStyle="1" w:styleId="690">
    <w:name w:val="c彩页▲"/>
    <w:basedOn w:val="280"/>
    <w:link w:val="691"/>
    <w:qFormat/>
    <w:uiPriority w:val="0"/>
    <w:pPr>
      <w:spacing w:line="360" w:lineRule="auto"/>
      <w:ind w:left="420" w:firstLine="0" w:firstLineChars="0"/>
    </w:pPr>
    <w:rPr>
      <w:rFonts w:ascii="等线" w:hAnsi="等线" w:eastAsia="等线"/>
      <w:b/>
      <w:szCs w:val="24"/>
    </w:rPr>
  </w:style>
  <w:style w:type="character" w:customStyle="1" w:styleId="691">
    <w:name w:val="c彩页▲ Char"/>
    <w:link w:val="690"/>
    <w:qFormat/>
    <w:uiPriority w:val="0"/>
    <w:rPr>
      <w:rFonts w:ascii="等线" w:hAnsi="等线" w:eastAsia="等线" w:cs="Times New Roman"/>
      <w:b/>
      <w:szCs w:val="24"/>
    </w:rPr>
  </w:style>
  <w:style w:type="character" w:customStyle="1" w:styleId="692">
    <w:name w:val="z-窗体底端 Char"/>
    <w:link w:val="693"/>
    <w:qFormat/>
    <w:uiPriority w:val="0"/>
    <w:rPr>
      <w:rFonts w:ascii="Arial" w:hAnsi="Arial" w:cs="Arial"/>
      <w:vanish/>
      <w:sz w:val="16"/>
      <w:szCs w:val="16"/>
    </w:rPr>
  </w:style>
  <w:style w:type="paragraph" w:customStyle="1" w:styleId="693">
    <w:name w:val="z-窗体底端1"/>
    <w:basedOn w:val="1"/>
    <w:next w:val="1"/>
    <w:link w:val="692"/>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694">
    <w:name w:val="格式正文 Char"/>
    <w:link w:val="695"/>
    <w:qFormat/>
    <w:uiPriority w:val="0"/>
    <w:rPr>
      <w:sz w:val="24"/>
      <w:szCs w:val="28"/>
    </w:rPr>
  </w:style>
  <w:style w:type="paragraph" w:customStyle="1" w:styleId="695">
    <w:name w:val="格式正文"/>
    <w:basedOn w:val="1"/>
    <w:link w:val="694"/>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696">
    <w:name w:val="样式4 Char"/>
    <w:link w:val="697"/>
    <w:qFormat/>
    <w:locked/>
    <w:uiPriority w:val="99"/>
    <w:rPr>
      <w:rFonts w:ascii="宋体" w:hAnsi="宋体"/>
      <w:b/>
      <w:sz w:val="24"/>
      <w:szCs w:val="24"/>
    </w:rPr>
  </w:style>
  <w:style w:type="paragraph" w:customStyle="1" w:styleId="697">
    <w:name w:val="样式4"/>
    <w:basedOn w:val="698"/>
    <w:link w:val="696"/>
    <w:qFormat/>
    <w:locked/>
    <w:uiPriority w:val="99"/>
    <w:pPr>
      <w:tabs>
        <w:tab w:val="left" w:pos="360"/>
        <w:tab w:val="left" w:pos="635"/>
        <w:tab w:val="left" w:pos="2093"/>
        <w:tab w:val="left" w:pos="2513"/>
        <w:tab w:val="left" w:pos="2520"/>
      </w:tabs>
    </w:pPr>
    <w:rPr>
      <w:sz w:val="24"/>
    </w:rPr>
  </w:style>
  <w:style w:type="paragraph" w:customStyle="1" w:styleId="698">
    <w:name w:val="标题5-19"/>
    <w:basedOn w:val="547"/>
    <w:link w:val="699"/>
    <w:qFormat/>
    <w:locked/>
    <w:uiPriority w:val="99"/>
    <w:pPr>
      <w:tabs>
        <w:tab w:val="left" w:pos="635"/>
      </w:tabs>
      <w:ind w:left="635" w:hanging="425"/>
    </w:pPr>
  </w:style>
  <w:style w:type="character" w:customStyle="1" w:styleId="699">
    <w:name w:val="标题5-19 Char"/>
    <w:link w:val="698"/>
    <w:qFormat/>
    <w:locked/>
    <w:uiPriority w:val="99"/>
    <w:rPr>
      <w:rFonts w:ascii="宋体" w:hAnsi="宋体"/>
      <w:b/>
      <w:sz w:val="28"/>
      <w:szCs w:val="24"/>
    </w:rPr>
  </w:style>
  <w:style w:type="character" w:customStyle="1" w:styleId="700">
    <w:name w:val="标题5 Char"/>
    <w:qFormat/>
    <w:locked/>
    <w:uiPriority w:val="0"/>
    <w:rPr>
      <w:b/>
      <w:bCs/>
      <w:kern w:val="2"/>
      <w:sz w:val="24"/>
      <w:szCs w:val="32"/>
    </w:rPr>
  </w:style>
  <w:style w:type="character" w:customStyle="1" w:styleId="701">
    <w:name w:val="样式5 Char"/>
    <w:link w:val="702"/>
    <w:qFormat/>
    <w:uiPriority w:val="0"/>
    <w:rPr>
      <w:rFonts w:ascii="宋体" w:hAnsi="宋体"/>
      <w:sz w:val="24"/>
      <w:szCs w:val="24"/>
      <w:lang w:eastAsia="en-US" w:bidi="en-US"/>
    </w:rPr>
  </w:style>
  <w:style w:type="paragraph" w:customStyle="1" w:styleId="702">
    <w:name w:val="样式5"/>
    <w:basedOn w:val="543"/>
    <w:link w:val="701"/>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703">
    <w:name w:val="标题5-26 Char"/>
    <w:link w:val="704"/>
    <w:qFormat/>
    <w:locked/>
    <w:uiPriority w:val="99"/>
    <w:rPr>
      <w:b/>
      <w:bCs/>
      <w:sz w:val="28"/>
      <w:szCs w:val="32"/>
    </w:rPr>
  </w:style>
  <w:style w:type="paragraph" w:customStyle="1" w:styleId="704">
    <w:name w:val="标题5-26"/>
    <w:basedOn w:val="591"/>
    <w:link w:val="703"/>
    <w:qFormat/>
    <w:locked/>
    <w:uiPriority w:val="99"/>
    <w:pPr>
      <w:tabs>
        <w:tab w:val="left" w:pos="1134"/>
      </w:tabs>
    </w:pPr>
  </w:style>
  <w:style w:type="character" w:customStyle="1" w:styleId="705">
    <w:name w:val="标准正文 Char"/>
    <w:link w:val="706"/>
    <w:qFormat/>
    <w:locked/>
    <w:uiPriority w:val="0"/>
    <w:rPr>
      <w:sz w:val="24"/>
    </w:rPr>
  </w:style>
  <w:style w:type="paragraph" w:customStyle="1" w:styleId="706">
    <w:name w:val="标准正文"/>
    <w:basedOn w:val="1"/>
    <w:link w:val="705"/>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707">
    <w:name w:val="标题3 Char"/>
    <w:link w:val="708"/>
    <w:qFormat/>
    <w:uiPriority w:val="0"/>
    <w:rPr>
      <w:sz w:val="28"/>
      <w:szCs w:val="28"/>
      <w:lang w:val="zh-CN"/>
    </w:rPr>
  </w:style>
  <w:style w:type="paragraph" w:customStyle="1" w:styleId="708">
    <w:name w:val="标题3"/>
    <w:basedOn w:val="1"/>
    <w:link w:val="707"/>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709">
    <w:name w:val="样式12 Char"/>
    <w:link w:val="710"/>
    <w:qFormat/>
    <w:locked/>
    <w:uiPriority w:val="0"/>
    <w:rPr>
      <w:rFonts w:ascii="宋体" w:hAnsi="宋体"/>
      <w:sz w:val="24"/>
      <w:szCs w:val="28"/>
    </w:rPr>
  </w:style>
  <w:style w:type="paragraph" w:customStyle="1" w:styleId="710">
    <w:name w:val="样式12"/>
    <w:basedOn w:val="280"/>
    <w:link w:val="709"/>
    <w:qFormat/>
    <w:locked/>
    <w:uiPriority w:val="0"/>
    <w:pPr>
      <w:spacing w:before="151" w:line="360" w:lineRule="auto"/>
      <w:ind w:firstLine="480"/>
    </w:pPr>
    <w:rPr>
      <w:rFonts w:ascii="宋体" w:hAnsi="宋体" w:eastAsiaTheme="minorEastAsia" w:cstheme="minorBidi"/>
      <w:sz w:val="24"/>
      <w:szCs w:val="28"/>
    </w:rPr>
  </w:style>
  <w:style w:type="character" w:customStyle="1" w:styleId="711">
    <w:name w:val="正文(首行缩进) Char"/>
    <w:link w:val="712"/>
    <w:qFormat/>
    <w:uiPriority w:val="0"/>
    <w:rPr>
      <w:szCs w:val="21"/>
    </w:rPr>
  </w:style>
  <w:style w:type="paragraph" w:customStyle="1" w:styleId="712">
    <w:name w:val="正文(首行缩进)"/>
    <w:basedOn w:val="1"/>
    <w:link w:val="711"/>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713">
    <w:name w:val="MM Title Char"/>
    <w:link w:val="714"/>
    <w:semiHidden/>
    <w:qFormat/>
    <w:locked/>
    <w:uiPriority w:val="0"/>
    <w:rPr>
      <w:rFonts w:ascii="Cambria" w:hAnsi="Cambria"/>
      <w:b/>
      <w:bCs/>
      <w:sz w:val="32"/>
      <w:szCs w:val="32"/>
    </w:rPr>
  </w:style>
  <w:style w:type="paragraph" w:customStyle="1" w:styleId="714">
    <w:name w:val="MM Title"/>
    <w:basedOn w:val="58"/>
    <w:link w:val="713"/>
    <w:semiHidden/>
    <w:qFormat/>
    <w:locked/>
    <w:uiPriority w:val="0"/>
    <w:pPr>
      <w:widowControl/>
      <w:spacing w:before="240" w:after="60" w:line="360" w:lineRule="auto"/>
      <w:ind w:firstLine="200" w:firstLineChars="200"/>
      <w:contextualSpacing/>
    </w:pPr>
    <w:rPr>
      <w:rFonts w:ascii="Cambria" w:hAnsi="Cambria" w:eastAsiaTheme="minorEastAsia" w:cstheme="minorBidi"/>
      <w:bCs/>
      <w:szCs w:val="32"/>
    </w:rPr>
  </w:style>
  <w:style w:type="character" w:customStyle="1" w:styleId="715">
    <w:name w:val="html_txt1"/>
    <w:qFormat/>
    <w:uiPriority w:val="0"/>
    <w:rPr>
      <w:color w:val="000000"/>
    </w:rPr>
  </w:style>
  <w:style w:type="character" w:customStyle="1" w:styleId="716">
    <w:name w:val="标题5-27 Char"/>
    <w:link w:val="717"/>
    <w:qFormat/>
    <w:locked/>
    <w:uiPriority w:val="99"/>
    <w:rPr>
      <w:rFonts w:ascii="宋体" w:hAnsi="宋体"/>
      <w:b/>
      <w:sz w:val="28"/>
      <w:szCs w:val="24"/>
    </w:rPr>
  </w:style>
  <w:style w:type="paragraph" w:customStyle="1" w:styleId="717">
    <w:name w:val="标题5-27"/>
    <w:basedOn w:val="718"/>
    <w:link w:val="716"/>
    <w:qFormat/>
    <w:locked/>
    <w:uiPriority w:val="99"/>
    <w:pPr>
      <w:tabs>
        <w:tab w:val="left" w:pos="360"/>
        <w:tab w:val="left" w:pos="425"/>
        <w:tab w:val="left" w:pos="635"/>
        <w:tab w:val="left" w:pos="2093"/>
        <w:tab w:val="left" w:pos="2513"/>
        <w:tab w:val="left" w:pos="2520"/>
      </w:tabs>
      <w:ind w:left="0" w:firstLine="400"/>
    </w:pPr>
  </w:style>
  <w:style w:type="paragraph" w:customStyle="1" w:styleId="718">
    <w:name w:val="标题5-21"/>
    <w:basedOn w:val="698"/>
    <w:link w:val="719"/>
    <w:qFormat/>
    <w:locked/>
    <w:uiPriority w:val="99"/>
    <w:pPr>
      <w:tabs>
        <w:tab w:val="left" w:pos="360"/>
        <w:tab w:val="left" w:pos="425"/>
      </w:tabs>
    </w:pPr>
  </w:style>
  <w:style w:type="character" w:customStyle="1" w:styleId="719">
    <w:name w:val="标题5-21 Char"/>
    <w:link w:val="718"/>
    <w:qFormat/>
    <w:locked/>
    <w:uiPriority w:val="99"/>
    <w:rPr>
      <w:rFonts w:ascii="宋体" w:hAnsi="宋体"/>
      <w:b/>
      <w:sz w:val="28"/>
      <w:szCs w:val="24"/>
    </w:rPr>
  </w:style>
  <w:style w:type="character" w:customStyle="1" w:styleId="720">
    <w:name w:val="明显参考2"/>
    <w:qFormat/>
    <w:uiPriority w:val="32"/>
    <w:rPr>
      <w:b/>
      <w:bCs/>
      <w:smallCaps/>
      <w:color w:val="C0504D"/>
      <w:spacing w:val="5"/>
      <w:u w:val="single"/>
    </w:rPr>
  </w:style>
  <w:style w:type="character" w:customStyle="1" w:styleId="721">
    <w:name w:val="宇视1 Char"/>
    <w:link w:val="722"/>
    <w:qFormat/>
    <w:locked/>
    <w:uiPriority w:val="99"/>
    <w:rPr>
      <w:rFonts w:ascii="Arial" w:hAnsi="Arial" w:eastAsia="微软雅黑" w:cs="微软雅黑"/>
      <w:b/>
      <w:bCs/>
      <w:kern w:val="44"/>
      <w:sz w:val="32"/>
      <w:szCs w:val="24"/>
    </w:rPr>
  </w:style>
  <w:style w:type="paragraph" w:customStyle="1" w:styleId="722">
    <w:name w:val="宇视1"/>
    <w:basedOn w:val="4"/>
    <w:link w:val="721"/>
    <w:qFormat/>
    <w:locked/>
    <w:uiPriority w:val="99"/>
    <w:pPr>
      <w:keepNext w:val="0"/>
      <w:keepLines w:val="0"/>
      <w:widowControl/>
      <w:tabs>
        <w:tab w:val="left" w:pos="432"/>
        <w:tab w:val="left" w:pos="576"/>
      </w:tabs>
      <w:autoSpaceDE/>
      <w:autoSpaceDN/>
      <w:adjustRightInd/>
      <w:spacing w:beforeLines="200" w:line="360" w:lineRule="auto"/>
      <w:ind w:left="900"/>
      <w:jc w:val="left"/>
      <w:outlineLvl w:val="0"/>
    </w:pPr>
    <w:rPr>
      <w:rFonts w:eastAsia="微软雅黑" w:cs="微软雅黑"/>
      <w:bCs/>
      <w:kern w:val="44"/>
      <w:sz w:val="32"/>
      <w:szCs w:val="24"/>
    </w:rPr>
  </w:style>
  <w:style w:type="character" w:customStyle="1" w:styleId="723">
    <w:name w:val="标题5-9 Char"/>
    <w:link w:val="724"/>
    <w:qFormat/>
    <w:locked/>
    <w:uiPriority w:val="99"/>
    <w:rPr>
      <w:b/>
      <w:bCs/>
      <w:sz w:val="28"/>
      <w:szCs w:val="32"/>
    </w:rPr>
  </w:style>
  <w:style w:type="paragraph" w:customStyle="1" w:styleId="724">
    <w:name w:val="标题5-9"/>
    <w:basedOn w:val="725"/>
    <w:link w:val="723"/>
    <w:qFormat/>
    <w:locked/>
    <w:uiPriority w:val="99"/>
    <w:pPr>
      <w:tabs>
        <w:tab w:val="left" w:pos="360"/>
        <w:tab w:val="left" w:pos="420"/>
        <w:tab w:val="left" w:pos="432"/>
        <w:tab w:val="left" w:pos="1008"/>
        <w:tab w:val="left" w:pos="2100"/>
        <w:tab w:val="left" w:pos="2520"/>
      </w:tabs>
      <w:ind w:left="0" w:firstLine="400"/>
    </w:pPr>
  </w:style>
  <w:style w:type="paragraph" w:customStyle="1" w:styleId="725">
    <w:name w:val="标题5-8"/>
    <w:basedOn w:val="591"/>
    <w:link w:val="726"/>
    <w:qFormat/>
    <w:locked/>
    <w:uiPriority w:val="99"/>
    <w:pPr>
      <w:tabs>
        <w:tab w:val="left" w:pos="420"/>
        <w:tab w:val="clear" w:pos="432"/>
      </w:tabs>
      <w:ind w:left="420"/>
    </w:pPr>
  </w:style>
  <w:style w:type="character" w:customStyle="1" w:styleId="726">
    <w:name w:val="标题5-8 Char"/>
    <w:link w:val="725"/>
    <w:qFormat/>
    <w:locked/>
    <w:uiPriority w:val="99"/>
    <w:rPr>
      <w:b/>
      <w:bCs/>
      <w:sz w:val="28"/>
      <w:szCs w:val="32"/>
    </w:rPr>
  </w:style>
  <w:style w:type="character" w:customStyle="1" w:styleId="727">
    <w:name w:val="标题1 Char"/>
    <w:link w:val="728"/>
    <w:qFormat/>
    <w:uiPriority w:val="0"/>
    <w:rPr>
      <w:b/>
      <w:sz w:val="32"/>
      <w:szCs w:val="32"/>
    </w:rPr>
  </w:style>
  <w:style w:type="paragraph" w:customStyle="1" w:styleId="728">
    <w:name w:val="标题1"/>
    <w:basedOn w:val="1"/>
    <w:link w:val="727"/>
    <w:qFormat/>
    <w:uiPriority w:val="0"/>
    <w:pPr>
      <w:spacing w:beforeLines="50" w:afterLines="50" w:line="360" w:lineRule="auto"/>
      <w:outlineLvl w:val="0"/>
    </w:pPr>
    <w:rPr>
      <w:rFonts w:asciiTheme="minorHAnsi" w:hAnsiTheme="minorHAnsi" w:eastAsiaTheme="minorEastAsia" w:cstheme="minorBidi"/>
      <w:b/>
      <w:sz w:val="32"/>
      <w:szCs w:val="32"/>
    </w:rPr>
  </w:style>
  <w:style w:type="character" w:customStyle="1" w:styleId="729">
    <w:name w:val="标题2 Char"/>
    <w:link w:val="730"/>
    <w:qFormat/>
    <w:uiPriority w:val="0"/>
    <w:rPr>
      <w:rFonts w:hAnsi="宋体"/>
      <w:b/>
      <w:sz w:val="30"/>
      <w:szCs w:val="30"/>
      <w:lang w:val="zh-CN"/>
    </w:rPr>
  </w:style>
  <w:style w:type="paragraph" w:customStyle="1" w:styleId="730">
    <w:name w:val="标题2"/>
    <w:basedOn w:val="1"/>
    <w:link w:val="729"/>
    <w:qFormat/>
    <w:uiPriority w:val="0"/>
    <w:p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731">
    <w:name w:val="标题5-18 Char"/>
    <w:link w:val="732"/>
    <w:qFormat/>
    <w:locked/>
    <w:uiPriority w:val="99"/>
    <w:rPr>
      <w:b/>
      <w:bCs/>
      <w:sz w:val="28"/>
      <w:szCs w:val="32"/>
    </w:rPr>
  </w:style>
  <w:style w:type="paragraph" w:customStyle="1" w:styleId="732">
    <w:name w:val="标题5-18"/>
    <w:basedOn w:val="597"/>
    <w:link w:val="731"/>
    <w:qFormat/>
    <w:locked/>
    <w:uiPriority w:val="99"/>
    <w:pPr>
      <w:ind w:firstLine="288"/>
    </w:pPr>
    <w:rPr>
      <w:rFonts w:asciiTheme="minorHAnsi" w:hAnsiTheme="minorHAnsi"/>
    </w:rPr>
  </w:style>
  <w:style w:type="character" w:customStyle="1" w:styleId="733">
    <w:name w:val="图片格式 Char"/>
    <w:link w:val="734"/>
    <w:qFormat/>
    <w:uiPriority w:val="0"/>
    <w:rPr>
      <w:rFonts w:ascii="宋体" w:hAnsi="宋体"/>
      <w:sz w:val="24"/>
      <w:szCs w:val="24"/>
      <w:lang w:val="zh-CN" w:eastAsia="en-US" w:bidi="en-US"/>
    </w:rPr>
  </w:style>
  <w:style w:type="paragraph" w:customStyle="1" w:styleId="734">
    <w:name w:val="图片格式"/>
    <w:basedOn w:val="566"/>
    <w:link w:val="733"/>
    <w:qFormat/>
    <w:uiPriority w:val="0"/>
    <w:pPr>
      <w:ind w:firstLine="0" w:firstLineChars="0"/>
      <w:jc w:val="center"/>
    </w:pPr>
    <w:rPr>
      <w:rFonts w:eastAsiaTheme="minorEastAsia" w:cstheme="minorBidi"/>
      <w:kern w:val="2"/>
    </w:rPr>
  </w:style>
  <w:style w:type="character" w:customStyle="1" w:styleId="735">
    <w:name w:val="正文内容格式 Char"/>
    <w:link w:val="736"/>
    <w:qFormat/>
    <w:locked/>
    <w:uiPriority w:val="0"/>
    <w:rPr>
      <w:color w:val="000000"/>
      <w:sz w:val="24"/>
    </w:rPr>
  </w:style>
  <w:style w:type="paragraph" w:customStyle="1" w:styleId="736">
    <w:name w:val="正文内容格式"/>
    <w:basedOn w:val="1"/>
    <w:link w:val="735"/>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737">
    <w:name w:val="11-正文 Char"/>
    <w:link w:val="738"/>
    <w:semiHidden/>
    <w:qFormat/>
    <w:locked/>
    <w:uiPriority w:val="0"/>
    <w:rPr>
      <w:rFonts w:ascii="宋体" w:hAnsi="宋体"/>
      <w:lang w:bidi="he-IL"/>
    </w:rPr>
  </w:style>
  <w:style w:type="paragraph" w:customStyle="1" w:styleId="738">
    <w:name w:val="11-正文"/>
    <w:basedOn w:val="1"/>
    <w:link w:val="737"/>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739">
    <w:name w:val="投标文件 正文首行缩进 Char"/>
    <w:link w:val="740"/>
    <w:qFormat/>
    <w:uiPriority w:val="0"/>
    <w:rPr>
      <w:szCs w:val="24"/>
    </w:rPr>
  </w:style>
  <w:style w:type="paragraph" w:customStyle="1" w:styleId="740">
    <w:name w:val="投标文件 正文首行缩进"/>
    <w:basedOn w:val="61"/>
    <w:link w:val="739"/>
    <w:qFormat/>
    <w:uiPriority w:val="0"/>
    <w:pPr>
      <w:spacing w:after="220" w:line="360" w:lineRule="auto"/>
      <w:ind w:left="0" w:leftChars="0" w:firstLine="200"/>
    </w:pPr>
    <w:rPr>
      <w:rFonts w:asciiTheme="minorHAnsi" w:hAnsiTheme="minorHAnsi" w:eastAsiaTheme="minorEastAsia" w:cstheme="minorBidi"/>
      <w:sz w:val="21"/>
      <w:szCs w:val="24"/>
    </w:rPr>
  </w:style>
  <w:style w:type="character" w:customStyle="1" w:styleId="741">
    <w:name w:val="c彩页● Char"/>
    <w:link w:val="742"/>
    <w:qFormat/>
    <w:uiPriority w:val="0"/>
    <w:rPr>
      <w:rFonts w:ascii="等线" w:hAnsi="等线" w:eastAsia="等线"/>
      <w:szCs w:val="24"/>
    </w:rPr>
  </w:style>
  <w:style w:type="paragraph" w:customStyle="1" w:styleId="742">
    <w:name w:val="c彩页●"/>
    <w:basedOn w:val="280"/>
    <w:link w:val="741"/>
    <w:qFormat/>
    <w:uiPriority w:val="0"/>
    <w:pPr>
      <w:spacing w:line="360" w:lineRule="auto"/>
      <w:ind w:left="709" w:hanging="278" w:firstLineChars="0"/>
    </w:pPr>
    <w:rPr>
      <w:rFonts w:ascii="等线" w:hAnsi="等线" w:eastAsia="等线" w:cstheme="minorBidi"/>
      <w:szCs w:val="24"/>
    </w:rPr>
  </w:style>
  <w:style w:type="character" w:customStyle="1" w:styleId="743">
    <w:name w:val="样式 正文缩进 + 首行缩进:  2 字符 Char"/>
    <w:link w:val="744"/>
    <w:qFormat/>
    <w:locked/>
    <w:uiPriority w:val="0"/>
    <w:rPr>
      <w:rFonts w:ascii="宋体" w:hAnsi="宋体"/>
      <w:bCs/>
      <w:sz w:val="24"/>
    </w:rPr>
  </w:style>
  <w:style w:type="paragraph" w:customStyle="1" w:styleId="744">
    <w:name w:val="样式 正文缩进 + 首行缩进:  2 字符"/>
    <w:basedOn w:val="5"/>
    <w:link w:val="743"/>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745">
    <w:name w:val="d编(1) Char"/>
    <w:link w:val="746"/>
    <w:qFormat/>
    <w:uiPriority w:val="0"/>
    <w:rPr>
      <w:rFonts w:ascii="等线" w:hAnsi="等线" w:eastAsia="等线"/>
      <w:b/>
      <w:sz w:val="24"/>
      <w:szCs w:val="24"/>
    </w:rPr>
  </w:style>
  <w:style w:type="paragraph" w:customStyle="1" w:styleId="746">
    <w:name w:val="d编(1)"/>
    <w:link w:val="745"/>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747">
    <w:name w:val="标题5-10 Char"/>
    <w:link w:val="748"/>
    <w:qFormat/>
    <w:locked/>
    <w:uiPriority w:val="99"/>
    <w:rPr>
      <w:b/>
      <w:bCs/>
      <w:sz w:val="28"/>
      <w:szCs w:val="32"/>
    </w:rPr>
  </w:style>
  <w:style w:type="paragraph" w:customStyle="1" w:styleId="748">
    <w:name w:val="标题5-10"/>
    <w:basedOn w:val="724"/>
    <w:link w:val="747"/>
    <w:qFormat/>
    <w:locked/>
    <w:uiPriority w:val="99"/>
    <w:pPr>
      <w:tabs>
        <w:tab w:val="left" w:pos="833"/>
        <w:tab w:val="left" w:pos="900"/>
      </w:tabs>
      <w:ind w:left="900" w:hanging="900"/>
    </w:pPr>
  </w:style>
  <w:style w:type="character" w:customStyle="1" w:styleId="749">
    <w:name w:val="info4"/>
    <w:qFormat/>
    <w:uiPriority w:val="0"/>
  </w:style>
  <w:style w:type="character" w:customStyle="1" w:styleId="750">
    <w:name w:val="A6 Char"/>
    <w:link w:val="751"/>
    <w:qFormat/>
    <w:locked/>
    <w:uiPriority w:val="0"/>
    <w:rPr>
      <w:sz w:val="24"/>
      <w:szCs w:val="24"/>
    </w:rPr>
  </w:style>
  <w:style w:type="paragraph" w:customStyle="1" w:styleId="751">
    <w:name w:val="A6"/>
    <w:basedOn w:val="1"/>
    <w:link w:val="750"/>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752">
    <w:name w:val="正文1103 Char"/>
    <w:link w:val="753"/>
    <w:qFormat/>
    <w:locked/>
    <w:uiPriority w:val="0"/>
    <w:rPr>
      <w:rFonts w:ascii="宋体" w:hAnsi="宋体"/>
      <w:szCs w:val="21"/>
    </w:rPr>
  </w:style>
  <w:style w:type="paragraph" w:customStyle="1" w:styleId="753">
    <w:name w:val="正文1103"/>
    <w:basedOn w:val="1"/>
    <w:link w:val="752"/>
    <w:qFormat/>
    <w:locked/>
    <w:uiPriority w:val="0"/>
    <w:pPr>
      <w:spacing w:line="360" w:lineRule="auto"/>
      <w:ind w:firstLine="420"/>
    </w:pPr>
    <w:rPr>
      <w:rFonts w:ascii="宋体" w:hAnsi="宋体" w:eastAsiaTheme="minorEastAsia" w:cstheme="minorBidi"/>
      <w:szCs w:val="21"/>
    </w:rPr>
  </w:style>
  <w:style w:type="character" w:customStyle="1" w:styleId="754">
    <w:name w:val="正文2 Char"/>
    <w:link w:val="755"/>
    <w:qFormat/>
    <w:locked/>
    <w:uiPriority w:val="0"/>
  </w:style>
  <w:style w:type="paragraph" w:customStyle="1" w:styleId="755">
    <w:name w:val="正文2"/>
    <w:basedOn w:val="1"/>
    <w:link w:val="754"/>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756">
    <w:name w:val="1 Char"/>
    <w:qFormat/>
    <w:uiPriority w:val="0"/>
    <w:rPr>
      <w:rFonts w:ascii="黑体" w:hAnsi="黑体" w:eastAsia="黑体"/>
      <w:sz w:val="36"/>
      <w:szCs w:val="36"/>
    </w:rPr>
  </w:style>
  <w:style w:type="character" w:customStyle="1" w:styleId="757">
    <w:name w:val="2级标题 Char"/>
    <w:link w:val="758"/>
    <w:qFormat/>
    <w:uiPriority w:val="0"/>
    <w:rPr>
      <w:rFonts w:ascii="黑体" w:hAnsi="黑体" w:eastAsia="黑体"/>
      <w:sz w:val="32"/>
      <w:szCs w:val="36"/>
      <w:lang w:eastAsia="en-US" w:bidi="en-US"/>
    </w:rPr>
  </w:style>
  <w:style w:type="paragraph" w:customStyle="1" w:styleId="758">
    <w:name w:val="2级标题"/>
    <w:basedOn w:val="543"/>
    <w:link w:val="757"/>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759">
    <w:name w:val="z-窗体顶端 Char"/>
    <w:link w:val="760"/>
    <w:qFormat/>
    <w:uiPriority w:val="0"/>
    <w:rPr>
      <w:rFonts w:ascii="Arial" w:hAnsi="Arial" w:cs="Arial"/>
      <w:vanish/>
      <w:sz w:val="16"/>
      <w:szCs w:val="16"/>
    </w:rPr>
  </w:style>
  <w:style w:type="paragraph" w:customStyle="1" w:styleId="760">
    <w:name w:val="z-窗体顶端1"/>
    <w:basedOn w:val="1"/>
    <w:next w:val="1"/>
    <w:link w:val="759"/>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761">
    <w:name w:val="样式11 Char"/>
    <w:link w:val="762"/>
    <w:qFormat/>
    <w:locked/>
    <w:uiPriority w:val="99"/>
    <w:rPr>
      <w:rFonts w:ascii="宋体" w:hAnsi="宋体" w:eastAsia="微软雅黑" w:cs="微软雅黑"/>
      <w:b/>
      <w:bCs/>
      <w:sz w:val="32"/>
      <w:szCs w:val="32"/>
    </w:rPr>
  </w:style>
  <w:style w:type="paragraph" w:customStyle="1" w:styleId="762">
    <w:name w:val="样式11"/>
    <w:basedOn w:val="4"/>
    <w:link w:val="761"/>
    <w:qFormat/>
    <w:locked/>
    <w:uiPriority w:val="99"/>
    <w:pPr>
      <w:keepNext w:val="0"/>
      <w:keepLines w:val="0"/>
      <w:widowControl/>
      <w:tabs>
        <w:tab w:val="left" w:pos="432"/>
        <w:tab w:val="left" w:pos="576"/>
      </w:tabs>
      <w:autoSpaceDE/>
      <w:autoSpaceDN/>
      <w:adjustRightInd/>
      <w:spacing w:beforeLines="50" w:line="360" w:lineRule="auto"/>
      <w:ind w:left="576" w:hanging="576"/>
      <w:jc w:val="left"/>
    </w:pPr>
    <w:rPr>
      <w:rFonts w:ascii="宋体" w:hAnsi="宋体" w:eastAsia="微软雅黑" w:cs="微软雅黑"/>
      <w:bCs/>
      <w:kern w:val="2"/>
      <w:sz w:val="32"/>
      <w:szCs w:val="32"/>
    </w:rPr>
  </w:style>
  <w:style w:type="character" w:customStyle="1" w:styleId="763">
    <w:name w:val="明显强调2"/>
    <w:qFormat/>
    <w:uiPriority w:val="21"/>
    <w:rPr>
      <w:b/>
      <w:bCs/>
      <w:i/>
      <w:iCs/>
      <w:color w:val="4F81BD"/>
    </w:rPr>
  </w:style>
  <w:style w:type="character" w:customStyle="1" w:styleId="764">
    <w:name w:val="Item List Char Char"/>
    <w:link w:val="765"/>
    <w:qFormat/>
    <w:locked/>
    <w:uiPriority w:val="0"/>
    <w:rPr>
      <w:rFonts w:ascii="Arial" w:hAnsi="Arial"/>
    </w:rPr>
  </w:style>
  <w:style w:type="paragraph" w:customStyle="1" w:styleId="765">
    <w:name w:val="Item List"/>
    <w:link w:val="76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766">
    <w:name w:val="样式19 Char"/>
    <w:link w:val="767"/>
    <w:qFormat/>
    <w:uiPriority w:val="0"/>
    <w:rPr>
      <w:color w:val="000000"/>
      <w:sz w:val="24"/>
      <w:szCs w:val="24"/>
    </w:rPr>
  </w:style>
  <w:style w:type="paragraph" w:customStyle="1" w:styleId="767">
    <w:name w:val="样式19"/>
    <w:basedOn w:val="1"/>
    <w:link w:val="76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768">
    <w:name w:val="批注文字 字符1"/>
    <w:semiHidden/>
    <w:qFormat/>
    <w:uiPriority w:val="99"/>
    <w:rPr>
      <w:rFonts w:ascii="Calibri" w:hAnsi="Calibri" w:eastAsia="宋体" w:cs="Times New Roman"/>
      <w:szCs w:val="21"/>
    </w:rPr>
  </w:style>
  <w:style w:type="character" w:customStyle="1" w:styleId="769">
    <w:name w:val="def正文 Char"/>
    <w:link w:val="770"/>
    <w:qFormat/>
    <w:uiPriority w:val="0"/>
    <w:rPr>
      <w:rFonts w:ascii="黑体" w:hAnsi="黑体" w:eastAsia="黑体"/>
      <w:szCs w:val="24"/>
    </w:rPr>
  </w:style>
  <w:style w:type="paragraph" w:customStyle="1" w:styleId="770">
    <w:name w:val="def正文"/>
    <w:basedOn w:val="26"/>
    <w:link w:val="76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771">
    <w:name w:val="*正文 Char Char"/>
    <w:qFormat/>
    <w:uiPriority w:val="0"/>
    <w:rPr>
      <w:rFonts w:ascii="仿宋_GB2312" w:hAnsi="Times New Roman" w:eastAsia="仿宋_GB2312" w:cs="Times New Roman"/>
      <w:kern w:val="2"/>
      <w:sz w:val="24"/>
      <w:szCs w:val="28"/>
    </w:rPr>
  </w:style>
  <w:style w:type="character" w:customStyle="1" w:styleId="772">
    <w:name w:val="并列项 Char"/>
    <w:link w:val="773"/>
    <w:qFormat/>
    <w:uiPriority w:val="0"/>
    <w:rPr>
      <w:rFonts w:ascii="宋体" w:hAnsi="宋体"/>
      <w:sz w:val="24"/>
      <w:szCs w:val="24"/>
      <w:lang w:val="zh-CN" w:eastAsia="en-US" w:bidi="en-US"/>
    </w:rPr>
  </w:style>
  <w:style w:type="paragraph" w:customStyle="1" w:styleId="773">
    <w:name w:val="并列项"/>
    <w:basedOn w:val="566"/>
    <w:link w:val="772"/>
    <w:qFormat/>
    <w:uiPriority w:val="0"/>
    <w:pPr>
      <w:tabs>
        <w:tab w:val="left" w:pos="360"/>
        <w:tab w:val="left" w:pos="1260"/>
      </w:tabs>
      <w:ind w:firstLine="0" w:firstLineChars="0"/>
    </w:pPr>
    <w:rPr>
      <w:rFonts w:eastAsiaTheme="minorEastAsia" w:cstheme="minorBidi"/>
      <w:kern w:val="2"/>
    </w:rPr>
  </w:style>
  <w:style w:type="character" w:customStyle="1" w:styleId="774">
    <w:name w:val="标题 4 Char1"/>
    <w:qFormat/>
    <w:uiPriority w:val="0"/>
    <w:rPr>
      <w:rFonts w:ascii="等线 Light" w:hAnsi="等线 Light" w:eastAsia="等线 Light" w:cs="Times New Roman"/>
      <w:b/>
      <w:bCs/>
      <w:kern w:val="2"/>
      <w:sz w:val="28"/>
      <w:szCs w:val="28"/>
    </w:rPr>
  </w:style>
  <w:style w:type="character" w:customStyle="1" w:styleId="775">
    <w:name w:val="样式16 Char"/>
    <w:link w:val="776"/>
    <w:qFormat/>
    <w:locked/>
    <w:uiPriority w:val="0"/>
    <w:rPr>
      <w:rFonts w:ascii="Calibri" w:hAnsi="Calibri"/>
      <w:sz w:val="24"/>
      <w:szCs w:val="28"/>
    </w:rPr>
  </w:style>
  <w:style w:type="paragraph" w:customStyle="1" w:styleId="776">
    <w:name w:val="样式16"/>
    <w:basedOn w:val="280"/>
    <w:link w:val="775"/>
    <w:qFormat/>
    <w:locked/>
    <w:uiPriority w:val="0"/>
    <w:pPr>
      <w:tabs>
        <w:tab w:val="left" w:pos="1260"/>
      </w:tabs>
      <w:spacing w:before="120" w:after="120"/>
      <w:ind w:left="1260" w:firstLine="0" w:firstLineChars="0"/>
    </w:pPr>
    <w:rPr>
      <w:rFonts w:eastAsiaTheme="minorEastAsia" w:cstheme="minorBidi"/>
      <w:sz w:val="24"/>
      <w:szCs w:val="28"/>
    </w:rPr>
  </w:style>
  <w:style w:type="character" w:customStyle="1" w:styleId="777">
    <w:name w:val="标题4-5 Char"/>
    <w:link w:val="778"/>
    <w:semiHidden/>
    <w:qFormat/>
    <w:locked/>
    <w:uiPriority w:val="99"/>
    <w:rPr>
      <w:rFonts w:ascii="微软雅黑" w:hAnsi="微软雅黑" w:eastAsia="微软雅黑" w:cs="微软雅黑"/>
      <w:b/>
      <w:bCs/>
      <w:sz w:val="28"/>
      <w:szCs w:val="32"/>
    </w:rPr>
  </w:style>
  <w:style w:type="paragraph" w:customStyle="1" w:styleId="778">
    <w:name w:val="标题4-5"/>
    <w:basedOn w:val="628"/>
    <w:link w:val="777"/>
    <w:semiHidden/>
    <w:qFormat/>
    <w:locked/>
    <w:uiPriority w:val="99"/>
    <w:pPr>
      <w:ind w:left="0" w:firstLine="0"/>
    </w:pPr>
  </w:style>
  <w:style w:type="character" w:customStyle="1" w:styleId="779">
    <w:name w:val="5级标题 Char"/>
    <w:link w:val="780"/>
    <w:qFormat/>
    <w:uiPriority w:val="0"/>
    <w:rPr>
      <w:rFonts w:ascii="Arial" w:hAnsi="Arial" w:cs="宋体"/>
      <w:sz w:val="28"/>
    </w:rPr>
  </w:style>
  <w:style w:type="paragraph" w:customStyle="1" w:styleId="780">
    <w:name w:val="5级标题"/>
    <w:basedOn w:val="573"/>
    <w:link w:val="779"/>
    <w:qFormat/>
    <w:uiPriority w:val="0"/>
    <w:pPr>
      <w:tabs>
        <w:tab w:val="left" w:pos="420"/>
      </w:tabs>
      <w:spacing w:beforeLines="0"/>
      <w:ind w:left="420" w:firstLine="0" w:firstLineChars="0"/>
      <w:outlineLvl w:val="4"/>
    </w:pPr>
    <w:rPr>
      <w:sz w:val="28"/>
    </w:rPr>
  </w:style>
  <w:style w:type="character" w:customStyle="1" w:styleId="781">
    <w:name w:val="MM Topic 2 Char"/>
    <w:link w:val="782"/>
    <w:semiHidden/>
    <w:qFormat/>
    <w:locked/>
    <w:uiPriority w:val="99"/>
    <w:rPr>
      <w:rFonts w:ascii="Cambria" w:hAnsi="Cambria" w:eastAsia="微软雅黑" w:cs="微软雅黑"/>
      <w:b/>
      <w:bCs/>
      <w:sz w:val="32"/>
      <w:szCs w:val="32"/>
    </w:rPr>
  </w:style>
  <w:style w:type="paragraph" w:customStyle="1" w:styleId="782">
    <w:name w:val="MM Topic 2"/>
    <w:basedOn w:val="4"/>
    <w:link w:val="781"/>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783">
    <w:name w:val="正文文本 字符1"/>
    <w:semiHidden/>
    <w:qFormat/>
    <w:uiPriority w:val="99"/>
    <w:rPr>
      <w:rFonts w:ascii="Calibri" w:hAnsi="Calibri" w:eastAsia="宋体" w:cs="Times New Roman"/>
      <w:szCs w:val="21"/>
    </w:rPr>
  </w:style>
  <w:style w:type="character" w:customStyle="1" w:styleId="784">
    <w:name w:val="不明显强调2"/>
    <w:qFormat/>
    <w:uiPriority w:val="19"/>
    <w:rPr>
      <w:i/>
      <w:iCs/>
      <w:color w:val="808080"/>
    </w:rPr>
  </w:style>
  <w:style w:type="character" w:customStyle="1" w:styleId="785">
    <w:name w:val="d编1） Char"/>
    <w:link w:val="786"/>
    <w:qFormat/>
    <w:uiPriority w:val="0"/>
    <w:rPr>
      <w:rFonts w:ascii="等线" w:hAnsi="等线" w:eastAsia="等线"/>
      <w:sz w:val="24"/>
      <w:szCs w:val="24"/>
    </w:rPr>
  </w:style>
  <w:style w:type="paragraph" w:customStyle="1" w:styleId="786">
    <w:name w:val="d编1）"/>
    <w:basedOn w:val="689"/>
    <w:link w:val="785"/>
    <w:qFormat/>
    <w:uiPriority w:val="0"/>
    <w:rPr>
      <w:b w:val="0"/>
    </w:rPr>
  </w:style>
  <w:style w:type="character" w:customStyle="1" w:styleId="787">
    <w:name w:val="三 Char"/>
    <w:link w:val="788"/>
    <w:qFormat/>
    <w:uiPriority w:val="0"/>
    <w:rPr>
      <w:rFonts w:ascii="黑体" w:hAnsi="黑体" w:eastAsia="黑体"/>
      <w:sz w:val="28"/>
      <w:szCs w:val="28"/>
      <w:lang w:bidi="en-US"/>
    </w:rPr>
  </w:style>
  <w:style w:type="paragraph" w:customStyle="1" w:styleId="788">
    <w:name w:val="三"/>
    <w:basedOn w:val="12"/>
    <w:link w:val="787"/>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789">
    <w:name w:val="标题4-10 Char"/>
    <w:link w:val="790"/>
    <w:semiHidden/>
    <w:qFormat/>
    <w:locked/>
    <w:uiPriority w:val="99"/>
    <w:rPr>
      <w:rFonts w:ascii="微软雅黑" w:hAnsi="微软雅黑" w:eastAsia="微软雅黑" w:cs="微软雅黑"/>
      <w:b/>
      <w:bCs/>
      <w:sz w:val="28"/>
      <w:szCs w:val="32"/>
    </w:rPr>
  </w:style>
  <w:style w:type="paragraph" w:customStyle="1" w:styleId="790">
    <w:name w:val="标题4-10"/>
    <w:basedOn w:val="778"/>
    <w:link w:val="789"/>
    <w:semiHidden/>
    <w:qFormat/>
    <w:locked/>
    <w:uiPriority w:val="99"/>
    <w:pPr>
      <w:ind w:left="420" w:hanging="420"/>
    </w:pPr>
  </w:style>
  <w:style w:type="character" w:customStyle="1" w:styleId="791">
    <w:name w:val="正文（首行缩进2字符） Char"/>
    <w:link w:val="792"/>
    <w:qFormat/>
    <w:uiPriority w:val="0"/>
    <w:rPr>
      <w:sz w:val="24"/>
      <w:szCs w:val="24"/>
    </w:rPr>
  </w:style>
  <w:style w:type="paragraph" w:customStyle="1" w:styleId="792">
    <w:name w:val="正文（首行缩进2字符）"/>
    <w:basedOn w:val="1"/>
    <w:link w:val="791"/>
    <w:qFormat/>
    <w:uiPriority w:val="0"/>
    <w:pPr>
      <w:ind w:firstLine="200" w:firstLineChars="200"/>
    </w:pPr>
    <w:rPr>
      <w:rFonts w:asciiTheme="minorHAnsi" w:hAnsiTheme="minorHAnsi" w:eastAsiaTheme="minorEastAsia" w:cstheme="minorBidi"/>
      <w:sz w:val="24"/>
    </w:rPr>
  </w:style>
  <w:style w:type="character" w:customStyle="1" w:styleId="793">
    <w:name w:val="一般编号项 Char"/>
    <w:link w:val="794"/>
    <w:qFormat/>
    <w:uiPriority w:val="0"/>
    <w:rPr>
      <w:rFonts w:ascii="宋体" w:hAnsi="宋体"/>
      <w:sz w:val="24"/>
      <w:szCs w:val="24"/>
      <w:lang w:val="zh-CN" w:eastAsia="en-US" w:bidi="en-US"/>
    </w:rPr>
  </w:style>
  <w:style w:type="paragraph" w:customStyle="1" w:styleId="794">
    <w:name w:val="一般编号项"/>
    <w:basedOn w:val="566"/>
    <w:link w:val="793"/>
    <w:qFormat/>
    <w:uiPriority w:val="0"/>
    <w:pPr>
      <w:tabs>
        <w:tab w:val="left" w:pos="3300"/>
      </w:tabs>
      <w:ind w:left="3300" w:firstLine="0" w:firstLineChars="0"/>
    </w:pPr>
    <w:rPr>
      <w:rFonts w:eastAsiaTheme="minorEastAsia" w:cstheme="minorBidi"/>
      <w:kern w:val="2"/>
    </w:rPr>
  </w:style>
  <w:style w:type="character" w:customStyle="1" w:styleId="795">
    <w:name w:val="ksfind_class_select"/>
    <w:qFormat/>
    <w:uiPriority w:val="0"/>
  </w:style>
  <w:style w:type="character" w:customStyle="1" w:styleId="796">
    <w:name w:val="ZX-正文 Char"/>
    <w:link w:val="797"/>
    <w:semiHidden/>
    <w:qFormat/>
    <w:locked/>
    <w:uiPriority w:val="0"/>
    <w:rPr>
      <w:rFonts w:ascii="Trebuchet MS" w:hAnsi="FuturaA Bk BT" w:eastAsia="Times New Roman"/>
      <w:sz w:val="24"/>
      <w:szCs w:val="21"/>
    </w:rPr>
  </w:style>
  <w:style w:type="paragraph" w:customStyle="1" w:styleId="797">
    <w:name w:val="ZX-正文"/>
    <w:link w:val="796"/>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798">
    <w:name w:val="Item Step Char"/>
    <w:link w:val="799"/>
    <w:qFormat/>
    <w:locked/>
    <w:uiPriority w:val="0"/>
    <w:rPr>
      <w:rFonts w:ascii="Arial" w:hAnsi="Arial"/>
      <w:szCs w:val="24"/>
      <w:lang w:eastAsia="en-US"/>
    </w:rPr>
  </w:style>
  <w:style w:type="paragraph" w:customStyle="1" w:styleId="799">
    <w:name w:val="Item Step"/>
    <w:basedOn w:val="1"/>
    <w:link w:val="798"/>
    <w:qFormat/>
    <w:uiPriority w:val="0"/>
    <w:pPr>
      <w:widowControl/>
      <w:tabs>
        <w:tab w:val="left" w:pos="1134"/>
      </w:tabs>
      <w:spacing w:before="40"/>
      <w:ind w:left="1134" w:hanging="510"/>
      <w:jc w:val="left"/>
      <w:outlineLvl w:val="6"/>
    </w:pPr>
    <w:rPr>
      <w:rFonts w:ascii="Arial" w:hAnsi="Arial" w:eastAsiaTheme="minorEastAsia" w:cstheme="minorBidi"/>
      <w:lang w:eastAsia="en-US"/>
    </w:rPr>
  </w:style>
  <w:style w:type="character" w:customStyle="1" w:styleId="800">
    <w:name w:val="a正文5号 Char"/>
    <w:link w:val="801"/>
    <w:qFormat/>
    <w:uiPriority w:val="0"/>
    <w:rPr>
      <w:rFonts w:ascii="宋体" w:hAnsi="宋体"/>
      <w:color w:val="000000"/>
      <w:szCs w:val="24"/>
    </w:rPr>
  </w:style>
  <w:style w:type="paragraph" w:customStyle="1" w:styleId="801">
    <w:name w:val="a正文5号"/>
    <w:link w:val="800"/>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802">
    <w:name w:val="b图下标 Char"/>
    <w:link w:val="803"/>
    <w:qFormat/>
    <w:uiPriority w:val="0"/>
    <w:rPr>
      <w:rFonts w:ascii="宋体" w:hAnsi="宋体"/>
      <w:szCs w:val="21"/>
    </w:rPr>
  </w:style>
  <w:style w:type="paragraph" w:customStyle="1" w:styleId="803">
    <w:name w:val="b图下标"/>
    <w:basedOn w:val="1"/>
    <w:next w:val="540"/>
    <w:link w:val="802"/>
    <w:qFormat/>
    <w:uiPriority w:val="0"/>
    <w:pPr>
      <w:spacing w:line="360" w:lineRule="auto"/>
      <w:jc w:val="center"/>
    </w:pPr>
    <w:rPr>
      <w:rFonts w:ascii="宋体" w:hAnsi="宋体" w:eastAsiaTheme="minorEastAsia" w:cstheme="minorBidi"/>
      <w:szCs w:val="21"/>
    </w:rPr>
  </w:style>
  <w:style w:type="character" w:customStyle="1" w:styleId="804">
    <w:name w:val="ksfind_class"/>
    <w:qFormat/>
    <w:uiPriority w:val="0"/>
  </w:style>
  <w:style w:type="character" w:customStyle="1" w:styleId="805">
    <w:name w:val="编号，小四 Char"/>
    <w:link w:val="806"/>
    <w:qFormat/>
    <w:uiPriority w:val="0"/>
    <w:rPr>
      <w:rFonts w:ascii="Arial" w:hAnsi="Arial" w:cs="宋体"/>
      <w:sz w:val="24"/>
    </w:rPr>
  </w:style>
  <w:style w:type="paragraph" w:customStyle="1" w:styleId="806">
    <w:name w:val="编号，小四"/>
    <w:basedOn w:val="1"/>
    <w:link w:val="805"/>
    <w:qFormat/>
    <w:locked/>
    <w:uiPriority w:val="0"/>
    <w:pPr>
      <w:spacing w:beforeLines="50" w:line="360" w:lineRule="auto"/>
      <w:ind w:left="980" w:hanging="420"/>
    </w:pPr>
    <w:rPr>
      <w:rFonts w:ascii="Arial" w:hAnsi="Arial" w:cs="宋体" w:eastAsiaTheme="minorEastAsia"/>
      <w:sz w:val="24"/>
      <w:szCs w:val="22"/>
    </w:rPr>
  </w:style>
  <w:style w:type="character" w:customStyle="1" w:styleId="807">
    <w:name w:val="细小编号项 Char"/>
    <w:link w:val="808"/>
    <w:qFormat/>
    <w:uiPriority w:val="0"/>
    <w:rPr>
      <w:rFonts w:ascii="宋体" w:hAnsi="宋体"/>
      <w:sz w:val="24"/>
      <w:szCs w:val="24"/>
      <w:lang w:val="zh-CN" w:eastAsia="en-US" w:bidi="en-US"/>
    </w:rPr>
  </w:style>
  <w:style w:type="paragraph" w:customStyle="1" w:styleId="808">
    <w:name w:val="细小编号项"/>
    <w:basedOn w:val="566"/>
    <w:link w:val="807"/>
    <w:qFormat/>
    <w:uiPriority w:val="0"/>
    <w:pPr>
      <w:ind w:left="846" w:firstLine="0" w:firstLineChars="0"/>
    </w:pPr>
    <w:rPr>
      <w:rFonts w:eastAsiaTheme="minorEastAsia" w:cstheme="minorBidi"/>
      <w:kern w:val="2"/>
    </w:rPr>
  </w:style>
  <w:style w:type="character" w:customStyle="1" w:styleId="809">
    <w:name w:val="正文（标记） Char"/>
    <w:link w:val="810"/>
    <w:qFormat/>
    <w:uiPriority w:val="0"/>
    <w:rPr>
      <w:sz w:val="24"/>
      <w:szCs w:val="24"/>
    </w:rPr>
  </w:style>
  <w:style w:type="paragraph" w:customStyle="1" w:styleId="810">
    <w:name w:val="正文（标记）"/>
    <w:basedOn w:val="1"/>
    <w:link w:val="809"/>
    <w:qFormat/>
    <w:uiPriority w:val="0"/>
    <w:pPr>
      <w:spacing w:beforeLines="50" w:afterLines="50"/>
      <w:ind w:left="720"/>
    </w:pPr>
    <w:rPr>
      <w:rFonts w:asciiTheme="minorHAnsi" w:hAnsiTheme="minorHAnsi" w:eastAsiaTheme="minorEastAsia" w:cstheme="minorBidi"/>
      <w:sz w:val="24"/>
    </w:rPr>
  </w:style>
  <w:style w:type="character" w:customStyle="1" w:styleId="811">
    <w:name w:val="编写建议 Char"/>
    <w:link w:val="812"/>
    <w:semiHidden/>
    <w:qFormat/>
    <w:locked/>
    <w:uiPriority w:val="0"/>
    <w:rPr>
      <w:i/>
      <w:iCs/>
      <w:color w:val="0000FF"/>
      <w:szCs w:val="21"/>
    </w:rPr>
  </w:style>
  <w:style w:type="paragraph" w:customStyle="1" w:styleId="812">
    <w:name w:val="编写建议"/>
    <w:basedOn w:val="1"/>
    <w:link w:val="811"/>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813">
    <w:name w:val="标题5-11 Char"/>
    <w:link w:val="814"/>
    <w:qFormat/>
    <w:locked/>
    <w:uiPriority w:val="99"/>
    <w:rPr>
      <w:b/>
      <w:bCs/>
      <w:sz w:val="28"/>
      <w:szCs w:val="32"/>
    </w:rPr>
  </w:style>
  <w:style w:type="paragraph" w:customStyle="1" w:styleId="814">
    <w:name w:val="标题5-11"/>
    <w:basedOn w:val="724"/>
    <w:link w:val="813"/>
    <w:qFormat/>
    <w:locked/>
    <w:uiPriority w:val="99"/>
    <w:pPr>
      <w:tabs>
        <w:tab w:val="left" w:pos="1260"/>
      </w:tabs>
      <w:ind w:left="1260" w:hanging="420"/>
    </w:pPr>
  </w:style>
  <w:style w:type="character" w:customStyle="1" w:styleId="815">
    <w:name w:val="表格非标题文字 Char"/>
    <w:link w:val="816"/>
    <w:qFormat/>
    <w:locked/>
    <w:uiPriority w:val="0"/>
    <w:rPr>
      <w:rFonts w:ascii="Arial" w:hAnsi="Arial"/>
      <w:sz w:val="18"/>
      <w:szCs w:val="21"/>
    </w:rPr>
  </w:style>
  <w:style w:type="paragraph" w:customStyle="1" w:styleId="816">
    <w:name w:val="表格非标题文字"/>
    <w:link w:val="815"/>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817">
    <w:name w:val="1）样式 Char"/>
    <w:link w:val="818"/>
    <w:qFormat/>
    <w:uiPriority w:val="0"/>
    <w:rPr>
      <w:sz w:val="24"/>
      <w:szCs w:val="24"/>
      <w:lang w:val="zh-CN"/>
    </w:rPr>
  </w:style>
  <w:style w:type="paragraph" w:customStyle="1" w:styleId="818">
    <w:name w:val="1）样式"/>
    <w:basedOn w:val="1"/>
    <w:link w:val="817"/>
    <w:qFormat/>
    <w:uiPriority w:val="0"/>
    <w:pPr>
      <w:spacing w:line="360" w:lineRule="auto"/>
      <w:ind w:left="420"/>
    </w:pPr>
    <w:rPr>
      <w:rFonts w:asciiTheme="minorHAnsi" w:hAnsiTheme="minorHAnsi" w:eastAsiaTheme="minorEastAsia" w:cstheme="minorBidi"/>
      <w:sz w:val="24"/>
      <w:lang w:val="zh-CN"/>
    </w:rPr>
  </w:style>
  <w:style w:type="paragraph" w:customStyle="1" w:styleId="819">
    <w:name w:val="CM51"/>
    <w:basedOn w:val="222"/>
    <w:next w:val="222"/>
    <w:qFormat/>
    <w:uiPriority w:val="0"/>
    <w:pPr>
      <w:spacing w:after="103"/>
    </w:pPr>
    <w:rPr>
      <w:rFonts w:ascii="黑体" w:hAnsi="Calibri" w:eastAsia="黑体" w:cs="Times New Roman"/>
      <w:color w:val="auto"/>
      <w:kern w:val="2"/>
    </w:rPr>
  </w:style>
  <w:style w:type="paragraph" w:customStyle="1" w:styleId="820">
    <w:name w:val="符号1"/>
    <w:basedOn w:val="1"/>
    <w:qFormat/>
    <w:locked/>
    <w:uiPriority w:val="99"/>
    <w:pPr>
      <w:tabs>
        <w:tab w:val="left" w:pos="420"/>
      </w:tabs>
      <w:spacing w:line="360" w:lineRule="auto"/>
    </w:pPr>
    <w:rPr>
      <w:rFonts w:ascii="宋体" w:hAnsi="宋体"/>
      <w:bCs/>
      <w:kern w:val="0"/>
      <w:sz w:val="24"/>
    </w:rPr>
  </w:style>
  <w:style w:type="paragraph" w:customStyle="1" w:styleId="821">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822">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23">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24">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825">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826">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character" w:customStyle="1" w:styleId="827">
    <w:name w:val="脚注文本 字符"/>
    <w:basedOn w:val="66"/>
    <w:qFormat/>
    <w:uiPriority w:val="0"/>
    <w:rPr>
      <w:kern w:val="2"/>
      <w:sz w:val="18"/>
      <w:szCs w:val="18"/>
    </w:rPr>
  </w:style>
  <w:style w:type="paragraph" w:customStyle="1" w:styleId="828">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29">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830">
    <w:name w:val="TOC 标题2"/>
    <w:basedOn w:val="3"/>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831">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832">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833">
    <w:name w:val="正文（编号）"/>
    <w:basedOn w:val="642"/>
    <w:qFormat/>
    <w:uiPriority w:val="0"/>
    <w:pPr>
      <w:tabs>
        <w:tab w:val="left" w:pos="360"/>
      </w:tabs>
      <w:spacing w:before="156" w:after="156"/>
      <w:ind w:firstLine="0" w:firstLineChars="0"/>
    </w:pPr>
  </w:style>
  <w:style w:type="paragraph" w:customStyle="1" w:styleId="834">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835">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836">
    <w:name w:val="标题7"/>
    <w:basedOn w:val="10"/>
    <w:next w:val="1"/>
    <w:qFormat/>
    <w:uiPriority w:val="99"/>
    <w:pPr>
      <w:tabs>
        <w:tab w:val="left" w:pos="432"/>
      </w:tabs>
      <w:adjustRightInd/>
      <w:spacing w:beforeLines="50" w:afterLines="50" w:line="360" w:lineRule="auto"/>
      <w:ind w:left="2940" w:hanging="420"/>
      <w:contextualSpacing/>
      <w:jc w:val="left"/>
      <w:textAlignment w:val="auto"/>
    </w:pPr>
    <w:rPr>
      <w:rFonts w:ascii="Times New Roman" w:hAnsi="Times New Roman" w:eastAsia="黑体"/>
      <w:bCs/>
      <w:kern w:val="2"/>
    </w:rPr>
  </w:style>
  <w:style w:type="paragraph" w:customStyle="1" w:styleId="837">
    <w:name w:val="样式 标题 9 +"/>
    <w:basedOn w:val="838"/>
    <w:qFormat/>
    <w:uiPriority w:val="0"/>
    <w:pPr>
      <w:tabs>
        <w:tab w:val="left" w:pos="432"/>
      </w:tabs>
    </w:pPr>
  </w:style>
  <w:style w:type="paragraph" w:customStyle="1" w:styleId="838">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839">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840">
    <w:name w:val="符号 箭头"/>
    <w:basedOn w:val="1"/>
    <w:qFormat/>
    <w:uiPriority w:val="0"/>
    <w:pPr>
      <w:spacing w:line="360" w:lineRule="auto"/>
      <w:ind w:firstLine="420"/>
    </w:pPr>
    <w:rPr>
      <w:rFonts w:ascii="Arial" w:hAnsi="Arial" w:cs="宋体"/>
      <w:sz w:val="24"/>
      <w:szCs w:val="20"/>
    </w:rPr>
  </w:style>
  <w:style w:type="paragraph" w:customStyle="1" w:styleId="841">
    <w:name w:val="InfoBlue"/>
    <w:basedOn w:val="1"/>
    <w:next w:val="26"/>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842">
    <w:name w:val="p18"/>
    <w:basedOn w:val="1"/>
    <w:qFormat/>
    <w:uiPriority w:val="0"/>
    <w:pPr>
      <w:widowControl/>
      <w:ind w:firstLine="420"/>
      <w:jc w:val="left"/>
    </w:pPr>
    <w:rPr>
      <w:rFonts w:ascii="Times New Roman" w:hAnsi="Times New Roman"/>
      <w:kern w:val="0"/>
      <w:szCs w:val="21"/>
    </w:rPr>
  </w:style>
  <w:style w:type="paragraph" w:customStyle="1" w:styleId="843">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844">
    <w:name w:val="默认段落字体 Para Char Char Char Char Char Char Char Char Char Char"/>
    <w:basedOn w:val="1"/>
    <w:qFormat/>
    <w:uiPriority w:val="0"/>
    <w:rPr>
      <w:rFonts w:ascii="Times New Roman" w:hAnsi="Times New Roman"/>
      <w:szCs w:val="20"/>
    </w:rPr>
  </w:style>
  <w:style w:type="paragraph" w:customStyle="1" w:styleId="845">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846">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847">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848">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849">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850">
    <w:name w:val="列表段落2"/>
    <w:basedOn w:val="1"/>
    <w:qFormat/>
    <w:uiPriority w:val="99"/>
    <w:pPr>
      <w:ind w:firstLine="420" w:firstLineChars="200"/>
    </w:pPr>
    <w:rPr>
      <w:rFonts w:ascii="Times New Roman" w:hAnsi="Times New Roman"/>
      <w:szCs w:val="20"/>
    </w:rPr>
  </w:style>
  <w:style w:type="paragraph" w:customStyle="1" w:styleId="851">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852">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53">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854">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855">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856">
    <w:name w:val="首行缩进: 2字符"/>
    <w:basedOn w:val="1"/>
    <w:qFormat/>
    <w:locked/>
    <w:uiPriority w:val="99"/>
    <w:pPr>
      <w:spacing w:line="300" w:lineRule="auto"/>
      <w:ind w:left="720"/>
    </w:pPr>
    <w:rPr>
      <w:rFonts w:ascii="Arial" w:hAnsi="Arial" w:cs="宋体"/>
      <w:kern w:val="0"/>
      <w:sz w:val="24"/>
      <w:szCs w:val="20"/>
    </w:rPr>
  </w:style>
  <w:style w:type="paragraph" w:customStyle="1" w:styleId="857">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58">
    <w:name w:val="方案正文"/>
    <w:basedOn w:val="1"/>
    <w:qFormat/>
    <w:uiPriority w:val="0"/>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859">
    <w:name w:val="王越的副标"/>
    <w:basedOn w:val="860"/>
    <w:qFormat/>
    <w:uiPriority w:val="0"/>
    <w:pPr>
      <w:ind w:firstLine="482"/>
    </w:pPr>
    <w:rPr>
      <w:b/>
    </w:rPr>
  </w:style>
  <w:style w:type="paragraph" w:customStyle="1" w:styleId="860">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861">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862">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863">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864">
    <w:name w:val="宏文本 字符"/>
    <w:basedOn w:val="66"/>
    <w:qFormat/>
    <w:uiPriority w:val="0"/>
    <w:rPr>
      <w:rFonts w:ascii="Courier New" w:hAnsi="Courier New" w:cs="Courier New"/>
      <w:kern w:val="2"/>
      <w:sz w:val="24"/>
      <w:szCs w:val="24"/>
    </w:rPr>
  </w:style>
  <w:style w:type="paragraph" w:customStyle="1" w:styleId="865">
    <w:name w:val="编号，四号"/>
    <w:basedOn w:val="806"/>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866">
    <w:name w:val="附件圈"/>
    <w:basedOn w:val="867"/>
    <w:qFormat/>
    <w:uiPriority w:val="0"/>
    <w:pPr>
      <w:ind w:left="1080" w:hanging="720"/>
    </w:pPr>
  </w:style>
  <w:style w:type="paragraph" w:customStyle="1" w:styleId="867">
    <w:name w:val="附件(1)"/>
    <w:basedOn w:val="1"/>
    <w:qFormat/>
    <w:uiPriority w:val="0"/>
    <w:pPr>
      <w:spacing w:line="360" w:lineRule="auto"/>
      <w:ind w:firstLine="400"/>
    </w:pPr>
    <w:rPr>
      <w:rFonts w:ascii="Times New Roman" w:hAnsi="Times New Roman"/>
      <w:sz w:val="24"/>
    </w:rPr>
  </w:style>
  <w:style w:type="paragraph" w:customStyle="1" w:styleId="868">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69">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870">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871">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872">
    <w:name w:val="正文黑体"/>
    <w:basedOn w:val="573"/>
    <w:qFormat/>
    <w:uiPriority w:val="0"/>
    <w:pPr>
      <w:spacing w:beforeLines="0"/>
      <w:ind w:firstLine="480"/>
    </w:pPr>
    <w:rPr>
      <w:rFonts w:ascii="黑体" w:hAnsi="黑体" w:eastAsia="黑体"/>
    </w:rPr>
  </w:style>
  <w:style w:type="paragraph" w:customStyle="1" w:styleId="873">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874">
    <w:name w:val="表号"/>
    <w:basedOn w:val="1"/>
    <w:next w:val="60"/>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875">
    <w:name w:val="图格式"/>
    <w:basedOn w:val="1"/>
    <w:qFormat/>
    <w:locked/>
    <w:uiPriority w:val="99"/>
    <w:pPr>
      <w:jc w:val="center"/>
    </w:pPr>
    <w:rPr>
      <w:rFonts w:ascii="Arial" w:hAnsi="Arial" w:eastAsia="微软雅黑"/>
      <w:kern w:val="0"/>
      <w:sz w:val="20"/>
    </w:rPr>
  </w:style>
  <w:style w:type="paragraph" w:customStyle="1" w:styleId="876">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77">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878">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79">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0">
    <w:name w:val="标题 41"/>
    <w:basedOn w:val="322"/>
    <w:next w:val="322"/>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u w:color="000000"/>
    </w:rPr>
  </w:style>
  <w:style w:type="paragraph" w:customStyle="1" w:styleId="881">
    <w:name w:val="正文-带编号1)"/>
    <w:basedOn w:val="1"/>
    <w:qFormat/>
    <w:uiPriority w:val="99"/>
    <w:pPr>
      <w:tabs>
        <w:tab w:val="left" w:pos="840"/>
      </w:tabs>
      <w:spacing w:beforeLines="50" w:line="400" w:lineRule="exact"/>
    </w:pPr>
    <w:rPr>
      <w:rFonts w:ascii="Arial" w:hAnsi="Arial"/>
      <w:kern w:val="0"/>
      <w:sz w:val="24"/>
    </w:rPr>
  </w:style>
  <w:style w:type="paragraph" w:customStyle="1" w:styleId="882">
    <w:name w:val="Item List_3"/>
    <w:basedOn w:val="883"/>
    <w:qFormat/>
    <w:uiPriority w:val="0"/>
    <w:pPr>
      <w:tabs>
        <w:tab w:val="left" w:pos="312"/>
        <w:tab w:val="left" w:pos="360"/>
      </w:tabs>
    </w:pPr>
  </w:style>
  <w:style w:type="paragraph" w:customStyle="1" w:styleId="883">
    <w:name w:val="Item List_2"/>
    <w:basedOn w:val="765"/>
    <w:qFormat/>
    <w:uiPriority w:val="0"/>
    <w:pPr>
      <w:tabs>
        <w:tab w:val="left" w:pos="360"/>
      </w:tabs>
      <w:spacing w:before="40" w:after="40" w:line="240" w:lineRule="auto"/>
      <w:ind w:left="1134" w:hanging="510"/>
      <w:jc w:val="both"/>
    </w:pPr>
    <w:rPr>
      <w:rFonts w:cs="Arial"/>
      <w:lang w:eastAsia="en-US"/>
    </w:rPr>
  </w:style>
  <w:style w:type="paragraph" w:customStyle="1" w:styleId="884">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885">
    <w:name w:val="正文（黑体）"/>
    <w:basedOn w:val="1"/>
    <w:next w:val="1"/>
    <w:qFormat/>
    <w:uiPriority w:val="0"/>
    <w:pPr>
      <w:spacing w:beforeLines="50" w:afterLines="50" w:line="360" w:lineRule="auto"/>
      <w:ind w:firstLine="480" w:firstLineChars="200"/>
    </w:pPr>
    <w:rPr>
      <w:rFonts w:ascii="黑体" w:hAnsi="Times New Roman" w:eastAsia="黑体"/>
      <w:color w:val="000080"/>
      <w:sz w:val="24"/>
    </w:rPr>
  </w:style>
  <w:style w:type="paragraph" w:customStyle="1" w:styleId="886">
    <w:name w:val="样式 标题 2H2Heading 2 HiddenHeading 2 CCBSheading 22nd levelh...1"/>
    <w:basedOn w:val="4"/>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887">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888">
    <w:name w:val="样式 标题 2h2sect 1.2H22nd level2Header 2UNDERRUBRIK 1-2章标题...1"/>
    <w:basedOn w:val="4"/>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889">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890">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891">
    <w:name w:val="题注1"/>
    <w:basedOn w:val="322"/>
    <w:next w:val="322"/>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89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893">
    <w:name w:val="Body Text First Indent1"/>
    <w:basedOn w:val="1"/>
    <w:qFormat/>
    <w:uiPriority w:val="0"/>
    <w:pPr>
      <w:ind w:firstLine="200" w:firstLineChars="200"/>
    </w:pPr>
    <w:rPr>
      <w:rFonts w:ascii="Times New Roman" w:hAnsi="Times New Roman"/>
      <w:color w:val="000000"/>
    </w:rPr>
  </w:style>
  <w:style w:type="paragraph" w:customStyle="1" w:styleId="894">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895">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896">
    <w:name w:val="默认段落字体 Para Char Char Char Char Char Char"/>
    <w:basedOn w:val="1"/>
    <w:qFormat/>
    <w:uiPriority w:val="99"/>
    <w:rPr>
      <w:rFonts w:ascii="Tahoma" w:hAnsi="Tahoma"/>
      <w:kern w:val="0"/>
      <w:sz w:val="24"/>
      <w:szCs w:val="20"/>
    </w:rPr>
  </w:style>
  <w:style w:type="paragraph" w:customStyle="1" w:styleId="897">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898">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899">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900">
    <w:name w:val="标题6-1"/>
    <w:basedOn w:val="58"/>
    <w:qFormat/>
    <w:uiPriority w:val="0"/>
    <w:pPr>
      <w:spacing w:beforeLines="50" w:afterLines="50" w:line="360" w:lineRule="auto"/>
      <w:ind w:left="1134" w:hanging="1134"/>
      <w:contextualSpacing/>
      <w:jc w:val="both"/>
      <w:outlineLvl w:val="3"/>
    </w:pPr>
    <w:rPr>
      <w:rFonts w:ascii="Times New Roman" w:hAnsi="Times New Roman"/>
      <w:b w:val="0"/>
      <w:sz w:val="24"/>
      <w:szCs w:val="24"/>
      <w:lang w:val="zh-CN"/>
    </w:rPr>
  </w:style>
  <w:style w:type="paragraph" w:customStyle="1" w:styleId="901">
    <w:name w:val="有符号正文"/>
    <w:basedOn w:val="1"/>
    <w:qFormat/>
    <w:locked/>
    <w:uiPriority w:val="99"/>
    <w:pPr>
      <w:spacing w:line="400" w:lineRule="exact"/>
      <w:ind w:left="426"/>
    </w:pPr>
    <w:rPr>
      <w:rFonts w:ascii="Arial" w:hAnsi="Arial" w:eastAsia="微软雅黑"/>
      <w:kern w:val="0"/>
      <w:sz w:val="20"/>
    </w:rPr>
  </w:style>
  <w:style w:type="paragraph" w:customStyle="1" w:styleId="902">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903">
    <w:name w:val="5"/>
    <w:basedOn w:val="1"/>
    <w:qFormat/>
    <w:uiPriority w:val="0"/>
    <w:pPr>
      <w:spacing w:line="360" w:lineRule="auto"/>
    </w:pPr>
    <w:rPr>
      <w:rFonts w:ascii="Times New Roman" w:hAnsi="Times New Roman"/>
      <w:sz w:val="24"/>
    </w:rPr>
  </w:style>
  <w:style w:type="paragraph" w:customStyle="1" w:styleId="904">
    <w:name w:val="样式 首行缩进:  2 字符 段前: 0.5 行 段后: 0.5 行"/>
    <w:basedOn w:val="1"/>
    <w:qFormat/>
    <w:uiPriority w:val="0"/>
    <w:pPr>
      <w:spacing w:beforeLines="50" w:afterLines="50" w:line="300" w:lineRule="auto"/>
      <w:ind w:firstLine="200" w:firstLineChars="200"/>
    </w:pPr>
    <w:rPr>
      <w:rFonts w:ascii="Times New Roman" w:hAnsi="Times New Roman"/>
      <w:sz w:val="24"/>
      <w:szCs w:val="28"/>
    </w:rPr>
  </w:style>
  <w:style w:type="paragraph" w:customStyle="1" w:styleId="905">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906">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907">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08">
    <w:name w:val="标题 31"/>
    <w:basedOn w:val="322"/>
    <w:next w:val="322"/>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u w:color="000000"/>
    </w:rPr>
  </w:style>
  <w:style w:type="paragraph" w:customStyle="1" w:styleId="909">
    <w:name w:val="引用2"/>
    <w:basedOn w:val="1"/>
    <w:next w:val="1"/>
    <w:qFormat/>
    <w:uiPriority w:val="29"/>
    <w:pPr>
      <w:spacing w:line="360" w:lineRule="auto"/>
    </w:pPr>
    <w:rPr>
      <w:rFonts w:ascii="Times New Roman" w:hAnsi="Times New Roman"/>
      <w:i/>
      <w:iCs/>
      <w:color w:val="000000"/>
      <w:sz w:val="24"/>
      <w:szCs w:val="21"/>
    </w:rPr>
  </w:style>
  <w:style w:type="paragraph" w:customStyle="1" w:styleId="910">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911">
    <w:name w:val="TOC 标题3"/>
    <w:basedOn w:val="3"/>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912">
    <w:name w:val="样式 标题8 + 段前: 0.5 行 段后: 0.5 行"/>
    <w:basedOn w:val="913"/>
    <w:next w:val="1"/>
    <w:qFormat/>
    <w:uiPriority w:val="0"/>
    <w:pPr>
      <w:tabs>
        <w:tab w:val="left" w:pos="360"/>
        <w:tab w:val="left" w:pos="432"/>
      </w:tabs>
      <w:ind w:left="0" w:firstLine="0"/>
    </w:pPr>
    <w:rPr>
      <w:rFonts w:cs="宋体"/>
    </w:rPr>
  </w:style>
  <w:style w:type="paragraph" w:customStyle="1" w:styleId="913">
    <w:name w:val="标题8"/>
    <w:basedOn w:val="11"/>
    <w:next w:val="1"/>
    <w:qFormat/>
    <w:uiPriority w:val="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914">
    <w:name w:val="标识1"/>
    <w:basedOn w:val="26"/>
    <w:qFormat/>
    <w:uiPriority w:val="0"/>
    <w:pPr>
      <w:tabs>
        <w:tab w:val="clear" w:pos="567"/>
      </w:tabs>
      <w:spacing w:before="0" w:after="120" w:line="240" w:lineRule="auto"/>
    </w:pPr>
    <w:rPr>
      <w:rFonts w:hAnsi="Times New Roman"/>
      <w:sz w:val="21"/>
      <w:lang w:val="zh-CN"/>
    </w:rPr>
  </w:style>
  <w:style w:type="paragraph" w:customStyle="1" w:styleId="915">
    <w:name w:val="正文小四"/>
    <w:basedOn w:val="1"/>
    <w:qFormat/>
    <w:uiPriority w:val="0"/>
    <w:pPr>
      <w:spacing w:beforeLines="50" w:afterLines="50" w:line="360" w:lineRule="auto"/>
      <w:ind w:firstLine="360" w:firstLineChars="200"/>
      <w:jc w:val="left"/>
    </w:pPr>
    <w:rPr>
      <w:rFonts w:ascii="Times New Roman" w:hAnsi="Times New Roman"/>
      <w:sz w:val="18"/>
      <w:szCs w:val="18"/>
    </w:rPr>
  </w:style>
  <w:style w:type="paragraph" w:customStyle="1" w:styleId="916">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917">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918">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19">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920">
    <w:name w:val="LLLL3"/>
    <w:basedOn w:val="6"/>
    <w:semiHidden/>
    <w:qFormat/>
    <w:locked/>
    <w:uiPriority w:val="99"/>
    <w:pPr>
      <w:keepNext w:val="0"/>
      <w:keepLines w:val="0"/>
      <w:widowControl/>
      <w:tabs>
        <w:tab w:val="left" w:pos="432"/>
        <w:tab w:val="left" w:pos="720"/>
      </w:tabs>
      <w:autoSpaceDE/>
      <w:autoSpaceDN/>
      <w:adjustRightInd/>
      <w:spacing w:before="260" w:after="260" w:line="415" w:lineRule="auto"/>
      <w:ind w:left="1260" w:right="100" w:rightChars="100" w:hanging="420"/>
    </w:pPr>
    <w:rPr>
      <w:rFonts w:ascii="微软雅黑" w:hAnsi="微软雅黑" w:eastAsia="微软雅黑" w:cs="微软雅黑"/>
      <w:bCs/>
      <w:sz w:val="28"/>
      <w:szCs w:val="32"/>
      <w:u w:val="none"/>
    </w:rPr>
  </w:style>
  <w:style w:type="paragraph" w:customStyle="1" w:styleId="921">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922">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923">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924">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925">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926">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927">
    <w:name w:val="附件标题"/>
    <w:basedOn w:val="1"/>
    <w:qFormat/>
    <w:uiPriority w:val="0"/>
    <w:pPr>
      <w:spacing w:line="360" w:lineRule="auto"/>
      <w:jc w:val="center"/>
    </w:pPr>
    <w:rPr>
      <w:rFonts w:ascii="Arial" w:hAnsi="Arial" w:eastAsia="黑体"/>
      <w:sz w:val="24"/>
    </w:rPr>
  </w:style>
  <w:style w:type="paragraph" w:customStyle="1" w:styleId="928">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929">
    <w:name w:val="标题 51"/>
    <w:basedOn w:val="322"/>
    <w:next w:val="322"/>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930">
    <w:name w:val="样式 正文首行缩进 + 首行缩进:  1 字符"/>
    <w:basedOn w:val="60"/>
    <w:qFormat/>
    <w:uiPriority w:val="0"/>
    <w:pPr>
      <w:widowControl/>
      <w:tabs>
        <w:tab w:val="left" w:pos="567"/>
      </w:tabs>
      <w:spacing w:after="40"/>
      <w:ind w:left="420" w:firstLine="200" w:firstLineChars="200"/>
      <w:jc w:val="left"/>
    </w:pPr>
    <w:rPr>
      <w:rFonts w:cs="宋体"/>
      <w:szCs w:val="20"/>
      <w:lang w:val="zh-CN"/>
    </w:rPr>
  </w:style>
  <w:style w:type="paragraph" w:customStyle="1" w:styleId="931">
    <w:name w:val="附件1."/>
    <w:basedOn w:val="3"/>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932">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933">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934">
    <w:name w:val="正文（首行不缩进）"/>
    <w:basedOn w:val="1"/>
    <w:qFormat/>
    <w:uiPriority w:val="99"/>
    <w:rPr>
      <w:rFonts w:ascii="Times New Roman" w:hAnsi="Times New Roman"/>
      <w:kern w:val="0"/>
      <w:sz w:val="20"/>
    </w:rPr>
  </w:style>
  <w:style w:type="paragraph" w:customStyle="1" w:styleId="935">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936">
    <w:name w:val="样式 标题 3 + 楷体_GB2312"/>
    <w:basedOn w:val="6"/>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937">
    <w:name w:val="王越的表格"/>
    <w:basedOn w:val="860"/>
    <w:qFormat/>
    <w:uiPriority w:val="0"/>
    <w:pPr>
      <w:spacing w:line="240" w:lineRule="auto"/>
      <w:ind w:firstLine="0" w:firstLineChars="0"/>
    </w:pPr>
  </w:style>
  <w:style w:type="paragraph" w:customStyle="1" w:styleId="938">
    <w:name w:val="正文缩进4"/>
    <w:basedOn w:val="1"/>
    <w:qFormat/>
    <w:uiPriority w:val="0"/>
    <w:pPr>
      <w:widowControl/>
      <w:ind w:firstLine="420"/>
      <w:jc w:val="left"/>
    </w:pPr>
    <w:rPr>
      <w:rFonts w:ascii="Times New Roman" w:hAnsi="Times New Roman"/>
      <w:szCs w:val="21"/>
    </w:rPr>
  </w:style>
  <w:style w:type="paragraph" w:customStyle="1" w:styleId="939">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940">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941">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94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943">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944">
    <w:name w:val="王越的表头"/>
    <w:basedOn w:val="860"/>
    <w:qFormat/>
    <w:uiPriority w:val="0"/>
    <w:pPr>
      <w:spacing w:line="240" w:lineRule="auto"/>
      <w:ind w:firstLine="0" w:firstLineChars="0"/>
      <w:jc w:val="center"/>
    </w:pPr>
    <w:rPr>
      <w:b/>
    </w:rPr>
  </w:style>
  <w:style w:type="paragraph" w:customStyle="1" w:styleId="945">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946">
    <w:name w:val="标题 11"/>
    <w:basedOn w:val="322"/>
    <w:next w:val="322"/>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u w:color="000000"/>
    </w:rPr>
  </w:style>
  <w:style w:type="paragraph" w:customStyle="1" w:styleId="947">
    <w:name w:val="_Style 41"/>
    <w:basedOn w:val="1"/>
    <w:next w:val="1"/>
    <w:unhideWhenUsed/>
    <w:qFormat/>
    <w:uiPriority w:val="99"/>
    <w:rPr>
      <w:rFonts w:ascii="Times New Roman" w:hAnsi="Times New Roman"/>
      <w:szCs w:val="20"/>
    </w:rPr>
  </w:style>
  <w:style w:type="paragraph" w:customStyle="1" w:styleId="948">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49">
    <w:name w:val="表格表头"/>
    <w:basedOn w:val="1"/>
    <w:qFormat/>
    <w:uiPriority w:val="0"/>
    <w:pPr>
      <w:spacing w:line="360" w:lineRule="auto"/>
      <w:jc w:val="center"/>
      <w:outlineLvl w:val="0"/>
    </w:pPr>
    <w:rPr>
      <w:rFonts w:ascii="宋体" w:hAnsi="宋体" w:eastAsia="黑体"/>
      <w:sz w:val="24"/>
      <w:szCs w:val="21"/>
    </w:rPr>
  </w:style>
  <w:style w:type="paragraph" w:customStyle="1" w:styleId="950">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951">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952">
    <w:name w:val="修订6"/>
    <w:qFormat/>
    <w:uiPriority w:val="99"/>
    <w:rPr>
      <w:rFonts w:ascii="Calibri" w:hAnsi="Calibri" w:eastAsia="宋体" w:cs="Times New Roman"/>
      <w:kern w:val="2"/>
      <w:sz w:val="21"/>
      <w:szCs w:val="22"/>
      <w:lang w:val="en-US" w:eastAsia="zh-CN" w:bidi="ar-SA"/>
    </w:rPr>
  </w:style>
  <w:style w:type="paragraph" w:customStyle="1" w:styleId="953">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954">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55">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956">
    <w:name w:val="标题 21"/>
    <w:basedOn w:val="322"/>
    <w:next w:val="322"/>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957">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958">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959">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960">
    <w:name w:val="表格内文字"/>
    <w:basedOn w:val="1"/>
    <w:qFormat/>
    <w:locked/>
    <w:uiPriority w:val="99"/>
    <w:rPr>
      <w:rFonts w:ascii="Times New Roman" w:hAnsi="Times New Roman"/>
      <w:kern w:val="0"/>
      <w:sz w:val="24"/>
    </w:rPr>
  </w:style>
  <w:style w:type="paragraph" w:customStyle="1" w:styleId="961">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962">
    <w:name w:val="列表项目符号-其他2"/>
    <w:basedOn w:val="14"/>
    <w:qFormat/>
    <w:uiPriority w:val="0"/>
    <w:pPr>
      <w:tabs>
        <w:tab w:val="left" w:pos="794"/>
      </w:tabs>
      <w:spacing w:line="312" w:lineRule="auto"/>
    </w:pPr>
    <w:rPr>
      <w:sz w:val="21"/>
      <w:szCs w:val="24"/>
    </w:rPr>
  </w:style>
  <w:style w:type="paragraph" w:customStyle="1" w:styleId="963">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64">
    <w:name w:val="正文缩进3"/>
    <w:basedOn w:val="1"/>
    <w:qFormat/>
    <w:uiPriority w:val="0"/>
    <w:pPr>
      <w:widowControl/>
      <w:ind w:firstLine="420"/>
      <w:jc w:val="left"/>
    </w:pPr>
    <w:rPr>
      <w:rFonts w:ascii="Times New Roman" w:hAnsi="Times New Roman"/>
      <w:szCs w:val="21"/>
    </w:rPr>
  </w:style>
  <w:style w:type="paragraph" w:customStyle="1" w:styleId="965">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966">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967">
    <w:name w:val="样式 标题 2H2Heading 2 HiddenHeading 2 CCBSheading 22nd levelh..."/>
    <w:basedOn w:val="4"/>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968">
    <w:name w:val="表格内文"/>
    <w:basedOn w:val="1"/>
    <w:qFormat/>
    <w:uiPriority w:val="0"/>
    <w:pPr>
      <w:spacing w:before="80" w:line="220" w:lineRule="exact"/>
      <w:jc w:val="left"/>
    </w:pPr>
    <w:rPr>
      <w:rFonts w:ascii="Arial" w:hAnsi="Arial"/>
      <w:kern w:val="0"/>
      <w:sz w:val="18"/>
      <w:szCs w:val="13"/>
    </w:rPr>
  </w:style>
  <w:style w:type="paragraph" w:customStyle="1" w:styleId="969">
    <w:name w:val="样式 标题6 + 左"/>
    <w:basedOn w:val="666"/>
    <w:qFormat/>
    <w:uiPriority w:val="0"/>
    <w:pPr>
      <w:spacing w:line="319" w:lineRule="auto"/>
      <w:jc w:val="left"/>
    </w:pPr>
  </w:style>
  <w:style w:type="character" w:customStyle="1" w:styleId="970">
    <w:name w:val="日期 Char2"/>
    <w:qFormat/>
    <w:uiPriority w:val="0"/>
    <w:rPr>
      <w:kern w:val="2"/>
      <w:sz w:val="21"/>
    </w:rPr>
  </w:style>
  <w:style w:type="character" w:customStyle="1" w:styleId="971">
    <w:name w:val="页脚 Char2"/>
    <w:qFormat/>
    <w:uiPriority w:val="99"/>
    <w:rPr>
      <w:kern w:val="2"/>
      <w:sz w:val="18"/>
    </w:rPr>
  </w:style>
  <w:style w:type="character" w:customStyle="1" w:styleId="972">
    <w:name w:val="页眉 Char2"/>
    <w:qFormat/>
    <w:uiPriority w:val="0"/>
    <w:rPr>
      <w:kern w:val="2"/>
      <w:sz w:val="18"/>
    </w:rPr>
  </w:style>
  <w:style w:type="character" w:customStyle="1" w:styleId="973">
    <w:name w:val="标题 3 字符2"/>
    <w:qFormat/>
    <w:uiPriority w:val="9"/>
    <w:rPr>
      <w:b/>
      <w:bCs/>
      <w:kern w:val="2"/>
      <w:sz w:val="32"/>
      <w:szCs w:val="32"/>
    </w:rPr>
  </w:style>
  <w:style w:type="character" w:customStyle="1" w:styleId="974">
    <w:name w:val="标题 4 字符1"/>
    <w:qFormat/>
    <w:uiPriority w:val="9"/>
    <w:rPr>
      <w:rFonts w:ascii="宋体" w:hAnsi="宋体"/>
      <w:bCs/>
      <w:sz w:val="24"/>
    </w:rPr>
  </w:style>
  <w:style w:type="character" w:customStyle="1" w:styleId="975">
    <w:name w:val="标题 5 字符2"/>
    <w:qFormat/>
    <w:uiPriority w:val="9"/>
    <w:rPr>
      <w:rFonts w:ascii="Calibri" w:hAnsi="Calibri"/>
      <w:b/>
      <w:bCs/>
      <w:kern w:val="2"/>
      <w:sz w:val="28"/>
      <w:szCs w:val="28"/>
    </w:rPr>
  </w:style>
  <w:style w:type="character" w:customStyle="1" w:styleId="976">
    <w:name w:val="标题 6 字符2"/>
    <w:unhideWhenUsed/>
    <w:qFormat/>
    <w:locked/>
    <w:uiPriority w:val="9"/>
    <w:rPr>
      <w:rFonts w:ascii="Cambria" w:hAnsi="Cambria"/>
      <w:b/>
      <w:sz w:val="24"/>
    </w:rPr>
  </w:style>
  <w:style w:type="character" w:customStyle="1" w:styleId="977">
    <w:name w:val="标题 7 字符2"/>
    <w:qFormat/>
    <w:uiPriority w:val="9"/>
    <w:rPr>
      <w:rFonts w:ascii="Calibri" w:hAnsi="Calibri"/>
      <w:b/>
      <w:bCs/>
      <w:kern w:val="2"/>
      <w:sz w:val="24"/>
      <w:szCs w:val="24"/>
    </w:rPr>
  </w:style>
  <w:style w:type="character" w:customStyle="1" w:styleId="978">
    <w:name w:val="标题 8 字符2"/>
    <w:qFormat/>
    <w:uiPriority w:val="9"/>
    <w:rPr>
      <w:rFonts w:ascii="等线 Light" w:hAnsi="等线 Light" w:eastAsia="等线 Light"/>
      <w:kern w:val="2"/>
      <w:sz w:val="24"/>
      <w:szCs w:val="24"/>
    </w:rPr>
  </w:style>
  <w:style w:type="character" w:customStyle="1" w:styleId="979">
    <w:name w:val="HTML 预设格式 字符2"/>
    <w:qFormat/>
    <w:uiPriority w:val="99"/>
    <w:rPr>
      <w:rFonts w:ascii="宋体" w:hAnsi="宋体" w:cs="宋体"/>
      <w:sz w:val="24"/>
      <w:szCs w:val="24"/>
    </w:rPr>
  </w:style>
  <w:style w:type="character" w:customStyle="1" w:styleId="980">
    <w:name w:val="正文文本首行缩进 2 字符1"/>
    <w:semiHidden/>
    <w:qFormat/>
    <w:uiPriority w:val="0"/>
    <w:rPr>
      <w:rFonts w:ascii="楷体_GB2312" w:eastAsia="楷体_GB2312"/>
      <w:kern w:val="2"/>
      <w:sz w:val="21"/>
    </w:rPr>
  </w:style>
  <w:style w:type="character" w:customStyle="1" w:styleId="981">
    <w:name w:val="正文首行缩进 2 Char2"/>
    <w:unhideWhenUsed/>
    <w:qFormat/>
    <w:locked/>
    <w:uiPriority w:val="99"/>
    <w:rPr>
      <w:rFonts w:hint="default" w:ascii="Times New Roman"/>
      <w:sz w:val="21"/>
    </w:rPr>
  </w:style>
  <w:style w:type="character" w:customStyle="1" w:styleId="982">
    <w:name w:val="列表段落 字符1"/>
    <w:qFormat/>
    <w:uiPriority w:val="1"/>
    <w:rPr>
      <w:kern w:val="2"/>
      <w:sz w:val="21"/>
    </w:rPr>
  </w:style>
  <w:style w:type="character" w:customStyle="1" w:styleId="98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984">
    <w:name w:val="正文首行缩进 字符1"/>
    <w:unhideWhenUsed/>
    <w:qFormat/>
    <w:locked/>
    <w:uiPriority w:val="99"/>
    <w:rPr>
      <w:sz w:val="21"/>
    </w:rPr>
  </w:style>
  <w:style w:type="character" w:customStyle="1" w:styleId="985">
    <w:name w:val="列出段落 字符"/>
    <w:qFormat/>
    <w:uiPriority w:val="1"/>
    <w:rPr>
      <w:kern w:val="2"/>
      <w:sz w:val="21"/>
    </w:rPr>
  </w:style>
  <w:style w:type="character" w:customStyle="1" w:styleId="986">
    <w:name w:val="正文文本 Char2"/>
    <w:unhideWhenUsed/>
    <w:qFormat/>
    <w:locked/>
    <w:uiPriority w:val="99"/>
    <w:rPr>
      <w:rFonts w:hint="default" w:ascii="Times New Roman"/>
      <w:sz w:val="21"/>
    </w:rPr>
  </w:style>
  <w:style w:type="character" w:customStyle="1" w:styleId="987">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988">
    <w:name w:val="正文首行缩进 2 Char1"/>
    <w:unhideWhenUsed/>
    <w:qFormat/>
    <w:locked/>
    <w:uiPriority w:val="99"/>
    <w:rPr>
      <w:rFonts w:hint="default" w:ascii="Times New Roman"/>
      <w:sz w:val="21"/>
    </w:rPr>
  </w:style>
  <w:style w:type="character" w:customStyle="1" w:styleId="989">
    <w:name w:val="font131"/>
    <w:qFormat/>
    <w:uiPriority w:val="0"/>
    <w:rPr>
      <w:rFonts w:hint="eastAsia" w:ascii="宋体" w:hAnsi="宋体" w:eastAsia="宋体" w:cs="宋体"/>
      <w:color w:val="000000"/>
      <w:sz w:val="22"/>
      <w:szCs w:val="22"/>
      <w:u w:val="none"/>
    </w:rPr>
  </w:style>
  <w:style w:type="character" w:customStyle="1" w:styleId="990">
    <w:name w:val="Body text (7)_"/>
    <w:link w:val="991"/>
    <w:qFormat/>
    <w:uiPriority w:val="0"/>
    <w:rPr>
      <w:rFonts w:eastAsia="Times New Roman"/>
      <w:b/>
      <w:bCs/>
      <w:sz w:val="22"/>
      <w:shd w:val="clear" w:color="auto" w:fill="FFFFFF"/>
      <w:lang w:eastAsia="en-US" w:bidi="en-US"/>
    </w:rPr>
  </w:style>
  <w:style w:type="paragraph" w:customStyle="1" w:styleId="991">
    <w:name w:val="Body text (7)"/>
    <w:basedOn w:val="1"/>
    <w:link w:val="990"/>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992">
    <w:name w:val="标题 8 字符1"/>
    <w:qFormat/>
    <w:uiPriority w:val="9"/>
    <w:rPr>
      <w:rFonts w:ascii="等线 Light" w:hAnsi="等线 Light" w:eastAsia="等线 Light"/>
      <w:kern w:val="2"/>
      <w:sz w:val="24"/>
      <w:szCs w:val="24"/>
    </w:rPr>
  </w:style>
  <w:style w:type="character" w:customStyle="1" w:styleId="993">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994">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995">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996">
    <w:name w:val="Body text (6)_"/>
    <w:link w:val="997"/>
    <w:qFormat/>
    <w:uiPriority w:val="0"/>
    <w:rPr>
      <w:rFonts w:ascii="宋体" w:hAnsi="宋体" w:cs="宋体"/>
      <w:b/>
      <w:bCs/>
      <w:sz w:val="22"/>
      <w:shd w:val="clear" w:color="auto" w:fill="FFFFFF"/>
    </w:rPr>
  </w:style>
  <w:style w:type="paragraph" w:customStyle="1" w:styleId="997">
    <w:name w:val="Body text (6)"/>
    <w:basedOn w:val="1"/>
    <w:link w:val="996"/>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998">
    <w:name w:val="_Style 86"/>
    <w:basedOn w:val="1"/>
    <w:next w:val="122"/>
    <w:qFormat/>
    <w:uiPriority w:val="34"/>
    <w:pPr>
      <w:ind w:firstLine="420" w:firstLineChars="200"/>
    </w:pPr>
    <w:rPr>
      <w:rFonts w:ascii="Times New Roman" w:hAnsi="Times New Roman"/>
      <w:kern w:val="0"/>
      <w:sz w:val="20"/>
      <w:szCs w:val="20"/>
    </w:rPr>
  </w:style>
  <w:style w:type="character" w:customStyle="1" w:styleId="999">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000">
    <w:name w:val="标题 3 字符1"/>
    <w:qFormat/>
    <w:uiPriority w:val="9"/>
    <w:rPr>
      <w:b/>
      <w:bCs/>
      <w:kern w:val="2"/>
      <w:sz w:val="32"/>
      <w:szCs w:val="32"/>
    </w:rPr>
  </w:style>
  <w:style w:type="character" w:customStyle="1" w:styleId="1001">
    <w:name w:val="A2 Char"/>
    <w:link w:val="1002"/>
    <w:qFormat/>
    <w:uiPriority w:val="0"/>
    <w:rPr>
      <w:rFonts w:ascii="Calibri Light" w:hAnsi="Calibri Light"/>
      <w:b/>
      <w:bCs/>
      <w:sz w:val="28"/>
      <w:szCs w:val="32"/>
    </w:rPr>
  </w:style>
  <w:style w:type="paragraph" w:customStyle="1" w:styleId="1002">
    <w:name w:val="A2"/>
    <w:basedOn w:val="4"/>
    <w:link w:val="1001"/>
    <w:qFormat/>
    <w:uiPriority w:val="0"/>
    <w:pPr>
      <w:numPr>
        <w:ilvl w:val="1"/>
        <w:numId w:val="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003">
    <w:name w:val="HTML 预设格式 字符1"/>
    <w:qFormat/>
    <w:uiPriority w:val="99"/>
    <w:rPr>
      <w:rFonts w:ascii="宋体" w:hAnsi="宋体" w:cs="宋体"/>
      <w:sz w:val="24"/>
      <w:szCs w:val="24"/>
    </w:rPr>
  </w:style>
  <w:style w:type="character" w:customStyle="1" w:styleId="1004">
    <w:name w:val="正文首行缩进 字符"/>
    <w:qFormat/>
    <w:uiPriority w:val="0"/>
    <w:rPr>
      <w:kern w:val="2"/>
      <w:sz w:val="21"/>
    </w:rPr>
  </w:style>
  <w:style w:type="character" w:customStyle="1" w:styleId="1005">
    <w:name w:val="style32"/>
    <w:qFormat/>
    <w:uiPriority w:val="0"/>
    <w:rPr>
      <w:rFonts w:hint="eastAsia" w:ascii="微软雅黑" w:hAnsi="微软雅黑" w:eastAsia="微软雅黑"/>
      <w:b/>
      <w:bCs/>
      <w:color w:val="FF0000"/>
      <w:sz w:val="24"/>
      <w:szCs w:val="24"/>
    </w:rPr>
  </w:style>
  <w:style w:type="character" w:customStyle="1" w:styleId="1006">
    <w:name w:val="标题 7 字符1"/>
    <w:qFormat/>
    <w:uiPriority w:val="9"/>
    <w:rPr>
      <w:rFonts w:ascii="Calibri" w:hAnsi="Calibri"/>
      <w:b/>
      <w:bCs/>
      <w:kern w:val="2"/>
      <w:sz w:val="24"/>
      <w:szCs w:val="24"/>
    </w:rPr>
  </w:style>
  <w:style w:type="character" w:customStyle="1" w:styleId="1007">
    <w:name w:val="Heading #5_"/>
    <w:link w:val="1008"/>
    <w:qFormat/>
    <w:uiPriority w:val="0"/>
    <w:rPr>
      <w:rFonts w:ascii="宋体" w:hAnsi="宋体" w:cs="宋体"/>
      <w:b/>
      <w:bCs/>
      <w:sz w:val="22"/>
      <w:shd w:val="clear" w:color="auto" w:fill="FFFFFF"/>
    </w:rPr>
  </w:style>
  <w:style w:type="paragraph" w:customStyle="1" w:styleId="1008">
    <w:name w:val="Heading #5"/>
    <w:basedOn w:val="1"/>
    <w:link w:val="1007"/>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009">
    <w:name w:val="A3 Char"/>
    <w:link w:val="1010"/>
    <w:qFormat/>
    <w:uiPriority w:val="0"/>
    <w:rPr>
      <w:rFonts w:ascii="Calibri Light" w:hAnsi="Calibri Light"/>
      <w:b/>
      <w:bCs/>
      <w:sz w:val="24"/>
      <w:szCs w:val="32"/>
    </w:rPr>
  </w:style>
  <w:style w:type="paragraph" w:customStyle="1" w:styleId="1010">
    <w:name w:val="A3"/>
    <w:basedOn w:val="6"/>
    <w:link w:val="1009"/>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011">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character" w:customStyle="1" w:styleId="1012">
    <w:name w:val="未处理的提及2"/>
    <w:unhideWhenUsed/>
    <w:qFormat/>
    <w:uiPriority w:val="99"/>
    <w:rPr>
      <w:color w:val="605E5C"/>
      <w:shd w:val="clear" w:color="auto" w:fill="E1DFDD"/>
    </w:rPr>
  </w:style>
  <w:style w:type="character" w:customStyle="1" w:styleId="1013">
    <w:name w:val="标题 5 字符1"/>
    <w:qFormat/>
    <w:uiPriority w:val="9"/>
    <w:rPr>
      <w:rFonts w:ascii="Calibri" w:hAnsi="Calibri"/>
      <w:b/>
      <w:bCs/>
      <w:kern w:val="2"/>
      <w:sz w:val="28"/>
      <w:szCs w:val="28"/>
    </w:rPr>
  </w:style>
  <w:style w:type="character" w:customStyle="1" w:styleId="1014">
    <w:name w:val="标题 1 Char2"/>
    <w:qFormat/>
    <w:uiPriority w:val="0"/>
    <w:rPr>
      <w:rFonts w:ascii="Times New Roman" w:hAnsi="Times New Roman" w:eastAsia="宋体" w:cs="Times New Roman"/>
      <w:sz w:val="32"/>
    </w:rPr>
  </w:style>
  <w:style w:type="character" w:customStyle="1" w:styleId="1015">
    <w:name w:val="标题 6 字符1"/>
    <w:unhideWhenUsed/>
    <w:qFormat/>
    <w:locked/>
    <w:uiPriority w:val="9"/>
    <w:rPr>
      <w:rFonts w:ascii="Cambria" w:hAnsi="Cambria"/>
      <w:b/>
      <w:sz w:val="24"/>
    </w:rPr>
  </w:style>
  <w:style w:type="paragraph" w:customStyle="1" w:styleId="1016">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017">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1018">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1019">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020">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1021">
    <w:name w:val="A1"/>
    <w:basedOn w:val="3"/>
    <w:qFormat/>
    <w:uiPriority w:val="0"/>
    <w:pPr>
      <w:numPr>
        <w:ilvl w:val="0"/>
        <w:numId w:val="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022">
    <w:name w:val="Indent"/>
    <w:basedOn w:val="1"/>
    <w:qFormat/>
    <w:uiPriority w:val="0"/>
    <w:pPr>
      <w:widowControl/>
      <w:ind w:left="900"/>
      <w:jc w:val="left"/>
    </w:pPr>
    <w:rPr>
      <w:rFonts w:ascii="Arial" w:hAnsi="Arial" w:cs="Arial"/>
      <w:kern w:val="0"/>
      <w:sz w:val="24"/>
      <w:szCs w:val="20"/>
      <w:lang w:eastAsia="en-US"/>
    </w:rPr>
  </w:style>
  <w:style w:type="paragraph" w:customStyle="1" w:styleId="1023">
    <w:name w:val="中等深浅网格 1 - 着色 21"/>
    <w:basedOn w:val="1"/>
    <w:qFormat/>
    <w:uiPriority w:val="34"/>
    <w:pPr>
      <w:ind w:firstLine="420" w:firstLineChars="200"/>
    </w:pPr>
    <w:rPr>
      <w:szCs w:val="20"/>
    </w:rPr>
  </w:style>
  <w:style w:type="paragraph" w:customStyle="1" w:styleId="1024">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5">
    <w:name w:val="_Style 8"/>
    <w:basedOn w:val="27"/>
    <w:next w:val="61"/>
    <w:unhideWhenUsed/>
    <w:qFormat/>
    <w:uiPriority w:val="99"/>
    <w:pPr>
      <w:widowControl/>
      <w:spacing w:after="120" w:line="240" w:lineRule="auto"/>
      <w:ind w:left="420" w:leftChars="200" w:firstLine="420" w:firstLineChars="200"/>
    </w:pPr>
    <w:rPr>
      <w:rFonts w:ascii="Times New Roman" w:hAnsi="Times New Roman"/>
      <w:kern w:val="0"/>
      <w:sz w:val="21"/>
      <w:szCs w:val="20"/>
    </w:rPr>
  </w:style>
  <w:style w:type="paragraph" w:customStyle="1" w:styleId="1026">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027">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028">
    <w:name w:val="正文-标准"/>
    <w:basedOn w:val="1"/>
    <w:qFormat/>
    <w:uiPriority w:val="0"/>
    <w:pPr>
      <w:autoSpaceDE w:val="0"/>
      <w:autoSpaceDN w:val="0"/>
      <w:adjustRightInd w:val="0"/>
      <w:spacing w:line="360" w:lineRule="exact"/>
      <w:jc w:val="left"/>
      <w:textAlignment w:val="baseline"/>
    </w:pPr>
    <w:rPr>
      <w:rFonts w:ascii="Times New Roman" w:hAnsi="Times New Roman"/>
      <w:kern w:val="21"/>
      <w:szCs w:val="20"/>
    </w:rPr>
  </w:style>
  <w:style w:type="paragraph" w:customStyle="1" w:styleId="1029">
    <w:name w:val="A4"/>
    <w:basedOn w:val="7"/>
    <w:qFormat/>
    <w:uiPriority w:val="0"/>
    <w:pPr>
      <w:widowControl/>
      <w:numPr>
        <w:ilvl w:val="3"/>
        <w:numId w:val="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030">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1">
    <w:name w:val="p2"/>
    <w:basedOn w:val="1"/>
    <w:qFormat/>
    <w:uiPriority w:val="0"/>
    <w:pPr>
      <w:widowControl/>
      <w:jc w:val="left"/>
    </w:pPr>
    <w:rPr>
      <w:rFonts w:ascii="Helvetica" w:hAnsi="Helvetica" w:cs="宋体"/>
      <w:kern w:val="0"/>
      <w:sz w:val="18"/>
      <w:szCs w:val="18"/>
    </w:rPr>
  </w:style>
  <w:style w:type="character" w:customStyle="1" w:styleId="1032">
    <w:name w:val="font101"/>
    <w:basedOn w:val="66"/>
    <w:qFormat/>
    <w:uiPriority w:val="0"/>
    <w:rPr>
      <w:rFonts w:hint="eastAsia" w:ascii="宋体" w:hAnsi="宋体" w:eastAsia="宋体" w:cs="宋体"/>
      <w:b/>
      <w:bCs/>
      <w:color w:val="FF0000"/>
      <w:sz w:val="22"/>
      <w:szCs w:val="22"/>
      <w:u w:val="none"/>
    </w:rPr>
  </w:style>
  <w:style w:type="paragraph" w:customStyle="1" w:styleId="1033">
    <w:name w:val="列表1"/>
    <w:basedOn w:val="1"/>
    <w:next w:val="122"/>
    <w:qFormat/>
    <w:uiPriority w:val="34"/>
    <w:pPr>
      <w:ind w:firstLine="420" w:firstLineChars="200"/>
    </w:pPr>
    <w:rPr>
      <w:szCs w:val="22"/>
    </w:rPr>
  </w:style>
  <w:style w:type="paragraph" w:customStyle="1" w:styleId="1034">
    <w:name w:val="修订7"/>
    <w:hidden/>
    <w:unhideWhenUsed/>
    <w:qFormat/>
    <w:uiPriority w:val="99"/>
    <w:rPr>
      <w:rFonts w:ascii="Calibri" w:hAnsi="Calibri" w:eastAsia="宋体" w:cs="Times New Roman"/>
      <w:kern w:val="2"/>
      <w:sz w:val="21"/>
      <w:szCs w:val="24"/>
      <w:lang w:val="en-US" w:eastAsia="zh-CN" w:bidi="ar-SA"/>
    </w:rPr>
  </w:style>
  <w:style w:type="paragraph" w:customStyle="1" w:styleId="1035">
    <w:name w:val="修订8"/>
    <w:hidden/>
    <w:unhideWhenUsed/>
    <w:qFormat/>
    <w:uiPriority w:val="99"/>
    <w:rPr>
      <w:rFonts w:ascii="Calibri" w:hAnsi="Calibri" w:eastAsia="宋体" w:cs="Times New Roman"/>
      <w:kern w:val="2"/>
      <w:sz w:val="21"/>
      <w:szCs w:val="24"/>
      <w:lang w:val="en-US" w:eastAsia="zh-CN" w:bidi="ar-SA"/>
    </w:rPr>
  </w:style>
  <w:style w:type="paragraph" w:customStyle="1" w:styleId="1036">
    <w:name w:val="修订9"/>
    <w:hidden/>
    <w:unhideWhenUsed/>
    <w:qFormat/>
    <w:uiPriority w:val="99"/>
    <w:rPr>
      <w:rFonts w:ascii="Calibri" w:hAnsi="Calibri" w:eastAsia="宋体" w:cs="Times New Roman"/>
      <w:kern w:val="2"/>
      <w:sz w:val="21"/>
      <w:szCs w:val="24"/>
      <w:lang w:val="en-US" w:eastAsia="zh-CN" w:bidi="ar-SA"/>
    </w:rPr>
  </w:style>
  <w:style w:type="paragraph" w:customStyle="1" w:styleId="1037">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1038">
    <w:name w:val="NormalIndent"/>
    <w:basedOn w:val="1"/>
    <w:qFormat/>
    <w:uiPriority w:val="0"/>
    <w:pPr>
      <w:ind w:firstLine="420" w:firstLineChars="200"/>
      <w:textAlignment w:val="baseline"/>
    </w:pPr>
  </w:style>
  <w:style w:type="paragraph" w:customStyle="1" w:styleId="1039">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040">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32</Pages>
  <Words>485</Words>
  <Characters>554</Characters>
  <Lines>71</Lines>
  <Paragraphs>20</Paragraphs>
  <TotalTime>0</TotalTime>
  <ScaleCrop>false</ScaleCrop>
  <LinksUpToDate>false</LinksUpToDate>
  <CharactersWithSpaces>559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2026-01-12T01:38:00Z</dcterms:created>
  <dc:creator>Estela</dc:creator>
  <cp:lastModifiedBy>Estela</cp:lastModifiedBy>
  <dcterms:modified xsi:type="dcterms:W3CDTF">2026-10-23T01:53:16Z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2052-12.1.0.29161</vt:lpwstr>
  </property>
  <property fmtid="{D5CDD505-2E9C-101B-9397-08002B2CF9AE}" pid="4" name="ICV">
    <vt:lpwstr>2C568F1462334925A647D9CD37AE634B_12</vt:lpwstr>
  </property>
</Properties>
</file>