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F0BC2">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lang w:eastAsia="zh-CN"/>
        </w:rPr>
        <w:t>北京市属医院2026年医用设备集中带量采购项目体征监测维持组</w:t>
      </w:r>
      <w:r>
        <w:rPr>
          <w:rFonts w:hint="eastAsia" w:ascii="华文中宋" w:hAnsi="华文中宋" w:eastAsia="华文中宋"/>
        </w:rPr>
        <w:t>-招标公告</w:t>
      </w:r>
      <w:bookmarkEnd w:id="0"/>
      <w:bookmarkEnd w:id="1"/>
    </w:p>
    <w:p w14:paraId="06A6BF42">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70E1319">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北京市属医院2026年医用设备集中带量采购项目体征监测维持组</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11</w:t>
      </w:r>
      <w:r>
        <w:rPr>
          <w:rFonts w:hint="eastAsia" w:ascii="仿宋" w:hAnsi="仿宋" w:eastAsia="仿宋"/>
          <w:sz w:val="28"/>
          <w:szCs w:val="28"/>
          <w:u w:val="single"/>
        </w:rPr>
        <w:t>月</w:t>
      </w:r>
      <w:r>
        <w:rPr>
          <w:rFonts w:hint="eastAsia" w:ascii="仿宋" w:hAnsi="仿宋" w:eastAsia="仿宋"/>
          <w:sz w:val="28"/>
          <w:szCs w:val="28"/>
          <w:u w:val="single"/>
          <w:lang w:val="en-US" w:eastAsia="zh-CN"/>
        </w:rPr>
        <w:t>13</w:t>
      </w:r>
      <w:r>
        <w:rPr>
          <w:rFonts w:hint="eastAsia" w:ascii="仿宋" w:hAnsi="仿宋" w:eastAsia="仿宋"/>
          <w:sz w:val="28"/>
          <w:szCs w:val="28"/>
          <w:u w:val="single"/>
        </w:rPr>
        <w:t>日8时</w:t>
      </w:r>
      <w:r>
        <w:rPr>
          <w:rFonts w:hint="eastAsia" w:ascii="仿宋" w:hAnsi="仿宋" w:eastAsia="仿宋"/>
          <w:sz w:val="28"/>
          <w:szCs w:val="28"/>
          <w:u w:val="single"/>
          <w:lang w:val="en-US" w:eastAsia="zh-CN"/>
        </w:rPr>
        <w:t>0</w:t>
      </w:r>
      <w:r>
        <w:rPr>
          <w:rFonts w:hint="eastAsia" w:ascii="仿宋" w:hAnsi="仿宋" w:eastAsia="仿宋"/>
          <w:sz w:val="28"/>
          <w:szCs w:val="28"/>
          <w:u w:val="single"/>
        </w:rPr>
        <w:t>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60F3E86B">
      <w:pPr>
        <w:pStyle w:val="4"/>
        <w:snapToGrid w:val="0"/>
        <w:spacing w:before="0" w:line="360" w:lineRule="auto"/>
        <w:jc w:val="left"/>
        <w:rPr>
          <w:rFonts w:ascii="仿宋" w:hAnsi="仿宋" w:eastAsia="仿宋" w:cs="仿宋"/>
          <w:color w:val="auto"/>
          <w:sz w:val="24"/>
          <w:szCs w:val="24"/>
          <w:highlight w:val="none"/>
        </w:rPr>
      </w:pPr>
      <w:bookmarkStart w:id="2" w:name="_Toc28359002"/>
      <w:bookmarkStart w:id="3" w:name="_Toc28359079"/>
      <w:bookmarkStart w:id="4" w:name="_Toc35393621"/>
      <w:bookmarkStart w:id="5" w:name="_Toc35393790"/>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6D76DBAA">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"http://219.232.204.193:8080/frontend/plan/project_detail.html?projectUuid=de6a92ad-c642-4ed9-84b6-ada7bbdb57d7"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20260624</w:t>
      </w:r>
      <w:r>
        <w:rPr>
          <w:rFonts w:hint="eastAsia" w:ascii="仿宋" w:hAnsi="仿宋" w:eastAsia="仿宋" w:cs="仿宋"/>
          <w:color w:val="auto"/>
          <w:sz w:val="24"/>
          <w:highlight w:val="none"/>
        </w:rPr>
        <w:fldChar w:fldCharType="end"/>
      </w:r>
    </w:p>
    <w:p w14:paraId="6053624F">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0701-264106030157</w:t>
      </w:r>
    </w:p>
    <w:bookmarkEnd w:id="6"/>
    <w:p w14:paraId="3D71F937">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北京市属医院2026年医用设备集中带量采购项目体征监测维持组</w:t>
      </w:r>
    </w:p>
    <w:p w14:paraId="4D18990B">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lang w:val="en-US" w:eastAsia="zh-CN"/>
        </w:rPr>
        <w:t>708</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3F6952C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1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975"/>
        <w:gridCol w:w="1792"/>
        <w:gridCol w:w="1211"/>
        <w:gridCol w:w="1471"/>
        <w:gridCol w:w="1348"/>
        <w:gridCol w:w="1673"/>
      </w:tblGrid>
      <w:tr w14:paraId="7921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401" w:type="pct"/>
            <w:vAlign w:val="center"/>
          </w:tcPr>
          <w:p w14:paraId="4B697E0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529" w:type="pct"/>
            <w:vAlign w:val="center"/>
          </w:tcPr>
          <w:p w14:paraId="2EB9664D">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972" w:type="pct"/>
            <w:tcBorders>
              <w:bottom w:val="single" w:color="auto" w:sz="4" w:space="0"/>
            </w:tcBorders>
            <w:vAlign w:val="center"/>
          </w:tcPr>
          <w:p w14:paraId="31693CE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657" w:type="pct"/>
            <w:vAlign w:val="center"/>
          </w:tcPr>
          <w:p w14:paraId="07F99CF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数量</w:t>
            </w:r>
          </w:p>
          <w:p w14:paraId="43881EE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（台/套）</w:t>
            </w:r>
          </w:p>
        </w:tc>
        <w:tc>
          <w:tcPr>
            <w:tcW w:w="798" w:type="pct"/>
            <w:vAlign w:val="center"/>
          </w:tcPr>
          <w:p w14:paraId="22E7932E">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分品目预算金额（万元）</w:t>
            </w:r>
          </w:p>
        </w:tc>
        <w:tc>
          <w:tcPr>
            <w:tcW w:w="731" w:type="pct"/>
            <w:vAlign w:val="center"/>
          </w:tcPr>
          <w:p w14:paraId="7626091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采购包预算金额（万元）</w:t>
            </w:r>
          </w:p>
        </w:tc>
        <w:tc>
          <w:tcPr>
            <w:tcW w:w="907" w:type="pct"/>
            <w:vAlign w:val="center"/>
          </w:tcPr>
          <w:p w14:paraId="5A9F62F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简要技术需求或服务要求</w:t>
            </w:r>
          </w:p>
        </w:tc>
      </w:tr>
      <w:tr w14:paraId="46C0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restart"/>
            <w:noWrap/>
            <w:vAlign w:val="center"/>
          </w:tcPr>
          <w:p w14:paraId="4CD38DEC">
            <w:pPr>
              <w:widowControl/>
              <w:spacing w:before="120"/>
              <w:contextualSpacing/>
              <w:jc w:val="center"/>
              <w:rPr>
                <w:rFonts w:hint="default" w:ascii="仿宋" w:hAnsi="仿宋" w:eastAsia="仿宋" w:cs="仿宋"/>
                <w:color w:val="auto"/>
                <w:kern w:val="0"/>
                <w:sz w:val="24"/>
                <w:szCs w:val="24"/>
                <w:highlight w:val="none"/>
                <w:lang w:val="en-US" w:eastAsia="zh-CN"/>
              </w:rPr>
            </w:pPr>
            <w:bookmarkStart w:id="7" w:name="_Hlk219202749"/>
            <w:r>
              <w:rPr>
                <w:rFonts w:hint="eastAsia" w:ascii="仿宋" w:hAnsi="仿宋" w:eastAsia="仿宋" w:cs="仿宋"/>
                <w:color w:val="auto"/>
                <w:kern w:val="0"/>
                <w:sz w:val="24"/>
                <w:szCs w:val="24"/>
                <w:highlight w:val="none"/>
                <w:lang w:val="en-US" w:eastAsia="zh-CN"/>
              </w:rPr>
              <w:t>17</w:t>
            </w:r>
          </w:p>
        </w:tc>
        <w:tc>
          <w:tcPr>
            <w:tcW w:w="529" w:type="pct"/>
            <w:vAlign w:val="center"/>
          </w:tcPr>
          <w:p w14:paraId="3B6DB3C3">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17-1</w:t>
            </w:r>
          </w:p>
        </w:tc>
        <w:tc>
          <w:tcPr>
            <w:tcW w:w="972" w:type="pct"/>
            <w:vAlign w:val="center"/>
          </w:tcPr>
          <w:p w14:paraId="7DCE2E94">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呼吸机15</w:t>
            </w:r>
          </w:p>
        </w:tc>
        <w:tc>
          <w:tcPr>
            <w:tcW w:w="657" w:type="pct"/>
            <w:vAlign w:val="center"/>
          </w:tcPr>
          <w:p w14:paraId="22CB7F7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2</w:t>
            </w:r>
          </w:p>
        </w:tc>
        <w:tc>
          <w:tcPr>
            <w:tcW w:w="798" w:type="pct"/>
            <w:noWrap/>
            <w:vAlign w:val="center"/>
          </w:tcPr>
          <w:p w14:paraId="1636F62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58</w:t>
            </w:r>
          </w:p>
        </w:tc>
        <w:tc>
          <w:tcPr>
            <w:tcW w:w="731" w:type="pct"/>
            <w:vMerge w:val="restart"/>
            <w:vAlign w:val="center"/>
          </w:tcPr>
          <w:p w14:paraId="0EE10B67">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708</w:t>
            </w:r>
          </w:p>
        </w:tc>
        <w:tc>
          <w:tcPr>
            <w:tcW w:w="907" w:type="pct"/>
            <w:vAlign w:val="center"/>
          </w:tcPr>
          <w:p w14:paraId="75BDF66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3C0C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3EBA608B">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01245E1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17-2</w:t>
            </w:r>
          </w:p>
        </w:tc>
        <w:tc>
          <w:tcPr>
            <w:tcW w:w="972" w:type="pct"/>
            <w:vAlign w:val="center"/>
          </w:tcPr>
          <w:p w14:paraId="236E71C9">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呼吸机16</w:t>
            </w:r>
          </w:p>
        </w:tc>
        <w:tc>
          <w:tcPr>
            <w:tcW w:w="657" w:type="pct"/>
            <w:vAlign w:val="center"/>
          </w:tcPr>
          <w:p w14:paraId="70D0DDC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798" w:type="pct"/>
            <w:noWrap/>
            <w:vAlign w:val="center"/>
          </w:tcPr>
          <w:p w14:paraId="17732B7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325</w:t>
            </w:r>
          </w:p>
        </w:tc>
        <w:tc>
          <w:tcPr>
            <w:tcW w:w="731" w:type="pct"/>
            <w:vMerge w:val="continue"/>
            <w:vAlign w:val="center"/>
          </w:tcPr>
          <w:p w14:paraId="3DD73F40">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4F646A10">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tr w14:paraId="14C3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02DCFD3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6A711299">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17-3</w:t>
            </w:r>
          </w:p>
        </w:tc>
        <w:tc>
          <w:tcPr>
            <w:tcW w:w="972" w:type="pct"/>
            <w:vAlign w:val="center"/>
          </w:tcPr>
          <w:p w14:paraId="5B0FE990">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呼吸机17</w:t>
            </w:r>
          </w:p>
        </w:tc>
        <w:tc>
          <w:tcPr>
            <w:tcW w:w="657" w:type="pct"/>
            <w:vAlign w:val="center"/>
          </w:tcPr>
          <w:p w14:paraId="43FF4C5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5</w:t>
            </w:r>
          </w:p>
        </w:tc>
        <w:tc>
          <w:tcPr>
            <w:tcW w:w="798" w:type="pct"/>
            <w:noWrap/>
            <w:vAlign w:val="center"/>
          </w:tcPr>
          <w:p w14:paraId="205A512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325</w:t>
            </w:r>
          </w:p>
        </w:tc>
        <w:tc>
          <w:tcPr>
            <w:tcW w:w="731" w:type="pct"/>
            <w:vMerge w:val="continue"/>
            <w:vAlign w:val="center"/>
          </w:tcPr>
          <w:p w14:paraId="2F042568">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shd w:val="clear" w:color="auto" w:fill="auto"/>
            <w:vAlign w:val="center"/>
          </w:tcPr>
          <w:p w14:paraId="7A17CA33">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详见第五章《采购需求》</w:t>
            </w:r>
          </w:p>
        </w:tc>
      </w:tr>
      <w:bookmarkEnd w:id="7"/>
    </w:tbl>
    <w:p w14:paraId="43B9345C">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8" w:name="OLE_LINK142"/>
      <w:bookmarkStart w:id="9" w:name="OLE_LINK141"/>
      <w:r>
        <w:rPr>
          <w:rFonts w:hint="eastAsia" w:ascii="仿宋" w:hAnsi="仿宋" w:eastAsia="仿宋" w:cs="仿宋"/>
          <w:color w:val="auto"/>
          <w:sz w:val="24"/>
          <w:highlight w:val="none"/>
          <w:u w:val="single"/>
        </w:rPr>
        <w:t>详见第五章《采购需求》</w:t>
      </w:r>
      <w:bookmarkEnd w:id="8"/>
      <w:bookmarkEnd w:id="9"/>
      <w:r>
        <w:rPr>
          <w:rFonts w:hint="eastAsia" w:ascii="仿宋" w:hAnsi="仿宋" w:eastAsia="仿宋" w:cs="仿宋"/>
          <w:color w:val="auto"/>
          <w:sz w:val="24"/>
          <w:highlight w:val="none"/>
          <w:u w:val="single"/>
        </w:rPr>
        <w:t>。</w:t>
      </w:r>
    </w:p>
    <w:p w14:paraId="35BC8F6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58FD0D18">
      <w:pPr>
        <w:pStyle w:val="4"/>
        <w:snapToGrid w:val="0"/>
        <w:spacing w:before="0" w:line="360" w:lineRule="auto"/>
        <w:jc w:val="left"/>
        <w:rPr>
          <w:rFonts w:ascii="仿宋" w:hAnsi="仿宋" w:eastAsia="仿宋" w:cs="仿宋"/>
          <w:color w:val="auto"/>
          <w:sz w:val="24"/>
          <w:szCs w:val="24"/>
          <w:highlight w:val="none"/>
        </w:rPr>
      </w:pPr>
      <w:bookmarkStart w:id="10" w:name="_Toc35393622"/>
      <w:bookmarkStart w:id="11" w:name="_Toc28359080"/>
      <w:bookmarkStart w:id="12" w:name="_Toc35393791"/>
      <w:bookmarkStart w:id="13" w:name="_Toc28359003"/>
      <w:r>
        <w:rPr>
          <w:rFonts w:hint="eastAsia" w:ascii="仿宋" w:hAnsi="仿宋" w:eastAsia="仿宋" w:cs="仿宋"/>
          <w:color w:val="auto"/>
          <w:sz w:val="24"/>
          <w:szCs w:val="24"/>
          <w:highlight w:val="none"/>
        </w:rPr>
        <w:t>二、申请人的资格要求（须同时满足）</w:t>
      </w:r>
      <w:bookmarkEnd w:id="10"/>
      <w:bookmarkEnd w:id="11"/>
      <w:bookmarkEnd w:id="12"/>
      <w:bookmarkEnd w:id="13"/>
    </w:p>
    <w:p w14:paraId="05AAAA8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3E417AA4">
      <w:pPr>
        <w:snapToGrid w:val="0"/>
        <w:spacing w:line="360" w:lineRule="auto"/>
        <w:ind w:firstLine="480" w:firstLineChars="200"/>
        <w:rPr>
          <w:rFonts w:ascii="仿宋" w:hAnsi="仿宋" w:eastAsia="仿宋" w:cs="仿宋"/>
          <w:color w:val="auto"/>
          <w:sz w:val="24"/>
          <w:highlight w:val="none"/>
        </w:rPr>
      </w:pPr>
      <w:bookmarkStart w:id="14" w:name="_Toc28359004"/>
      <w:bookmarkStart w:id="15" w:name="_Toc28359081"/>
      <w:r>
        <w:rPr>
          <w:rFonts w:hint="eastAsia" w:ascii="仿宋" w:hAnsi="仿宋" w:eastAsia="仿宋" w:cs="仿宋"/>
          <w:color w:val="auto"/>
          <w:sz w:val="24"/>
          <w:highlight w:val="none"/>
        </w:rPr>
        <w:t>2.落实政府采购政策需满足的资格要求：</w:t>
      </w:r>
    </w:p>
    <w:p w14:paraId="2EEAD7B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74F743D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551F0F8A">
      <w:pPr>
        <w:snapToGrid w:val="0"/>
        <w:spacing w:line="360" w:lineRule="auto"/>
        <w:ind w:firstLine="480" w:firstLineChars="200"/>
        <w:rPr>
          <w:rFonts w:ascii="仿宋" w:hAnsi="仿宋" w:eastAsia="仿宋" w:cs="仿宋"/>
          <w:color w:val="auto"/>
          <w:sz w:val="24"/>
          <w:highlight w:val="none"/>
        </w:rPr>
      </w:pPr>
      <w:bookmarkStart w:id="16" w:name="OLE_LINK140"/>
      <w:r>
        <w:rPr>
          <w:rFonts w:hint="eastAsia" w:ascii="仿宋" w:hAnsi="仿宋" w:eastAsia="仿宋" w:cs="仿宋"/>
          <w:color w:val="auto"/>
          <w:sz w:val="24"/>
          <w:highlight w:val="none"/>
        </w:rPr>
        <w:t>□</w:t>
      </w:r>
      <w:bookmarkEnd w:id="16"/>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088436F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00ADCB1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449BF1ED">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6605FBD1">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63A00408">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504CF2A5">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044E2255">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7C6B39D1">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307AE008">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6F1CE068">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4"/>
      <w:bookmarkEnd w:id="15"/>
      <w:bookmarkStart w:id="17" w:name="_Toc35393623"/>
      <w:bookmarkStart w:id="18" w:name="_Toc35393792"/>
    </w:p>
    <w:p w14:paraId="2B1C17DB">
      <w:pPr>
        <w:pStyle w:val="4"/>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7"/>
      <w:bookmarkEnd w:id="18"/>
    </w:p>
    <w:p w14:paraId="1813D8A7">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22</w:t>
      </w:r>
      <w:r>
        <w:rPr>
          <w:rFonts w:hint="eastAsia" w:ascii="仿宋" w:hAnsi="仿宋" w:eastAsia="仿宋" w:cs="仿宋"/>
          <w:color w:val="auto"/>
          <w:sz w:val="24"/>
          <w:highlight w:val="none"/>
          <w:lang w:bidi="ar"/>
        </w:rPr>
        <w:t>日至2026年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29</w:t>
      </w:r>
      <w:r>
        <w:rPr>
          <w:rFonts w:hint="eastAsia" w:ascii="仿宋" w:hAnsi="仿宋" w:eastAsia="仿宋" w:cs="仿宋"/>
          <w:color w:val="auto"/>
          <w:sz w:val="24"/>
          <w:highlight w:val="none"/>
          <w:lang w:bidi="ar"/>
        </w:rPr>
        <w:t>日，每天上午9:00至11:30，下午13:30至17:00（北京时间，法定节假日除外）。</w:t>
      </w:r>
    </w:p>
    <w:p w14:paraId="4A5C18C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2.地点：北京市政府采购电子交易平台</w:t>
      </w:r>
    </w:p>
    <w:p w14:paraId="5D709E5D">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4FB16C7F">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1137C029">
      <w:pPr>
        <w:pStyle w:val="4"/>
        <w:widowControl/>
        <w:snapToGrid w:val="0"/>
        <w:spacing w:before="0" w:line="360" w:lineRule="auto"/>
        <w:jc w:val="left"/>
        <w:rPr>
          <w:rFonts w:ascii="仿宋" w:hAnsi="仿宋" w:eastAsia="仿宋" w:cs="仿宋"/>
          <w:color w:val="auto"/>
          <w:sz w:val="24"/>
          <w:szCs w:val="24"/>
          <w:highlight w:val="none"/>
        </w:rPr>
      </w:pPr>
      <w:bookmarkStart w:id="19" w:name="_Toc28359005"/>
      <w:bookmarkStart w:id="20" w:name="_Toc28359082"/>
      <w:bookmarkStart w:id="21" w:name="_Toc35393624"/>
      <w:bookmarkStart w:id="22" w:name="_Toc35393793"/>
      <w:r>
        <w:rPr>
          <w:rFonts w:hint="eastAsia" w:ascii="仿宋" w:hAnsi="仿宋" w:eastAsia="仿宋" w:cs="仿宋"/>
          <w:color w:val="auto"/>
          <w:sz w:val="24"/>
          <w:szCs w:val="24"/>
          <w:highlight w:val="none"/>
        </w:rPr>
        <w:t>四、提交投标文件</w:t>
      </w:r>
      <w:bookmarkEnd w:id="19"/>
      <w:bookmarkEnd w:id="20"/>
      <w:r>
        <w:rPr>
          <w:rFonts w:hint="eastAsia" w:ascii="仿宋" w:hAnsi="仿宋" w:eastAsia="仿宋" w:cs="仿宋"/>
          <w:color w:val="auto"/>
          <w:sz w:val="24"/>
          <w:szCs w:val="24"/>
          <w:highlight w:val="none"/>
        </w:rPr>
        <w:t>截止时间、开标时间和地点</w:t>
      </w:r>
      <w:bookmarkEnd w:id="21"/>
      <w:bookmarkEnd w:id="22"/>
    </w:p>
    <w:p w14:paraId="256EA0C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w:t>
      </w:r>
      <w:r>
        <w:rPr>
          <w:rFonts w:hint="eastAsia" w:ascii="仿宋" w:hAnsi="仿宋" w:eastAsia="仿宋" w:cs="仿宋"/>
          <w:color w:val="auto"/>
          <w:sz w:val="24"/>
          <w:highlight w:val="none"/>
          <w:lang w:eastAsia="zh-CN" w:bidi="ar"/>
        </w:rPr>
        <w:t>2026年11月13日</w:t>
      </w:r>
      <w:r>
        <w:rPr>
          <w:rFonts w:hint="eastAsia" w:ascii="仿宋" w:hAnsi="仿宋" w:eastAsia="仿宋" w:cs="仿宋"/>
          <w:color w:val="auto"/>
          <w:sz w:val="24"/>
          <w:highlight w:val="none"/>
          <w:lang w:bidi="ar"/>
        </w:rPr>
        <w:t>0</w:t>
      </w:r>
      <w:r>
        <w:rPr>
          <w:rFonts w:hint="eastAsia" w:ascii="仿宋" w:hAnsi="仿宋" w:eastAsia="仿宋" w:cs="仿宋"/>
          <w:color w:val="auto"/>
          <w:sz w:val="24"/>
          <w:highlight w:val="none"/>
          <w:lang w:val="en-US" w:eastAsia="zh-CN" w:bidi="ar"/>
        </w:rPr>
        <w:t>8</w:t>
      </w:r>
      <w:r>
        <w:rPr>
          <w:rFonts w:hint="eastAsia" w:ascii="仿宋" w:hAnsi="仿宋" w:eastAsia="仿宋" w:cs="仿宋"/>
          <w:color w:val="auto"/>
          <w:sz w:val="24"/>
          <w:highlight w:val="none"/>
          <w:lang w:bidi="ar"/>
        </w:rPr>
        <w:t>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56695F91">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2CDD41E9">
      <w:pPr>
        <w:pStyle w:val="4"/>
        <w:snapToGrid w:val="0"/>
        <w:spacing w:before="0" w:line="360" w:lineRule="auto"/>
        <w:jc w:val="left"/>
        <w:rPr>
          <w:rFonts w:ascii="仿宋" w:hAnsi="仿宋" w:eastAsia="仿宋" w:cs="仿宋"/>
          <w:color w:val="auto"/>
          <w:sz w:val="24"/>
          <w:szCs w:val="24"/>
          <w:highlight w:val="none"/>
        </w:rPr>
      </w:pPr>
      <w:bookmarkStart w:id="23" w:name="_Toc35393625"/>
      <w:bookmarkStart w:id="24" w:name="_Toc35393794"/>
      <w:bookmarkStart w:id="25" w:name="_Toc28359007"/>
      <w:bookmarkStart w:id="26" w:name="_Toc28359084"/>
      <w:r>
        <w:rPr>
          <w:rFonts w:hint="eastAsia" w:ascii="仿宋" w:hAnsi="仿宋" w:eastAsia="仿宋" w:cs="仿宋"/>
          <w:color w:val="auto"/>
          <w:sz w:val="24"/>
          <w:szCs w:val="24"/>
          <w:highlight w:val="none"/>
        </w:rPr>
        <w:t>五、公告期限</w:t>
      </w:r>
      <w:bookmarkEnd w:id="23"/>
      <w:bookmarkEnd w:id="24"/>
      <w:bookmarkEnd w:id="25"/>
      <w:bookmarkEnd w:id="26"/>
    </w:p>
    <w:p w14:paraId="5EE3F8DB">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6A6130AA">
      <w:pPr>
        <w:pStyle w:val="4"/>
        <w:snapToGrid w:val="0"/>
        <w:spacing w:before="0" w:line="360" w:lineRule="auto"/>
        <w:jc w:val="left"/>
        <w:rPr>
          <w:rFonts w:ascii="仿宋" w:hAnsi="仿宋" w:eastAsia="仿宋" w:cs="仿宋"/>
          <w:color w:val="auto"/>
          <w:sz w:val="24"/>
          <w:szCs w:val="24"/>
          <w:highlight w:val="none"/>
        </w:rPr>
      </w:pPr>
      <w:bookmarkStart w:id="27" w:name="_Toc35393795"/>
      <w:bookmarkStart w:id="28" w:name="_Toc35393626"/>
      <w:r>
        <w:rPr>
          <w:rFonts w:hint="eastAsia" w:ascii="仿宋" w:hAnsi="仿宋" w:eastAsia="仿宋" w:cs="仿宋"/>
          <w:color w:val="auto"/>
          <w:sz w:val="24"/>
          <w:szCs w:val="24"/>
          <w:highlight w:val="none"/>
        </w:rPr>
        <w:t>六、其他补充事宜</w:t>
      </w:r>
      <w:bookmarkEnd w:id="27"/>
      <w:bookmarkEnd w:id="28"/>
    </w:p>
    <w:p w14:paraId="266E0A5D">
      <w:pPr>
        <w:snapToGrid w:val="0"/>
        <w:spacing w:line="360" w:lineRule="auto"/>
        <w:ind w:firstLine="480" w:firstLineChars="200"/>
        <w:rPr>
          <w:rFonts w:ascii="仿宋" w:hAnsi="仿宋" w:eastAsia="仿宋" w:cs="仿宋"/>
          <w:color w:val="auto"/>
          <w:kern w:val="0"/>
          <w:sz w:val="24"/>
          <w:highlight w:val="none"/>
        </w:rPr>
      </w:pPr>
      <w:bookmarkStart w:id="39" w:name="_GoBack"/>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7E9EA81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10659DF3">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25B1694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9" w:name="OLE_LINK62"/>
      <w:bookmarkStart w:id="30" w:name="OLE_LINK63"/>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6A965547">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1ABE37A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51C7559B">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7F9A9AAB">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280BB264">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144BD564">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54361957">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3F768727">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20ABED0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3169B21F">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1595AC2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1AFBB29F">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19627B9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7F7878C1">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19EBFBF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60FE36FC">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1591754">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0DE3DCBF">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213D592E">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0F77EBC1">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44F0928B">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7A7C0EA2">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4945710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bookmarkEnd w:id="39"/>
    <w:p w14:paraId="4D68A7A3">
      <w:pPr>
        <w:pStyle w:val="4"/>
        <w:snapToGrid w:val="0"/>
        <w:spacing w:before="0" w:line="360" w:lineRule="auto"/>
        <w:jc w:val="left"/>
        <w:rPr>
          <w:rFonts w:ascii="仿宋" w:hAnsi="仿宋" w:eastAsia="仿宋" w:cs="仿宋"/>
          <w:color w:val="auto"/>
          <w:sz w:val="24"/>
          <w:szCs w:val="24"/>
          <w:highlight w:val="none"/>
        </w:rPr>
      </w:pPr>
      <w:bookmarkStart w:id="31" w:name="_Toc28359008"/>
      <w:bookmarkStart w:id="32" w:name="_Toc35393796"/>
      <w:bookmarkStart w:id="33" w:name="_Toc28359085"/>
      <w:bookmarkStart w:id="34" w:name="_Toc35393627"/>
      <w:r>
        <w:rPr>
          <w:rFonts w:hint="eastAsia" w:ascii="仿宋" w:hAnsi="仿宋" w:eastAsia="仿宋" w:cs="仿宋"/>
          <w:color w:val="auto"/>
          <w:sz w:val="24"/>
          <w:szCs w:val="24"/>
          <w:highlight w:val="none"/>
        </w:rPr>
        <w:t>七、对本次招标提出询问，请按以下方式联系。</w:t>
      </w:r>
      <w:bookmarkEnd w:id="31"/>
      <w:bookmarkEnd w:id="32"/>
      <w:bookmarkEnd w:id="33"/>
      <w:bookmarkEnd w:id="34"/>
    </w:p>
    <w:p w14:paraId="3F626106">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706B5B6E">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bookmarkStart w:id="35" w:name="_Toc28359086"/>
      <w:bookmarkStart w:id="36" w:name="_Toc28359009"/>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首都医科大学附属首都儿童医学中心</w:t>
      </w:r>
    </w:p>
    <w:p w14:paraId="1E2B0C3F">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北京市朝阳区雅宝路2号</w:t>
      </w:r>
    </w:p>
    <w:p w14:paraId="101743F2">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010-85695224</w:t>
      </w:r>
    </w:p>
    <w:p w14:paraId="487487BE">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5"/>
      <w:bookmarkEnd w:id="36"/>
    </w:p>
    <w:p w14:paraId="1D8F6C36">
      <w:pPr>
        <w:snapToGrid w:val="0"/>
        <w:spacing w:line="360" w:lineRule="auto"/>
        <w:ind w:left="1079" w:leftChars="371" w:hanging="300" w:hangingChars="125"/>
        <w:jc w:val="left"/>
        <w:rPr>
          <w:rFonts w:ascii="仿宋" w:hAnsi="仿宋" w:eastAsia="仿宋" w:cs="仿宋"/>
          <w:color w:val="auto"/>
          <w:sz w:val="24"/>
          <w:highlight w:val="none"/>
        </w:rPr>
      </w:pPr>
      <w:bookmarkStart w:id="37" w:name="_Toc28359087"/>
      <w:bookmarkStart w:id="38" w:name="_Toc28359010"/>
      <w:r>
        <w:rPr>
          <w:rFonts w:hint="eastAsia" w:ascii="仿宋" w:hAnsi="仿宋" w:eastAsia="仿宋" w:cs="仿宋"/>
          <w:color w:val="auto"/>
          <w:sz w:val="24"/>
          <w:highlight w:val="none"/>
        </w:rPr>
        <w:t>名    称：中技国际招标有限公司</w:t>
      </w:r>
    </w:p>
    <w:p w14:paraId="6719E2C9">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6D654CA1">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010-81168541、010-81168492</w:t>
      </w:r>
    </w:p>
    <w:p w14:paraId="34BF0386">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7"/>
      <w:bookmarkEnd w:id="38"/>
    </w:p>
    <w:p w14:paraId="5DC11D0D">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w:t>
      </w:r>
      <w:r>
        <w:rPr>
          <w:rFonts w:hint="eastAsia" w:ascii="仿宋" w:hAnsi="仿宋" w:eastAsia="仿宋" w:cs="仿宋"/>
          <w:color w:val="auto"/>
          <w:sz w:val="24"/>
          <w:highlight w:val="none"/>
          <w:lang w:val="en-US" w:eastAsia="zh-CN"/>
        </w:rPr>
        <w:t>强文晓、姚玮</w:t>
      </w:r>
      <w:r>
        <w:rPr>
          <w:rFonts w:hint="eastAsia" w:ascii="仿宋" w:hAnsi="仿宋" w:eastAsia="仿宋" w:cs="仿宋"/>
          <w:color w:val="auto"/>
          <w:sz w:val="24"/>
          <w:highlight w:val="none"/>
        </w:rPr>
        <w:t>、孙薇</w:t>
      </w:r>
    </w:p>
    <w:p w14:paraId="0BEACFDE">
      <w:pPr>
        <w:spacing w:line="360" w:lineRule="auto"/>
        <w:ind w:firstLine="720" w:firstLineChars="300"/>
        <w:rPr>
          <w:rFonts w:ascii="仿宋" w:hAnsi="仿宋" w:eastAsia="仿宋"/>
          <w:sz w:val="28"/>
          <w:szCs w:val="28"/>
          <w:u w:val="single"/>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lang w:eastAsia="zh-CN"/>
        </w:rPr>
        <w:t>010-81168541、010-81168492</w:t>
      </w: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32DC5"/>
    <w:rsid w:val="000624A3"/>
    <w:rsid w:val="00076717"/>
    <w:rsid w:val="000A4257"/>
    <w:rsid w:val="000B11FC"/>
    <w:rsid w:val="000B6018"/>
    <w:rsid w:val="000E7342"/>
    <w:rsid w:val="00105C88"/>
    <w:rsid w:val="00143E1D"/>
    <w:rsid w:val="001654CD"/>
    <w:rsid w:val="001A4787"/>
    <w:rsid w:val="001D3F1A"/>
    <w:rsid w:val="002009FD"/>
    <w:rsid w:val="002043A6"/>
    <w:rsid w:val="00220E57"/>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D01E5"/>
    <w:rsid w:val="004E14F0"/>
    <w:rsid w:val="004E338F"/>
    <w:rsid w:val="004F3195"/>
    <w:rsid w:val="004F644E"/>
    <w:rsid w:val="00515BAC"/>
    <w:rsid w:val="005161BC"/>
    <w:rsid w:val="00516DB7"/>
    <w:rsid w:val="00521CAC"/>
    <w:rsid w:val="00542C98"/>
    <w:rsid w:val="00552093"/>
    <w:rsid w:val="005652E9"/>
    <w:rsid w:val="00591E77"/>
    <w:rsid w:val="005A2B97"/>
    <w:rsid w:val="005A378F"/>
    <w:rsid w:val="005A47F4"/>
    <w:rsid w:val="005C7498"/>
    <w:rsid w:val="005E39FE"/>
    <w:rsid w:val="006330E4"/>
    <w:rsid w:val="00644105"/>
    <w:rsid w:val="0066078F"/>
    <w:rsid w:val="006A6D8F"/>
    <w:rsid w:val="006C23C0"/>
    <w:rsid w:val="006C3924"/>
    <w:rsid w:val="00700264"/>
    <w:rsid w:val="007818CF"/>
    <w:rsid w:val="00783493"/>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F4799"/>
    <w:rsid w:val="00B024BE"/>
    <w:rsid w:val="00B766D9"/>
    <w:rsid w:val="00B80AB1"/>
    <w:rsid w:val="00B8469D"/>
    <w:rsid w:val="00BD456F"/>
    <w:rsid w:val="00BE5268"/>
    <w:rsid w:val="00BF3C48"/>
    <w:rsid w:val="00C22236"/>
    <w:rsid w:val="00C343C6"/>
    <w:rsid w:val="00C51463"/>
    <w:rsid w:val="00C8408C"/>
    <w:rsid w:val="00CB4C81"/>
    <w:rsid w:val="00CB7D02"/>
    <w:rsid w:val="00CF7A98"/>
    <w:rsid w:val="00D40ECA"/>
    <w:rsid w:val="00D65B77"/>
    <w:rsid w:val="00D7568C"/>
    <w:rsid w:val="00DA3282"/>
    <w:rsid w:val="00DC2E81"/>
    <w:rsid w:val="00DD7AB0"/>
    <w:rsid w:val="00DF2C0C"/>
    <w:rsid w:val="00E0502E"/>
    <w:rsid w:val="00E2087D"/>
    <w:rsid w:val="00E227F9"/>
    <w:rsid w:val="00E31B90"/>
    <w:rsid w:val="00E83C17"/>
    <w:rsid w:val="00E902C0"/>
    <w:rsid w:val="00EB6ABA"/>
    <w:rsid w:val="00F0059A"/>
    <w:rsid w:val="00F8765F"/>
    <w:rsid w:val="00F94FDB"/>
    <w:rsid w:val="00FB5E9F"/>
    <w:rsid w:val="00FC34CC"/>
    <w:rsid w:val="00FD5C4E"/>
    <w:rsid w:val="00FE69C3"/>
    <w:rsid w:val="082B24D4"/>
    <w:rsid w:val="092601C7"/>
    <w:rsid w:val="220A1A26"/>
    <w:rsid w:val="22F12968"/>
    <w:rsid w:val="3C463806"/>
    <w:rsid w:val="4745035A"/>
    <w:rsid w:val="54397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7"/>
    <w:qFormat/>
    <w:uiPriority w:val="9"/>
    <w:pPr>
      <w:keepNext/>
      <w:keepLines/>
      <w:spacing w:before="260" w:after="260" w:line="415" w:lineRule="auto"/>
      <w:outlineLvl w:val="1"/>
    </w:pPr>
    <w:rPr>
      <w:rFonts w:ascii="Arial" w:hAnsi="Arial" w:eastAsia="黑体" w:cs="Arial"/>
      <w:b/>
      <w:bCs/>
      <w:sz w:val="32"/>
      <w:szCs w:val="32"/>
    </w:rPr>
  </w:style>
  <w:style w:type="paragraph" w:styleId="5">
    <w:name w:val="heading 5"/>
    <w:basedOn w:val="1"/>
    <w:next w:val="1"/>
    <w:link w:val="24"/>
    <w:semiHidden/>
    <w:unhideWhenUsed/>
    <w:qFormat/>
    <w:uiPriority w:val="9"/>
    <w:pPr>
      <w:keepNext/>
      <w:keepLines/>
      <w:spacing w:before="280" w:after="290" w:line="376" w:lineRule="auto"/>
      <w:outlineLvl w:val="4"/>
    </w:pPr>
    <w:rPr>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rPr>
      <w:rFonts w:ascii="Calibri" w:hAnsi="Calibri"/>
      <w:szCs w:val="24"/>
    </w:rPr>
  </w:style>
  <w:style w:type="paragraph" w:styleId="6">
    <w:name w:val="caption"/>
    <w:basedOn w:val="1"/>
    <w:next w:val="1"/>
    <w:link w:val="25"/>
    <w:qFormat/>
    <w:uiPriority w:val="35"/>
    <w:pPr>
      <w:spacing w:line="480" w:lineRule="auto"/>
    </w:pPr>
    <w:rPr>
      <w:rFonts w:ascii="华文中宋" w:hAnsi="华文中宋" w:eastAsia="华文中宋"/>
      <w:sz w:val="36"/>
      <w:szCs w:val="20"/>
    </w:rPr>
  </w:style>
  <w:style w:type="paragraph" w:styleId="7">
    <w:name w:val="annotation text"/>
    <w:basedOn w:val="1"/>
    <w:link w:val="23"/>
    <w:autoRedefine/>
    <w:qFormat/>
    <w:uiPriority w:val="99"/>
    <w:pPr>
      <w:jc w:val="left"/>
    </w:pPr>
    <w:rPr>
      <w:rFonts w:ascii="Calibri" w:hAnsi="Calibri"/>
      <w:szCs w:val="24"/>
    </w:rPr>
  </w:style>
  <w:style w:type="paragraph" w:styleId="8">
    <w:name w:val="Body Text"/>
    <w:basedOn w:val="1"/>
    <w:link w:val="20"/>
    <w:qFormat/>
    <w:uiPriority w:val="99"/>
    <w:pPr>
      <w:tabs>
        <w:tab w:val="left" w:pos="567"/>
      </w:tabs>
      <w:spacing w:before="120" w:line="22" w:lineRule="atLeast"/>
    </w:pPr>
    <w:rPr>
      <w:rFonts w:ascii="宋体" w:hAnsi="宋体"/>
      <w:sz w:val="24"/>
      <w:szCs w:val="24"/>
    </w:rPr>
  </w:style>
  <w:style w:type="paragraph" w:styleId="9">
    <w:name w:val="Plain Text"/>
    <w:basedOn w:val="1"/>
    <w:link w:val="18"/>
    <w:qFormat/>
    <w:uiPriority w:val="0"/>
    <w:rPr>
      <w:rFonts w:ascii="宋体" w:hAnsi="Courier New"/>
      <w:szCs w:val="22"/>
    </w:rPr>
  </w:style>
  <w:style w:type="paragraph" w:styleId="10">
    <w:name w:val="footer"/>
    <w:basedOn w:val="1"/>
    <w:link w:val="15"/>
    <w:unhideWhenUsed/>
    <w:qFormat/>
    <w:uiPriority w:val="99"/>
    <w:pPr>
      <w:tabs>
        <w:tab w:val="center" w:pos="4153"/>
        <w:tab w:val="right" w:pos="8306"/>
      </w:tabs>
      <w:snapToGrid w:val="0"/>
      <w:jc w:val="left"/>
    </w:pPr>
    <w:rPr>
      <w:sz w:val="18"/>
      <w:szCs w:val="18"/>
    </w:rPr>
  </w:style>
  <w:style w:type="paragraph" w:styleId="11">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
    <w:name w:val="页眉 Char"/>
    <w:basedOn w:val="13"/>
    <w:link w:val="11"/>
    <w:qFormat/>
    <w:uiPriority w:val="99"/>
    <w:rPr>
      <w:sz w:val="18"/>
      <w:szCs w:val="18"/>
    </w:rPr>
  </w:style>
  <w:style w:type="character" w:customStyle="1" w:styleId="15">
    <w:name w:val="页脚 Char"/>
    <w:basedOn w:val="13"/>
    <w:link w:val="10"/>
    <w:qFormat/>
    <w:uiPriority w:val="99"/>
    <w:rPr>
      <w:sz w:val="18"/>
      <w:szCs w:val="18"/>
    </w:rPr>
  </w:style>
  <w:style w:type="character" w:customStyle="1" w:styleId="16">
    <w:name w:val="标题 1 Char"/>
    <w:basedOn w:val="13"/>
    <w:link w:val="3"/>
    <w:qFormat/>
    <w:uiPriority w:val="0"/>
    <w:rPr>
      <w:rFonts w:ascii="Times New Roman" w:hAnsi="Times New Roman" w:eastAsia="宋体" w:cs="Times New Roman"/>
      <w:b/>
      <w:bCs/>
      <w:kern w:val="44"/>
      <w:sz w:val="44"/>
      <w:szCs w:val="44"/>
    </w:rPr>
  </w:style>
  <w:style w:type="character" w:customStyle="1" w:styleId="17">
    <w:name w:val="标题 2 Char"/>
    <w:basedOn w:val="13"/>
    <w:link w:val="4"/>
    <w:qFormat/>
    <w:uiPriority w:val="0"/>
    <w:rPr>
      <w:rFonts w:ascii="Arial" w:hAnsi="Arial" w:eastAsia="黑体" w:cs="Arial"/>
      <w:b/>
      <w:bCs/>
      <w:sz w:val="32"/>
      <w:szCs w:val="32"/>
    </w:rPr>
  </w:style>
  <w:style w:type="character" w:customStyle="1" w:styleId="18">
    <w:name w:val="纯文本 Char"/>
    <w:basedOn w:val="13"/>
    <w:link w:val="9"/>
    <w:qFormat/>
    <w:uiPriority w:val="0"/>
    <w:rPr>
      <w:rFonts w:ascii="宋体" w:hAnsi="Courier New" w:eastAsia="宋体" w:cs="Times New Roman"/>
    </w:rPr>
  </w:style>
  <w:style w:type="character" w:customStyle="1" w:styleId="19">
    <w:name w:val="NormalCharacter"/>
    <w:semiHidden/>
    <w:qFormat/>
    <w:uiPriority w:val="0"/>
  </w:style>
  <w:style w:type="character" w:customStyle="1" w:styleId="20">
    <w:name w:val="正文文本 Char"/>
    <w:basedOn w:val="13"/>
    <w:link w:val="8"/>
    <w:qFormat/>
    <w:uiPriority w:val="99"/>
    <w:rPr>
      <w:rFonts w:ascii="宋体" w:hAnsi="宋体" w:eastAsia="宋体" w:cs="Times New Roman"/>
      <w:sz w:val="24"/>
      <w:szCs w:val="24"/>
    </w:rPr>
  </w:style>
  <w:style w:type="character" w:customStyle="1" w:styleId="21">
    <w:name w:val="标题 3 Char"/>
    <w:basedOn w:val="13"/>
    <w:qFormat/>
    <w:uiPriority w:val="0"/>
    <w:rPr>
      <w:rFonts w:ascii="Calibri" w:hAnsi="Calibri" w:eastAsia="宋体" w:cs="Times New Roman"/>
      <w:b/>
      <w:bCs/>
      <w:sz w:val="32"/>
      <w:szCs w:val="32"/>
    </w:rPr>
  </w:style>
  <w:style w:type="character" w:customStyle="1" w:styleId="22">
    <w:name w:val="批注文字 Char"/>
    <w:basedOn w:val="13"/>
    <w:semiHidden/>
    <w:qFormat/>
    <w:uiPriority w:val="99"/>
    <w:rPr>
      <w:rFonts w:ascii="Times New Roman" w:hAnsi="Times New Roman" w:eastAsia="宋体" w:cs="Times New Roman"/>
      <w:szCs w:val="21"/>
    </w:rPr>
  </w:style>
  <w:style w:type="character" w:customStyle="1" w:styleId="23">
    <w:name w:val="批注文字 Char1"/>
    <w:link w:val="7"/>
    <w:autoRedefine/>
    <w:qFormat/>
    <w:uiPriority w:val="99"/>
    <w:rPr>
      <w:rFonts w:ascii="Calibri" w:hAnsi="Calibri" w:eastAsia="宋体" w:cs="Times New Roman"/>
      <w:szCs w:val="24"/>
    </w:rPr>
  </w:style>
  <w:style w:type="character" w:customStyle="1" w:styleId="24">
    <w:name w:val="标题 5 Char"/>
    <w:basedOn w:val="13"/>
    <w:link w:val="5"/>
    <w:qFormat/>
    <w:uiPriority w:val="0"/>
    <w:rPr>
      <w:rFonts w:ascii="Times New Roman" w:hAnsi="Times New Roman" w:eastAsia="宋体" w:cs="Times New Roman"/>
      <w:b/>
      <w:bCs/>
      <w:sz w:val="28"/>
      <w:szCs w:val="28"/>
    </w:rPr>
  </w:style>
  <w:style w:type="character" w:customStyle="1" w:styleId="25">
    <w:name w:val="题注 Char"/>
    <w:link w:val="6"/>
    <w:qFormat/>
    <w:locked/>
    <w:uiPriority w:val="35"/>
    <w:rPr>
      <w:rFonts w:ascii="华文中宋" w:hAnsi="华文中宋" w:eastAsia="华文中宋" w:cs="Times New Roman"/>
      <w:sz w:val="36"/>
      <w:szCs w:val="20"/>
    </w:rPr>
  </w:style>
  <w:style w:type="character" w:customStyle="1" w:styleId="26">
    <w:name w:val="标题 2 Char1"/>
    <w:semiHidden/>
    <w:qFormat/>
    <w:locked/>
    <w:uiPriority w:val="9"/>
    <w:rPr>
      <w:rFonts w:ascii="Arial" w:hAnsi="Arial" w:eastAsia="黑体" w:cs="Times New Roman"/>
      <w:b/>
      <w:kern w:val="0"/>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427</Words>
  <Characters>535</Characters>
  <Lines>25</Lines>
  <Paragraphs>7</Paragraphs>
  <TotalTime>2</TotalTime>
  <ScaleCrop>false</ScaleCrop>
  <LinksUpToDate>false</LinksUpToDate>
  <CharactersWithSpaces>537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2026-10-22T07:01:16Z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E8ACCD881C8B488EBB26C58DA6192E30_12</vt:lpwstr>
  </property>
</Properties>
</file>